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4908B2" w14:textId="0188EA21" w:rsidR="00F12CF5" w:rsidRDefault="00514288" w:rsidP="002B6A92">
      <w:r w:rsidRPr="00514288">
        <w:t>Research Papers Review</w:t>
      </w:r>
    </w:p>
    <w:p w14:paraId="44932AE2" w14:textId="5FA5E6A9" w:rsidR="00870BF9" w:rsidRPr="00870BF9" w:rsidRDefault="00870BF9" w:rsidP="00870BF9">
      <w:pPr>
        <w:rPr>
          <w:b/>
          <w:bCs/>
        </w:rPr>
      </w:pPr>
      <w:r w:rsidRPr="00870BF9">
        <w:rPr>
          <w:b/>
          <w:bCs/>
        </w:rPr>
        <w:t xml:space="preserve">Predictivity of Tourism Demand </w:t>
      </w:r>
      <w:proofErr w:type="gramStart"/>
      <w:r w:rsidRPr="00870BF9">
        <w:rPr>
          <w:b/>
          <w:bCs/>
        </w:rPr>
        <w:t>Data</w:t>
      </w:r>
      <w:r w:rsidRPr="00870BF9">
        <w:rPr>
          <w:b/>
          <w:bCs/>
        </w:rPr>
        <w:t xml:space="preserve">, </w:t>
      </w:r>
      <w:r w:rsidRPr="00870BF9">
        <w:rPr>
          <w:b/>
          <w:bCs/>
        </w:rPr>
        <w:t xml:space="preserve"> </w:t>
      </w:r>
      <w:r w:rsidRPr="00870BF9">
        <w:rPr>
          <w:b/>
          <w:bCs/>
          <w:i/>
          <w:iCs/>
        </w:rPr>
        <w:t>Annals</w:t>
      </w:r>
      <w:proofErr w:type="gramEnd"/>
      <w:r w:rsidRPr="00870BF9">
        <w:rPr>
          <w:b/>
          <w:bCs/>
          <w:i/>
          <w:iCs/>
        </w:rPr>
        <w:t xml:space="preserve"> of Tourism Research (2021)</w:t>
      </w:r>
      <w:r w:rsidRPr="00870BF9">
        <w:rPr>
          <w:b/>
          <w:bCs/>
        </w:rPr>
        <w:br/>
      </w:r>
      <w:proofErr w:type="spellStart"/>
      <w:r w:rsidRPr="00870BF9">
        <w:rPr>
          <w:b/>
          <w:bCs/>
        </w:rPr>
        <w:t>Yishuo</w:t>
      </w:r>
      <w:proofErr w:type="spellEnd"/>
      <w:r w:rsidRPr="00870BF9">
        <w:rPr>
          <w:b/>
          <w:bCs/>
        </w:rPr>
        <w:t xml:space="preserve"> Zhang, Gang Li, Birgit Muskat, Huy Quan Vu, Rob Law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7"/>
        <w:gridCol w:w="5952"/>
        <w:gridCol w:w="5171"/>
      </w:tblGrid>
      <w:tr w:rsidR="00870BF9" w:rsidRPr="00870BF9" w14:paraId="05607A5D" w14:textId="77777777" w:rsidTr="00870BF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CE0F5E5" w14:textId="77777777" w:rsidR="00870BF9" w:rsidRPr="00870BF9" w:rsidRDefault="00870BF9" w:rsidP="00870BF9">
            <w:pPr>
              <w:jc w:val="center"/>
              <w:rPr>
                <w:b/>
                <w:bCs/>
              </w:rPr>
            </w:pPr>
            <w:r w:rsidRPr="00870BF9">
              <w:rPr>
                <w:b/>
                <w:bCs/>
              </w:rPr>
              <w:t>Aspect</w:t>
            </w:r>
          </w:p>
        </w:tc>
        <w:tc>
          <w:tcPr>
            <w:tcW w:w="0" w:type="auto"/>
            <w:vAlign w:val="center"/>
            <w:hideMark/>
          </w:tcPr>
          <w:p w14:paraId="3D462B35" w14:textId="77777777" w:rsidR="00870BF9" w:rsidRPr="00870BF9" w:rsidRDefault="00870BF9" w:rsidP="00870BF9">
            <w:pPr>
              <w:jc w:val="center"/>
              <w:rPr>
                <w:b/>
                <w:bCs/>
              </w:rPr>
            </w:pPr>
            <w:r w:rsidRPr="00870BF9">
              <w:rPr>
                <w:b/>
                <w:bCs/>
              </w:rPr>
              <w:t>Strengths</w:t>
            </w:r>
          </w:p>
        </w:tc>
        <w:tc>
          <w:tcPr>
            <w:tcW w:w="0" w:type="auto"/>
            <w:vAlign w:val="center"/>
            <w:hideMark/>
          </w:tcPr>
          <w:p w14:paraId="47F46200" w14:textId="77777777" w:rsidR="00870BF9" w:rsidRPr="00870BF9" w:rsidRDefault="00870BF9" w:rsidP="00870BF9">
            <w:pPr>
              <w:jc w:val="center"/>
              <w:rPr>
                <w:b/>
                <w:bCs/>
              </w:rPr>
            </w:pPr>
            <w:r w:rsidRPr="00870BF9">
              <w:rPr>
                <w:b/>
                <w:bCs/>
              </w:rPr>
              <w:t>Weaknesses</w:t>
            </w:r>
          </w:p>
        </w:tc>
      </w:tr>
      <w:tr w:rsidR="00870BF9" w:rsidRPr="00870BF9" w14:paraId="21B79354" w14:textId="77777777" w:rsidTr="00870BF9">
        <w:trPr>
          <w:tblCellSpacing w:w="15" w:type="dxa"/>
        </w:trPr>
        <w:tc>
          <w:tcPr>
            <w:tcW w:w="0" w:type="auto"/>
            <w:hideMark/>
          </w:tcPr>
          <w:p w14:paraId="6142E586" w14:textId="77777777" w:rsidR="00870BF9" w:rsidRPr="00870BF9" w:rsidRDefault="00870BF9" w:rsidP="00870BF9">
            <w:r w:rsidRPr="00870BF9">
              <w:rPr>
                <w:b/>
                <w:bCs/>
              </w:rPr>
              <w:t>Theoretical Significance</w:t>
            </w:r>
          </w:p>
        </w:tc>
        <w:tc>
          <w:tcPr>
            <w:tcW w:w="0" w:type="auto"/>
            <w:hideMark/>
          </w:tcPr>
          <w:p w14:paraId="5E6C382B" w14:textId="77777777" w:rsidR="00870BF9" w:rsidRPr="00870BF9" w:rsidRDefault="00870BF9" w:rsidP="00870BF9">
            <w:r w:rsidRPr="00870BF9">
              <w:t>- Introduces the concept of maximum predictivity to tourism forecasting using entropy-based evaluation</w:t>
            </w:r>
            <w:r w:rsidRPr="00870BF9">
              <w:br/>
              <w:t>- Fills a gap in understanding data characteristics</w:t>
            </w:r>
          </w:p>
        </w:tc>
        <w:tc>
          <w:tcPr>
            <w:tcW w:w="0" w:type="auto"/>
            <w:hideMark/>
          </w:tcPr>
          <w:p w14:paraId="78B3B870" w14:textId="0E930B25" w:rsidR="00870BF9" w:rsidRPr="00870BF9" w:rsidRDefault="00870BF9" w:rsidP="00870BF9">
            <w:r w:rsidRPr="00870BF9">
              <w:t>- Limited theoretical connection to broader fields beyond tourism</w:t>
            </w:r>
            <w:r w:rsidRPr="00870BF9">
              <w:br/>
              <w:t xml:space="preserve">- Heavily focused on entropy without discussing potential </w:t>
            </w:r>
            <w:r>
              <w:t>other measures</w:t>
            </w:r>
          </w:p>
        </w:tc>
      </w:tr>
      <w:tr w:rsidR="00870BF9" w:rsidRPr="00870BF9" w14:paraId="4E5ABF75" w14:textId="77777777" w:rsidTr="00870BF9">
        <w:trPr>
          <w:tblCellSpacing w:w="15" w:type="dxa"/>
        </w:trPr>
        <w:tc>
          <w:tcPr>
            <w:tcW w:w="0" w:type="auto"/>
            <w:hideMark/>
          </w:tcPr>
          <w:p w14:paraId="1A9BD40F" w14:textId="77777777" w:rsidR="00870BF9" w:rsidRPr="00870BF9" w:rsidRDefault="00870BF9" w:rsidP="00870BF9">
            <w:r w:rsidRPr="00870BF9">
              <w:rPr>
                <w:b/>
                <w:bCs/>
              </w:rPr>
              <w:t>Methodology</w:t>
            </w:r>
          </w:p>
        </w:tc>
        <w:tc>
          <w:tcPr>
            <w:tcW w:w="0" w:type="auto"/>
            <w:hideMark/>
          </w:tcPr>
          <w:p w14:paraId="6723156B" w14:textId="77777777" w:rsidR="00870BF9" w:rsidRPr="00870BF9" w:rsidRDefault="00870BF9" w:rsidP="00870BF9">
            <w:r w:rsidRPr="00870BF9">
              <w:t>- Applies sample and multi-scale entropy with Fano’s inequality to estimate predictivity</w:t>
            </w:r>
            <w:r w:rsidRPr="00870BF9">
              <w:br/>
              <w:t>- Demonstrates generalizable entropy framework</w:t>
            </w:r>
          </w:p>
        </w:tc>
        <w:tc>
          <w:tcPr>
            <w:tcW w:w="0" w:type="auto"/>
            <w:hideMark/>
          </w:tcPr>
          <w:p w14:paraId="47F99F22" w14:textId="7B13732C" w:rsidR="00870BF9" w:rsidRPr="00870BF9" w:rsidRDefault="00870BF9" w:rsidP="00870BF9">
            <w:r w:rsidRPr="00870BF9">
              <w:t>- Entropy estimation may vary based on parameter choices (e.g., embedding dimension)</w:t>
            </w:r>
            <w:r w:rsidRPr="00870BF9">
              <w:br/>
            </w:r>
          </w:p>
        </w:tc>
      </w:tr>
      <w:tr w:rsidR="00870BF9" w:rsidRPr="00870BF9" w14:paraId="79FC3453" w14:textId="77777777" w:rsidTr="00870BF9">
        <w:trPr>
          <w:tblCellSpacing w:w="15" w:type="dxa"/>
        </w:trPr>
        <w:tc>
          <w:tcPr>
            <w:tcW w:w="0" w:type="auto"/>
            <w:hideMark/>
          </w:tcPr>
          <w:p w14:paraId="0A6FB8C2" w14:textId="77777777" w:rsidR="00870BF9" w:rsidRPr="00870BF9" w:rsidRDefault="00870BF9" w:rsidP="00870BF9">
            <w:r w:rsidRPr="00870BF9">
              <w:rPr>
                <w:b/>
                <w:bCs/>
              </w:rPr>
              <w:t>Practical Implications</w:t>
            </w:r>
          </w:p>
        </w:tc>
        <w:tc>
          <w:tcPr>
            <w:tcW w:w="0" w:type="auto"/>
            <w:hideMark/>
          </w:tcPr>
          <w:p w14:paraId="7B0FA85D" w14:textId="77777777" w:rsidR="00870BF9" w:rsidRPr="00870BF9" w:rsidRDefault="00870BF9" w:rsidP="00870BF9">
            <w:r w:rsidRPr="00870BF9">
              <w:t>- Offers a diagnostic tool to assess the quality of tourism data before modeling</w:t>
            </w:r>
            <w:r w:rsidRPr="00870BF9">
              <w:br/>
              <w:t>- Helps determine when more data or different preprocessing is needed</w:t>
            </w:r>
          </w:p>
        </w:tc>
        <w:tc>
          <w:tcPr>
            <w:tcW w:w="0" w:type="auto"/>
            <w:hideMark/>
          </w:tcPr>
          <w:p w14:paraId="22BAF957" w14:textId="71AFB627" w:rsidR="00870BF9" w:rsidRPr="00870BF9" w:rsidRDefault="00870BF9" w:rsidP="00870BF9">
            <w:r w:rsidRPr="00870BF9">
              <w:t>- The method does not offer direct model improvements</w:t>
            </w:r>
            <w:r>
              <w:t xml:space="preserve">, </w:t>
            </w:r>
            <w:r w:rsidRPr="00870BF9">
              <w:t>only a diagnostic lens</w:t>
            </w:r>
            <w:r w:rsidRPr="00870BF9">
              <w:br/>
              <w:t>- Requires computational and technical literacy</w:t>
            </w:r>
          </w:p>
        </w:tc>
      </w:tr>
    </w:tbl>
    <w:p w14:paraId="6616E70C" w14:textId="77777777" w:rsidR="00870BF9" w:rsidRDefault="00870BF9" w:rsidP="002B6A92"/>
    <w:p w14:paraId="48A21354" w14:textId="4AB81EC1" w:rsidR="00870BF9" w:rsidRPr="00870BF9" w:rsidRDefault="00870BF9" w:rsidP="00870BF9">
      <w:pPr>
        <w:rPr>
          <w:b/>
          <w:bCs/>
        </w:rPr>
      </w:pPr>
      <w:r w:rsidRPr="00870BF9">
        <w:rPr>
          <w:b/>
          <w:bCs/>
        </w:rPr>
        <w:t xml:space="preserve">Tourism Demand Forecasting: A Decomposed Deep Learning </w:t>
      </w:r>
      <w:proofErr w:type="gramStart"/>
      <w:r w:rsidRPr="00870BF9">
        <w:rPr>
          <w:b/>
          <w:bCs/>
        </w:rPr>
        <w:t>Approach</w:t>
      </w:r>
      <w:r w:rsidRPr="00870BF9">
        <w:rPr>
          <w:b/>
          <w:bCs/>
        </w:rPr>
        <w:t xml:space="preserve">, </w:t>
      </w:r>
      <w:r w:rsidRPr="00870BF9">
        <w:rPr>
          <w:b/>
          <w:bCs/>
        </w:rPr>
        <w:t xml:space="preserve"> Journal</w:t>
      </w:r>
      <w:proofErr w:type="gramEnd"/>
      <w:r w:rsidRPr="00870BF9">
        <w:rPr>
          <w:b/>
          <w:bCs/>
        </w:rPr>
        <w:t xml:space="preserve"> of Travel Research (2021)</w:t>
      </w:r>
      <w:r w:rsidRPr="00870BF9">
        <w:rPr>
          <w:b/>
          <w:bCs/>
        </w:rPr>
        <w:br/>
        <w:t xml:space="preserve"> </w:t>
      </w:r>
      <w:proofErr w:type="spellStart"/>
      <w:r w:rsidRPr="00870BF9">
        <w:rPr>
          <w:b/>
          <w:bCs/>
        </w:rPr>
        <w:t>Yishuo</w:t>
      </w:r>
      <w:proofErr w:type="spellEnd"/>
      <w:r w:rsidRPr="00870BF9">
        <w:rPr>
          <w:b/>
          <w:bCs/>
        </w:rPr>
        <w:t xml:space="preserve"> Zhang, Gang Li, Birgit Muskat, Rob Law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66"/>
        <w:gridCol w:w="6016"/>
        <w:gridCol w:w="5178"/>
      </w:tblGrid>
      <w:tr w:rsidR="00870BF9" w:rsidRPr="00870BF9" w14:paraId="29C01A42" w14:textId="77777777" w:rsidTr="00870BF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CCC69CA" w14:textId="77777777" w:rsidR="00870BF9" w:rsidRPr="00870BF9" w:rsidRDefault="00870BF9" w:rsidP="00870BF9">
            <w:pPr>
              <w:jc w:val="center"/>
              <w:rPr>
                <w:b/>
                <w:bCs/>
              </w:rPr>
            </w:pPr>
            <w:r w:rsidRPr="00870BF9">
              <w:rPr>
                <w:b/>
                <w:bCs/>
              </w:rPr>
              <w:t>Aspect</w:t>
            </w:r>
          </w:p>
        </w:tc>
        <w:tc>
          <w:tcPr>
            <w:tcW w:w="0" w:type="auto"/>
            <w:vAlign w:val="center"/>
            <w:hideMark/>
          </w:tcPr>
          <w:p w14:paraId="19032FEB" w14:textId="77777777" w:rsidR="00870BF9" w:rsidRPr="00870BF9" w:rsidRDefault="00870BF9" w:rsidP="00870BF9">
            <w:pPr>
              <w:jc w:val="center"/>
              <w:rPr>
                <w:b/>
                <w:bCs/>
              </w:rPr>
            </w:pPr>
            <w:r w:rsidRPr="00870BF9">
              <w:rPr>
                <w:b/>
                <w:bCs/>
              </w:rPr>
              <w:t>Strengths</w:t>
            </w:r>
          </w:p>
        </w:tc>
        <w:tc>
          <w:tcPr>
            <w:tcW w:w="0" w:type="auto"/>
            <w:vAlign w:val="center"/>
            <w:hideMark/>
          </w:tcPr>
          <w:p w14:paraId="2A52136E" w14:textId="77777777" w:rsidR="00870BF9" w:rsidRPr="00870BF9" w:rsidRDefault="00870BF9" w:rsidP="00870BF9">
            <w:pPr>
              <w:jc w:val="center"/>
              <w:rPr>
                <w:b/>
                <w:bCs/>
              </w:rPr>
            </w:pPr>
            <w:r w:rsidRPr="00870BF9">
              <w:rPr>
                <w:b/>
                <w:bCs/>
              </w:rPr>
              <w:t>Weaknesses</w:t>
            </w:r>
          </w:p>
        </w:tc>
      </w:tr>
      <w:tr w:rsidR="00870BF9" w:rsidRPr="00870BF9" w14:paraId="573897F4" w14:textId="77777777" w:rsidTr="00870BF9">
        <w:trPr>
          <w:tblCellSpacing w:w="15" w:type="dxa"/>
        </w:trPr>
        <w:tc>
          <w:tcPr>
            <w:tcW w:w="0" w:type="auto"/>
            <w:hideMark/>
          </w:tcPr>
          <w:p w14:paraId="49BC31C3" w14:textId="77777777" w:rsidR="00870BF9" w:rsidRPr="00870BF9" w:rsidRDefault="00870BF9" w:rsidP="00870BF9">
            <w:r w:rsidRPr="00870BF9">
              <w:rPr>
                <w:b/>
                <w:bCs/>
              </w:rPr>
              <w:t>Theoretical Significance</w:t>
            </w:r>
          </w:p>
        </w:tc>
        <w:tc>
          <w:tcPr>
            <w:tcW w:w="0" w:type="auto"/>
            <w:hideMark/>
          </w:tcPr>
          <w:p w14:paraId="53CDF33C" w14:textId="77777777" w:rsidR="00870BF9" w:rsidRPr="00870BF9" w:rsidRDefault="00870BF9" w:rsidP="00870BF9">
            <w:r w:rsidRPr="00870BF9">
              <w:t>- Extends AI forecasting by combining STL decomposition with a novel duo attention deep learning model (STL-DADLM)</w:t>
            </w:r>
          </w:p>
        </w:tc>
        <w:tc>
          <w:tcPr>
            <w:tcW w:w="0" w:type="auto"/>
            <w:hideMark/>
          </w:tcPr>
          <w:p w14:paraId="1EF92622" w14:textId="6774E026" w:rsidR="00870BF9" w:rsidRPr="00870BF9" w:rsidRDefault="00870BF9" w:rsidP="00870BF9"/>
        </w:tc>
      </w:tr>
      <w:tr w:rsidR="00870BF9" w:rsidRPr="00870BF9" w14:paraId="7A39288C" w14:textId="77777777" w:rsidTr="00870BF9">
        <w:trPr>
          <w:tblCellSpacing w:w="15" w:type="dxa"/>
        </w:trPr>
        <w:tc>
          <w:tcPr>
            <w:tcW w:w="0" w:type="auto"/>
            <w:hideMark/>
          </w:tcPr>
          <w:p w14:paraId="312A4EEC" w14:textId="77777777" w:rsidR="00870BF9" w:rsidRPr="00870BF9" w:rsidRDefault="00870BF9" w:rsidP="00870BF9">
            <w:r w:rsidRPr="00870BF9">
              <w:rPr>
                <w:b/>
                <w:bCs/>
              </w:rPr>
              <w:lastRenderedPageBreak/>
              <w:t>Methodology</w:t>
            </w:r>
          </w:p>
        </w:tc>
        <w:tc>
          <w:tcPr>
            <w:tcW w:w="0" w:type="auto"/>
            <w:hideMark/>
          </w:tcPr>
          <w:p w14:paraId="3F228110" w14:textId="77777777" w:rsidR="00870BF9" w:rsidRPr="00870BF9" w:rsidRDefault="00870BF9" w:rsidP="00870BF9">
            <w:r w:rsidRPr="00870BF9">
              <w:t>- Addresses overfitting in AI-based forecasting with decomposition and automated feature selection</w:t>
            </w:r>
            <w:r w:rsidRPr="00870BF9">
              <w:br/>
              <w:t>- Proposes a multi-layer attention model</w:t>
            </w:r>
          </w:p>
        </w:tc>
        <w:tc>
          <w:tcPr>
            <w:tcW w:w="0" w:type="auto"/>
            <w:hideMark/>
          </w:tcPr>
          <w:p w14:paraId="29BE07AC" w14:textId="77777777" w:rsidR="00870BF9" w:rsidRPr="00870BF9" w:rsidRDefault="00870BF9" w:rsidP="00870BF9">
            <w:r w:rsidRPr="00870BF9">
              <w:t>- Performance highly depends on tuning and data quality</w:t>
            </w:r>
            <w:r w:rsidRPr="00870BF9">
              <w:br/>
              <w:t>- The proposed method assumes access to clean and structured data</w:t>
            </w:r>
          </w:p>
        </w:tc>
      </w:tr>
      <w:tr w:rsidR="00870BF9" w:rsidRPr="00870BF9" w14:paraId="3E593B92" w14:textId="77777777" w:rsidTr="00870BF9">
        <w:trPr>
          <w:tblCellSpacing w:w="15" w:type="dxa"/>
        </w:trPr>
        <w:tc>
          <w:tcPr>
            <w:tcW w:w="0" w:type="auto"/>
            <w:hideMark/>
          </w:tcPr>
          <w:p w14:paraId="7DD5859B" w14:textId="77777777" w:rsidR="00870BF9" w:rsidRPr="00870BF9" w:rsidRDefault="00870BF9" w:rsidP="00870BF9">
            <w:r w:rsidRPr="00870BF9">
              <w:rPr>
                <w:b/>
                <w:bCs/>
              </w:rPr>
              <w:t>Practical Implications</w:t>
            </w:r>
          </w:p>
        </w:tc>
        <w:tc>
          <w:tcPr>
            <w:tcW w:w="0" w:type="auto"/>
            <w:hideMark/>
          </w:tcPr>
          <w:p w14:paraId="03738A2B" w14:textId="77777777" w:rsidR="00870BF9" w:rsidRPr="00870BF9" w:rsidRDefault="00870BF9" w:rsidP="00870BF9">
            <w:r w:rsidRPr="00870BF9">
              <w:t>- Can improve short- and long-term forecast accuracy without requiring extra explanatory variables</w:t>
            </w:r>
            <w:r w:rsidRPr="00870BF9">
              <w:br/>
              <w:t>- Reduces model complexity</w:t>
            </w:r>
          </w:p>
        </w:tc>
        <w:tc>
          <w:tcPr>
            <w:tcW w:w="0" w:type="auto"/>
            <w:hideMark/>
          </w:tcPr>
          <w:p w14:paraId="028834AB" w14:textId="77777777" w:rsidR="00870BF9" w:rsidRPr="00870BF9" w:rsidRDefault="00870BF9" w:rsidP="00870BF9">
            <w:r w:rsidRPr="00870BF9">
              <w:t>- Implementation of the DADLM may be inaccessible to practitioners unfamiliar with deep learning</w:t>
            </w:r>
          </w:p>
        </w:tc>
      </w:tr>
    </w:tbl>
    <w:p w14:paraId="7030BEBF" w14:textId="77777777" w:rsidR="00870BF9" w:rsidRDefault="00870BF9" w:rsidP="002B6A92"/>
    <w:p w14:paraId="5684DCE8" w14:textId="3FE0E74C" w:rsidR="00870BF9" w:rsidRPr="00870BF9" w:rsidRDefault="00870BF9" w:rsidP="00870BF9">
      <w:pPr>
        <w:rPr>
          <w:b/>
          <w:bCs/>
        </w:rPr>
      </w:pPr>
      <w:r w:rsidRPr="00870BF9">
        <w:rPr>
          <w:b/>
          <w:bCs/>
        </w:rPr>
        <w:t>Limits of Predictability in Human Mobility</w:t>
      </w:r>
      <w:r>
        <w:rPr>
          <w:b/>
          <w:bCs/>
        </w:rPr>
        <w:t>,</w:t>
      </w:r>
      <w:r w:rsidRPr="00870BF9">
        <w:rPr>
          <w:b/>
          <w:bCs/>
        </w:rPr>
        <w:t xml:space="preserve"> Science (2010)</w:t>
      </w:r>
      <w:r w:rsidRPr="00870BF9">
        <w:rPr>
          <w:b/>
          <w:bCs/>
        </w:rPr>
        <w:br/>
        <w:t xml:space="preserve">Authors: </w:t>
      </w:r>
      <w:proofErr w:type="spellStart"/>
      <w:r w:rsidRPr="00870BF9">
        <w:rPr>
          <w:b/>
          <w:bCs/>
        </w:rPr>
        <w:t>Chaoming</w:t>
      </w:r>
      <w:proofErr w:type="spellEnd"/>
      <w:r w:rsidRPr="00870BF9">
        <w:rPr>
          <w:b/>
          <w:bCs/>
        </w:rPr>
        <w:t xml:space="preserve"> Song, </w:t>
      </w:r>
      <w:proofErr w:type="spellStart"/>
      <w:r w:rsidRPr="00870BF9">
        <w:rPr>
          <w:b/>
          <w:bCs/>
        </w:rPr>
        <w:t>Zehui</w:t>
      </w:r>
      <w:proofErr w:type="spellEnd"/>
      <w:r w:rsidRPr="00870BF9">
        <w:rPr>
          <w:b/>
          <w:bCs/>
        </w:rPr>
        <w:t xml:space="preserve"> Qu, Nicholas Blumm, Albert-L</w:t>
      </w:r>
      <w:r w:rsidR="008511CE">
        <w:rPr>
          <w:b/>
          <w:bCs/>
        </w:rPr>
        <w:t>a</w:t>
      </w:r>
      <w:r w:rsidRPr="00870BF9">
        <w:rPr>
          <w:b/>
          <w:bCs/>
        </w:rPr>
        <w:t>szl</w:t>
      </w:r>
      <w:r w:rsidR="008511CE">
        <w:rPr>
          <w:b/>
          <w:bCs/>
        </w:rPr>
        <w:t>o</w:t>
      </w:r>
      <w:r w:rsidRPr="00870BF9">
        <w:rPr>
          <w:b/>
          <w:bCs/>
        </w:rPr>
        <w:t xml:space="preserve"> </w:t>
      </w:r>
      <w:proofErr w:type="spellStart"/>
      <w:r w:rsidRPr="00870BF9">
        <w:rPr>
          <w:b/>
          <w:bCs/>
        </w:rPr>
        <w:t>Barab</w:t>
      </w:r>
      <w:r w:rsidR="008511CE">
        <w:rPr>
          <w:b/>
          <w:bCs/>
        </w:rPr>
        <w:t>a</w:t>
      </w:r>
      <w:r w:rsidRPr="00870BF9">
        <w:rPr>
          <w:b/>
          <w:bCs/>
        </w:rPr>
        <w:t>si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7"/>
        <w:gridCol w:w="5463"/>
        <w:gridCol w:w="5640"/>
      </w:tblGrid>
      <w:tr w:rsidR="00870BF9" w:rsidRPr="00870BF9" w14:paraId="7B7CBF4A" w14:textId="77777777" w:rsidTr="00870BF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21B81A7" w14:textId="77777777" w:rsidR="00870BF9" w:rsidRPr="00870BF9" w:rsidRDefault="00870BF9" w:rsidP="00870BF9">
            <w:pPr>
              <w:jc w:val="center"/>
              <w:rPr>
                <w:b/>
                <w:bCs/>
              </w:rPr>
            </w:pPr>
            <w:r w:rsidRPr="00870BF9">
              <w:rPr>
                <w:b/>
                <w:bCs/>
              </w:rPr>
              <w:t>Aspect</w:t>
            </w:r>
          </w:p>
        </w:tc>
        <w:tc>
          <w:tcPr>
            <w:tcW w:w="0" w:type="auto"/>
            <w:vAlign w:val="center"/>
            <w:hideMark/>
          </w:tcPr>
          <w:p w14:paraId="3449C78C" w14:textId="77777777" w:rsidR="00870BF9" w:rsidRPr="00870BF9" w:rsidRDefault="00870BF9" w:rsidP="00870BF9">
            <w:pPr>
              <w:jc w:val="center"/>
              <w:rPr>
                <w:b/>
                <w:bCs/>
              </w:rPr>
            </w:pPr>
            <w:r w:rsidRPr="00870BF9">
              <w:rPr>
                <w:b/>
                <w:bCs/>
              </w:rPr>
              <w:t>Strengths</w:t>
            </w:r>
          </w:p>
        </w:tc>
        <w:tc>
          <w:tcPr>
            <w:tcW w:w="0" w:type="auto"/>
            <w:vAlign w:val="center"/>
            <w:hideMark/>
          </w:tcPr>
          <w:p w14:paraId="0D792492" w14:textId="77777777" w:rsidR="00870BF9" w:rsidRPr="00870BF9" w:rsidRDefault="00870BF9" w:rsidP="00870BF9">
            <w:pPr>
              <w:jc w:val="center"/>
              <w:rPr>
                <w:b/>
                <w:bCs/>
              </w:rPr>
            </w:pPr>
            <w:r w:rsidRPr="00870BF9">
              <w:rPr>
                <w:b/>
                <w:bCs/>
              </w:rPr>
              <w:t>Weaknesses</w:t>
            </w:r>
          </w:p>
        </w:tc>
      </w:tr>
      <w:tr w:rsidR="00870BF9" w:rsidRPr="00870BF9" w14:paraId="06F6724B" w14:textId="77777777" w:rsidTr="008511CE">
        <w:trPr>
          <w:tblCellSpacing w:w="15" w:type="dxa"/>
        </w:trPr>
        <w:tc>
          <w:tcPr>
            <w:tcW w:w="0" w:type="auto"/>
            <w:hideMark/>
          </w:tcPr>
          <w:p w14:paraId="7BC37A4E" w14:textId="77777777" w:rsidR="00870BF9" w:rsidRPr="00870BF9" w:rsidRDefault="00870BF9" w:rsidP="008511CE">
            <w:r w:rsidRPr="00870BF9">
              <w:rPr>
                <w:b/>
                <w:bCs/>
              </w:rPr>
              <w:t>Theoretical Significance</w:t>
            </w:r>
          </w:p>
        </w:tc>
        <w:tc>
          <w:tcPr>
            <w:tcW w:w="0" w:type="auto"/>
            <w:hideMark/>
          </w:tcPr>
          <w:p w14:paraId="15380F6E" w14:textId="77777777" w:rsidR="00870BF9" w:rsidRPr="00870BF9" w:rsidRDefault="00870BF9" w:rsidP="008511CE">
            <w:r w:rsidRPr="00870BF9">
              <w:t>- Establishes upper bounds for human mobility predictability using entropy measures</w:t>
            </w:r>
            <w:r w:rsidRPr="00870BF9">
              <w:br/>
              <w:t>- Provides a foundational concept of intrinsic predictability</w:t>
            </w:r>
          </w:p>
        </w:tc>
        <w:tc>
          <w:tcPr>
            <w:tcW w:w="0" w:type="auto"/>
          </w:tcPr>
          <w:p w14:paraId="22B4A3A3" w14:textId="1446360B" w:rsidR="00870BF9" w:rsidRPr="00870BF9" w:rsidRDefault="00870BF9" w:rsidP="008511CE"/>
        </w:tc>
      </w:tr>
      <w:tr w:rsidR="00870BF9" w:rsidRPr="00870BF9" w14:paraId="0464C546" w14:textId="77777777" w:rsidTr="008511CE">
        <w:trPr>
          <w:tblCellSpacing w:w="15" w:type="dxa"/>
        </w:trPr>
        <w:tc>
          <w:tcPr>
            <w:tcW w:w="0" w:type="auto"/>
            <w:hideMark/>
          </w:tcPr>
          <w:p w14:paraId="378B6510" w14:textId="77777777" w:rsidR="00870BF9" w:rsidRPr="00870BF9" w:rsidRDefault="00870BF9" w:rsidP="008511CE">
            <w:r w:rsidRPr="00870BF9">
              <w:rPr>
                <w:b/>
                <w:bCs/>
              </w:rPr>
              <w:t>Methodology</w:t>
            </w:r>
          </w:p>
        </w:tc>
        <w:tc>
          <w:tcPr>
            <w:tcW w:w="0" w:type="auto"/>
            <w:hideMark/>
          </w:tcPr>
          <w:p w14:paraId="79B0EB07" w14:textId="77777777" w:rsidR="00870BF9" w:rsidRPr="00870BF9" w:rsidRDefault="00870BF9" w:rsidP="008511CE">
            <w:r w:rsidRPr="00870BF9">
              <w:t>- Uses entropy-based modeling over large mobile phone datasets</w:t>
            </w:r>
            <w:r w:rsidRPr="00870BF9">
              <w:br/>
              <w:t>- Introduces a novel way to quantify movement predictability</w:t>
            </w:r>
          </w:p>
        </w:tc>
        <w:tc>
          <w:tcPr>
            <w:tcW w:w="0" w:type="auto"/>
            <w:hideMark/>
          </w:tcPr>
          <w:p w14:paraId="1335720B" w14:textId="6493F9B8" w:rsidR="00870BF9" w:rsidRPr="00870BF9" w:rsidRDefault="00870BF9" w:rsidP="008511CE">
            <w:r w:rsidRPr="00870BF9">
              <w:t>- Assumes consistent behavior over time, which may not generalize</w:t>
            </w:r>
          </w:p>
        </w:tc>
      </w:tr>
      <w:tr w:rsidR="00870BF9" w:rsidRPr="00870BF9" w14:paraId="63F1C456" w14:textId="77777777" w:rsidTr="008511CE">
        <w:trPr>
          <w:tblCellSpacing w:w="15" w:type="dxa"/>
        </w:trPr>
        <w:tc>
          <w:tcPr>
            <w:tcW w:w="0" w:type="auto"/>
            <w:hideMark/>
          </w:tcPr>
          <w:p w14:paraId="28F0C787" w14:textId="77777777" w:rsidR="00870BF9" w:rsidRPr="00870BF9" w:rsidRDefault="00870BF9" w:rsidP="008511CE">
            <w:r w:rsidRPr="00870BF9">
              <w:rPr>
                <w:b/>
                <w:bCs/>
              </w:rPr>
              <w:t>Practical Implications</w:t>
            </w:r>
          </w:p>
        </w:tc>
        <w:tc>
          <w:tcPr>
            <w:tcW w:w="0" w:type="auto"/>
            <w:hideMark/>
          </w:tcPr>
          <w:p w14:paraId="38234941" w14:textId="77777777" w:rsidR="00870BF9" w:rsidRPr="00870BF9" w:rsidRDefault="00870BF9" w:rsidP="008511CE">
            <w:r w:rsidRPr="00870BF9">
              <w:t>- Framework useful for applications in urban planning, epidemiology, or demand forecasting</w:t>
            </w:r>
          </w:p>
        </w:tc>
        <w:tc>
          <w:tcPr>
            <w:tcW w:w="0" w:type="auto"/>
            <w:hideMark/>
          </w:tcPr>
          <w:p w14:paraId="3CBE19D5" w14:textId="77777777" w:rsidR="00870BF9" w:rsidRPr="00870BF9" w:rsidRDefault="00870BF9" w:rsidP="008511CE">
            <w:r w:rsidRPr="00870BF9">
              <w:t>- Data collection at this scale is not feasible for most tourism contexts, limiting direct application</w:t>
            </w:r>
          </w:p>
        </w:tc>
      </w:tr>
    </w:tbl>
    <w:p w14:paraId="0962773B" w14:textId="77777777" w:rsidR="00870BF9" w:rsidRDefault="00870BF9" w:rsidP="002B6A92"/>
    <w:p w14:paraId="590EE36D" w14:textId="77777777" w:rsidR="00870BF9" w:rsidRDefault="00870BF9" w:rsidP="002B6A92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0"/>
        <w:gridCol w:w="30"/>
        <w:gridCol w:w="6680"/>
        <w:gridCol w:w="4770"/>
      </w:tblGrid>
      <w:tr w:rsidR="005572D1" w:rsidRPr="003C6510" w14:paraId="34301D50" w14:textId="77777777" w:rsidTr="005572D1">
        <w:trPr>
          <w:tblCellSpacing w:w="15" w:type="dxa"/>
        </w:trPr>
        <w:tc>
          <w:tcPr>
            <w:tcW w:w="12900" w:type="dxa"/>
            <w:gridSpan w:val="4"/>
            <w:vAlign w:val="center"/>
          </w:tcPr>
          <w:p w14:paraId="36B9FF07" w14:textId="77777777" w:rsidR="005572D1" w:rsidRDefault="005572D1" w:rsidP="00395EEE">
            <w:pPr>
              <w:spacing w:after="0"/>
              <w:jc w:val="center"/>
              <w:rPr>
                <w:b/>
                <w:bCs/>
              </w:rPr>
            </w:pPr>
            <w:r w:rsidRPr="003C6510">
              <w:rPr>
                <w:b/>
                <w:bCs/>
              </w:rPr>
              <w:lastRenderedPageBreak/>
              <w:t>Annals of Tourism Research</w:t>
            </w:r>
          </w:p>
          <w:p w14:paraId="1879789A" w14:textId="0EA7C02B" w:rsidR="005572D1" w:rsidRPr="005572D1" w:rsidRDefault="001D1643" w:rsidP="00395EEE">
            <w:pPr>
              <w:spacing w:after="0"/>
              <w:jc w:val="center"/>
              <w:rPr>
                <w:b/>
                <w:bCs/>
              </w:rPr>
            </w:pPr>
            <w:r w:rsidRPr="001D1643">
              <w:rPr>
                <w:b/>
                <w:bCs/>
              </w:rPr>
              <w:t>Ai-based counterfactual reasoning for tourism research</w:t>
            </w:r>
          </w:p>
          <w:p w14:paraId="0714633F" w14:textId="62CCE474" w:rsidR="005572D1" w:rsidRPr="003C6510" w:rsidRDefault="001D1643" w:rsidP="00395EEE">
            <w:pPr>
              <w:spacing w:after="0"/>
              <w:jc w:val="center"/>
              <w:rPr>
                <w:b/>
                <w:bCs/>
              </w:rPr>
            </w:pPr>
            <w:r w:rsidRPr="001D1643">
              <w:rPr>
                <w:b/>
                <w:bCs/>
              </w:rPr>
              <w:t>Haiyang Xia, Birgit Muskat, Gang Li, Girish Prayag</w:t>
            </w:r>
          </w:p>
        </w:tc>
      </w:tr>
      <w:tr w:rsidR="005572D1" w:rsidRPr="000F5871" w14:paraId="1512F038" w14:textId="77777777" w:rsidTr="00395EEE">
        <w:trPr>
          <w:tblHeader/>
          <w:tblCellSpacing w:w="15" w:type="dxa"/>
        </w:trPr>
        <w:tc>
          <w:tcPr>
            <w:tcW w:w="1465" w:type="dxa"/>
            <w:gridSpan w:val="2"/>
            <w:hideMark/>
          </w:tcPr>
          <w:p w14:paraId="34E14D18" w14:textId="77777777" w:rsidR="005572D1" w:rsidRPr="000F5871" w:rsidRDefault="005572D1" w:rsidP="00395EEE">
            <w:pPr>
              <w:spacing w:after="0"/>
              <w:rPr>
                <w:b/>
                <w:bCs/>
              </w:rPr>
            </w:pPr>
            <w:r w:rsidRPr="000F5871">
              <w:rPr>
                <w:b/>
                <w:bCs/>
              </w:rPr>
              <w:t>Aspect</w:t>
            </w:r>
          </w:p>
        </w:tc>
        <w:tc>
          <w:tcPr>
            <w:tcW w:w="6650" w:type="dxa"/>
            <w:hideMark/>
          </w:tcPr>
          <w:p w14:paraId="4257730D" w14:textId="77777777" w:rsidR="005572D1" w:rsidRPr="000F5871" w:rsidRDefault="005572D1" w:rsidP="00395EEE">
            <w:pPr>
              <w:spacing w:after="0"/>
              <w:rPr>
                <w:b/>
                <w:bCs/>
              </w:rPr>
            </w:pPr>
            <w:r w:rsidRPr="000F5871">
              <w:rPr>
                <w:b/>
                <w:bCs/>
              </w:rPr>
              <w:t>Strengths</w:t>
            </w:r>
          </w:p>
        </w:tc>
        <w:tc>
          <w:tcPr>
            <w:tcW w:w="4725" w:type="dxa"/>
            <w:hideMark/>
          </w:tcPr>
          <w:p w14:paraId="2FE591B1" w14:textId="77777777" w:rsidR="005572D1" w:rsidRPr="000F5871" w:rsidRDefault="005572D1" w:rsidP="00395EEE">
            <w:pPr>
              <w:spacing w:after="0"/>
              <w:rPr>
                <w:b/>
                <w:bCs/>
              </w:rPr>
            </w:pPr>
            <w:r w:rsidRPr="000F5871">
              <w:rPr>
                <w:b/>
                <w:bCs/>
              </w:rPr>
              <w:t>Weaknesses</w:t>
            </w:r>
          </w:p>
        </w:tc>
      </w:tr>
      <w:tr w:rsidR="005572D1" w:rsidRPr="000F5871" w14:paraId="23C6D525" w14:textId="77777777" w:rsidTr="00395EEE">
        <w:trPr>
          <w:tblCellSpacing w:w="15" w:type="dxa"/>
        </w:trPr>
        <w:tc>
          <w:tcPr>
            <w:tcW w:w="1465" w:type="dxa"/>
            <w:gridSpan w:val="2"/>
            <w:hideMark/>
          </w:tcPr>
          <w:p w14:paraId="129661AC" w14:textId="77777777" w:rsidR="005572D1" w:rsidRPr="000F5871" w:rsidRDefault="005572D1" w:rsidP="00395EEE">
            <w:pPr>
              <w:spacing w:after="0"/>
            </w:pPr>
            <w:r w:rsidRPr="00FC4060">
              <w:rPr>
                <w:b/>
                <w:bCs/>
              </w:rPr>
              <w:t>Theoretical Significance</w:t>
            </w:r>
          </w:p>
        </w:tc>
        <w:tc>
          <w:tcPr>
            <w:tcW w:w="6650" w:type="dxa"/>
          </w:tcPr>
          <w:p w14:paraId="01097C01" w14:textId="77777777" w:rsidR="005572D1" w:rsidRDefault="001D1643" w:rsidP="00395EEE">
            <w:pPr>
              <w:spacing w:after="0"/>
            </w:pPr>
            <w:r>
              <w:t>- I</w:t>
            </w:r>
            <w:r w:rsidRPr="001D1643">
              <w:t>ntroduces a novel method by applying AI-based counterfactual reasoning to tourism research</w:t>
            </w:r>
          </w:p>
          <w:p w14:paraId="1726C8A9" w14:textId="0648B754" w:rsidR="001D1643" w:rsidRPr="000F5871" w:rsidRDefault="001D1643" w:rsidP="00395EEE">
            <w:pPr>
              <w:spacing w:after="0"/>
            </w:pPr>
            <w:r>
              <w:t>- A</w:t>
            </w:r>
            <w:r w:rsidRPr="001D1643">
              <w:t>ddress</w:t>
            </w:r>
            <w:r>
              <w:t>es</w:t>
            </w:r>
            <w:r w:rsidRPr="001D1643">
              <w:t xml:space="preserve"> </w:t>
            </w:r>
            <w:r w:rsidR="007B3B1B">
              <w:t xml:space="preserve">the key </w:t>
            </w:r>
            <w:r w:rsidRPr="001D1643">
              <w:t>limitation</w:t>
            </w:r>
            <w:r w:rsidR="007B3B1B">
              <w:t xml:space="preserve"> of</w:t>
            </w:r>
            <w:r w:rsidRPr="001D1643">
              <w:t xml:space="preserve"> </w:t>
            </w:r>
            <w:r w:rsidR="007B3B1B">
              <w:t>the r</w:t>
            </w:r>
            <w:r w:rsidR="007B3B1B" w:rsidRPr="007B3B1B">
              <w:t>easoning approaches in AI tourism research</w:t>
            </w:r>
          </w:p>
        </w:tc>
        <w:tc>
          <w:tcPr>
            <w:tcW w:w="4725" w:type="dxa"/>
          </w:tcPr>
          <w:p w14:paraId="45ECAD72" w14:textId="69652ABA" w:rsidR="005572D1" w:rsidRPr="000F5871" w:rsidRDefault="005572D1" w:rsidP="00395EEE">
            <w:pPr>
              <w:spacing w:after="0"/>
            </w:pPr>
          </w:p>
        </w:tc>
      </w:tr>
      <w:tr w:rsidR="005572D1" w:rsidRPr="000F5871" w14:paraId="1912D884" w14:textId="77777777" w:rsidTr="00395EEE">
        <w:trPr>
          <w:tblCellSpacing w:w="15" w:type="dxa"/>
        </w:trPr>
        <w:tc>
          <w:tcPr>
            <w:tcW w:w="1465" w:type="dxa"/>
            <w:gridSpan w:val="2"/>
            <w:hideMark/>
          </w:tcPr>
          <w:p w14:paraId="1DEBA10B" w14:textId="77777777" w:rsidR="005572D1" w:rsidRPr="000F5871" w:rsidRDefault="005572D1" w:rsidP="00395EEE">
            <w:pPr>
              <w:spacing w:after="0"/>
            </w:pPr>
            <w:r w:rsidRPr="00FC4060">
              <w:rPr>
                <w:b/>
                <w:bCs/>
              </w:rPr>
              <w:t>Methodology</w:t>
            </w:r>
          </w:p>
        </w:tc>
        <w:tc>
          <w:tcPr>
            <w:tcW w:w="6650" w:type="dxa"/>
          </w:tcPr>
          <w:p w14:paraId="04E0A63C" w14:textId="192E72BC" w:rsidR="005572D1" w:rsidRPr="000F5871" w:rsidRDefault="007B3B1B" w:rsidP="00395EEE">
            <w:pPr>
              <w:spacing w:after="0"/>
            </w:pPr>
            <w:r>
              <w:t>- C</w:t>
            </w:r>
            <w:r w:rsidRPr="007B3B1B">
              <w:t>ounterfactual reasoning AI algorithms capture causal effects by constructing a counterfactual optimization problem</w:t>
            </w:r>
          </w:p>
        </w:tc>
        <w:tc>
          <w:tcPr>
            <w:tcW w:w="4725" w:type="dxa"/>
          </w:tcPr>
          <w:p w14:paraId="34A78129" w14:textId="69B4AAED" w:rsidR="005572D1" w:rsidRPr="000F5871" w:rsidRDefault="007B3B1B" w:rsidP="00395EEE">
            <w:pPr>
              <w:spacing w:after="0"/>
            </w:pPr>
            <w:r>
              <w:t xml:space="preserve">- </w:t>
            </w:r>
            <w:r w:rsidRPr="007B3B1B">
              <w:t>AI-based methods heavily rely on the quality and representativeness of the big data</w:t>
            </w:r>
            <w:r w:rsidR="002B679C">
              <w:t>, therefore, t</w:t>
            </w:r>
            <w:r w:rsidR="002B679C" w:rsidRPr="002B679C">
              <w:t xml:space="preserve">he </w:t>
            </w:r>
            <w:r w:rsidR="002B679C">
              <w:t>method</w:t>
            </w:r>
            <w:r w:rsidR="002B679C" w:rsidRPr="002B679C">
              <w:t xml:space="preserve"> might be susceptible to biases or limitations inherent in the data sources</w:t>
            </w:r>
          </w:p>
        </w:tc>
      </w:tr>
      <w:tr w:rsidR="005572D1" w:rsidRPr="000F5871" w14:paraId="079E4150" w14:textId="77777777" w:rsidTr="00395EEE">
        <w:trPr>
          <w:tblCellSpacing w:w="15" w:type="dxa"/>
        </w:trPr>
        <w:tc>
          <w:tcPr>
            <w:tcW w:w="1465" w:type="dxa"/>
            <w:gridSpan w:val="2"/>
            <w:hideMark/>
          </w:tcPr>
          <w:p w14:paraId="0308F289" w14:textId="77777777" w:rsidR="005572D1" w:rsidRPr="000F5871" w:rsidRDefault="005572D1" w:rsidP="00395EEE">
            <w:pPr>
              <w:spacing w:after="0"/>
            </w:pPr>
            <w:r w:rsidRPr="00FC4060">
              <w:rPr>
                <w:b/>
                <w:bCs/>
              </w:rPr>
              <w:t>Practical Implications</w:t>
            </w:r>
          </w:p>
        </w:tc>
        <w:tc>
          <w:tcPr>
            <w:tcW w:w="6650" w:type="dxa"/>
          </w:tcPr>
          <w:p w14:paraId="094D1630" w14:textId="0437A451" w:rsidR="005572D1" w:rsidRPr="000F5871" w:rsidRDefault="002B679C" w:rsidP="00395EEE">
            <w:pPr>
              <w:spacing w:after="0"/>
            </w:pPr>
            <w:r>
              <w:t xml:space="preserve">- </w:t>
            </w:r>
            <w:r w:rsidRPr="002B679C">
              <w:t>Counterfactual reasoning aims to understand "what if" scenarios and identify potential causal links</w:t>
            </w:r>
          </w:p>
        </w:tc>
        <w:tc>
          <w:tcPr>
            <w:tcW w:w="4725" w:type="dxa"/>
          </w:tcPr>
          <w:p w14:paraId="6D58ED8E" w14:textId="674E9F57" w:rsidR="005572D1" w:rsidRPr="000F5871" w:rsidRDefault="002B679C" w:rsidP="00395EEE">
            <w:pPr>
              <w:spacing w:after="0"/>
            </w:pPr>
            <w:r>
              <w:t xml:space="preserve">- </w:t>
            </w:r>
            <w:r w:rsidRPr="002B679C">
              <w:t>Implementing AI-based counterfactual reasoning might require specialized skills, potentially limiting its immediate practical adoption by tourism researchers and industry practitioners</w:t>
            </w:r>
          </w:p>
        </w:tc>
      </w:tr>
      <w:tr w:rsidR="003C6510" w:rsidRPr="003C6510" w14:paraId="77681001" w14:textId="77777777" w:rsidTr="000F5871">
        <w:trPr>
          <w:tblCellSpacing w:w="15" w:type="dxa"/>
        </w:trPr>
        <w:tc>
          <w:tcPr>
            <w:tcW w:w="12900" w:type="dxa"/>
            <w:gridSpan w:val="4"/>
            <w:vAlign w:val="center"/>
          </w:tcPr>
          <w:p w14:paraId="43185F7C" w14:textId="5A7CD033" w:rsidR="003C6510" w:rsidRDefault="000F5C10" w:rsidP="000F5C10">
            <w:pPr>
              <w:spacing w:after="0"/>
              <w:jc w:val="center"/>
              <w:rPr>
                <w:b/>
                <w:bCs/>
              </w:rPr>
            </w:pPr>
            <w:r w:rsidRPr="003C6510">
              <w:rPr>
                <w:b/>
                <w:bCs/>
              </w:rPr>
              <w:t>Annals of Tourism Research</w:t>
            </w:r>
          </w:p>
          <w:p w14:paraId="7218BA4E" w14:textId="2189B4AD" w:rsidR="000F5871" w:rsidRPr="00566AD0" w:rsidRDefault="000F5C10" w:rsidP="000F5871">
            <w:pPr>
              <w:spacing w:after="0"/>
              <w:jc w:val="center"/>
              <w:rPr>
                <w:b/>
                <w:bCs/>
                <w:i/>
                <w:iCs/>
              </w:rPr>
            </w:pPr>
            <w:r w:rsidRPr="000F5C10">
              <w:rPr>
                <w:b/>
                <w:bCs/>
                <w:i/>
                <w:iCs/>
              </w:rPr>
              <w:t>Forecasting international tourism demand: a local spatiotemporal model</w:t>
            </w:r>
          </w:p>
          <w:p w14:paraId="5AC5F580" w14:textId="572F8DD7" w:rsidR="000F5871" w:rsidRPr="003C6510" w:rsidRDefault="000F5C10" w:rsidP="000F5871">
            <w:pPr>
              <w:spacing w:after="0"/>
              <w:jc w:val="center"/>
              <w:rPr>
                <w:b/>
                <w:bCs/>
              </w:rPr>
            </w:pPr>
            <w:r w:rsidRPr="000F5C10">
              <w:rPr>
                <w:b/>
                <w:bCs/>
                <w:i/>
                <w:iCs/>
              </w:rPr>
              <w:t>Xiaoying Jiao, Gang Li, Jason Li Chen</w:t>
            </w:r>
          </w:p>
        </w:tc>
      </w:tr>
      <w:tr w:rsidR="00FC4060" w:rsidRPr="000F5871" w14:paraId="4A851702" w14:textId="77777777" w:rsidTr="00FC4060">
        <w:trPr>
          <w:tblHeader/>
          <w:tblCellSpacing w:w="15" w:type="dxa"/>
        </w:trPr>
        <w:tc>
          <w:tcPr>
            <w:tcW w:w="1465" w:type="dxa"/>
            <w:gridSpan w:val="2"/>
            <w:hideMark/>
          </w:tcPr>
          <w:p w14:paraId="0F2D7179" w14:textId="77777777" w:rsidR="000F5871" w:rsidRPr="000F5871" w:rsidRDefault="000F5871" w:rsidP="000F5871">
            <w:pPr>
              <w:spacing w:after="0"/>
              <w:rPr>
                <w:b/>
                <w:bCs/>
              </w:rPr>
            </w:pPr>
            <w:r w:rsidRPr="000F5871">
              <w:rPr>
                <w:b/>
                <w:bCs/>
              </w:rPr>
              <w:t>Aspect</w:t>
            </w:r>
          </w:p>
        </w:tc>
        <w:tc>
          <w:tcPr>
            <w:tcW w:w="6650" w:type="dxa"/>
            <w:hideMark/>
          </w:tcPr>
          <w:p w14:paraId="5D66DCF6" w14:textId="77777777" w:rsidR="000F5871" w:rsidRPr="000F5871" w:rsidRDefault="000F5871" w:rsidP="000F5871">
            <w:pPr>
              <w:spacing w:after="0"/>
              <w:rPr>
                <w:b/>
                <w:bCs/>
              </w:rPr>
            </w:pPr>
            <w:r w:rsidRPr="000F5871">
              <w:rPr>
                <w:b/>
                <w:bCs/>
              </w:rPr>
              <w:t>Strengths</w:t>
            </w:r>
          </w:p>
        </w:tc>
        <w:tc>
          <w:tcPr>
            <w:tcW w:w="4725" w:type="dxa"/>
            <w:hideMark/>
          </w:tcPr>
          <w:p w14:paraId="4E37B770" w14:textId="77777777" w:rsidR="000F5871" w:rsidRPr="000F5871" w:rsidRDefault="000F5871" w:rsidP="000F5871">
            <w:pPr>
              <w:spacing w:after="0"/>
              <w:rPr>
                <w:b/>
                <w:bCs/>
              </w:rPr>
            </w:pPr>
            <w:r w:rsidRPr="000F5871">
              <w:rPr>
                <w:b/>
                <w:bCs/>
              </w:rPr>
              <w:t>Weaknesses</w:t>
            </w:r>
          </w:p>
        </w:tc>
      </w:tr>
      <w:tr w:rsidR="00FC4060" w:rsidRPr="000F5871" w14:paraId="619F498D" w14:textId="77777777" w:rsidTr="000F5C10">
        <w:trPr>
          <w:tblCellSpacing w:w="15" w:type="dxa"/>
        </w:trPr>
        <w:tc>
          <w:tcPr>
            <w:tcW w:w="1465" w:type="dxa"/>
            <w:gridSpan w:val="2"/>
            <w:hideMark/>
          </w:tcPr>
          <w:p w14:paraId="6ED080F7" w14:textId="3249F5D9" w:rsidR="000F5871" w:rsidRPr="000F5871" w:rsidRDefault="000F5C10" w:rsidP="000F5871">
            <w:pPr>
              <w:spacing w:after="0"/>
            </w:pPr>
            <w:r w:rsidRPr="00FC4060">
              <w:rPr>
                <w:b/>
                <w:bCs/>
              </w:rPr>
              <w:t>Theoretical Significance</w:t>
            </w:r>
          </w:p>
        </w:tc>
        <w:tc>
          <w:tcPr>
            <w:tcW w:w="6650" w:type="dxa"/>
          </w:tcPr>
          <w:p w14:paraId="18DDD441" w14:textId="77777777" w:rsidR="000F5871" w:rsidRDefault="000F5C10" w:rsidP="000F5871">
            <w:pPr>
              <w:spacing w:after="0"/>
            </w:pPr>
            <w:r>
              <w:t>- I</w:t>
            </w:r>
            <w:r w:rsidRPr="000F5C10">
              <w:t>ntegrat</w:t>
            </w:r>
            <w:r>
              <w:t>es</w:t>
            </w:r>
            <w:r w:rsidRPr="000F5C10">
              <w:t xml:space="preserve"> spatial dependence and spatial heterogeneity into tourism forecasting, areas previously underexplored</w:t>
            </w:r>
          </w:p>
          <w:p w14:paraId="4733F4C1" w14:textId="77777777" w:rsidR="000F5C10" w:rsidRDefault="000F5C10" w:rsidP="000F5871">
            <w:pPr>
              <w:spacing w:after="0"/>
            </w:pPr>
            <w:r>
              <w:t xml:space="preserve">- </w:t>
            </w:r>
            <w:r w:rsidRPr="000F5C10">
              <w:t>The development and application of local spatiotemporal autoregressive models advance beyond traditional global models</w:t>
            </w:r>
          </w:p>
          <w:p w14:paraId="4FF06A62" w14:textId="55841876" w:rsidR="000F5C10" w:rsidRPr="000F5871" w:rsidRDefault="000F5C10" w:rsidP="000F5871">
            <w:pPr>
              <w:spacing w:after="0"/>
            </w:pPr>
            <w:r>
              <w:t>- T</w:t>
            </w:r>
            <w:r w:rsidRPr="000F5C10">
              <w:t>he modeling approach has implications for other fields</w:t>
            </w:r>
          </w:p>
        </w:tc>
        <w:tc>
          <w:tcPr>
            <w:tcW w:w="4725" w:type="dxa"/>
          </w:tcPr>
          <w:p w14:paraId="552E05BF" w14:textId="14D018E3" w:rsidR="000F5871" w:rsidRPr="000F5871" w:rsidRDefault="000F5C10" w:rsidP="000F5871">
            <w:pPr>
              <w:spacing w:after="0"/>
            </w:pPr>
            <w:r>
              <w:t xml:space="preserve">- </w:t>
            </w:r>
            <w:r w:rsidRPr="000F5C10">
              <w:t>The findings may not generalize to non-European contexts where spatial interdependencies are structured differently</w:t>
            </w:r>
          </w:p>
        </w:tc>
      </w:tr>
      <w:tr w:rsidR="00FC4060" w:rsidRPr="000F5871" w14:paraId="02D5ABBC" w14:textId="77777777" w:rsidTr="000F5C10">
        <w:trPr>
          <w:tblCellSpacing w:w="15" w:type="dxa"/>
        </w:trPr>
        <w:tc>
          <w:tcPr>
            <w:tcW w:w="1465" w:type="dxa"/>
            <w:gridSpan w:val="2"/>
            <w:hideMark/>
          </w:tcPr>
          <w:p w14:paraId="36D585E8" w14:textId="2E1ED724" w:rsidR="000F5871" w:rsidRPr="000F5871" w:rsidRDefault="000F5C10" w:rsidP="000F5871">
            <w:pPr>
              <w:spacing w:after="0"/>
            </w:pPr>
            <w:r w:rsidRPr="00FC4060">
              <w:rPr>
                <w:b/>
                <w:bCs/>
              </w:rPr>
              <w:t>Methodology</w:t>
            </w:r>
          </w:p>
        </w:tc>
        <w:tc>
          <w:tcPr>
            <w:tcW w:w="6650" w:type="dxa"/>
          </w:tcPr>
          <w:p w14:paraId="77EF0B76" w14:textId="77777777" w:rsidR="0074790B" w:rsidRDefault="000F5C10" w:rsidP="009F660F">
            <w:pPr>
              <w:spacing w:after="0"/>
            </w:pPr>
            <w:r>
              <w:t xml:space="preserve">- </w:t>
            </w:r>
            <w:r w:rsidRPr="000F5C10">
              <w:t>Application to 37 European countries over time strengthens empirical relevance and robustness</w:t>
            </w:r>
          </w:p>
          <w:p w14:paraId="36D924DD" w14:textId="6611E305" w:rsidR="000F5C10" w:rsidRDefault="000F5C10" w:rsidP="009F660F">
            <w:pPr>
              <w:spacing w:after="0"/>
            </w:pPr>
            <w:r>
              <w:lastRenderedPageBreak/>
              <w:t>- C</w:t>
            </w:r>
            <w:r w:rsidRPr="000F5C10">
              <w:t>ompare</w:t>
            </w:r>
            <w:r>
              <w:t>s</w:t>
            </w:r>
            <w:r w:rsidRPr="000F5C10">
              <w:t xml:space="preserve"> </w:t>
            </w:r>
            <w:r w:rsidR="00274D68">
              <w:t xml:space="preserve">the </w:t>
            </w:r>
            <w:r w:rsidRPr="000F5C10">
              <w:t>spatial model against standard benchmarks (ARIMA, Na</w:t>
            </w:r>
            <w:r>
              <w:t>i</w:t>
            </w:r>
            <w:r w:rsidRPr="000F5C10">
              <w:t>ve) across multiple forecasting horizons</w:t>
            </w:r>
          </w:p>
          <w:p w14:paraId="387EED66" w14:textId="699BB962" w:rsidR="000F5C10" w:rsidRPr="000F5871" w:rsidRDefault="000F5C10" w:rsidP="009F660F">
            <w:pPr>
              <w:spacing w:after="0"/>
            </w:pPr>
            <w:r>
              <w:t xml:space="preserve">- </w:t>
            </w:r>
            <w:r w:rsidRPr="000F5C10">
              <w:t>Demonstrates how</w:t>
            </w:r>
            <w:r w:rsidR="00274D68">
              <w:t xml:space="preserve"> the</w:t>
            </w:r>
            <w:r w:rsidRPr="000F5C10">
              <w:t xml:space="preserve"> localized model improve</w:t>
            </w:r>
            <w:r w:rsidR="00274D68">
              <w:t>s</w:t>
            </w:r>
            <w:r w:rsidRPr="000F5C10">
              <w:t xml:space="preserve"> accuracy by capturing heterogeneity</w:t>
            </w:r>
          </w:p>
        </w:tc>
        <w:tc>
          <w:tcPr>
            <w:tcW w:w="4725" w:type="dxa"/>
          </w:tcPr>
          <w:p w14:paraId="0B2B6524" w14:textId="2AA5F17C" w:rsidR="000F5871" w:rsidRDefault="000F5C10" w:rsidP="000F5871">
            <w:pPr>
              <w:spacing w:after="0"/>
            </w:pPr>
            <w:r>
              <w:lastRenderedPageBreak/>
              <w:t>- S</w:t>
            </w:r>
            <w:r w:rsidRPr="000F5C10">
              <w:t xml:space="preserve">patiotemporal </w:t>
            </w:r>
            <w:proofErr w:type="gramStart"/>
            <w:r w:rsidRPr="000F5C10">
              <w:t>model</w:t>
            </w:r>
            <w:proofErr w:type="gramEnd"/>
            <w:r w:rsidRPr="000F5C10">
              <w:t xml:space="preserve"> can be difficult to interpret and implement for practitioners without technical expertise</w:t>
            </w:r>
          </w:p>
          <w:p w14:paraId="78662CE8" w14:textId="09213A6D" w:rsidR="000F5C10" w:rsidRPr="000F5871" w:rsidRDefault="000F5C10" w:rsidP="000F5871">
            <w:pPr>
              <w:spacing w:after="0"/>
            </w:pPr>
            <w:r>
              <w:lastRenderedPageBreak/>
              <w:t>- D</w:t>
            </w:r>
            <w:r w:rsidRPr="000F5C10">
              <w:t>oes not explore how shocks (e.g., pandemics) could impact model performance</w:t>
            </w:r>
          </w:p>
        </w:tc>
      </w:tr>
      <w:tr w:rsidR="00FC4060" w:rsidRPr="000F5871" w14:paraId="3CCA676C" w14:textId="77777777" w:rsidTr="000F5C10">
        <w:trPr>
          <w:tblCellSpacing w:w="15" w:type="dxa"/>
        </w:trPr>
        <w:tc>
          <w:tcPr>
            <w:tcW w:w="1465" w:type="dxa"/>
            <w:gridSpan w:val="2"/>
            <w:hideMark/>
          </w:tcPr>
          <w:p w14:paraId="5A29EAB1" w14:textId="3A18E263" w:rsidR="000F5871" w:rsidRPr="000F5871" w:rsidRDefault="000F5C10" w:rsidP="000F5871">
            <w:pPr>
              <w:spacing w:after="0"/>
            </w:pPr>
            <w:r w:rsidRPr="00FC4060">
              <w:rPr>
                <w:b/>
                <w:bCs/>
              </w:rPr>
              <w:lastRenderedPageBreak/>
              <w:t>Practical Implications</w:t>
            </w:r>
          </w:p>
        </w:tc>
        <w:tc>
          <w:tcPr>
            <w:tcW w:w="6650" w:type="dxa"/>
          </w:tcPr>
          <w:p w14:paraId="151D6644" w14:textId="3B2DDD9E" w:rsidR="000F5C10" w:rsidRPr="000F5871" w:rsidRDefault="000F5C10" w:rsidP="000F5871">
            <w:pPr>
              <w:spacing w:after="0"/>
            </w:pPr>
            <w:r>
              <w:t>- S</w:t>
            </w:r>
            <w:r w:rsidRPr="000F5C10">
              <w:t xml:space="preserve">hows that </w:t>
            </w:r>
            <w:r w:rsidR="00A14F01">
              <w:t>the</w:t>
            </w:r>
            <w:r w:rsidRPr="000F5C10">
              <w:t xml:space="preserve"> spatiotemporal model provide</w:t>
            </w:r>
            <w:r w:rsidR="00274D68">
              <w:t>s</w:t>
            </w:r>
            <w:r w:rsidRPr="000F5C10">
              <w:t xml:space="preserve"> more accurate predictions</w:t>
            </w:r>
          </w:p>
        </w:tc>
        <w:tc>
          <w:tcPr>
            <w:tcW w:w="4725" w:type="dxa"/>
          </w:tcPr>
          <w:p w14:paraId="23E900A4" w14:textId="2BC2441D" w:rsidR="000F5871" w:rsidRPr="000F5871" w:rsidRDefault="00122EC4" w:rsidP="000F5871">
            <w:pPr>
              <w:spacing w:after="0"/>
            </w:pPr>
            <w:r>
              <w:t xml:space="preserve">- </w:t>
            </w:r>
            <w:r w:rsidR="00A14F01" w:rsidRPr="00A14F01">
              <w:t>The complexity of the spatiotemporal model may make it difficult to adopt for tourism practitioners</w:t>
            </w:r>
          </w:p>
        </w:tc>
      </w:tr>
      <w:tr w:rsidR="003C6510" w:rsidRPr="003C6510" w14:paraId="4D552502" w14:textId="77777777" w:rsidTr="000F5871">
        <w:trPr>
          <w:tblCellSpacing w:w="15" w:type="dxa"/>
        </w:trPr>
        <w:tc>
          <w:tcPr>
            <w:tcW w:w="12900" w:type="dxa"/>
            <w:gridSpan w:val="4"/>
          </w:tcPr>
          <w:p w14:paraId="402CE4C8" w14:textId="1551AB38" w:rsidR="00585935" w:rsidRDefault="00585935" w:rsidP="00585935">
            <w:pPr>
              <w:spacing w:after="0"/>
              <w:jc w:val="center"/>
              <w:rPr>
                <w:b/>
                <w:bCs/>
              </w:rPr>
            </w:pPr>
            <w:r w:rsidRPr="003C6510">
              <w:rPr>
                <w:b/>
                <w:bCs/>
              </w:rPr>
              <w:t>Annals of Tourism Research</w:t>
            </w:r>
          </w:p>
          <w:p w14:paraId="1D1AEA19" w14:textId="121B6636" w:rsidR="00585935" w:rsidRPr="00566AD0" w:rsidRDefault="00585935" w:rsidP="00585935">
            <w:pPr>
              <w:spacing w:after="0"/>
              <w:jc w:val="center"/>
              <w:rPr>
                <w:b/>
                <w:bCs/>
                <w:i/>
                <w:iCs/>
              </w:rPr>
            </w:pPr>
            <w:r w:rsidRPr="00566AD0">
              <w:rPr>
                <w:b/>
                <w:bCs/>
                <w:i/>
                <w:iCs/>
              </w:rPr>
              <w:t>Time and feature varying tourism demand forecasting</w:t>
            </w:r>
          </w:p>
          <w:p w14:paraId="4D082A8C" w14:textId="79223FA8" w:rsidR="003C6510" w:rsidRPr="003C6510" w:rsidRDefault="00585935" w:rsidP="00585935">
            <w:pPr>
              <w:spacing w:after="0"/>
              <w:jc w:val="center"/>
              <w:rPr>
                <w:b/>
                <w:bCs/>
              </w:rPr>
            </w:pPr>
            <w:proofErr w:type="spellStart"/>
            <w:r w:rsidRPr="00566AD0">
              <w:rPr>
                <w:b/>
                <w:bCs/>
                <w:i/>
                <w:iCs/>
              </w:rPr>
              <w:t>Huicai</w:t>
            </w:r>
            <w:proofErr w:type="spellEnd"/>
            <w:r w:rsidRPr="00566AD0">
              <w:rPr>
                <w:b/>
                <w:bCs/>
                <w:i/>
                <w:iCs/>
              </w:rPr>
              <w:t xml:space="preserve"> Gao, </w:t>
            </w:r>
            <w:proofErr w:type="spellStart"/>
            <w:r w:rsidRPr="00566AD0">
              <w:rPr>
                <w:b/>
                <w:bCs/>
                <w:i/>
                <w:iCs/>
              </w:rPr>
              <w:t>Hengyun</w:t>
            </w:r>
            <w:proofErr w:type="spellEnd"/>
            <w:r w:rsidRPr="00566AD0">
              <w:rPr>
                <w:b/>
                <w:bCs/>
                <w:i/>
                <w:iCs/>
              </w:rPr>
              <w:t xml:space="preserve"> Li, Chen Jason Zhang</w:t>
            </w:r>
          </w:p>
        </w:tc>
      </w:tr>
      <w:tr w:rsidR="00FC4060" w:rsidRPr="003C6510" w14:paraId="45C470CF" w14:textId="77777777" w:rsidTr="00FC4060">
        <w:trPr>
          <w:tblCellSpacing w:w="15" w:type="dxa"/>
        </w:trPr>
        <w:tc>
          <w:tcPr>
            <w:tcW w:w="0" w:type="auto"/>
          </w:tcPr>
          <w:p w14:paraId="250ECDCD" w14:textId="1ECC7820" w:rsidR="00FC4060" w:rsidRPr="00FC4060" w:rsidRDefault="00FC4060" w:rsidP="00FC4060">
            <w:pPr>
              <w:spacing w:after="0"/>
              <w:rPr>
                <w:b/>
                <w:bCs/>
              </w:rPr>
            </w:pPr>
            <w:r w:rsidRPr="00FC4060">
              <w:rPr>
                <w:b/>
                <w:bCs/>
              </w:rPr>
              <w:t>Theoretical Significance</w:t>
            </w:r>
          </w:p>
        </w:tc>
        <w:tc>
          <w:tcPr>
            <w:tcW w:w="6680" w:type="dxa"/>
            <w:gridSpan w:val="2"/>
          </w:tcPr>
          <w:p w14:paraId="4687E48A" w14:textId="77777777" w:rsidR="00FC4060" w:rsidRDefault="00FC4060" w:rsidP="00FC4060">
            <w:pPr>
              <w:spacing w:after="0"/>
            </w:pPr>
            <w:r>
              <w:t>-</w:t>
            </w:r>
            <w:r w:rsidRPr="00FC4060">
              <w:t xml:space="preserve"> The paper introduces a time- and feature-varying ensemble learning-based meta-learner, a significant advancement over traditional combination forecasting which often used constant weights</w:t>
            </w:r>
          </w:p>
          <w:p w14:paraId="25F9B602" w14:textId="0EE50DBA" w:rsidR="00FC4060" w:rsidRDefault="00FC4060" w:rsidP="00FC4060">
            <w:pPr>
              <w:spacing w:after="0"/>
            </w:pPr>
            <w:r>
              <w:t xml:space="preserve">- </w:t>
            </w:r>
            <w:r w:rsidRPr="00FC4060">
              <w:t xml:space="preserve">It </w:t>
            </w:r>
            <w:r w:rsidR="00FD5618">
              <w:t>offers</w:t>
            </w:r>
            <w:r w:rsidRPr="00FC4060">
              <w:t xml:space="preserve"> dynamic and feature</w:t>
            </w:r>
            <w:r w:rsidR="00BD534E">
              <w:t xml:space="preserve"> </w:t>
            </w:r>
            <w:r w:rsidRPr="00FC4060">
              <w:t>sensitive weight adjustments during uncertain periods (e.g., pandemics), a gap left largely unexplored in previous tourism forecasting research​</w:t>
            </w:r>
          </w:p>
          <w:p w14:paraId="65104D1A" w14:textId="5B6F207C" w:rsidR="00FC4060" w:rsidRPr="003C6510" w:rsidRDefault="00FC4060" w:rsidP="00FC4060">
            <w:pPr>
              <w:spacing w:after="0"/>
            </w:pPr>
            <w:r>
              <w:t xml:space="preserve">- </w:t>
            </w:r>
            <w:r w:rsidRPr="00FC4060">
              <w:t>Meta-learning ("learning to learn") is employed innovatively in tourism forecasting, an area where it had very limited prior application​</w:t>
            </w:r>
          </w:p>
        </w:tc>
        <w:tc>
          <w:tcPr>
            <w:tcW w:w="4725" w:type="dxa"/>
          </w:tcPr>
          <w:p w14:paraId="73D3BC75" w14:textId="77777777" w:rsidR="00FC4060" w:rsidRDefault="00FC4060" w:rsidP="00FC4060">
            <w:pPr>
              <w:spacing w:after="0"/>
            </w:pPr>
            <w:r>
              <w:t xml:space="preserve">- </w:t>
            </w:r>
            <w:r w:rsidRPr="00FC4060">
              <w:t>Only two destinations (Hong Kong and Sanya) were studied, which raises questions about the broader generalizability of findings</w:t>
            </w:r>
          </w:p>
          <w:p w14:paraId="069B8A39" w14:textId="77777777" w:rsidR="00FC4060" w:rsidRDefault="00FC4060" w:rsidP="00FC4060">
            <w:pPr>
              <w:spacing w:after="0"/>
            </w:pPr>
            <w:r>
              <w:t xml:space="preserve">- </w:t>
            </w:r>
            <w:r w:rsidRPr="00FC4060">
              <w:t>the study acknowledges that using richer datasets like social media reviews could further strengthen the framework</w:t>
            </w:r>
          </w:p>
          <w:p w14:paraId="3D6AD043" w14:textId="613420A5" w:rsidR="00FC4060" w:rsidRPr="003C6510" w:rsidRDefault="00FC4060" w:rsidP="00FC4060">
            <w:pPr>
              <w:spacing w:after="0"/>
            </w:pPr>
          </w:p>
        </w:tc>
      </w:tr>
      <w:tr w:rsidR="00FC4060" w:rsidRPr="003C6510" w14:paraId="3D3CF675" w14:textId="77777777" w:rsidTr="00FC4060">
        <w:trPr>
          <w:tblCellSpacing w:w="15" w:type="dxa"/>
        </w:trPr>
        <w:tc>
          <w:tcPr>
            <w:tcW w:w="0" w:type="auto"/>
          </w:tcPr>
          <w:p w14:paraId="6C7B8898" w14:textId="724A0428" w:rsidR="00FC4060" w:rsidRPr="00FC4060" w:rsidRDefault="00FC4060" w:rsidP="00FC4060">
            <w:pPr>
              <w:spacing w:after="0"/>
              <w:rPr>
                <w:b/>
                <w:bCs/>
              </w:rPr>
            </w:pPr>
            <w:r w:rsidRPr="00FC4060">
              <w:rPr>
                <w:b/>
                <w:bCs/>
              </w:rPr>
              <w:t>Methodology</w:t>
            </w:r>
          </w:p>
        </w:tc>
        <w:tc>
          <w:tcPr>
            <w:tcW w:w="6680" w:type="dxa"/>
            <w:gridSpan w:val="2"/>
          </w:tcPr>
          <w:p w14:paraId="094C21EA" w14:textId="77777777" w:rsidR="00FC4060" w:rsidRDefault="00FC4060" w:rsidP="00FC4060">
            <w:pPr>
              <w:spacing w:after="0"/>
            </w:pPr>
            <w:r>
              <w:t xml:space="preserve">- </w:t>
            </w:r>
            <w:r w:rsidRPr="00FC4060">
              <w:t>Combines statistical, machine learning, and deep learning models along with economic and search engine data</w:t>
            </w:r>
          </w:p>
          <w:p w14:paraId="2A2E624B" w14:textId="3C14E21B" w:rsidR="00FC4060" w:rsidRDefault="00FC4060" w:rsidP="00FC4060">
            <w:pPr>
              <w:spacing w:after="0"/>
            </w:pPr>
            <w:r>
              <w:t xml:space="preserve">- </w:t>
            </w:r>
            <w:r w:rsidRPr="00FC4060">
              <w:t>Extracts multifaceted features,</w:t>
            </w:r>
            <w:r>
              <w:t xml:space="preserve"> like</w:t>
            </w:r>
            <w:r w:rsidRPr="00FC4060">
              <w:t xml:space="preserve"> trend, seasonality, spectral entropy, spikiness</w:t>
            </w:r>
            <w:r>
              <w:t>,</w:t>
            </w:r>
            <w:r w:rsidRPr="00FC4060">
              <w:t xml:space="preserve"> from internal (visitor arrivals) and external (economic, search engine) sources, rather than relying only on simple keyword data</w:t>
            </w:r>
          </w:p>
          <w:p w14:paraId="276F5603" w14:textId="6BD57FF3" w:rsidR="00FC4060" w:rsidRDefault="00FC4060" w:rsidP="00FC4060">
            <w:pPr>
              <w:spacing w:after="0"/>
            </w:pPr>
            <w:r>
              <w:t xml:space="preserve">- </w:t>
            </w:r>
            <w:r w:rsidRPr="00FC4060">
              <w:t>Weights are automatically and dynamically generated for each forecasting period based on learned features</w:t>
            </w:r>
            <w:r w:rsidR="00BD534E">
              <w:t>,</w:t>
            </w:r>
            <w:r w:rsidRPr="00FC4060">
              <w:t xml:space="preserve"> highly adaptive to new conditions​</w:t>
            </w:r>
          </w:p>
          <w:p w14:paraId="604799DD" w14:textId="77777777" w:rsidR="00FC4060" w:rsidRDefault="00FC4060" w:rsidP="00FC4060">
            <w:pPr>
              <w:spacing w:after="0"/>
            </w:pPr>
            <w:r>
              <w:t xml:space="preserve">- </w:t>
            </w:r>
            <w:r w:rsidRPr="00FC4060">
              <w:t>Validation includes comparisons against individual models and traditional combination methods across both stable and uncertain periods</w:t>
            </w:r>
          </w:p>
          <w:p w14:paraId="5A342CA6" w14:textId="36A074C7" w:rsidR="00FC4060" w:rsidRPr="003C6510" w:rsidRDefault="00FC4060" w:rsidP="00FC4060">
            <w:pPr>
              <w:spacing w:after="0"/>
            </w:pPr>
            <w:r>
              <w:t xml:space="preserve">- </w:t>
            </w:r>
            <w:r w:rsidRPr="00FC4060">
              <w:t>Conducts time series cross-validation and feature importance analysis to prove the model’s reliability and transparency​</w:t>
            </w:r>
          </w:p>
        </w:tc>
        <w:tc>
          <w:tcPr>
            <w:tcW w:w="4725" w:type="dxa"/>
          </w:tcPr>
          <w:p w14:paraId="3112C35F" w14:textId="77777777" w:rsidR="00FC4060" w:rsidRDefault="00FC4060" w:rsidP="00FC4060">
            <w:pPr>
              <w:spacing w:after="0"/>
            </w:pPr>
            <w:r>
              <w:t xml:space="preserve">- </w:t>
            </w:r>
            <w:r w:rsidRPr="00FC4060">
              <w:t>The proposed model requires significant computational resources initially, which could limit its practical use for organizations with fewer technical capacities</w:t>
            </w:r>
          </w:p>
          <w:p w14:paraId="1EA1B8D8" w14:textId="7AF8F7ED" w:rsidR="00FC4060" w:rsidRPr="003C6510" w:rsidRDefault="00FC4060" w:rsidP="00FC4060">
            <w:pPr>
              <w:spacing w:after="0"/>
            </w:pPr>
            <w:r>
              <w:t>- E</w:t>
            </w:r>
            <w:r w:rsidRPr="00FC4060">
              <w:t xml:space="preserve">nsemble and meta-learning models naturally remain more </w:t>
            </w:r>
            <w:r w:rsidR="00BD534E">
              <w:t>ambiguous</w:t>
            </w:r>
            <w:r w:rsidRPr="00FC4060">
              <w:t xml:space="preserve"> compared to traditional econometric models</w:t>
            </w:r>
            <w:r w:rsidR="00BD534E">
              <w:t>,</w:t>
            </w:r>
            <w:r w:rsidRPr="00FC4060">
              <w:t xml:space="preserve"> particularly for non-technical users</w:t>
            </w:r>
          </w:p>
        </w:tc>
      </w:tr>
      <w:tr w:rsidR="00FC4060" w:rsidRPr="003C6510" w14:paraId="3AE7AE59" w14:textId="77777777" w:rsidTr="00FC4060">
        <w:trPr>
          <w:tblCellSpacing w:w="15" w:type="dxa"/>
        </w:trPr>
        <w:tc>
          <w:tcPr>
            <w:tcW w:w="0" w:type="auto"/>
          </w:tcPr>
          <w:p w14:paraId="5B5C29E4" w14:textId="10CCE32B" w:rsidR="00FC4060" w:rsidRPr="00FC4060" w:rsidRDefault="00FC4060" w:rsidP="00FC4060">
            <w:pPr>
              <w:spacing w:after="0"/>
              <w:rPr>
                <w:b/>
                <w:bCs/>
              </w:rPr>
            </w:pPr>
            <w:r w:rsidRPr="00FC4060">
              <w:rPr>
                <w:b/>
                <w:bCs/>
              </w:rPr>
              <w:lastRenderedPageBreak/>
              <w:t>Practical Implications</w:t>
            </w:r>
          </w:p>
        </w:tc>
        <w:tc>
          <w:tcPr>
            <w:tcW w:w="6680" w:type="dxa"/>
            <w:gridSpan w:val="2"/>
          </w:tcPr>
          <w:p w14:paraId="38FF4473" w14:textId="77777777" w:rsidR="00FC4060" w:rsidRDefault="00FC4060" w:rsidP="00FC4060">
            <w:pPr>
              <w:spacing w:after="0"/>
            </w:pPr>
            <w:r>
              <w:t xml:space="preserve">- </w:t>
            </w:r>
            <w:r w:rsidRPr="00FC4060">
              <w:t>Enables more accurate and resilient demand forecasting for policymakers and tourism businesses, especially during crises like COVID-19</w:t>
            </w:r>
          </w:p>
          <w:p w14:paraId="04641992" w14:textId="0F359909" w:rsidR="00FC4060" w:rsidRDefault="00FC4060" w:rsidP="00FC4060">
            <w:pPr>
              <w:spacing w:after="0"/>
            </w:pPr>
            <w:r>
              <w:t xml:space="preserve">- </w:t>
            </w:r>
            <w:r w:rsidRPr="00FC4060">
              <w:t xml:space="preserve">The model's structure is flexible enough to apply beyond Hong Kong and Sanya, extending its value for other destinations or business </w:t>
            </w:r>
            <w:proofErr w:type="gramStart"/>
            <w:r w:rsidRPr="00FC4060">
              <w:t xml:space="preserve">domains </w:t>
            </w:r>
            <w:r>
              <w:t>,</w:t>
            </w:r>
            <w:proofErr w:type="gramEnd"/>
            <w:r>
              <w:t xml:space="preserve"> </w:t>
            </w:r>
            <w:r w:rsidRPr="00FC4060">
              <w:t>like finance or transportation</w:t>
            </w:r>
          </w:p>
          <w:p w14:paraId="79BFE791" w14:textId="5BCDA0A0" w:rsidR="00FC4060" w:rsidRPr="003C6510" w:rsidRDefault="00FC4060" w:rsidP="00FC4060">
            <w:pPr>
              <w:spacing w:after="0"/>
            </w:pPr>
            <w:r>
              <w:t xml:space="preserve">- </w:t>
            </w:r>
            <w:r w:rsidRPr="00FC4060">
              <w:t>Helps in better resource allocation, marketing, and policy response based on early detection of demand shifts</w:t>
            </w:r>
          </w:p>
        </w:tc>
        <w:tc>
          <w:tcPr>
            <w:tcW w:w="4725" w:type="dxa"/>
          </w:tcPr>
          <w:p w14:paraId="604466BE" w14:textId="77777777" w:rsidR="00FC4060" w:rsidRDefault="00FC4060" w:rsidP="00FC4060">
            <w:pPr>
              <w:spacing w:after="0"/>
            </w:pPr>
            <w:r>
              <w:t xml:space="preserve">- </w:t>
            </w:r>
            <w:r w:rsidRPr="00FC4060">
              <w:t>High setup costs (data collection, feature extraction, model training) could discourage immediate adoption, especially by smaller tourism agencies or emerging destinations</w:t>
            </w:r>
          </w:p>
          <w:p w14:paraId="52239A6A" w14:textId="26E6687D" w:rsidR="00FC4060" w:rsidRPr="003C6510" w:rsidRDefault="00FC4060" w:rsidP="00FC4060">
            <w:pPr>
              <w:spacing w:after="0"/>
            </w:pPr>
            <w:r>
              <w:t xml:space="preserve">- </w:t>
            </w:r>
            <w:r w:rsidRPr="00FC4060">
              <w:t xml:space="preserve">The model heavily relies on the availability and quality of search engine and economic </w:t>
            </w:r>
            <w:proofErr w:type="gramStart"/>
            <w:r w:rsidRPr="00FC4060">
              <w:t>data</w:t>
            </w:r>
            <w:r>
              <w:t>,</w:t>
            </w:r>
            <w:proofErr w:type="gramEnd"/>
            <w:r w:rsidRPr="00FC4060">
              <w:t xml:space="preserve"> not all destinations may have such data readily accessible</w:t>
            </w:r>
          </w:p>
        </w:tc>
      </w:tr>
      <w:tr w:rsidR="003C6510" w:rsidRPr="00BD534E" w14:paraId="6DD96279" w14:textId="77777777" w:rsidTr="000F5871">
        <w:trPr>
          <w:tblCellSpacing w:w="15" w:type="dxa"/>
        </w:trPr>
        <w:tc>
          <w:tcPr>
            <w:tcW w:w="12900" w:type="dxa"/>
            <w:gridSpan w:val="4"/>
          </w:tcPr>
          <w:p w14:paraId="02590364" w14:textId="77777777" w:rsidR="003C6510" w:rsidRPr="00BD534E" w:rsidRDefault="00BD534E" w:rsidP="00BD534E">
            <w:pPr>
              <w:spacing w:after="0"/>
              <w:jc w:val="center"/>
              <w:rPr>
                <w:b/>
                <w:bCs/>
              </w:rPr>
            </w:pPr>
            <w:r w:rsidRPr="00BD534E">
              <w:rPr>
                <w:b/>
                <w:bCs/>
              </w:rPr>
              <w:t>Tourism Management</w:t>
            </w:r>
          </w:p>
          <w:p w14:paraId="109BCF22" w14:textId="77777777" w:rsidR="00BD534E" w:rsidRPr="00BD534E" w:rsidRDefault="00BD534E" w:rsidP="00BD534E">
            <w:pPr>
              <w:spacing w:after="0"/>
              <w:jc w:val="center"/>
              <w:rPr>
                <w:b/>
                <w:bCs/>
              </w:rPr>
            </w:pPr>
            <w:r w:rsidRPr="00BD534E">
              <w:rPr>
                <w:b/>
                <w:bCs/>
              </w:rPr>
              <w:t>Tourism demand forecasting using compound pattern recognition</w:t>
            </w:r>
          </w:p>
          <w:p w14:paraId="29BA5EF3" w14:textId="1CF65397" w:rsidR="00BD534E" w:rsidRPr="00BD534E" w:rsidRDefault="00BD534E" w:rsidP="00BD534E">
            <w:pPr>
              <w:spacing w:after="0"/>
              <w:jc w:val="center"/>
              <w:rPr>
                <w:b/>
                <w:bCs/>
              </w:rPr>
            </w:pPr>
            <w:r w:rsidRPr="00BD534E">
              <w:rPr>
                <w:b/>
                <w:bCs/>
              </w:rPr>
              <w:t xml:space="preserve">Mingming Hu, </w:t>
            </w:r>
            <w:proofErr w:type="spellStart"/>
            <w:r w:rsidRPr="00BD534E">
              <w:rPr>
                <w:b/>
                <w:bCs/>
              </w:rPr>
              <w:t>Wenli</w:t>
            </w:r>
            <w:proofErr w:type="spellEnd"/>
            <w:r w:rsidRPr="00BD534E">
              <w:rPr>
                <w:b/>
                <w:bCs/>
              </w:rPr>
              <w:t xml:space="preserve"> Liang, Richard T.R. Qiu, Doris Chenguang Wu</w:t>
            </w:r>
          </w:p>
        </w:tc>
      </w:tr>
      <w:tr w:rsidR="00FC4060" w:rsidRPr="003C6510" w14:paraId="7BA810C9" w14:textId="77777777" w:rsidTr="00FC4060">
        <w:trPr>
          <w:tblCellSpacing w:w="15" w:type="dxa"/>
        </w:trPr>
        <w:tc>
          <w:tcPr>
            <w:tcW w:w="0" w:type="auto"/>
          </w:tcPr>
          <w:p w14:paraId="58CB1DE9" w14:textId="3CCA29E5" w:rsidR="00FC4060" w:rsidRPr="003C6510" w:rsidRDefault="00BD534E" w:rsidP="00BD534E">
            <w:pPr>
              <w:spacing w:after="0"/>
            </w:pPr>
            <w:r w:rsidRPr="00FC4060">
              <w:rPr>
                <w:b/>
                <w:bCs/>
              </w:rPr>
              <w:t>Theoretical Significance</w:t>
            </w:r>
          </w:p>
        </w:tc>
        <w:tc>
          <w:tcPr>
            <w:tcW w:w="6680" w:type="dxa"/>
            <w:gridSpan w:val="2"/>
          </w:tcPr>
          <w:p w14:paraId="6D27D2EE" w14:textId="77777777" w:rsidR="00FC4060" w:rsidRDefault="00BD534E" w:rsidP="00BD534E">
            <w:pPr>
              <w:spacing w:after="0"/>
            </w:pPr>
            <w:r>
              <w:t>-</w:t>
            </w:r>
            <w:r w:rsidRPr="00BD534E">
              <w:t>The paper proposes the Compound Pattern Recognition (CPR) framework, which integrates calendar and volume patterns into a unified system for tourism forecasting</w:t>
            </w:r>
          </w:p>
          <w:p w14:paraId="0F5A9388" w14:textId="091FD73C" w:rsidR="00BD534E" w:rsidRDefault="00BD534E" w:rsidP="00BD534E">
            <w:pPr>
              <w:spacing w:after="0"/>
            </w:pPr>
            <w:r>
              <w:t xml:space="preserve">- </w:t>
            </w:r>
            <w:r w:rsidRPr="00BD534E">
              <w:t>Unlike previous models (e.g., HPR), CPR allows for similar but not identical calendar patterns to match, making the system more adaptive</w:t>
            </w:r>
          </w:p>
          <w:p w14:paraId="3F75058A" w14:textId="26A8894C" w:rsidR="00BD534E" w:rsidRDefault="00BD534E" w:rsidP="00BD534E">
            <w:pPr>
              <w:spacing w:after="0"/>
            </w:pPr>
            <w:r>
              <w:t xml:space="preserve">- </w:t>
            </w:r>
            <w:r w:rsidRPr="00BD534E">
              <w:t>The study innovatively optimizes the weight between calendar and volume patterns based on minimizing forecasting error, allowing the model to self-adjust over time</w:t>
            </w:r>
          </w:p>
          <w:p w14:paraId="62EFCEA5" w14:textId="4F9DB9C3" w:rsidR="00BD534E" w:rsidRPr="003C6510" w:rsidRDefault="00BD534E" w:rsidP="00BD534E">
            <w:pPr>
              <w:spacing w:after="0"/>
            </w:pPr>
            <w:r>
              <w:t xml:space="preserve">- </w:t>
            </w:r>
            <w:r w:rsidRPr="00BD534E">
              <w:t>The theoretical advancement lies in moving from rigid, single-dimension pattern recognition to multi-dimensional, weighted pattern matching</w:t>
            </w:r>
          </w:p>
        </w:tc>
        <w:tc>
          <w:tcPr>
            <w:tcW w:w="4725" w:type="dxa"/>
          </w:tcPr>
          <w:p w14:paraId="24D788CE" w14:textId="339A6850" w:rsidR="0069388E" w:rsidRPr="003C6510" w:rsidRDefault="00BD534E" w:rsidP="00BD534E">
            <w:pPr>
              <w:spacing w:after="0"/>
            </w:pPr>
            <w:r>
              <w:t xml:space="preserve">- </w:t>
            </w:r>
            <w:r w:rsidRPr="00BD534E">
              <w:t>The model focuses only on calendar and volume patterns, without incorporating additional variables such as weather, economic indicators, or social media sentiment, which could enrich pattern recognition</w:t>
            </w:r>
          </w:p>
        </w:tc>
      </w:tr>
      <w:tr w:rsidR="00BD534E" w:rsidRPr="003C6510" w14:paraId="18AE7E27" w14:textId="77777777" w:rsidTr="00FC4060">
        <w:trPr>
          <w:tblCellSpacing w:w="15" w:type="dxa"/>
        </w:trPr>
        <w:tc>
          <w:tcPr>
            <w:tcW w:w="0" w:type="auto"/>
          </w:tcPr>
          <w:p w14:paraId="68FB4879" w14:textId="30C6EBB3" w:rsidR="00BD534E" w:rsidRPr="00FC4060" w:rsidRDefault="00BD534E" w:rsidP="00BD534E">
            <w:pPr>
              <w:spacing w:after="0"/>
              <w:rPr>
                <w:b/>
                <w:bCs/>
              </w:rPr>
            </w:pPr>
            <w:r w:rsidRPr="00FC4060">
              <w:rPr>
                <w:b/>
                <w:bCs/>
              </w:rPr>
              <w:t>Methodology</w:t>
            </w:r>
          </w:p>
        </w:tc>
        <w:tc>
          <w:tcPr>
            <w:tcW w:w="6680" w:type="dxa"/>
            <w:gridSpan w:val="2"/>
          </w:tcPr>
          <w:p w14:paraId="1116D7C8" w14:textId="77777777" w:rsidR="00BD534E" w:rsidRDefault="00BD534E" w:rsidP="00BD534E">
            <w:pPr>
              <w:spacing w:after="0"/>
            </w:pPr>
            <w:r>
              <w:t xml:space="preserve">- </w:t>
            </w:r>
            <w:r w:rsidRPr="00BD534E">
              <w:t>The CPR model combines calendar effects (e.g., holidays, weekends) and tourism volume fluctuations into a joint similarity evaluation using k-NN algorithms</w:t>
            </w:r>
          </w:p>
          <w:p w14:paraId="77794834" w14:textId="77777777" w:rsidR="00BD534E" w:rsidRDefault="00BD534E" w:rsidP="00BD534E">
            <w:pPr>
              <w:spacing w:after="0"/>
            </w:pPr>
            <w:r>
              <w:t xml:space="preserve">- </w:t>
            </w:r>
            <w:r w:rsidRPr="00BD534E">
              <w:t>Use of Relative Euclidean Distance (RED) after detrending the volume pattern, and dynamic optimization of the calendar-volume weighting</w:t>
            </w:r>
          </w:p>
          <w:p w14:paraId="492B2B0A" w14:textId="77777777" w:rsidR="00BD534E" w:rsidRDefault="00BD534E" w:rsidP="00BD534E">
            <w:pPr>
              <w:spacing w:after="0"/>
            </w:pPr>
            <w:r>
              <w:t xml:space="preserve">- </w:t>
            </w:r>
            <w:r w:rsidRPr="00BD534E">
              <w:t>Applied to three major Chinese tourist attractions (</w:t>
            </w:r>
            <w:proofErr w:type="spellStart"/>
            <w:r w:rsidRPr="00BD534E">
              <w:t>Siguniang</w:t>
            </w:r>
            <w:proofErr w:type="spellEnd"/>
            <w:r w:rsidRPr="00BD534E">
              <w:t xml:space="preserve"> Mountain, </w:t>
            </w:r>
            <w:proofErr w:type="spellStart"/>
            <w:r w:rsidRPr="00BD534E">
              <w:t>Jiuzhaigou</w:t>
            </w:r>
            <w:proofErr w:type="spellEnd"/>
            <w:r w:rsidRPr="00BD534E">
              <w:t xml:space="preserve"> Valley, </w:t>
            </w:r>
            <w:proofErr w:type="spellStart"/>
            <w:r w:rsidRPr="00BD534E">
              <w:t>Kulangsu</w:t>
            </w:r>
            <w:proofErr w:type="spellEnd"/>
            <w:r w:rsidRPr="00BD534E">
              <w:t>) across normal and COVID-19 periods</w:t>
            </w:r>
          </w:p>
          <w:p w14:paraId="4D5F43CF" w14:textId="77777777" w:rsidR="00BD534E" w:rsidRDefault="00BD534E" w:rsidP="00BD534E">
            <w:pPr>
              <w:spacing w:after="0"/>
            </w:pPr>
            <w:r>
              <w:t xml:space="preserve">- </w:t>
            </w:r>
            <w:r w:rsidRPr="00BD534E">
              <w:t>Compared against strong baseline models, including SARIMA, SARIMAX, ETS, TBATS, traditional k-NN, and HPR</w:t>
            </w:r>
          </w:p>
          <w:p w14:paraId="0B183B07" w14:textId="69F34A71" w:rsidR="00BD534E" w:rsidRPr="003C6510" w:rsidRDefault="00BD534E" w:rsidP="00BD534E">
            <w:pPr>
              <w:spacing w:after="0"/>
            </w:pPr>
            <w:r>
              <w:lastRenderedPageBreak/>
              <w:t xml:space="preserve">- </w:t>
            </w:r>
            <w:r w:rsidRPr="00BD534E">
              <w:t>The Diebold-Mariano (DM) test is used to statistically validate forecasting improvements over benchmark models</w:t>
            </w:r>
          </w:p>
        </w:tc>
        <w:tc>
          <w:tcPr>
            <w:tcW w:w="4725" w:type="dxa"/>
          </w:tcPr>
          <w:p w14:paraId="399BC807" w14:textId="77777777" w:rsidR="00BD534E" w:rsidRDefault="0069388E" w:rsidP="00BD534E">
            <w:pPr>
              <w:spacing w:after="0"/>
            </w:pPr>
            <w:r>
              <w:lastRenderedPageBreak/>
              <w:t xml:space="preserve">- </w:t>
            </w:r>
            <w:r w:rsidRPr="0069388E">
              <w:t>CPR is computationally heavier than simple time-series models, which may limit real-time or low-resource applications​</w:t>
            </w:r>
          </w:p>
          <w:p w14:paraId="285589E3" w14:textId="77777777" w:rsidR="0069388E" w:rsidRDefault="0069388E" w:rsidP="0069388E">
            <w:pPr>
              <w:spacing w:after="0"/>
            </w:pPr>
            <w:r>
              <w:t xml:space="preserve">- </w:t>
            </w:r>
            <w:r w:rsidRPr="0069388E">
              <w:t>If historical data is too sparse or biased (especially after major disruptions like COVID-19), the model may struggle despite its improvements​</w:t>
            </w:r>
          </w:p>
          <w:p w14:paraId="3B9D32B1" w14:textId="74979F08" w:rsidR="0069388E" w:rsidRPr="003C6510" w:rsidRDefault="0069388E" w:rsidP="0069388E">
            <w:pPr>
              <w:spacing w:after="0"/>
            </w:pPr>
            <w:r>
              <w:t xml:space="preserve">- </w:t>
            </w:r>
            <w:r w:rsidRPr="0069388E">
              <w:t xml:space="preserve">The choice of k=2 for the nearest neighbors, although justified by previous literature, may not </w:t>
            </w:r>
            <w:r w:rsidRPr="0069388E">
              <w:lastRenderedPageBreak/>
              <w:t>always be optimal; adaptive k-selection could enhance performance</w:t>
            </w:r>
          </w:p>
        </w:tc>
      </w:tr>
      <w:tr w:rsidR="00BD534E" w:rsidRPr="003C6510" w14:paraId="3303B23C" w14:textId="77777777" w:rsidTr="00FC4060">
        <w:trPr>
          <w:tblCellSpacing w:w="15" w:type="dxa"/>
        </w:trPr>
        <w:tc>
          <w:tcPr>
            <w:tcW w:w="0" w:type="auto"/>
          </w:tcPr>
          <w:p w14:paraId="1263D6FF" w14:textId="0A53E158" w:rsidR="00BD534E" w:rsidRPr="00FC4060" w:rsidRDefault="00BD534E" w:rsidP="00BD534E">
            <w:pPr>
              <w:spacing w:after="0"/>
              <w:rPr>
                <w:b/>
                <w:bCs/>
              </w:rPr>
            </w:pPr>
            <w:r w:rsidRPr="00FC4060">
              <w:rPr>
                <w:b/>
                <w:bCs/>
              </w:rPr>
              <w:lastRenderedPageBreak/>
              <w:t>Practical Implications</w:t>
            </w:r>
          </w:p>
        </w:tc>
        <w:tc>
          <w:tcPr>
            <w:tcW w:w="6680" w:type="dxa"/>
            <w:gridSpan w:val="2"/>
          </w:tcPr>
          <w:p w14:paraId="442E1D4C" w14:textId="61C764C9" w:rsidR="00BD534E" w:rsidRDefault="00BD534E" w:rsidP="00BD534E">
            <w:pPr>
              <w:spacing w:after="0"/>
            </w:pPr>
            <w:r>
              <w:t xml:space="preserve">- </w:t>
            </w:r>
            <w:r w:rsidRPr="00BD534E">
              <w:t>Demonstrates strong performance even during highly volatile periods like COVID-19, a major benefit for policymakers and businesses</w:t>
            </w:r>
            <w:r>
              <w:t>.</w:t>
            </w:r>
          </w:p>
          <w:p w14:paraId="216C537B" w14:textId="77777777" w:rsidR="00BD534E" w:rsidRDefault="00BD534E" w:rsidP="00BD534E">
            <w:pPr>
              <w:spacing w:after="0"/>
            </w:pPr>
            <w:r>
              <w:t xml:space="preserve">- </w:t>
            </w:r>
            <w:r w:rsidRPr="00BD534E">
              <w:t>Can help optimize pricing, staffing, resource allocation, and strategic planning at tourist attractions</w:t>
            </w:r>
          </w:p>
          <w:p w14:paraId="1B3BC111" w14:textId="1C6C5CE4" w:rsidR="00BD534E" w:rsidRPr="003C6510" w:rsidRDefault="00BD534E" w:rsidP="00BD534E">
            <w:pPr>
              <w:spacing w:after="0"/>
            </w:pPr>
            <w:r>
              <w:t xml:space="preserve">- </w:t>
            </w:r>
            <w:r w:rsidRPr="00BD534E">
              <w:t>The method could potentially be adapted beyond tourism, to other industries needing high-frequency demand forecasting</w:t>
            </w:r>
          </w:p>
        </w:tc>
        <w:tc>
          <w:tcPr>
            <w:tcW w:w="4725" w:type="dxa"/>
          </w:tcPr>
          <w:p w14:paraId="6DB965F2" w14:textId="77777777" w:rsidR="00BD534E" w:rsidRDefault="0069388E" w:rsidP="00BD534E">
            <w:pPr>
              <w:spacing w:after="0"/>
            </w:pPr>
            <w:r>
              <w:t>- T</w:t>
            </w:r>
            <w:r w:rsidRPr="0069388E">
              <w:t xml:space="preserve">ourism </w:t>
            </w:r>
            <w:r>
              <w:t>companies</w:t>
            </w:r>
            <w:r w:rsidRPr="0069388E">
              <w:t xml:space="preserve"> without data science capabilities may find the model difficult to implement without technical assistance</w:t>
            </w:r>
          </w:p>
          <w:p w14:paraId="5E6A6724" w14:textId="42382893" w:rsidR="0069388E" w:rsidRPr="003C6510" w:rsidRDefault="0069388E" w:rsidP="00BD534E">
            <w:pPr>
              <w:spacing w:after="0"/>
            </w:pPr>
            <w:r>
              <w:t xml:space="preserve">- </w:t>
            </w:r>
            <w:r w:rsidRPr="0069388E">
              <w:t>Requires relatively complete and high-frequency historical data</w:t>
            </w:r>
            <w:r>
              <w:t xml:space="preserve">, </w:t>
            </w:r>
            <w:r w:rsidRPr="0069388E">
              <w:t>if data collection is interrupted or inconsistent, performance may degrade​</w:t>
            </w:r>
          </w:p>
        </w:tc>
      </w:tr>
      <w:tr w:rsidR="003C6510" w:rsidRPr="003C6510" w14:paraId="73EAA1BC" w14:textId="77777777" w:rsidTr="000F5871">
        <w:trPr>
          <w:tblCellSpacing w:w="15" w:type="dxa"/>
        </w:trPr>
        <w:tc>
          <w:tcPr>
            <w:tcW w:w="12900" w:type="dxa"/>
            <w:gridSpan w:val="4"/>
          </w:tcPr>
          <w:p w14:paraId="6013BEDE" w14:textId="77777777" w:rsidR="003C6510" w:rsidRDefault="00542BD2" w:rsidP="00BD534E">
            <w:pPr>
              <w:spacing w:after="0"/>
              <w:jc w:val="center"/>
              <w:rPr>
                <w:b/>
                <w:bCs/>
              </w:rPr>
            </w:pPr>
            <w:r w:rsidRPr="00542BD2">
              <w:rPr>
                <w:b/>
                <w:bCs/>
              </w:rPr>
              <w:t>Annals of Tourism Research</w:t>
            </w:r>
          </w:p>
          <w:p w14:paraId="2C311867" w14:textId="7C3543E8" w:rsidR="000F00DB" w:rsidRPr="000F00DB" w:rsidRDefault="000F00DB" w:rsidP="000F00DB">
            <w:pPr>
              <w:spacing w:after="0"/>
              <w:jc w:val="center"/>
              <w:rPr>
                <w:b/>
                <w:bCs/>
              </w:rPr>
            </w:pPr>
            <w:r w:rsidRPr="000F00DB">
              <w:rPr>
                <w:b/>
                <w:bCs/>
              </w:rPr>
              <w:t>The impact of public health emergencies on hotel demand -</w:t>
            </w:r>
            <w:r>
              <w:rPr>
                <w:b/>
                <w:bCs/>
              </w:rPr>
              <w:t xml:space="preserve"> </w:t>
            </w:r>
            <w:r w:rsidRPr="000F00DB">
              <w:rPr>
                <w:b/>
                <w:bCs/>
              </w:rPr>
              <w:t>Estimation from a new foresight perspective on the COVID-19</w:t>
            </w:r>
          </w:p>
          <w:p w14:paraId="2653B244" w14:textId="0DA2D0EB" w:rsidR="00542BD2" w:rsidRPr="003C6510" w:rsidRDefault="000F00DB" w:rsidP="000F00DB">
            <w:pPr>
              <w:spacing w:after="0"/>
              <w:jc w:val="center"/>
              <w:rPr>
                <w:b/>
                <w:bCs/>
              </w:rPr>
            </w:pPr>
            <w:r w:rsidRPr="000F00DB">
              <w:rPr>
                <w:b/>
                <w:bCs/>
              </w:rPr>
              <w:t>Ling-Yang He, Hui Li, Jian-Wu Bi, Jing-Jing Yang, Qing Zhou</w:t>
            </w:r>
          </w:p>
        </w:tc>
      </w:tr>
      <w:tr w:rsidR="00FC4060" w:rsidRPr="003C6510" w14:paraId="0A154F0B" w14:textId="77777777" w:rsidTr="00FC4060">
        <w:trPr>
          <w:tblCellSpacing w:w="15" w:type="dxa"/>
        </w:trPr>
        <w:tc>
          <w:tcPr>
            <w:tcW w:w="0" w:type="auto"/>
          </w:tcPr>
          <w:p w14:paraId="75C3768A" w14:textId="32183899" w:rsidR="00FC4060" w:rsidRPr="003C6510" w:rsidRDefault="000F00DB" w:rsidP="00BD534E">
            <w:pPr>
              <w:spacing w:after="0"/>
            </w:pPr>
            <w:r w:rsidRPr="00FC4060">
              <w:rPr>
                <w:b/>
                <w:bCs/>
              </w:rPr>
              <w:t>Theoretical Significance</w:t>
            </w:r>
          </w:p>
        </w:tc>
        <w:tc>
          <w:tcPr>
            <w:tcW w:w="6680" w:type="dxa"/>
            <w:gridSpan w:val="2"/>
          </w:tcPr>
          <w:p w14:paraId="7649F9F4" w14:textId="701707DF" w:rsidR="000F00DB" w:rsidRDefault="000F00DB" w:rsidP="000F00DB">
            <w:pPr>
              <w:spacing w:after="0"/>
            </w:pPr>
            <w:r>
              <w:t>- It acknowledges the limitations of traditional methods like intervention analysis and event studies in the context of such emergencies and offers a more suitable approach</w:t>
            </w:r>
            <w:r w:rsidR="00364B75">
              <w:t xml:space="preserve">. </w:t>
            </w:r>
            <w:r w:rsidR="00364B75" w:rsidRPr="00364B75">
              <w:t>It blends decomposition techniques (CEEMD) with hybrid modeling, advancing the theoretical framework for demand forecasting in the context of extreme events like pandemics</w:t>
            </w:r>
          </w:p>
          <w:p w14:paraId="40F9BC71" w14:textId="72E39036" w:rsidR="00FC4060" w:rsidRPr="003C6510" w:rsidRDefault="000F00DB" w:rsidP="000F00DB">
            <w:pPr>
              <w:spacing w:after="0"/>
            </w:pPr>
            <w:r>
              <w:t xml:space="preserve">- </w:t>
            </w:r>
            <w:r w:rsidR="00364B75" w:rsidRPr="00364B75">
              <w:t>Moves beyond micro-level qualitative research and helps bridge the gap in macroeconomic modeling under public health emergencies</w:t>
            </w:r>
          </w:p>
        </w:tc>
        <w:tc>
          <w:tcPr>
            <w:tcW w:w="4725" w:type="dxa"/>
          </w:tcPr>
          <w:p w14:paraId="47BF1F01" w14:textId="611CDCA5" w:rsidR="00D01D6F" w:rsidRPr="0081199E" w:rsidRDefault="000F00DB" w:rsidP="000F00DB">
            <w:pPr>
              <w:spacing w:after="0"/>
            </w:pPr>
            <w:r>
              <w:t xml:space="preserve">- </w:t>
            </w:r>
            <w:r w:rsidR="0081199E" w:rsidRPr="0081199E">
              <w:t>The concept of forecasting demand in a pandemic-free virtual world relies on a strong assumption that past trends would continue, which might not hold true</w:t>
            </w:r>
          </w:p>
        </w:tc>
      </w:tr>
      <w:tr w:rsidR="000F00DB" w:rsidRPr="003C6510" w14:paraId="48ADF1EC" w14:textId="77777777" w:rsidTr="00FC4060">
        <w:trPr>
          <w:tblCellSpacing w:w="15" w:type="dxa"/>
        </w:trPr>
        <w:tc>
          <w:tcPr>
            <w:tcW w:w="0" w:type="auto"/>
          </w:tcPr>
          <w:p w14:paraId="68B63164" w14:textId="25A0107B" w:rsidR="000F00DB" w:rsidRPr="00FC4060" w:rsidRDefault="000F00DB" w:rsidP="00BD534E">
            <w:pPr>
              <w:spacing w:after="0"/>
              <w:rPr>
                <w:b/>
                <w:bCs/>
              </w:rPr>
            </w:pPr>
            <w:r w:rsidRPr="00FC4060">
              <w:rPr>
                <w:b/>
                <w:bCs/>
              </w:rPr>
              <w:t>Methodology</w:t>
            </w:r>
          </w:p>
        </w:tc>
        <w:tc>
          <w:tcPr>
            <w:tcW w:w="6680" w:type="dxa"/>
            <w:gridSpan w:val="2"/>
          </w:tcPr>
          <w:p w14:paraId="2EC1FD19" w14:textId="6557CBC5" w:rsidR="000F00DB" w:rsidRDefault="000F00DB" w:rsidP="000F00DB">
            <w:pPr>
              <w:spacing w:after="0"/>
            </w:pPr>
            <w:r>
              <w:t>- It utilizes the Complete Ensemble Empirical Mode Decomposition (CEEMD) technique to decompose hotel demand data effectively</w:t>
            </w:r>
          </w:p>
          <w:p w14:paraId="63177B2D" w14:textId="61F96210" w:rsidR="000F00DB" w:rsidRDefault="000F00DB" w:rsidP="000F00DB">
            <w:pPr>
              <w:spacing w:after="0"/>
            </w:pPr>
            <w:r>
              <w:t>- The method incorporates a hybrid forecasting approach, combining statistical and machine learning models (SARIMAX, LSTM, ANN, SVR) to improve forecasting accuracy</w:t>
            </w:r>
          </w:p>
          <w:p w14:paraId="03BB4D2C" w14:textId="77777777" w:rsidR="000F00DB" w:rsidRDefault="000F00DB" w:rsidP="000F00DB">
            <w:pPr>
              <w:spacing w:after="0"/>
            </w:pPr>
            <w:r>
              <w:t xml:space="preserve">- </w:t>
            </w:r>
            <w:r w:rsidR="00364B75">
              <w:t>C</w:t>
            </w:r>
            <w:r w:rsidR="00364B75" w:rsidRPr="00364B75">
              <w:t>ompares the proposed Adaptive Hybrid Forecaster (AHF) against six benchmark models (ETS, SARIMA, SARIMAX, ANN, SVR, LSTM) using MAE, RMSE, and MAPE, confirming its superior accuracy across all hotel categories</w:t>
            </w:r>
          </w:p>
          <w:p w14:paraId="3091AA83" w14:textId="3148D07F" w:rsidR="00364B75" w:rsidRPr="003C6510" w:rsidRDefault="00364B75" w:rsidP="000F00DB">
            <w:pPr>
              <w:spacing w:after="0"/>
            </w:pPr>
            <w:r>
              <w:lastRenderedPageBreak/>
              <w:t xml:space="preserve">- </w:t>
            </w:r>
            <w:r w:rsidRPr="00364B75">
              <w:t>Uses real-world hotel demand data from Macao across four hotel star levels and incorporates economic indicators (like CPI growth) as exogenous variables</w:t>
            </w:r>
          </w:p>
        </w:tc>
        <w:tc>
          <w:tcPr>
            <w:tcW w:w="4725" w:type="dxa"/>
          </w:tcPr>
          <w:p w14:paraId="3A660B38" w14:textId="4BFC7035" w:rsidR="0081199E" w:rsidRDefault="0081199E" w:rsidP="00D01D6F">
            <w:pPr>
              <w:spacing w:after="0"/>
            </w:pPr>
            <w:r>
              <w:lastRenderedPageBreak/>
              <w:t xml:space="preserve">- </w:t>
            </w:r>
            <w:r w:rsidRPr="0081199E">
              <w:t xml:space="preserve">Omission of real-time external data: </w:t>
            </w:r>
            <w:r>
              <w:t>o</w:t>
            </w:r>
            <w:r w:rsidRPr="0081199E">
              <w:t>nline search trends, weather data, or mobility data</w:t>
            </w:r>
          </w:p>
          <w:p w14:paraId="398DDF11" w14:textId="5C92D06E" w:rsidR="0081199E" w:rsidRDefault="0081199E" w:rsidP="00D01D6F">
            <w:pPr>
              <w:spacing w:after="0"/>
            </w:pPr>
            <w:r>
              <w:t xml:space="preserve">- </w:t>
            </w:r>
            <w:r w:rsidRPr="0081199E">
              <w:t xml:space="preserve">The model involves decomposition, multi-model training, parameter tuning, and ensemble integration, which may limit usability for less technically equipped </w:t>
            </w:r>
            <w:r>
              <w:t>practitioners</w:t>
            </w:r>
          </w:p>
          <w:p w14:paraId="78A62BBA" w14:textId="3E7019B1" w:rsidR="00D01D6F" w:rsidRDefault="00D01D6F" w:rsidP="00D01D6F">
            <w:pPr>
              <w:spacing w:after="0"/>
            </w:pPr>
            <w:r>
              <w:t xml:space="preserve">- </w:t>
            </w:r>
            <w:r w:rsidR="0081199E" w:rsidRPr="0081199E">
              <w:t>The model outputs point forecasts, without uncertainty intervals, which can be problematic during high-volatility periods like pandemics</w:t>
            </w:r>
          </w:p>
          <w:p w14:paraId="5F472D9E" w14:textId="2C4584EF" w:rsidR="000F00DB" w:rsidRPr="00913F71" w:rsidRDefault="000F00DB" w:rsidP="00D01D6F">
            <w:pPr>
              <w:spacing w:after="0"/>
            </w:pPr>
          </w:p>
        </w:tc>
      </w:tr>
      <w:tr w:rsidR="000F00DB" w:rsidRPr="003C6510" w14:paraId="0E59CF57" w14:textId="77777777" w:rsidTr="00FC4060">
        <w:trPr>
          <w:tblCellSpacing w:w="15" w:type="dxa"/>
        </w:trPr>
        <w:tc>
          <w:tcPr>
            <w:tcW w:w="0" w:type="auto"/>
          </w:tcPr>
          <w:p w14:paraId="65E77694" w14:textId="4A3C9D3F" w:rsidR="000F00DB" w:rsidRPr="00FC4060" w:rsidRDefault="000F00DB" w:rsidP="00BD534E">
            <w:pPr>
              <w:spacing w:after="0"/>
              <w:rPr>
                <w:b/>
                <w:bCs/>
              </w:rPr>
            </w:pPr>
            <w:r w:rsidRPr="00FC4060">
              <w:rPr>
                <w:b/>
                <w:bCs/>
              </w:rPr>
              <w:lastRenderedPageBreak/>
              <w:t>Practical Implications</w:t>
            </w:r>
          </w:p>
        </w:tc>
        <w:tc>
          <w:tcPr>
            <w:tcW w:w="6680" w:type="dxa"/>
            <w:gridSpan w:val="2"/>
          </w:tcPr>
          <w:p w14:paraId="52486358" w14:textId="5D63B29C" w:rsidR="000F00DB" w:rsidRDefault="000F00DB" w:rsidP="000F00DB">
            <w:pPr>
              <w:spacing w:after="0"/>
            </w:pPr>
            <w:r>
              <w:t xml:space="preserve">- The research provides valuable insights </w:t>
            </w:r>
            <w:proofErr w:type="gramStart"/>
            <w:r>
              <w:t>for</w:t>
            </w:r>
            <w:proofErr w:type="gramEnd"/>
            <w:r>
              <w:t xml:space="preserve"> hotel managers and policymakers to understand and respond to the impact of public health emergencies</w:t>
            </w:r>
          </w:p>
          <w:p w14:paraId="3E181351" w14:textId="217EEFF7" w:rsidR="000F00DB" w:rsidRDefault="000F00DB" w:rsidP="000F00DB">
            <w:pPr>
              <w:spacing w:after="0"/>
            </w:pPr>
            <w:r>
              <w:t xml:space="preserve">- The proposed method can help </w:t>
            </w:r>
            <w:proofErr w:type="gramStart"/>
            <w:r>
              <w:t>in</w:t>
            </w:r>
            <w:proofErr w:type="gramEnd"/>
            <w:r>
              <w:t xml:space="preserve"> real-time monitoring and evaluation of the impact of emergencies, enabling timely interventions</w:t>
            </w:r>
          </w:p>
          <w:p w14:paraId="7BBD0765" w14:textId="5CEB6255" w:rsidR="000F00DB" w:rsidRPr="003C6510" w:rsidRDefault="000F00DB" w:rsidP="000F00DB">
            <w:pPr>
              <w:spacing w:after="0"/>
            </w:pPr>
            <w:r>
              <w:t>- The findings offer guidance to hotel managers on strategies to enhance resilience in the face of crises, such as diversifying services</w:t>
            </w:r>
          </w:p>
        </w:tc>
        <w:tc>
          <w:tcPr>
            <w:tcW w:w="4725" w:type="dxa"/>
          </w:tcPr>
          <w:p w14:paraId="4CA011F3" w14:textId="3FA540CC" w:rsidR="00D01D6F" w:rsidRDefault="00D01D6F" w:rsidP="00D01D6F">
            <w:pPr>
              <w:spacing w:after="0"/>
            </w:pPr>
            <w:r>
              <w:t>- The study's focus on Macao's hotel industry might limit the generalizability of the findings to other regions with different tourism characteristics</w:t>
            </w:r>
          </w:p>
          <w:p w14:paraId="1DD1A2A8" w14:textId="0DB69C1E" w:rsidR="000F00DB" w:rsidRPr="00913F71" w:rsidRDefault="00D01D6F" w:rsidP="00D01D6F">
            <w:pPr>
              <w:spacing w:after="0"/>
            </w:pPr>
            <w:r>
              <w:t>- The paper acknowledges that the forecasting errors would inevitably accumulate and eventually lead to a greater evaluation error</w:t>
            </w:r>
          </w:p>
        </w:tc>
      </w:tr>
    </w:tbl>
    <w:p w14:paraId="56427AE6" w14:textId="77777777" w:rsidR="003C6510" w:rsidRPr="00913F71" w:rsidRDefault="003C6510" w:rsidP="00C94930"/>
    <w:sectPr w:rsidR="003C6510" w:rsidRPr="00913F71" w:rsidSect="00AB433F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F410B6"/>
    <w:multiLevelType w:val="hybridMultilevel"/>
    <w:tmpl w:val="F99ED3D0"/>
    <w:lvl w:ilvl="0" w:tplc="74A2056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8241A0"/>
    <w:multiLevelType w:val="hybridMultilevel"/>
    <w:tmpl w:val="455A1DC2"/>
    <w:lvl w:ilvl="0" w:tplc="BFB4D7F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F96A97"/>
    <w:multiLevelType w:val="hybridMultilevel"/>
    <w:tmpl w:val="EF2CE96E"/>
    <w:lvl w:ilvl="0" w:tplc="12220F9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CA7C9A"/>
    <w:multiLevelType w:val="hybridMultilevel"/>
    <w:tmpl w:val="DEA0252A"/>
    <w:lvl w:ilvl="0" w:tplc="C38C4DC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8F743F"/>
    <w:multiLevelType w:val="hybridMultilevel"/>
    <w:tmpl w:val="E390CC04"/>
    <w:lvl w:ilvl="0" w:tplc="889AE6A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E14DBF"/>
    <w:multiLevelType w:val="hybridMultilevel"/>
    <w:tmpl w:val="6BF2AC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32073753">
    <w:abstractNumId w:val="5"/>
  </w:num>
  <w:num w:numId="2" w16cid:durableId="2064714070">
    <w:abstractNumId w:val="1"/>
  </w:num>
  <w:num w:numId="3" w16cid:durableId="703864156">
    <w:abstractNumId w:val="2"/>
  </w:num>
  <w:num w:numId="4" w16cid:durableId="500966684">
    <w:abstractNumId w:val="3"/>
  </w:num>
  <w:num w:numId="5" w16cid:durableId="2102329555">
    <w:abstractNumId w:val="0"/>
  </w:num>
  <w:num w:numId="6" w16cid:durableId="21936575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A92"/>
    <w:rsid w:val="00030D44"/>
    <w:rsid w:val="000C1D19"/>
    <w:rsid w:val="000F00DB"/>
    <w:rsid w:val="000F5871"/>
    <w:rsid w:val="000F5C10"/>
    <w:rsid w:val="00122EC4"/>
    <w:rsid w:val="00131394"/>
    <w:rsid w:val="00175124"/>
    <w:rsid w:val="00180971"/>
    <w:rsid w:val="001B150D"/>
    <w:rsid w:val="001D1643"/>
    <w:rsid w:val="001D6479"/>
    <w:rsid w:val="001F4124"/>
    <w:rsid w:val="00274D68"/>
    <w:rsid w:val="00282193"/>
    <w:rsid w:val="002841E6"/>
    <w:rsid w:val="002926E6"/>
    <w:rsid w:val="002B36CC"/>
    <w:rsid w:val="002B679C"/>
    <w:rsid w:val="002B6A92"/>
    <w:rsid w:val="002F514E"/>
    <w:rsid w:val="002F59AB"/>
    <w:rsid w:val="00364B75"/>
    <w:rsid w:val="003C6510"/>
    <w:rsid w:val="003D4BDE"/>
    <w:rsid w:val="003D681D"/>
    <w:rsid w:val="00441D2A"/>
    <w:rsid w:val="00514288"/>
    <w:rsid w:val="00542BD2"/>
    <w:rsid w:val="005572D1"/>
    <w:rsid w:val="00566AD0"/>
    <w:rsid w:val="00585935"/>
    <w:rsid w:val="005B46AE"/>
    <w:rsid w:val="00616B28"/>
    <w:rsid w:val="006261E1"/>
    <w:rsid w:val="0069388E"/>
    <w:rsid w:val="007424A1"/>
    <w:rsid w:val="0074790B"/>
    <w:rsid w:val="007B3B1B"/>
    <w:rsid w:val="007E0969"/>
    <w:rsid w:val="0081199E"/>
    <w:rsid w:val="00817543"/>
    <w:rsid w:val="00827BC0"/>
    <w:rsid w:val="008511CE"/>
    <w:rsid w:val="00870BF9"/>
    <w:rsid w:val="00897A9A"/>
    <w:rsid w:val="008E48D7"/>
    <w:rsid w:val="00913F71"/>
    <w:rsid w:val="00915635"/>
    <w:rsid w:val="0099744D"/>
    <w:rsid w:val="009F660F"/>
    <w:rsid w:val="00A14F01"/>
    <w:rsid w:val="00A5295F"/>
    <w:rsid w:val="00A830C3"/>
    <w:rsid w:val="00A92EF6"/>
    <w:rsid w:val="00A93639"/>
    <w:rsid w:val="00AB433F"/>
    <w:rsid w:val="00AD3DEF"/>
    <w:rsid w:val="00AD68EC"/>
    <w:rsid w:val="00AF5E20"/>
    <w:rsid w:val="00B22343"/>
    <w:rsid w:val="00B86A91"/>
    <w:rsid w:val="00BA3554"/>
    <w:rsid w:val="00BD534E"/>
    <w:rsid w:val="00C94930"/>
    <w:rsid w:val="00D01D6F"/>
    <w:rsid w:val="00D01F37"/>
    <w:rsid w:val="00D25BCD"/>
    <w:rsid w:val="00D44063"/>
    <w:rsid w:val="00D57075"/>
    <w:rsid w:val="00D92D4D"/>
    <w:rsid w:val="00DC5A6B"/>
    <w:rsid w:val="00E039DE"/>
    <w:rsid w:val="00E36178"/>
    <w:rsid w:val="00EA42D2"/>
    <w:rsid w:val="00F12CF5"/>
    <w:rsid w:val="00F67447"/>
    <w:rsid w:val="00FC4060"/>
    <w:rsid w:val="00FD5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5D9AF6"/>
  <w15:chartTrackingRefBased/>
  <w15:docId w15:val="{CD4A7EE8-6F33-4FEF-84C9-6FFD20B63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6A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6A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6A92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6A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6A92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6A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6A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6A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6A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6A92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6A9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6A92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6A92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6A92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6A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6A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6A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6A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6A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6A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6A9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6A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6A9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6A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6A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6A92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6A92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6A92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6A92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389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93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84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95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66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94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15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59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95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36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74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79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78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59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93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82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8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30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67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5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3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1420</TotalTime>
  <Pages>7</Pages>
  <Words>1949</Words>
  <Characters>11115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RAUAN KYRYKBAYEV</dc:creator>
  <cp:keywords/>
  <dc:description/>
  <cp:lastModifiedBy>RAUAN KYRYKBAYEV</cp:lastModifiedBy>
  <cp:revision>7</cp:revision>
  <dcterms:created xsi:type="dcterms:W3CDTF">2025-05-07T10:52:00Z</dcterms:created>
  <dcterms:modified xsi:type="dcterms:W3CDTF">2025-05-15T03:45:00Z</dcterms:modified>
</cp:coreProperties>
</file>