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D529" w14:textId="75A42C72" w:rsidR="00A11525" w:rsidRDefault="00701376" w:rsidP="00701376">
      <w:r>
        <w:rPr>
          <w:noProof/>
        </w:rPr>
        <w:drawing>
          <wp:inline distT="0" distB="0" distL="0" distR="0" wp14:anchorId="5E29B715" wp14:editId="193E79F7">
            <wp:extent cx="594360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F3D6" w14:textId="08BD4E59" w:rsidR="008B1171" w:rsidRDefault="00701376" w:rsidP="008B1171">
      <w:pPr>
        <w:jc w:val="center"/>
        <w:rPr>
          <w:b/>
          <w:bCs/>
        </w:rPr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Pr="00701376">
        <w:rPr>
          <w:b/>
          <w:bCs/>
        </w:rPr>
        <w:t>Konsumen</w:t>
      </w:r>
      <w:proofErr w:type="spellEnd"/>
    </w:p>
    <w:p w14:paraId="61735458" w14:textId="77777777" w:rsidR="008B1171" w:rsidRDefault="008B1171" w:rsidP="008B1171">
      <w:pPr>
        <w:jc w:val="center"/>
        <w:rPr>
          <w:b/>
          <w:bCs/>
        </w:rPr>
      </w:pPr>
    </w:p>
    <w:p w14:paraId="18A4BA98" w14:textId="755B720B" w:rsidR="008B1171" w:rsidRPr="008B1171" w:rsidRDefault="008B1171" w:rsidP="00201222">
      <w:pPr>
        <w:jc w:val="center"/>
      </w:pPr>
      <w:proofErr w:type="spellStart"/>
      <w:proofErr w:type="gramStart"/>
      <w:r>
        <w:t>Tabel</w:t>
      </w:r>
      <w:proofErr w:type="spellEnd"/>
      <w:r>
        <w:t xml:space="preserve">  4.1.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80"/>
        <w:gridCol w:w="3355"/>
      </w:tblGrid>
      <w:tr w:rsidR="00701376" w14:paraId="4D3D6558" w14:textId="77777777" w:rsidTr="00701376">
        <w:tc>
          <w:tcPr>
            <w:tcW w:w="2515" w:type="dxa"/>
          </w:tcPr>
          <w:p w14:paraId="2677394D" w14:textId="4A8F4A95" w:rsidR="00701376" w:rsidRDefault="00701376" w:rsidP="00701376">
            <w:r>
              <w:t xml:space="preserve">No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46DDFCF0" w14:textId="762D22FF" w:rsidR="00701376" w:rsidRDefault="00701376" w:rsidP="00701376">
            <w:r>
              <w:t>1</w:t>
            </w:r>
          </w:p>
        </w:tc>
      </w:tr>
      <w:tr w:rsidR="00701376" w14:paraId="37E94B3F" w14:textId="77777777" w:rsidTr="00701376">
        <w:tc>
          <w:tcPr>
            <w:tcW w:w="2515" w:type="dxa"/>
          </w:tcPr>
          <w:p w14:paraId="4765B8DC" w14:textId="6AB3240D" w:rsidR="00701376" w:rsidRDefault="00701376" w:rsidP="00701376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2471AC3C" w14:textId="1F4A0FAA" w:rsidR="00701376" w:rsidRDefault="00701376" w:rsidP="00701376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701376" w14:paraId="59091F13" w14:textId="77777777" w:rsidTr="00701376">
        <w:tc>
          <w:tcPr>
            <w:tcW w:w="2515" w:type="dxa"/>
          </w:tcPr>
          <w:p w14:paraId="0BF87460" w14:textId="666B6D96" w:rsidR="00701376" w:rsidRDefault="00701376" w:rsidP="00701376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55953B19" w14:textId="5DD53C7C" w:rsidR="00701376" w:rsidRDefault="00701376" w:rsidP="0070137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01376" w14:paraId="342B91DE" w14:textId="77777777" w:rsidTr="00701376">
        <w:tc>
          <w:tcPr>
            <w:tcW w:w="2515" w:type="dxa"/>
          </w:tcPr>
          <w:p w14:paraId="4DF9F272" w14:textId="67241DCD" w:rsidR="00701376" w:rsidRDefault="00701376" w:rsidP="0070137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6835" w:type="dxa"/>
            <w:gridSpan w:val="2"/>
          </w:tcPr>
          <w:p w14:paraId="08D6D164" w14:textId="67D4F80D" w:rsidR="00701376" w:rsidRDefault="00701376" w:rsidP="00701376">
            <w:proofErr w:type="spellStart"/>
            <w:r>
              <w:t>Konsumen</w:t>
            </w:r>
            <w:proofErr w:type="spellEnd"/>
          </w:p>
        </w:tc>
      </w:tr>
      <w:tr w:rsidR="00701376" w14:paraId="71CC7E04" w14:textId="77777777" w:rsidTr="00701376">
        <w:tc>
          <w:tcPr>
            <w:tcW w:w="2515" w:type="dxa"/>
          </w:tcPr>
          <w:p w14:paraId="0687AF65" w14:textId="1FFB368A" w:rsidR="00701376" w:rsidRDefault="00701376" w:rsidP="0070137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6835" w:type="dxa"/>
            <w:gridSpan w:val="2"/>
          </w:tcPr>
          <w:p w14:paraId="1E605C95" w14:textId="17EC51DE" w:rsidR="00701376" w:rsidRDefault="00701376" w:rsidP="0070137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01376" w14:paraId="20B001AF" w14:textId="77777777" w:rsidTr="00701376">
        <w:tc>
          <w:tcPr>
            <w:tcW w:w="2515" w:type="dxa"/>
          </w:tcPr>
          <w:p w14:paraId="4D0B6101" w14:textId="223367D8" w:rsidR="00701376" w:rsidRDefault="00701376" w:rsidP="00701376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6835" w:type="dxa"/>
            <w:gridSpan w:val="2"/>
          </w:tcPr>
          <w:p w14:paraId="48953F73" w14:textId="4328915D" w:rsidR="00701376" w:rsidRDefault="00701376" w:rsidP="0070137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01376" w14:paraId="55246F38" w14:textId="77777777" w:rsidTr="00701376">
        <w:tc>
          <w:tcPr>
            <w:tcW w:w="2515" w:type="dxa"/>
          </w:tcPr>
          <w:p w14:paraId="1B3D676D" w14:textId="226DC360" w:rsidR="00701376" w:rsidRDefault="00701376" w:rsidP="00701376">
            <w:proofErr w:type="spellStart"/>
            <w:r>
              <w:t>Usecase</w:t>
            </w:r>
            <w:proofErr w:type="spellEnd"/>
            <w:r>
              <w:t xml:space="preserve"> yang di extend</w:t>
            </w:r>
          </w:p>
        </w:tc>
        <w:tc>
          <w:tcPr>
            <w:tcW w:w="6835" w:type="dxa"/>
            <w:gridSpan w:val="2"/>
          </w:tcPr>
          <w:p w14:paraId="1DB573B4" w14:textId="74413332" w:rsidR="00701376" w:rsidRDefault="00701376" w:rsidP="0070137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01376" w14:paraId="15E78271" w14:textId="77777777" w:rsidTr="00701376">
        <w:tc>
          <w:tcPr>
            <w:tcW w:w="2515" w:type="dxa"/>
          </w:tcPr>
          <w:p w14:paraId="71CBA556" w14:textId="59414717" w:rsidR="00701376" w:rsidRDefault="00701376" w:rsidP="0070137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835" w:type="dxa"/>
            <w:gridSpan w:val="2"/>
          </w:tcPr>
          <w:p w14:paraId="2C92C6F5" w14:textId="7D2525E4" w:rsidR="00701376" w:rsidRDefault="00701376" w:rsidP="0070137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1222" w14:paraId="12075E62" w14:textId="77777777" w:rsidTr="00701376">
        <w:tc>
          <w:tcPr>
            <w:tcW w:w="2515" w:type="dxa"/>
          </w:tcPr>
          <w:p w14:paraId="25419FDB" w14:textId="1D1E32AA" w:rsidR="00201222" w:rsidRDefault="00201222" w:rsidP="0070137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835" w:type="dxa"/>
            <w:gridSpan w:val="2"/>
          </w:tcPr>
          <w:p w14:paraId="619E53F2" w14:textId="64E61201" w:rsidR="00201222" w:rsidRDefault="00201222" w:rsidP="0070137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1222" w14:paraId="6554BF34" w14:textId="77777777" w:rsidTr="00701376">
        <w:tc>
          <w:tcPr>
            <w:tcW w:w="2515" w:type="dxa"/>
          </w:tcPr>
          <w:p w14:paraId="60929B68" w14:textId="420BB47D" w:rsidR="00201222" w:rsidRDefault="00201222" w:rsidP="00701376">
            <w:proofErr w:type="spellStart"/>
            <w:r>
              <w:t>Pemicu</w:t>
            </w:r>
            <w:proofErr w:type="spellEnd"/>
          </w:p>
        </w:tc>
        <w:tc>
          <w:tcPr>
            <w:tcW w:w="6835" w:type="dxa"/>
            <w:gridSpan w:val="2"/>
          </w:tcPr>
          <w:p w14:paraId="7360D83E" w14:textId="08A71FAC" w:rsidR="00201222" w:rsidRDefault="00201222" w:rsidP="00701376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1222" w14:paraId="04E763CD" w14:textId="35AA715C" w:rsidTr="00201222">
        <w:tc>
          <w:tcPr>
            <w:tcW w:w="2515" w:type="dxa"/>
          </w:tcPr>
          <w:p w14:paraId="5964DC11" w14:textId="1746D7F2" w:rsidR="00201222" w:rsidRDefault="00201222" w:rsidP="00701376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80" w:type="dxa"/>
          </w:tcPr>
          <w:p w14:paraId="0D5B5C0F" w14:textId="25825022" w:rsidR="00201222" w:rsidRDefault="008B1171" w:rsidP="00701376">
            <w:proofErr w:type="spellStart"/>
            <w:r>
              <w:t>K</w:t>
            </w:r>
            <w:r w:rsidR="00201222">
              <w:t>onsumen</w:t>
            </w:r>
            <w:proofErr w:type="spellEnd"/>
          </w:p>
        </w:tc>
        <w:tc>
          <w:tcPr>
            <w:tcW w:w="3355" w:type="dxa"/>
          </w:tcPr>
          <w:p w14:paraId="66CBAEE9" w14:textId="65938249" w:rsidR="00201222" w:rsidRDefault="00201222" w:rsidP="00201222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01222" w14:paraId="164AD346" w14:textId="56BE6275" w:rsidTr="00201222">
        <w:tc>
          <w:tcPr>
            <w:tcW w:w="2515" w:type="dxa"/>
          </w:tcPr>
          <w:p w14:paraId="65376F87" w14:textId="77777777" w:rsidR="00201222" w:rsidRDefault="00201222" w:rsidP="00701376"/>
        </w:tc>
        <w:tc>
          <w:tcPr>
            <w:tcW w:w="3480" w:type="dxa"/>
          </w:tcPr>
          <w:p w14:paraId="1987907F" w14:textId="61541514" w:rsidR="00201222" w:rsidRDefault="00201222" w:rsidP="00201222">
            <w:r>
              <w:t xml:space="preserve">a. </w:t>
            </w:r>
            <w:proofErr w:type="spellStart"/>
            <w:proofErr w:type="gramStart"/>
            <w:r>
              <w:t>membuka</w:t>
            </w:r>
            <w:proofErr w:type="spellEnd"/>
            <w:r>
              <w:t xml:space="preserve">  </w:t>
            </w:r>
            <w:proofErr w:type="spellStart"/>
            <w:r>
              <w:t>aplikasi</w:t>
            </w:r>
            <w:proofErr w:type="spellEnd"/>
            <w:proofErr w:type="gramEnd"/>
          </w:p>
          <w:p w14:paraId="3158C98E" w14:textId="71B98498" w:rsidR="00201222" w:rsidRDefault="00201222" w:rsidP="00201222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1ABE6C3B" w14:textId="75209D5F" w:rsidR="00201222" w:rsidRDefault="00201222" w:rsidP="00201222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3355" w:type="dxa"/>
          </w:tcPr>
          <w:p w14:paraId="400E876F" w14:textId="6E475720" w:rsidR="00201222" w:rsidRDefault="00201222">
            <w:r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</w:t>
            </w:r>
            <w:proofErr w:type="spellEnd"/>
            <w:r>
              <w:t xml:space="preserve"> login</w:t>
            </w:r>
          </w:p>
          <w:p w14:paraId="1BD139C9" w14:textId="41E65512" w:rsidR="00201222" w:rsidRDefault="00201222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login</w:t>
            </w:r>
          </w:p>
          <w:p w14:paraId="60D3FFF0" w14:textId="3C5A637D" w:rsidR="00201222" w:rsidRDefault="00201222" w:rsidP="00201222">
            <w:r>
              <w:t xml:space="preserve">f.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</w:tr>
      <w:tr w:rsidR="00201222" w14:paraId="56952820" w14:textId="2B2A3441" w:rsidTr="00551DBF">
        <w:trPr>
          <w:trHeight w:val="908"/>
        </w:trPr>
        <w:tc>
          <w:tcPr>
            <w:tcW w:w="2515" w:type="dxa"/>
          </w:tcPr>
          <w:p w14:paraId="226E5CC2" w14:textId="6AEBA24D" w:rsidR="00201222" w:rsidRDefault="00201222" w:rsidP="0070137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80" w:type="dxa"/>
          </w:tcPr>
          <w:p w14:paraId="20EE2400" w14:textId="28FECBCE" w:rsidR="00201222" w:rsidRDefault="00201222" w:rsidP="00201222">
            <w:r>
              <w:t xml:space="preserve">a.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7C578C0" w14:textId="51DD750D" w:rsidR="00201222" w:rsidRDefault="00201222" w:rsidP="00201222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2C49B991" w14:textId="37E05E0C" w:rsidR="00201222" w:rsidRDefault="00201222" w:rsidP="00201222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  <w:p w14:paraId="2686BD51" w14:textId="3584C289" w:rsidR="00201222" w:rsidRDefault="00201222" w:rsidP="00201222">
            <w:r>
              <w:lastRenderedPageBreak/>
              <w:t xml:space="preserve">g.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</w:t>
            </w:r>
          </w:p>
          <w:p w14:paraId="7EE948A7" w14:textId="4127C2E2" w:rsidR="00201222" w:rsidRDefault="00201222" w:rsidP="00201222">
            <w:r>
              <w:t xml:space="preserve">h.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3355" w:type="dxa"/>
          </w:tcPr>
          <w:p w14:paraId="2449CE11" w14:textId="23130F84" w:rsidR="00201222" w:rsidRDefault="00201222">
            <w:r>
              <w:lastRenderedPageBreak/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35BAF0F3" w14:textId="77777777" w:rsidR="00201222" w:rsidRDefault="00201222" w:rsidP="00201222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login</w:t>
            </w:r>
          </w:p>
          <w:p w14:paraId="333DB841" w14:textId="77777777" w:rsidR="00201222" w:rsidRDefault="00201222" w:rsidP="00201222">
            <w:r>
              <w:lastRenderedPageBreak/>
              <w:t xml:space="preserve">f.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</w:p>
          <w:p w14:paraId="6ED692B4" w14:textId="42F65197" w:rsidR="00201222" w:rsidRDefault="00201222" w:rsidP="00201222"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cek</w:t>
            </w:r>
            <w:proofErr w:type="spellEnd"/>
            <w:r>
              <w:t xml:space="preserve"> status login</w:t>
            </w:r>
          </w:p>
          <w:p w14:paraId="0D2374F0" w14:textId="09B329C9" w:rsidR="00201222" w:rsidRDefault="00551DBF" w:rsidP="00201222">
            <w:r>
              <w:t xml:space="preserve">j.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</w:p>
        </w:tc>
      </w:tr>
    </w:tbl>
    <w:p w14:paraId="64B2838D" w14:textId="77777777" w:rsidR="002327BB" w:rsidRDefault="002327BB" w:rsidP="00701376"/>
    <w:p w14:paraId="2273272A" w14:textId="74762C52" w:rsidR="006E680B" w:rsidRDefault="002327BB" w:rsidP="002327BB">
      <w:pPr>
        <w:jc w:val="center"/>
      </w:pPr>
      <w:r>
        <w:rPr>
          <w:noProof/>
        </w:rPr>
        <w:drawing>
          <wp:inline distT="0" distB="0" distL="0" distR="0" wp14:anchorId="76EA3F2E" wp14:editId="684AAD45">
            <wp:extent cx="2743200" cy="5351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9C8E" w14:textId="7812C025" w:rsidR="006E680B" w:rsidRPr="003A2A0A" w:rsidRDefault="002327BB" w:rsidP="002327BB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3A2A0A">
        <w:rPr>
          <w:rFonts w:cstheme="minorHAnsi"/>
        </w:rPr>
        <w:t>Rancangan</w:t>
      </w:r>
      <w:proofErr w:type="spellEnd"/>
      <w:r w:rsidRPr="003A2A0A">
        <w:rPr>
          <w:rFonts w:cstheme="minorHAnsi"/>
        </w:rPr>
        <w:t xml:space="preserve"> Login Halaman Login (</w:t>
      </w:r>
      <w:proofErr w:type="spellStart"/>
      <w:r w:rsidRPr="003A2A0A">
        <w:rPr>
          <w:rFonts w:cstheme="minorHAnsi"/>
        </w:rPr>
        <w:t>konsumen</w:t>
      </w:r>
      <w:proofErr w:type="spellEnd"/>
      <w:r w:rsidRPr="003A2A0A">
        <w:rPr>
          <w:rFonts w:cstheme="minorHAnsi"/>
        </w:rPr>
        <w:t>)</w:t>
      </w:r>
    </w:p>
    <w:p w14:paraId="34C44621" w14:textId="5C2E826D" w:rsidR="006E680B" w:rsidRPr="003A2A0A" w:rsidRDefault="00A257FD" w:rsidP="00A257FD">
      <w:pPr>
        <w:jc w:val="both"/>
        <w:rPr>
          <w:rFonts w:cstheme="minorHAnsi"/>
        </w:rPr>
      </w:pPr>
      <w:r w:rsidRPr="003A2A0A">
        <w:rPr>
          <w:rFonts w:cstheme="minorHAnsi"/>
        </w:rPr>
        <w:t xml:space="preserve">Gambar 4.1 </w:t>
      </w:r>
      <w:proofErr w:type="spellStart"/>
      <w:r w:rsidRPr="003A2A0A">
        <w:rPr>
          <w:rFonts w:cstheme="minorHAnsi"/>
        </w:rPr>
        <w:t>menunjukkan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rancangan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layar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halaman</w:t>
      </w:r>
      <w:proofErr w:type="spellEnd"/>
      <w:r w:rsidRPr="003A2A0A">
        <w:rPr>
          <w:rFonts w:cstheme="minorHAnsi"/>
        </w:rPr>
        <w:t xml:space="preserve"> login </w:t>
      </w:r>
      <w:proofErr w:type="spellStart"/>
      <w:r w:rsidRPr="003A2A0A">
        <w:rPr>
          <w:rFonts w:cstheme="minorHAnsi"/>
        </w:rPr>
        <w:t>untuk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konsumen</w:t>
      </w:r>
      <w:proofErr w:type="spellEnd"/>
      <w:r w:rsidRPr="003A2A0A">
        <w:rPr>
          <w:rFonts w:cstheme="minorHAnsi"/>
        </w:rPr>
        <w:t xml:space="preserve">. </w:t>
      </w:r>
      <w:proofErr w:type="spellStart"/>
      <w:r w:rsidRPr="003A2A0A">
        <w:rPr>
          <w:rFonts w:cstheme="minorHAnsi"/>
        </w:rPr>
        <w:t>Konsumen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wajib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memiliki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akun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sebelum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melakukan</w:t>
      </w:r>
      <w:proofErr w:type="spellEnd"/>
      <w:r w:rsidRPr="003A2A0A">
        <w:rPr>
          <w:rFonts w:cstheme="minorHAnsi"/>
        </w:rPr>
        <w:t xml:space="preserve"> login. Jika </w:t>
      </w:r>
      <w:proofErr w:type="spellStart"/>
      <w:r w:rsidRPr="003A2A0A">
        <w:rPr>
          <w:rFonts w:cstheme="minorHAnsi"/>
        </w:rPr>
        <w:t>konsumen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belum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memiliki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akun</w:t>
      </w:r>
      <w:proofErr w:type="spellEnd"/>
      <w:r w:rsidRPr="003A2A0A">
        <w:rPr>
          <w:rFonts w:cstheme="minorHAnsi"/>
        </w:rPr>
        <w:t xml:space="preserve">, </w:t>
      </w:r>
      <w:proofErr w:type="spellStart"/>
      <w:r w:rsidRPr="003A2A0A">
        <w:rPr>
          <w:rFonts w:cstheme="minorHAnsi"/>
        </w:rPr>
        <w:t>konsumen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dapat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menekan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tombol</w:t>
      </w:r>
      <w:proofErr w:type="spellEnd"/>
      <w:r w:rsidRPr="003A2A0A">
        <w:rPr>
          <w:rFonts w:cstheme="minorHAnsi"/>
        </w:rPr>
        <w:t xml:space="preserve"> DAFTAR. Akan </w:t>
      </w:r>
      <w:proofErr w:type="spellStart"/>
      <w:r w:rsidRPr="003A2A0A">
        <w:rPr>
          <w:rFonts w:cstheme="minorHAnsi"/>
        </w:rPr>
        <w:t>tetapi</w:t>
      </w:r>
      <w:proofErr w:type="spellEnd"/>
      <w:r w:rsidRPr="003A2A0A">
        <w:rPr>
          <w:rFonts w:cstheme="minorHAnsi"/>
        </w:rPr>
        <w:t xml:space="preserve">, </w:t>
      </w:r>
      <w:proofErr w:type="spellStart"/>
      <w:r w:rsidRPr="003A2A0A">
        <w:rPr>
          <w:rFonts w:cstheme="minorHAnsi"/>
        </w:rPr>
        <w:t>jika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konsumen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lebih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memiliki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akun</w:t>
      </w:r>
      <w:proofErr w:type="spellEnd"/>
      <w:r w:rsidRPr="003A2A0A">
        <w:rPr>
          <w:rFonts w:cstheme="minorHAnsi"/>
        </w:rPr>
        <w:t xml:space="preserve">, </w:t>
      </w:r>
      <w:proofErr w:type="spellStart"/>
      <w:r w:rsidRPr="003A2A0A">
        <w:rPr>
          <w:rFonts w:cstheme="minorHAnsi"/>
        </w:rPr>
        <w:t>konsumen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cukup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mengisi</w:t>
      </w:r>
      <w:proofErr w:type="spellEnd"/>
      <w:r w:rsidRPr="003A2A0A">
        <w:rPr>
          <w:rFonts w:cstheme="minorHAnsi"/>
        </w:rPr>
        <w:t xml:space="preserve"> username dan password, </w:t>
      </w:r>
      <w:proofErr w:type="spellStart"/>
      <w:r w:rsidRPr="003A2A0A">
        <w:rPr>
          <w:rFonts w:cstheme="minorHAnsi"/>
        </w:rPr>
        <w:t>kemudian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menekan</w:t>
      </w:r>
      <w:proofErr w:type="spellEnd"/>
      <w:r w:rsidRPr="003A2A0A">
        <w:rPr>
          <w:rFonts w:cstheme="minorHAnsi"/>
        </w:rPr>
        <w:t xml:space="preserve"> </w:t>
      </w:r>
      <w:proofErr w:type="spellStart"/>
      <w:r w:rsidRPr="003A2A0A">
        <w:rPr>
          <w:rFonts w:cstheme="minorHAnsi"/>
        </w:rPr>
        <w:t>tombol</w:t>
      </w:r>
      <w:proofErr w:type="spellEnd"/>
      <w:r w:rsidRPr="003A2A0A">
        <w:rPr>
          <w:rFonts w:cstheme="minorHAnsi"/>
        </w:rPr>
        <w:t xml:space="preserve"> SIGN IN.</w:t>
      </w:r>
    </w:p>
    <w:p w14:paraId="1F0F81DC" w14:textId="2DF56350" w:rsidR="002327BB" w:rsidRDefault="002327BB" w:rsidP="00701376"/>
    <w:p w14:paraId="39EFCAC1" w14:textId="77777777" w:rsidR="002327BB" w:rsidRDefault="002327BB" w:rsidP="00701376"/>
    <w:p w14:paraId="381BAEF5" w14:textId="7C00BBDE" w:rsidR="008B1171" w:rsidRDefault="008B1171" w:rsidP="008B1171">
      <w:pPr>
        <w:jc w:val="center"/>
      </w:pPr>
      <w:proofErr w:type="spellStart"/>
      <w:proofErr w:type="gramStart"/>
      <w:r>
        <w:t>Tabel</w:t>
      </w:r>
      <w:proofErr w:type="spellEnd"/>
      <w:r>
        <w:t xml:space="preserve">  4.2.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3422"/>
        <w:gridCol w:w="3293"/>
      </w:tblGrid>
      <w:tr w:rsidR="008B1171" w14:paraId="6EE7360C" w14:textId="77777777" w:rsidTr="001E2878">
        <w:tc>
          <w:tcPr>
            <w:tcW w:w="2515" w:type="dxa"/>
          </w:tcPr>
          <w:p w14:paraId="4320B641" w14:textId="77777777" w:rsidR="008B1171" w:rsidRDefault="008B1171" w:rsidP="002327BB">
            <w:pPr>
              <w:pStyle w:val="ListParagraph"/>
              <w:numPr>
                <w:ilvl w:val="0"/>
                <w:numId w:val="4"/>
              </w:numPr>
            </w:pPr>
            <w:r>
              <w:t xml:space="preserve">No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58FCA232" w14:textId="27932C76" w:rsidR="008B1171" w:rsidRDefault="008B1171" w:rsidP="001E2878">
            <w:r>
              <w:t>2</w:t>
            </w:r>
          </w:p>
        </w:tc>
      </w:tr>
      <w:tr w:rsidR="008B1171" w14:paraId="14ADE892" w14:textId="77777777" w:rsidTr="001E2878">
        <w:tc>
          <w:tcPr>
            <w:tcW w:w="2515" w:type="dxa"/>
          </w:tcPr>
          <w:p w14:paraId="37115B0D" w14:textId="77777777" w:rsidR="008B1171" w:rsidRDefault="008B1171" w:rsidP="001E287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2FDEE2C2" w14:textId="338CF46B" w:rsidR="008B1171" w:rsidRDefault="008B1171" w:rsidP="001E287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B1171" w14:paraId="15ED42B0" w14:textId="77777777" w:rsidTr="001E2878">
        <w:tc>
          <w:tcPr>
            <w:tcW w:w="2515" w:type="dxa"/>
          </w:tcPr>
          <w:p w14:paraId="6EBFF670" w14:textId="77777777" w:rsidR="008B1171" w:rsidRDefault="008B1171" w:rsidP="001E287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555E18E1" w14:textId="25E81F17" w:rsidR="008B1171" w:rsidRDefault="008B1171" w:rsidP="001E287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B1171" w14:paraId="0ADA78D7" w14:textId="77777777" w:rsidTr="001E2878">
        <w:tc>
          <w:tcPr>
            <w:tcW w:w="2515" w:type="dxa"/>
          </w:tcPr>
          <w:p w14:paraId="4A241056" w14:textId="77777777" w:rsidR="008B1171" w:rsidRDefault="008B1171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6835" w:type="dxa"/>
            <w:gridSpan w:val="2"/>
          </w:tcPr>
          <w:p w14:paraId="64938822" w14:textId="77777777" w:rsidR="008B1171" w:rsidRDefault="008B1171" w:rsidP="001E2878">
            <w:proofErr w:type="spellStart"/>
            <w:r>
              <w:t>Konsumen</w:t>
            </w:r>
            <w:proofErr w:type="spellEnd"/>
          </w:p>
        </w:tc>
      </w:tr>
      <w:tr w:rsidR="008B1171" w14:paraId="0A3669A4" w14:textId="77777777" w:rsidTr="001E2878">
        <w:tc>
          <w:tcPr>
            <w:tcW w:w="2515" w:type="dxa"/>
          </w:tcPr>
          <w:p w14:paraId="7A5A8693" w14:textId="77777777" w:rsidR="008B1171" w:rsidRDefault="008B1171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6835" w:type="dxa"/>
            <w:gridSpan w:val="2"/>
          </w:tcPr>
          <w:p w14:paraId="7DE9B7A0" w14:textId="77777777" w:rsidR="008B1171" w:rsidRDefault="008B1171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B1171" w14:paraId="24E8B080" w14:textId="77777777" w:rsidTr="001E2878">
        <w:tc>
          <w:tcPr>
            <w:tcW w:w="2515" w:type="dxa"/>
          </w:tcPr>
          <w:p w14:paraId="647F7D6F" w14:textId="77777777" w:rsidR="008B1171" w:rsidRDefault="008B1171" w:rsidP="001E2878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6835" w:type="dxa"/>
            <w:gridSpan w:val="2"/>
          </w:tcPr>
          <w:p w14:paraId="09FC08C2" w14:textId="77777777" w:rsidR="008B1171" w:rsidRDefault="008B1171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B1171" w14:paraId="16DDE843" w14:textId="77777777" w:rsidTr="001E2878">
        <w:tc>
          <w:tcPr>
            <w:tcW w:w="2515" w:type="dxa"/>
          </w:tcPr>
          <w:p w14:paraId="0DC7F6EB" w14:textId="77777777" w:rsidR="008B1171" w:rsidRDefault="008B1171" w:rsidP="001E2878">
            <w:proofErr w:type="spellStart"/>
            <w:r>
              <w:t>Usecase</w:t>
            </w:r>
            <w:proofErr w:type="spellEnd"/>
            <w:r>
              <w:t xml:space="preserve"> yang di extend</w:t>
            </w:r>
          </w:p>
        </w:tc>
        <w:tc>
          <w:tcPr>
            <w:tcW w:w="6835" w:type="dxa"/>
            <w:gridSpan w:val="2"/>
          </w:tcPr>
          <w:p w14:paraId="4B5855BC" w14:textId="77777777" w:rsidR="008B1171" w:rsidRDefault="008B1171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B1171" w14:paraId="7C67CA52" w14:textId="77777777" w:rsidTr="001E2878">
        <w:tc>
          <w:tcPr>
            <w:tcW w:w="2515" w:type="dxa"/>
          </w:tcPr>
          <w:p w14:paraId="5A241972" w14:textId="77777777" w:rsidR="008B1171" w:rsidRDefault="008B1171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835" w:type="dxa"/>
            <w:gridSpan w:val="2"/>
          </w:tcPr>
          <w:p w14:paraId="35F112B7" w14:textId="04DC57A4" w:rsidR="008B1171" w:rsidRDefault="008B1171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B1171" w14:paraId="62B70CB8" w14:textId="77777777" w:rsidTr="001E2878">
        <w:tc>
          <w:tcPr>
            <w:tcW w:w="2515" w:type="dxa"/>
          </w:tcPr>
          <w:p w14:paraId="34C9B5CF" w14:textId="77777777" w:rsidR="008B1171" w:rsidRDefault="008B1171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835" w:type="dxa"/>
            <w:gridSpan w:val="2"/>
          </w:tcPr>
          <w:p w14:paraId="39509027" w14:textId="57FE6595" w:rsidR="008B1171" w:rsidRDefault="008B1171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B1171" w14:paraId="5498A2A2" w14:textId="77777777" w:rsidTr="001E2878">
        <w:tc>
          <w:tcPr>
            <w:tcW w:w="2515" w:type="dxa"/>
          </w:tcPr>
          <w:p w14:paraId="236FE5E8" w14:textId="77777777" w:rsidR="008B1171" w:rsidRDefault="008B1171" w:rsidP="001E2878">
            <w:proofErr w:type="spellStart"/>
            <w:r>
              <w:t>Pemicu</w:t>
            </w:r>
            <w:proofErr w:type="spellEnd"/>
          </w:p>
        </w:tc>
        <w:tc>
          <w:tcPr>
            <w:tcW w:w="6835" w:type="dxa"/>
            <w:gridSpan w:val="2"/>
          </w:tcPr>
          <w:p w14:paraId="16D3C0D0" w14:textId="474643F6" w:rsidR="008B1171" w:rsidRDefault="008B1171" w:rsidP="001E287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B1171" w14:paraId="2D566D85" w14:textId="77777777" w:rsidTr="001E2878">
        <w:tc>
          <w:tcPr>
            <w:tcW w:w="2515" w:type="dxa"/>
          </w:tcPr>
          <w:p w14:paraId="7EA40E18" w14:textId="77777777" w:rsidR="008B1171" w:rsidRDefault="008B1171" w:rsidP="001E287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80" w:type="dxa"/>
          </w:tcPr>
          <w:p w14:paraId="76BDA879" w14:textId="77777777" w:rsidR="008B1171" w:rsidRDefault="008B1171" w:rsidP="001E2878">
            <w:proofErr w:type="spellStart"/>
            <w:r>
              <w:t>Konsumen</w:t>
            </w:r>
            <w:proofErr w:type="spellEnd"/>
          </w:p>
        </w:tc>
        <w:tc>
          <w:tcPr>
            <w:tcW w:w="3355" w:type="dxa"/>
          </w:tcPr>
          <w:p w14:paraId="64F5309A" w14:textId="77777777" w:rsidR="008B1171" w:rsidRDefault="008B1171" w:rsidP="001E287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B1171" w14:paraId="3E95B940" w14:textId="77777777" w:rsidTr="001E2878">
        <w:tc>
          <w:tcPr>
            <w:tcW w:w="2515" w:type="dxa"/>
          </w:tcPr>
          <w:p w14:paraId="67B45E88" w14:textId="77777777" w:rsidR="008B1171" w:rsidRDefault="008B1171" w:rsidP="001E2878"/>
        </w:tc>
        <w:tc>
          <w:tcPr>
            <w:tcW w:w="3480" w:type="dxa"/>
          </w:tcPr>
          <w:p w14:paraId="0D9B71BC" w14:textId="390FAEA7" w:rsidR="008B1171" w:rsidRDefault="008B1171" w:rsidP="001E2878">
            <w:r>
              <w:t xml:space="preserve">a. </w:t>
            </w:r>
            <w:proofErr w:type="spellStart"/>
            <w:proofErr w:type="gramStart"/>
            <w:r>
              <w:t>membuka</w:t>
            </w:r>
            <w:proofErr w:type="spellEnd"/>
            <w:r>
              <w:t xml:space="preserve">  </w:t>
            </w:r>
            <w:proofErr w:type="spellStart"/>
            <w:r>
              <w:t>aplikasi</w:t>
            </w:r>
            <w:proofErr w:type="spellEnd"/>
            <w:proofErr w:type="gramEnd"/>
            <w:r w:rsidR="006F6A58">
              <w:t xml:space="preserve"> dan </w:t>
            </w:r>
            <w:proofErr w:type="spellStart"/>
            <w:r w:rsidR="006F6A58">
              <w:t>menekan</w:t>
            </w:r>
            <w:proofErr w:type="spellEnd"/>
            <w:r w:rsidR="006F6A58">
              <w:t xml:space="preserve"> </w:t>
            </w:r>
            <w:proofErr w:type="spellStart"/>
            <w:r w:rsidR="006F6A58">
              <w:t>tombol</w:t>
            </w:r>
            <w:proofErr w:type="spellEnd"/>
            <w:r w:rsidR="006F6A58">
              <w:t xml:space="preserve"> daftar</w:t>
            </w:r>
          </w:p>
          <w:p w14:paraId="1F66E31C" w14:textId="68CC3B73" w:rsidR="008B1171" w:rsidRDefault="008B1171" w:rsidP="001E2878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 w:rsidR="006F6A58">
              <w:t>informasi</w:t>
            </w:r>
            <w:proofErr w:type="spellEnd"/>
            <w:r w:rsidR="006F6A58">
              <w:t xml:space="preserve"> </w:t>
            </w:r>
            <w:proofErr w:type="spellStart"/>
            <w:r w:rsidR="006F6A58">
              <w:t>untuk</w:t>
            </w:r>
            <w:proofErr w:type="spellEnd"/>
            <w:r w:rsidR="006F6A58"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</w:p>
          <w:p w14:paraId="49236A49" w14:textId="2938062B" w:rsidR="008B1171" w:rsidRDefault="008B1171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6F6A58">
              <w:t>simpan</w:t>
            </w:r>
            <w:proofErr w:type="spellEnd"/>
          </w:p>
        </w:tc>
        <w:tc>
          <w:tcPr>
            <w:tcW w:w="3355" w:type="dxa"/>
          </w:tcPr>
          <w:p w14:paraId="6EB14670" w14:textId="6A562C47" w:rsidR="008B1171" w:rsidRDefault="008B1171" w:rsidP="001E2878">
            <w:r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</w:t>
            </w:r>
            <w:r w:rsidR="006F6A58">
              <w:t>an</w:t>
            </w:r>
            <w:proofErr w:type="spellEnd"/>
            <w:r w:rsidR="006F6A58">
              <w:t xml:space="preserve"> daftar</w:t>
            </w:r>
          </w:p>
          <w:p w14:paraId="21E82150" w14:textId="202A9E9E" w:rsidR="008B1171" w:rsidRDefault="008B1171" w:rsidP="001E2878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 w:rsidR="006F6A58">
              <w:t>pendaftaran</w:t>
            </w:r>
            <w:proofErr w:type="spellEnd"/>
          </w:p>
          <w:p w14:paraId="6152BFD2" w14:textId="72D7EE69" w:rsidR="008B1171" w:rsidRDefault="008B1171" w:rsidP="001E2878">
            <w:r>
              <w:t xml:space="preserve">f. </w:t>
            </w:r>
            <w:proofErr w:type="spellStart"/>
            <w:r w:rsidR="006F6A58">
              <w:t>tampilkan</w:t>
            </w:r>
            <w:proofErr w:type="spellEnd"/>
            <w:r w:rsidR="006F6A58">
              <w:t xml:space="preserve"> </w:t>
            </w:r>
            <w:proofErr w:type="spellStart"/>
            <w:r w:rsidR="006F6A58">
              <w:t>informasi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  <w:r w:rsidR="006F6A58">
              <w:t xml:space="preserve"> </w:t>
            </w:r>
            <w:proofErr w:type="spellStart"/>
            <w:r w:rsidR="006F6A58">
              <w:t>berhasil</w:t>
            </w:r>
            <w:proofErr w:type="spellEnd"/>
            <w:r w:rsidR="006F6A58"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</w:tr>
      <w:tr w:rsidR="008B1171" w14:paraId="27E5494E" w14:textId="77777777" w:rsidTr="001E2878">
        <w:trPr>
          <w:trHeight w:val="908"/>
        </w:trPr>
        <w:tc>
          <w:tcPr>
            <w:tcW w:w="2515" w:type="dxa"/>
          </w:tcPr>
          <w:p w14:paraId="10F09D8D" w14:textId="77777777" w:rsidR="008B1171" w:rsidRDefault="008B1171" w:rsidP="001E287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80" w:type="dxa"/>
          </w:tcPr>
          <w:p w14:paraId="79D8E0C4" w14:textId="0013286C" w:rsidR="008B1171" w:rsidRDefault="008B1171" w:rsidP="001E2878">
            <w:r>
              <w:t xml:space="preserve">a.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 w:rsidR="006F6A58">
              <w:t xml:space="preserve"> dan </w:t>
            </w:r>
            <w:proofErr w:type="spellStart"/>
            <w:r w:rsidR="006F6A58">
              <w:t>menekan</w:t>
            </w:r>
            <w:proofErr w:type="spellEnd"/>
            <w:r w:rsidR="006F6A58">
              <w:t xml:space="preserve"> </w:t>
            </w:r>
            <w:proofErr w:type="spellStart"/>
            <w:r w:rsidR="006F6A58">
              <w:t>tombol</w:t>
            </w:r>
            <w:proofErr w:type="spellEnd"/>
            <w:r w:rsidR="006F6A58">
              <w:t xml:space="preserve"> daftar</w:t>
            </w:r>
          </w:p>
          <w:p w14:paraId="1033C866" w14:textId="40D54157" w:rsidR="008B1171" w:rsidRDefault="008B1171" w:rsidP="001E2878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 w:rsidR="006F6A58">
              <w:t>informasi</w:t>
            </w:r>
            <w:proofErr w:type="spellEnd"/>
            <w:r w:rsidR="006F6A58">
              <w:t xml:space="preserve"> </w:t>
            </w:r>
            <w:proofErr w:type="spellStart"/>
            <w:r w:rsidR="006F6A58">
              <w:t>untuk</w:t>
            </w:r>
            <w:proofErr w:type="spellEnd"/>
            <w:r w:rsidR="006F6A58"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</w:p>
          <w:p w14:paraId="2D9BBB03" w14:textId="212EFDFD" w:rsidR="008B1171" w:rsidRDefault="008B1171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6F6A58">
              <w:t>daftar</w:t>
            </w:r>
          </w:p>
          <w:p w14:paraId="4A622048" w14:textId="1BB4A9B7" w:rsidR="008B1171" w:rsidRDefault="008B1171" w:rsidP="001E2878">
            <w:r>
              <w:t xml:space="preserve">g.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</w:p>
          <w:p w14:paraId="317D3ADB" w14:textId="5197F640" w:rsidR="008B1171" w:rsidRDefault="008B1171" w:rsidP="001E2878">
            <w:r>
              <w:t xml:space="preserve">h.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6F6A58">
              <w:t>daftar</w:t>
            </w:r>
          </w:p>
        </w:tc>
        <w:tc>
          <w:tcPr>
            <w:tcW w:w="3355" w:type="dxa"/>
          </w:tcPr>
          <w:p w14:paraId="2C47AF16" w14:textId="501D7DFA" w:rsidR="008B1171" w:rsidRDefault="008B1171" w:rsidP="001E2878">
            <w:r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6F6A58">
              <w:t>daftar</w:t>
            </w:r>
          </w:p>
          <w:p w14:paraId="5514BC6D" w14:textId="68AB0A95" w:rsidR="008B1171" w:rsidRDefault="008B1171" w:rsidP="001E2878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 w:rsidR="006F6A58">
              <w:t>pendaftaran</w:t>
            </w:r>
            <w:proofErr w:type="spellEnd"/>
          </w:p>
          <w:p w14:paraId="178D8ED9" w14:textId="0CBCA382" w:rsidR="008B1171" w:rsidRDefault="008B1171" w:rsidP="001E2878">
            <w:r>
              <w:t xml:space="preserve">f.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6F6A58">
              <w:t>akun</w:t>
            </w:r>
            <w:proofErr w:type="spellEnd"/>
            <w:r w:rsidR="006F6A58">
              <w:t xml:space="preserve"> </w:t>
            </w:r>
            <w:proofErr w:type="spellStart"/>
            <w:r w:rsidR="006F6A58">
              <w:t>gagal</w:t>
            </w:r>
            <w:proofErr w:type="spellEnd"/>
            <w:r w:rsidR="00B25D2E">
              <w:t xml:space="preserve"> </w:t>
            </w:r>
            <w:proofErr w:type="spellStart"/>
            <w:r w:rsidR="00B25D2E">
              <w:t>didaftarkan</w:t>
            </w:r>
            <w:proofErr w:type="spellEnd"/>
            <w:r w:rsidR="00B25D2E">
              <w:t xml:space="preserve"> </w:t>
            </w:r>
            <w:proofErr w:type="spellStart"/>
            <w:r w:rsidR="00B25D2E">
              <w:t>jika</w:t>
            </w:r>
            <w:proofErr w:type="spellEnd"/>
            <w:r w:rsidR="00B25D2E">
              <w:t xml:space="preserve"> </w:t>
            </w:r>
            <w:proofErr w:type="spellStart"/>
            <w:r w:rsidR="00B25D2E">
              <w:t>pendaftaran</w:t>
            </w:r>
            <w:proofErr w:type="spellEnd"/>
            <w:r w:rsidR="00B25D2E">
              <w:t xml:space="preserve"> </w:t>
            </w:r>
            <w:proofErr w:type="spellStart"/>
            <w:r w:rsidR="00B25D2E">
              <w:t>gagal</w:t>
            </w:r>
            <w:proofErr w:type="spellEnd"/>
          </w:p>
          <w:p w14:paraId="2CADC7DE" w14:textId="43191843" w:rsidR="008B1171" w:rsidRDefault="008B1171" w:rsidP="001E2878"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 w:rsidR="00B25D2E">
              <w:t>pendaftaran</w:t>
            </w:r>
            <w:proofErr w:type="spellEnd"/>
          </w:p>
          <w:p w14:paraId="21D9497F" w14:textId="6E058181" w:rsidR="008B1171" w:rsidRDefault="008B1171" w:rsidP="001E2878">
            <w:r>
              <w:t xml:space="preserve">j. </w:t>
            </w:r>
            <w:proofErr w:type="spellStart"/>
            <w:r>
              <w:t>tampil</w:t>
            </w:r>
            <w:r w:rsidR="00B25D2E">
              <w:t>kan</w:t>
            </w:r>
            <w:proofErr w:type="spellEnd"/>
            <w:r w:rsidR="00B25D2E">
              <w:t xml:space="preserve"> </w:t>
            </w:r>
            <w:proofErr w:type="spellStart"/>
            <w:r w:rsidR="00B25D2E">
              <w:t>informasi</w:t>
            </w:r>
            <w:proofErr w:type="spellEnd"/>
            <w:r w:rsidR="00B25D2E">
              <w:t xml:space="preserve"> </w:t>
            </w:r>
            <w:proofErr w:type="spellStart"/>
            <w:r w:rsidR="00B25D2E">
              <w:t>akun</w:t>
            </w:r>
            <w:proofErr w:type="spellEnd"/>
            <w:r w:rsidR="00B25D2E">
              <w:t xml:space="preserve"> </w:t>
            </w:r>
            <w:proofErr w:type="spellStart"/>
            <w:r w:rsidR="00B25D2E">
              <w:t>berhasil</w:t>
            </w:r>
            <w:proofErr w:type="spellEnd"/>
            <w:r w:rsidR="00B25D2E">
              <w:t xml:space="preserve"> </w:t>
            </w:r>
            <w:proofErr w:type="spellStart"/>
            <w:r w:rsidR="00B25D2E">
              <w:t>didaftarkan</w:t>
            </w:r>
            <w:proofErr w:type="spellEnd"/>
            <w:r w:rsidR="00B25D2E">
              <w:t xml:space="preserve"> </w:t>
            </w:r>
            <w:proofErr w:type="spellStart"/>
            <w:r w:rsidR="00B25D2E">
              <w:t>jika</w:t>
            </w:r>
            <w:proofErr w:type="spellEnd"/>
            <w:r w:rsidR="00B25D2E">
              <w:t xml:space="preserve"> </w:t>
            </w:r>
            <w:proofErr w:type="spellStart"/>
            <w:r w:rsidR="00B25D2E">
              <w:t>pendaftaran</w:t>
            </w:r>
            <w:proofErr w:type="spellEnd"/>
            <w:r w:rsidR="00B25D2E">
              <w:t xml:space="preserve"> </w:t>
            </w:r>
            <w:proofErr w:type="spellStart"/>
            <w:r w:rsidR="00B25D2E">
              <w:t>berhasil</w:t>
            </w:r>
            <w:proofErr w:type="spellEnd"/>
          </w:p>
        </w:tc>
      </w:tr>
    </w:tbl>
    <w:p w14:paraId="1BCE942D" w14:textId="77777777" w:rsidR="00B25D2E" w:rsidRDefault="00B25D2E" w:rsidP="00B25D2E"/>
    <w:p w14:paraId="19D1A1CF" w14:textId="77777777" w:rsidR="00B25D2E" w:rsidRDefault="00B25D2E" w:rsidP="00B25D2E"/>
    <w:p w14:paraId="354375EE" w14:textId="77777777" w:rsidR="00B60B30" w:rsidRDefault="00B60B30" w:rsidP="00B25D2E">
      <w:pPr>
        <w:jc w:val="center"/>
      </w:pPr>
    </w:p>
    <w:p w14:paraId="64102CF6" w14:textId="77777777" w:rsidR="003A2A0A" w:rsidRDefault="003A2A0A" w:rsidP="00B25D2E">
      <w:pPr>
        <w:jc w:val="center"/>
      </w:pPr>
    </w:p>
    <w:p w14:paraId="176666A4" w14:textId="2FB23E63" w:rsidR="00B60B30" w:rsidRDefault="003A2A0A" w:rsidP="00B25D2E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4A7BAFEE" wp14:editId="2F66344C">
            <wp:extent cx="2743200" cy="5348551"/>
            <wp:effectExtent l="0" t="0" r="0" b="5080"/>
            <wp:docPr id="5" name="Picture 3" descr="D:\SEMESTER 6\YOLAN\pertemuan 5\rancangan daftar ak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6\YOLAN\pertemuan 5\rancangan daftar aku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4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AA3D7" w14:textId="22BC4D12" w:rsidR="003A2A0A" w:rsidRDefault="003A2A0A" w:rsidP="003A2A0A">
      <w:r>
        <w:tab/>
      </w:r>
      <w:r>
        <w:tab/>
      </w:r>
      <w:r>
        <w:tab/>
      </w:r>
      <w:r>
        <w:tab/>
        <w:t xml:space="preserve">Gambar 4.2.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Daftar </w:t>
      </w:r>
      <w:proofErr w:type="spellStart"/>
      <w:r>
        <w:t>akun</w:t>
      </w:r>
      <w:proofErr w:type="spellEnd"/>
    </w:p>
    <w:p w14:paraId="4E2163C0" w14:textId="77777777" w:rsidR="003A2A0A" w:rsidRPr="003A2A0A" w:rsidRDefault="003A2A0A" w:rsidP="003A2A0A">
      <w:pPr>
        <w:pStyle w:val="ListParagraph"/>
        <w:jc w:val="both"/>
        <w:rPr>
          <w:rFonts w:cstheme="minorHAnsi"/>
          <w:lang w:val="id-ID"/>
        </w:rPr>
      </w:pPr>
      <w:r w:rsidRPr="003A2A0A">
        <w:rPr>
          <w:rFonts w:cstheme="minorHAnsi"/>
          <w:lang w:val="id-ID"/>
        </w:rPr>
        <w:t xml:space="preserve">GAMBAR 4.2  menunjukan bagaimana konsumen dapat melakukan pendaftaran akun dengan mengisi nama lengkap. Alamat, no hp/wa, username, password . jika konsumen menekan tombol KEMBALI , maka halaman login akan ditampilkan , akan tetapi . setelah menekan tombol simpan , sistem ini akan menyampaikan data pendaftaran akun. </w:t>
      </w:r>
    </w:p>
    <w:p w14:paraId="71FC99BC" w14:textId="77777777" w:rsidR="003A2A0A" w:rsidRPr="003A2A0A" w:rsidRDefault="003A2A0A" w:rsidP="003A2A0A">
      <w:pPr>
        <w:pStyle w:val="ListParagraph"/>
        <w:rPr>
          <w:lang w:val="id-ID"/>
        </w:rPr>
      </w:pPr>
    </w:p>
    <w:p w14:paraId="1C3C3DF3" w14:textId="77777777" w:rsidR="003A2A0A" w:rsidRDefault="003A2A0A" w:rsidP="003A2A0A"/>
    <w:p w14:paraId="1A6D314D" w14:textId="77777777" w:rsidR="00B60B30" w:rsidRDefault="00B60B30" w:rsidP="00B25D2E">
      <w:pPr>
        <w:jc w:val="center"/>
      </w:pPr>
    </w:p>
    <w:p w14:paraId="797ADD15" w14:textId="77777777" w:rsidR="00B60B30" w:rsidRDefault="00B60B30" w:rsidP="00B25D2E">
      <w:pPr>
        <w:jc w:val="center"/>
      </w:pPr>
    </w:p>
    <w:p w14:paraId="4DA1C4B7" w14:textId="07C2B214" w:rsidR="00B60B30" w:rsidRDefault="00B60B30" w:rsidP="00B25D2E">
      <w:pPr>
        <w:jc w:val="center"/>
      </w:pPr>
    </w:p>
    <w:p w14:paraId="53364F8E" w14:textId="77777777" w:rsidR="003A2A0A" w:rsidRDefault="003A2A0A" w:rsidP="00B25D2E">
      <w:pPr>
        <w:jc w:val="center"/>
      </w:pPr>
    </w:p>
    <w:p w14:paraId="65C95E02" w14:textId="798064A3" w:rsidR="00B25D2E" w:rsidRDefault="00B25D2E" w:rsidP="00B25D2E">
      <w:pPr>
        <w:jc w:val="center"/>
      </w:pPr>
      <w:proofErr w:type="spellStart"/>
      <w:proofErr w:type="gramStart"/>
      <w:r>
        <w:lastRenderedPageBreak/>
        <w:t>Tabel</w:t>
      </w:r>
      <w:proofErr w:type="spellEnd"/>
      <w:r>
        <w:t xml:space="preserve">  4.3.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80"/>
        <w:gridCol w:w="3355"/>
      </w:tblGrid>
      <w:tr w:rsidR="00B25D2E" w14:paraId="7B0D69AD" w14:textId="77777777" w:rsidTr="001E2878">
        <w:tc>
          <w:tcPr>
            <w:tcW w:w="2515" w:type="dxa"/>
          </w:tcPr>
          <w:p w14:paraId="50BD49F6" w14:textId="77777777" w:rsidR="00B25D2E" w:rsidRDefault="00B25D2E" w:rsidP="001E2878">
            <w:r>
              <w:t xml:space="preserve">No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08CB51CA" w14:textId="1B16262F" w:rsidR="00B25D2E" w:rsidRDefault="00B25D2E" w:rsidP="001E2878">
            <w:r>
              <w:t>3</w:t>
            </w:r>
          </w:p>
        </w:tc>
      </w:tr>
      <w:tr w:rsidR="00B25D2E" w14:paraId="218EF31C" w14:textId="77777777" w:rsidTr="001E2878">
        <w:tc>
          <w:tcPr>
            <w:tcW w:w="2515" w:type="dxa"/>
          </w:tcPr>
          <w:p w14:paraId="4C9C13FF" w14:textId="77777777" w:rsidR="00B25D2E" w:rsidRDefault="00B25D2E" w:rsidP="001E287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1AB80B1C" w14:textId="42B17279" w:rsidR="00B25D2E" w:rsidRDefault="00B25D2E" w:rsidP="001E287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25D2E" w14:paraId="59F3D9FA" w14:textId="77777777" w:rsidTr="001E2878">
        <w:tc>
          <w:tcPr>
            <w:tcW w:w="2515" w:type="dxa"/>
          </w:tcPr>
          <w:p w14:paraId="04114D05" w14:textId="77777777" w:rsidR="00B25D2E" w:rsidRDefault="00B25D2E" w:rsidP="001E287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26C4761C" w14:textId="5DD4934E" w:rsidR="00B25D2E" w:rsidRDefault="00B25D2E" w:rsidP="001E287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jaya</w:t>
            </w:r>
            <w:proofErr w:type="spellEnd"/>
            <w:r>
              <w:t xml:space="preserve"> motor</w:t>
            </w:r>
          </w:p>
        </w:tc>
      </w:tr>
      <w:tr w:rsidR="00B25D2E" w14:paraId="69711A57" w14:textId="77777777" w:rsidTr="001E2878">
        <w:tc>
          <w:tcPr>
            <w:tcW w:w="2515" w:type="dxa"/>
          </w:tcPr>
          <w:p w14:paraId="7AFE226F" w14:textId="77777777" w:rsidR="00B25D2E" w:rsidRDefault="00B25D2E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6835" w:type="dxa"/>
            <w:gridSpan w:val="2"/>
          </w:tcPr>
          <w:p w14:paraId="027BFBA2" w14:textId="77777777" w:rsidR="00B25D2E" w:rsidRDefault="00B25D2E" w:rsidP="001E2878">
            <w:proofErr w:type="spellStart"/>
            <w:r>
              <w:t>Konsumen</w:t>
            </w:r>
            <w:proofErr w:type="spellEnd"/>
          </w:p>
        </w:tc>
      </w:tr>
      <w:tr w:rsidR="00B25D2E" w14:paraId="3DBC79FC" w14:textId="77777777" w:rsidTr="001E2878">
        <w:tc>
          <w:tcPr>
            <w:tcW w:w="2515" w:type="dxa"/>
          </w:tcPr>
          <w:p w14:paraId="330C670E" w14:textId="77777777" w:rsidR="00B25D2E" w:rsidRDefault="00B25D2E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6835" w:type="dxa"/>
            <w:gridSpan w:val="2"/>
          </w:tcPr>
          <w:p w14:paraId="7DDA60B2" w14:textId="77777777" w:rsidR="00B25D2E" w:rsidRDefault="00B25D2E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25D2E" w14:paraId="0B0AE2BC" w14:textId="77777777" w:rsidTr="001E2878">
        <w:tc>
          <w:tcPr>
            <w:tcW w:w="2515" w:type="dxa"/>
          </w:tcPr>
          <w:p w14:paraId="02A092FD" w14:textId="77777777" w:rsidR="00B25D2E" w:rsidRDefault="00B25D2E" w:rsidP="001E2878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6835" w:type="dxa"/>
            <w:gridSpan w:val="2"/>
          </w:tcPr>
          <w:p w14:paraId="6533B09A" w14:textId="200288DA" w:rsidR="00B25D2E" w:rsidRDefault="00B25D2E" w:rsidP="001E287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B25D2E" w14:paraId="5B714257" w14:textId="77777777" w:rsidTr="001E2878">
        <w:tc>
          <w:tcPr>
            <w:tcW w:w="2515" w:type="dxa"/>
          </w:tcPr>
          <w:p w14:paraId="3BA90829" w14:textId="77777777" w:rsidR="00B25D2E" w:rsidRDefault="00B25D2E" w:rsidP="001E2878">
            <w:proofErr w:type="spellStart"/>
            <w:r>
              <w:t>Usecase</w:t>
            </w:r>
            <w:proofErr w:type="spellEnd"/>
            <w:r>
              <w:t xml:space="preserve"> yang di extend</w:t>
            </w:r>
          </w:p>
        </w:tc>
        <w:tc>
          <w:tcPr>
            <w:tcW w:w="6835" w:type="dxa"/>
            <w:gridSpan w:val="2"/>
          </w:tcPr>
          <w:p w14:paraId="5EAAD9C5" w14:textId="451EDD7C" w:rsidR="00B25D2E" w:rsidRDefault="00B25D2E" w:rsidP="001E287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B25D2E" w14:paraId="077EC75A" w14:textId="77777777" w:rsidTr="001E2878">
        <w:tc>
          <w:tcPr>
            <w:tcW w:w="2515" w:type="dxa"/>
          </w:tcPr>
          <w:p w14:paraId="230AF367" w14:textId="77777777" w:rsidR="00B25D2E" w:rsidRDefault="00B25D2E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835" w:type="dxa"/>
            <w:gridSpan w:val="2"/>
          </w:tcPr>
          <w:p w14:paraId="76286A31" w14:textId="47530BF4" w:rsidR="00B25D2E" w:rsidRDefault="00B25D2E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25D2E" w14:paraId="781E16E9" w14:textId="77777777" w:rsidTr="001E2878">
        <w:tc>
          <w:tcPr>
            <w:tcW w:w="2515" w:type="dxa"/>
          </w:tcPr>
          <w:p w14:paraId="25B26A64" w14:textId="77777777" w:rsidR="00B25D2E" w:rsidRDefault="00B25D2E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835" w:type="dxa"/>
            <w:gridSpan w:val="2"/>
          </w:tcPr>
          <w:p w14:paraId="48A835A0" w14:textId="34D8EB03" w:rsidR="00B25D2E" w:rsidRDefault="00B25D2E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B25D2E" w14:paraId="6079C1B2" w14:textId="77777777" w:rsidTr="001E2878">
        <w:tc>
          <w:tcPr>
            <w:tcW w:w="2515" w:type="dxa"/>
          </w:tcPr>
          <w:p w14:paraId="3561D60A" w14:textId="77777777" w:rsidR="00B25D2E" w:rsidRDefault="00B25D2E" w:rsidP="001E2878">
            <w:proofErr w:type="spellStart"/>
            <w:r>
              <w:t>Pemicu</w:t>
            </w:r>
            <w:proofErr w:type="spellEnd"/>
          </w:p>
        </w:tc>
        <w:tc>
          <w:tcPr>
            <w:tcW w:w="6835" w:type="dxa"/>
            <w:gridSpan w:val="2"/>
          </w:tcPr>
          <w:p w14:paraId="055D1EF8" w14:textId="46535803" w:rsidR="00B25D2E" w:rsidRDefault="00B25D2E" w:rsidP="001E287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25D2E" w14:paraId="26F7AEBF" w14:textId="77777777" w:rsidTr="001E2878">
        <w:tc>
          <w:tcPr>
            <w:tcW w:w="2515" w:type="dxa"/>
          </w:tcPr>
          <w:p w14:paraId="3A08ACF2" w14:textId="77777777" w:rsidR="00B25D2E" w:rsidRDefault="00B25D2E" w:rsidP="001E287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80" w:type="dxa"/>
          </w:tcPr>
          <w:p w14:paraId="79DF8D3D" w14:textId="77777777" w:rsidR="00B25D2E" w:rsidRDefault="00B25D2E" w:rsidP="001E2878">
            <w:proofErr w:type="spellStart"/>
            <w:r>
              <w:t>Konsumen</w:t>
            </w:r>
            <w:proofErr w:type="spellEnd"/>
          </w:p>
        </w:tc>
        <w:tc>
          <w:tcPr>
            <w:tcW w:w="3355" w:type="dxa"/>
          </w:tcPr>
          <w:p w14:paraId="103A4863" w14:textId="77777777" w:rsidR="00B25D2E" w:rsidRDefault="00B25D2E" w:rsidP="001E287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25D2E" w14:paraId="5FC443A3" w14:textId="77777777" w:rsidTr="001E2878">
        <w:tc>
          <w:tcPr>
            <w:tcW w:w="2515" w:type="dxa"/>
          </w:tcPr>
          <w:p w14:paraId="06F79262" w14:textId="77777777" w:rsidR="00B25D2E" w:rsidRDefault="00B25D2E" w:rsidP="001E2878"/>
        </w:tc>
        <w:tc>
          <w:tcPr>
            <w:tcW w:w="3480" w:type="dxa"/>
          </w:tcPr>
          <w:p w14:paraId="62B76788" w14:textId="38490B6B" w:rsidR="00B25D2E" w:rsidRDefault="00B25D2E" w:rsidP="001E2878">
            <w:r>
              <w:t xml:space="preserve">a.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14:paraId="310BB382" w14:textId="38AB198B" w:rsidR="00B25D2E" w:rsidRDefault="00B25D2E" w:rsidP="001E2878">
            <w:r>
              <w:t xml:space="preserve">c.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  <w:p w14:paraId="28F259AB" w14:textId="6805AEC8" w:rsidR="00B25D2E" w:rsidRDefault="00B25D2E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  <w:tc>
          <w:tcPr>
            <w:tcW w:w="3355" w:type="dxa"/>
          </w:tcPr>
          <w:p w14:paraId="7466CDFC" w14:textId="321AFCA1" w:rsidR="00B25D2E" w:rsidRDefault="00B25D2E" w:rsidP="001E2878">
            <w:r>
              <w:t xml:space="preserve">b. </w:t>
            </w:r>
            <w:proofErr w:type="spellStart"/>
            <w:r>
              <w:t>me</w:t>
            </w:r>
            <w:r w:rsidR="00B60B30">
              <w:t>mbaca</w:t>
            </w:r>
            <w:proofErr w:type="spellEnd"/>
            <w:r w:rsidR="00B60B30">
              <w:t xml:space="preserve"> data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26F926B9" w14:textId="51E14EE4" w:rsidR="00B25D2E" w:rsidRDefault="00B25D2E" w:rsidP="001E2878">
            <w:r>
              <w:t xml:space="preserve">e. </w:t>
            </w:r>
            <w:proofErr w:type="spellStart"/>
            <w:r w:rsidR="00B60B30">
              <w:t>menampilkan</w:t>
            </w:r>
            <w:proofErr w:type="spellEnd"/>
            <w:r w:rsidR="00B60B30">
              <w:t xml:space="preserve"> </w:t>
            </w:r>
            <w:proofErr w:type="spellStart"/>
            <w:r w:rsidR="00B60B30">
              <w:t>halaman</w:t>
            </w:r>
            <w:proofErr w:type="spellEnd"/>
            <w:r w:rsidR="00B60B30">
              <w:t xml:space="preserve"> </w:t>
            </w:r>
            <w:proofErr w:type="spellStart"/>
            <w:r w:rsidR="00B60B30">
              <w:t>katalog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3327D4E5" w14:textId="77777777" w:rsidR="00B60B30" w:rsidRDefault="00B25D2E" w:rsidP="001E2878">
            <w:r>
              <w:t xml:space="preserve">f. </w:t>
            </w:r>
            <w:proofErr w:type="spellStart"/>
            <w:r w:rsidR="00B60B30">
              <w:t>mengecek</w:t>
            </w:r>
            <w:proofErr w:type="spellEnd"/>
            <w:r w:rsidR="00B60B30">
              <w:t xml:space="preserve"> </w:t>
            </w:r>
            <w:proofErr w:type="spellStart"/>
            <w:r w:rsidR="00B60B30">
              <w:t>stok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3F4F4985" w14:textId="2967652D" w:rsidR="00B25D2E" w:rsidRDefault="00B60B30" w:rsidP="001E2878">
            <w:r>
              <w:t>g.</w:t>
            </w:r>
            <w:r w:rsidR="00B25D2E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B25D2E">
              <w:t xml:space="preserve"> </w:t>
            </w:r>
          </w:p>
        </w:tc>
      </w:tr>
      <w:tr w:rsidR="00B25D2E" w14:paraId="3C4E2906" w14:textId="77777777" w:rsidTr="001E2878">
        <w:trPr>
          <w:trHeight w:val="908"/>
        </w:trPr>
        <w:tc>
          <w:tcPr>
            <w:tcW w:w="2515" w:type="dxa"/>
          </w:tcPr>
          <w:p w14:paraId="0763B9A2" w14:textId="77777777" w:rsidR="00B25D2E" w:rsidRDefault="00B25D2E" w:rsidP="001E287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80" w:type="dxa"/>
          </w:tcPr>
          <w:p w14:paraId="4F5DB0D6" w14:textId="6C256317" w:rsidR="00B60B30" w:rsidRDefault="00B25D2E" w:rsidP="001E2878">
            <w:r>
              <w:t xml:space="preserve">a. </w:t>
            </w:r>
            <w:proofErr w:type="spellStart"/>
            <w:r>
              <w:t>membu</w:t>
            </w:r>
            <w:r w:rsidR="00B60B30">
              <w:t>ka</w:t>
            </w:r>
            <w:proofErr w:type="spellEnd"/>
            <w:r w:rsidR="00B60B30">
              <w:t xml:space="preserve"> </w:t>
            </w:r>
            <w:proofErr w:type="spellStart"/>
            <w:r w:rsidR="00B60B30">
              <w:t>halaman</w:t>
            </w:r>
            <w:proofErr w:type="spellEnd"/>
            <w:r w:rsidR="00B60B30">
              <w:t xml:space="preserve"> </w:t>
            </w:r>
            <w:proofErr w:type="spellStart"/>
            <w:r w:rsidR="00B60B30">
              <w:t>utama</w:t>
            </w:r>
            <w:proofErr w:type="spellEnd"/>
            <w:r w:rsidR="00B60B30">
              <w:t xml:space="preserve"> </w:t>
            </w:r>
            <w:proofErr w:type="spellStart"/>
            <w:r w:rsidR="00B60B30">
              <w:t>aplikasi</w:t>
            </w:r>
            <w:proofErr w:type="spellEnd"/>
            <w:r w:rsidR="00B60B30">
              <w:t xml:space="preserve"> dan </w:t>
            </w:r>
            <w:proofErr w:type="spellStart"/>
            <w:r w:rsidR="00B60B30">
              <w:t>menekan</w:t>
            </w:r>
            <w:proofErr w:type="spellEnd"/>
            <w:r w:rsidR="00B60B30">
              <w:t xml:space="preserve"> </w:t>
            </w:r>
            <w:proofErr w:type="spellStart"/>
            <w:r w:rsidR="00B60B30">
              <w:t>lihat</w:t>
            </w:r>
            <w:proofErr w:type="spellEnd"/>
            <w:r w:rsidR="00B60B30">
              <w:t xml:space="preserve"> </w:t>
            </w:r>
            <w:proofErr w:type="spellStart"/>
            <w:r w:rsidR="00B60B30">
              <w:t>katalog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666633A1" w14:textId="73A06A92" w:rsidR="00B25D2E" w:rsidRDefault="00B25D2E" w:rsidP="001E2878">
            <w:r>
              <w:t xml:space="preserve">c. </w:t>
            </w:r>
            <w:proofErr w:type="spellStart"/>
            <w:r>
              <w:t>men</w:t>
            </w:r>
            <w:r w:rsidR="00B60B30">
              <w:t>entukan</w:t>
            </w:r>
            <w:proofErr w:type="spellEnd"/>
            <w:r w:rsidR="00B60B30">
              <w:t xml:space="preserve"> </w:t>
            </w:r>
            <w:proofErr w:type="spellStart"/>
            <w:r w:rsidR="00B60B30">
              <w:t>jumlah</w:t>
            </w:r>
            <w:proofErr w:type="spellEnd"/>
            <w:r w:rsidR="00B60B30">
              <w:t xml:space="preserve"> </w:t>
            </w:r>
            <w:proofErr w:type="spellStart"/>
            <w:r w:rsidR="00B60B30">
              <w:t>pesanan</w:t>
            </w:r>
            <w:proofErr w:type="spellEnd"/>
          </w:p>
          <w:p w14:paraId="79D78C7D" w14:textId="05CDA460" w:rsidR="00B25D2E" w:rsidRDefault="00B25D2E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B60B30">
              <w:t>pesan</w:t>
            </w:r>
            <w:proofErr w:type="spellEnd"/>
          </w:p>
          <w:p w14:paraId="5D3591EB" w14:textId="2D30C948" w:rsidR="00B25D2E" w:rsidRDefault="00B60B30" w:rsidP="001E2878">
            <w:r>
              <w:t>h</w:t>
            </w:r>
            <w:r w:rsidR="00B25D2E">
              <w:t xml:space="preserve">. </w:t>
            </w:r>
            <w:proofErr w:type="spellStart"/>
            <w:r w:rsidR="00B25D2E">
              <w:t>memperbaharui</w:t>
            </w:r>
            <w:proofErr w:type="spellEnd"/>
            <w:r w:rsidR="00B25D2E"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</w:t>
            </w:r>
          </w:p>
          <w:p w14:paraId="6B2BBD9C" w14:textId="68CB518B" w:rsidR="00B25D2E" w:rsidRDefault="00B60B30" w:rsidP="001E2878">
            <w:proofErr w:type="spellStart"/>
            <w:r>
              <w:t>i</w:t>
            </w:r>
            <w:proofErr w:type="spellEnd"/>
            <w:r w:rsidR="00B25D2E">
              <w:t xml:space="preserve">. </w:t>
            </w:r>
            <w:proofErr w:type="spellStart"/>
            <w:r w:rsidR="00B25D2E">
              <w:t>menekan</w:t>
            </w:r>
            <w:proofErr w:type="spellEnd"/>
            <w:r w:rsidR="00B25D2E">
              <w:t xml:space="preserve"> </w:t>
            </w:r>
            <w:proofErr w:type="spellStart"/>
            <w:r w:rsidR="00B25D2E">
              <w:t>tombol</w:t>
            </w:r>
            <w:proofErr w:type="spellEnd"/>
            <w:r w:rsidR="00B25D2E">
              <w:t xml:space="preserve"> </w:t>
            </w:r>
            <w:proofErr w:type="spellStart"/>
            <w:r>
              <w:t>pesan</w:t>
            </w:r>
            <w:proofErr w:type="spellEnd"/>
          </w:p>
        </w:tc>
        <w:tc>
          <w:tcPr>
            <w:tcW w:w="3355" w:type="dxa"/>
          </w:tcPr>
          <w:p w14:paraId="0815F054" w14:textId="7178D337" w:rsidR="00B25D2E" w:rsidRDefault="00B25D2E" w:rsidP="001E2878">
            <w:r>
              <w:t xml:space="preserve">b. </w:t>
            </w:r>
            <w:proofErr w:type="spellStart"/>
            <w:r>
              <w:t>me</w:t>
            </w:r>
            <w:r w:rsidR="00B60B30">
              <w:t>mbaca</w:t>
            </w:r>
            <w:proofErr w:type="spellEnd"/>
            <w:r w:rsidR="00B60B30">
              <w:t xml:space="preserve"> data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4CB1744C" w14:textId="0BF6965C" w:rsidR="00B25D2E" w:rsidRDefault="00B25D2E" w:rsidP="001E2878">
            <w:r>
              <w:t xml:space="preserve">e. </w:t>
            </w:r>
            <w:proofErr w:type="spellStart"/>
            <w:r w:rsidR="00B60B30">
              <w:t>menampilkan</w:t>
            </w:r>
            <w:proofErr w:type="spellEnd"/>
            <w:r w:rsidR="00B60B30">
              <w:t xml:space="preserve"> </w:t>
            </w:r>
            <w:proofErr w:type="spellStart"/>
            <w:r w:rsidR="00B60B30">
              <w:t>halaman</w:t>
            </w:r>
            <w:proofErr w:type="spellEnd"/>
            <w:r w:rsidR="00B60B30">
              <w:t xml:space="preserve"> </w:t>
            </w:r>
            <w:proofErr w:type="spellStart"/>
            <w:r w:rsidR="00B60B30">
              <w:t>katalog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5DED41DA" w14:textId="77777777" w:rsidR="00B60B30" w:rsidRDefault="00B25D2E" w:rsidP="001E2878">
            <w:r>
              <w:t xml:space="preserve">f. </w:t>
            </w:r>
            <w:proofErr w:type="spellStart"/>
            <w:r w:rsidR="00B60B30">
              <w:t>mengecek</w:t>
            </w:r>
            <w:proofErr w:type="spellEnd"/>
            <w:r w:rsidR="00B60B30">
              <w:t xml:space="preserve"> </w:t>
            </w:r>
            <w:proofErr w:type="spellStart"/>
            <w:r w:rsidR="00B60B30">
              <w:t>stok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4EC760C6" w14:textId="68A7C784" w:rsidR="00B25D2E" w:rsidRDefault="00B60B30" w:rsidP="001E2878">
            <w:r>
              <w:t xml:space="preserve">g.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</w:p>
          <w:p w14:paraId="51D86B9D" w14:textId="4EE082EC" w:rsidR="00B25D2E" w:rsidRDefault="00B60B30" w:rsidP="001E2878">
            <w:r>
              <w:t>j</w:t>
            </w:r>
            <w:r w:rsidR="00B25D2E">
              <w:t xml:space="preserve">.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14:paraId="76A53E26" w14:textId="0905844C" w:rsidR="00B25D2E" w:rsidRDefault="00B60B30" w:rsidP="001E2878">
            <w:r>
              <w:t xml:space="preserve">k.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 w:rsidR="00073800">
              <w:t xml:space="preserve"> </w:t>
            </w:r>
            <w:proofErr w:type="spellStart"/>
            <w:r w:rsidR="00073800">
              <w:t>stok</w:t>
            </w:r>
            <w:proofErr w:type="spellEnd"/>
            <w:r w:rsidR="00073800">
              <w:t xml:space="preserve"> </w:t>
            </w:r>
            <w:proofErr w:type="spellStart"/>
            <w:r w:rsidR="00073800">
              <w:t>suku</w:t>
            </w:r>
            <w:proofErr w:type="spellEnd"/>
            <w:r w:rsidR="00073800">
              <w:t xml:space="preserve"> </w:t>
            </w:r>
            <w:proofErr w:type="spellStart"/>
            <w:r w:rsidR="00073800">
              <w:t>cadang</w:t>
            </w:r>
            <w:proofErr w:type="spellEnd"/>
            <w:r w:rsidR="00073800">
              <w:t xml:space="preserve"> mencukupi</w:t>
            </w:r>
          </w:p>
        </w:tc>
      </w:tr>
    </w:tbl>
    <w:p w14:paraId="52EFB345" w14:textId="2620BD24" w:rsidR="00B25D2E" w:rsidRDefault="00B25D2E" w:rsidP="00B25D2E">
      <w:pPr>
        <w:jc w:val="center"/>
      </w:pPr>
    </w:p>
    <w:p w14:paraId="5104C9F2" w14:textId="77777777" w:rsidR="007A41C4" w:rsidRDefault="007A41C4" w:rsidP="00B25D2E">
      <w:pPr>
        <w:jc w:val="center"/>
      </w:pPr>
    </w:p>
    <w:p w14:paraId="07E70BB6" w14:textId="6771A9FC" w:rsidR="00B25D2E" w:rsidRDefault="003A2A0A" w:rsidP="003A2A0A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53A1595F" wp14:editId="3A371BF1">
            <wp:extent cx="2743200" cy="4910784"/>
            <wp:effectExtent l="0" t="0" r="0" b="4445"/>
            <wp:docPr id="6" name="Picture 4" descr="D:\SEMESTER 6\YOLAN\pertemuan 5\rancangan halaman utama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6\YOLAN\pertemuan 5\rancangan halaman utama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1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30C34" w14:textId="3A47F0B2" w:rsidR="003A2A0A" w:rsidRDefault="003A2A0A" w:rsidP="003A2A0A">
      <w:pPr>
        <w:jc w:val="center"/>
      </w:pPr>
    </w:p>
    <w:p w14:paraId="74E9B347" w14:textId="0A42220B" w:rsidR="003A2A0A" w:rsidRDefault="003A2A0A" w:rsidP="003A2A0A">
      <w:r>
        <w:tab/>
      </w:r>
      <w:r>
        <w:tab/>
      </w:r>
      <w:r>
        <w:tab/>
      </w:r>
      <w:r>
        <w:tab/>
      </w:r>
      <w:r w:rsidR="007A41C4">
        <w:t xml:space="preserve">Gambar 4.3.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Utama</w:t>
      </w:r>
    </w:p>
    <w:p w14:paraId="709FBF24" w14:textId="77777777" w:rsidR="003A2A0A" w:rsidRPr="001B3911" w:rsidRDefault="003A2A0A" w:rsidP="003A2A0A">
      <w:pPr>
        <w:pStyle w:val="ListParagraph"/>
        <w:jc w:val="both"/>
        <w:rPr>
          <w:lang w:val="id-ID"/>
        </w:rPr>
      </w:pPr>
      <w:r>
        <w:rPr>
          <w:lang w:val="id-ID"/>
        </w:rPr>
        <w:t>Gambar 4.3  menunjukan bagamana konsumen dapat berinterasksi dengan aplikasi pemesanan suku cadang konsumen dapat melihat katalog suku cadang dengan menekan  tombol KATALOG . setelah menambahkan suku cadang yang dikehendaki pada halaman katalog suku cadang,  kosumen dapat melihat suku cadang yang ditambahkan ke keranjang dengan menekan tombol keranjang , setelah konsumen yakin dengan pesanannya yang ada dikeranjang , selamjutkan konsumen akan membuat pesanan chekout pada halaman keranjang . konsumen dapat mematau status pesanannya dengan menekan tombol PESANAN dan akan datang ke toko jika status pesanannya telah siap diambil. Terakhir , konsumen dapat keluar dari halaman utama aplikasi dengan menekan tombol LOGOUT .</w:t>
      </w:r>
    </w:p>
    <w:p w14:paraId="3B74B9E5" w14:textId="77777777" w:rsidR="003A2A0A" w:rsidRDefault="003A2A0A" w:rsidP="003A2A0A">
      <w:pPr>
        <w:pStyle w:val="ListParagraph"/>
        <w:rPr>
          <w:lang w:val="id-ID"/>
        </w:rPr>
      </w:pPr>
    </w:p>
    <w:p w14:paraId="080C5CBD" w14:textId="77777777" w:rsidR="003A2A0A" w:rsidRDefault="003A2A0A" w:rsidP="003A2A0A">
      <w:pPr>
        <w:pStyle w:val="ListParagraph"/>
      </w:pPr>
    </w:p>
    <w:p w14:paraId="5D4E6A44" w14:textId="77777777" w:rsidR="003A2A0A" w:rsidRDefault="003A2A0A" w:rsidP="003A2A0A">
      <w:pPr>
        <w:jc w:val="center"/>
      </w:pPr>
    </w:p>
    <w:p w14:paraId="244FA7F8" w14:textId="77777777" w:rsidR="003A2A0A" w:rsidRDefault="003A2A0A" w:rsidP="003A2A0A">
      <w:pPr>
        <w:jc w:val="center"/>
      </w:pPr>
    </w:p>
    <w:p w14:paraId="1EEB92D6" w14:textId="77777777" w:rsidR="003A2A0A" w:rsidRDefault="003A2A0A" w:rsidP="003A2A0A"/>
    <w:p w14:paraId="4E6CE8FE" w14:textId="77777777" w:rsidR="003A2A0A" w:rsidRPr="005B2F32" w:rsidRDefault="003A2A0A" w:rsidP="003A2A0A">
      <w:pPr>
        <w:jc w:val="center"/>
      </w:pPr>
    </w:p>
    <w:p w14:paraId="567D4BEF" w14:textId="77777777" w:rsidR="003A2A0A" w:rsidRPr="003A2A0A" w:rsidRDefault="003A2A0A" w:rsidP="003A2A0A">
      <w:pPr>
        <w:jc w:val="center"/>
      </w:pPr>
    </w:p>
    <w:sectPr w:rsidR="003A2A0A" w:rsidRPr="003A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42C"/>
    <w:multiLevelType w:val="hybridMultilevel"/>
    <w:tmpl w:val="4DA29888"/>
    <w:lvl w:ilvl="0" w:tplc="D04A37AE">
      <w:start w:val="1"/>
      <w:numFmt w:val="decimal"/>
      <w:lvlText w:val=" Gambar 4.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390D631B"/>
    <w:multiLevelType w:val="hybridMultilevel"/>
    <w:tmpl w:val="3EE8A400"/>
    <w:lvl w:ilvl="0" w:tplc="D04A37AE">
      <w:start w:val="1"/>
      <w:numFmt w:val="decimal"/>
      <w:lvlText w:val=" Gambar 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336A1"/>
    <w:multiLevelType w:val="hybridMultilevel"/>
    <w:tmpl w:val="F7BA62A4"/>
    <w:lvl w:ilvl="0" w:tplc="D04A37AE">
      <w:start w:val="1"/>
      <w:numFmt w:val="decimal"/>
      <w:lvlText w:val=" Gambar 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3641F54"/>
    <w:multiLevelType w:val="multilevel"/>
    <w:tmpl w:val="208038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4" w15:restartNumberingAfterBreak="0">
    <w:nsid w:val="47472CCF"/>
    <w:multiLevelType w:val="hybridMultilevel"/>
    <w:tmpl w:val="CA06D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6340B"/>
    <w:multiLevelType w:val="hybridMultilevel"/>
    <w:tmpl w:val="AEC40FC8"/>
    <w:lvl w:ilvl="0" w:tplc="D04A37AE">
      <w:start w:val="1"/>
      <w:numFmt w:val="decimal"/>
      <w:lvlText w:val=" Gambar 4.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6FEF7229"/>
    <w:multiLevelType w:val="hybridMultilevel"/>
    <w:tmpl w:val="1772B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D7553"/>
    <w:multiLevelType w:val="hybridMultilevel"/>
    <w:tmpl w:val="9424A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76"/>
    <w:rsid w:val="00073800"/>
    <w:rsid w:val="00201222"/>
    <w:rsid w:val="002327BB"/>
    <w:rsid w:val="003A2A0A"/>
    <w:rsid w:val="003E76C3"/>
    <w:rsid w:val="00551DBF"/>
    <w:rsid w:val="006E680B"/>
    <w:rsid w:val="006F6A58"/>
    <w:rsid w:val="00701376"/>
    <w:rsid w:val="007A41C4"/>
    <w:rsid w:val="007C6007"/>
    <w:rsid w:val="008B1171"/>
    <w:rsid w:val="00993E1B"/>
    <w:rsid w:val="00A11525"/>
    <w:rsid w:val="00A257FD"/>
    <w:rsid w:val="00B25D2E"/>
    <w:rsid w:val="00B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255"/>
  <w15:chartTrackingRefBased/>
  <w15:docId w15:val="{E79643F3-7AE9-489D-8E8D-0719F962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wellscomp000@outlook.com</dc:creator>
  <cp:keywords/>
  <dc:description/>
  <cp:lastModifiedBy>wellscomp000@outlook.com</cp:lastModifiedBy>
  <cp:revision>2</cp:revision>
  <dcterms:created xsi:type="dcterms:W3CDTF">2021-05-25T12:14:00Z</dcterms:created>
  <dcterms:modified xsi:type="dcterms:W3CDTF">2021-05-25T12:14:00Z</dcterms:modified>
</cp:coreProperties>
</file>