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Huajiang Grand Canyon Bridge (China)</w:t>
      </w:r>
    </w:p>
    <w:p>
      <w:r>
        <w:t>The Huajiang Grand Canyon Bridge is a modern suspension bridge located in China. It spans a deep and scenic canyon, connecting mountainous regions and reducing travel time for local communities. The bridge is designed to offer incredible views of the landscape, making it both an engineering achievement and a tourist attraction.</w:t>
      </w:r>
    </w:p>
    <w:p>
      <w:r>
        <w:drawing>
          <wp:inline xmlns:a="http://schemas.openxmlformats.org/drawingml/2006/main" xmlns:pic="http://schemas.openxmlformats.org/drawingml/2006/picture">
            <wp:extent cx="3657600" cy="2004906"/>
            <wp:docPr id="1" name="Picture 1"/>
            <wp:cNvGraphicFramePr>
              <a:graphicFrameLocks noChangeAspect="1"/>
            </wp:cNvGraphicFramePr>
            <a:graphic>
              <a:graphicData uri="http://schemas.openxmlformats.org/drawingml/2006/picture">
                <pic:pic>
                  <pic:nvPicPr>
                    <pic:cNvPr id="0" name="36c5a94c-3368-4c32-b957-b27ff24b0996.jfif"/>
                    <pic:cNvPicPr/>
                  </pic:nvPicPr>
                  <pic:blipFill>
                    <a:blip r:embed="rId9"/>
                    <a:stretch>
                      <a:fillRect/>
                    </a:stretch>
                  </pic:blipFill>
                  <pic:spPr>
                    <a:xfrm>
                      <a:off x="0" y="0"/>
                      <a:ext cx="3657600" cy="200490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