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Costing the Expansion</w:t>
      </w:r>
    </w:p>
    <w:p>
      <w:pPr>
        <w:spacing w:after="40"/>
        <w:jc w:val="center"/>
      </w:pPr>
      <w:r>
        <w:rPr>
          <w:rFonts w:ascii="Times New Roman" w:cs="Times New Roman" w:eastAsia="Times New Roman" w:hAnsi="Times New Roman"/>
          <w:sz w:val="21"/>
          <w:szCs w:val="21"/>
        </w:rPr>
        <w:t xml:space="preserve">A Tiered Budget for Mapping the Shrines of Pakistan, December 2026 to December 2027</w:t>
      </w:r>
    </w:p>
    <w:p>
      <w:pPr>
        <w:spacing w:after="40"/>
        <w:jc w:val="center"/>
      </w:pPr>
      <w:r>
        <w:rPr>
          <w:rFonts w:ascii="Times New Roman" w:cs="Times New Roman" w:eastAsia="Times New Roman" w:hAnsi="Times New Roman"/>
          <w:i/>
          <w:iCs/>
          <w:sz w:val="21"/>
          <w:szCs w:val="21"/>
        </w:rPr>
        <w:t xml:space="preserve">Rauf Nawaz · Prepared for discussion with Professor Teren Sevea, Harvard Divinity School · 13 October 2026</w:t>
      </w:r>
    </w:p>
    <w:p>
      <w:pPr>
        <w:pBdr>
          <w:bottom w:val="single" w:color="000000" w:sz="6" w:space="4"/>
        </w:pBdr>
        <w:spacing w:after="120"/>
      </w:pPr>
    </w:p>
    <w:p>
      <w:pPr>
        <w:keepNext/>
        <w:spacing w:after="60" w:before="140"/>
      </w:pPr>
      <w:r>
        <w:rPr>
          <w:rFonts w:ascii="Times New Roman" w:cs="Times New Roman" w:eastAsia="Times New Roman" w:hAnsi="Times New Roman"/>
          <w:b/>
          <w:bCs/>
          <w:sz w:val="24"/>
          <w:szCs w:val="24"/>
        </w:rPr>
        <w:t xml:space="preserve">1. Purpose</w:t>
      </w:r>
    </w:p>
    <w:p>
      <w:pPr>
        <w:spacing w:after="100" w:line="252"/>
        <w:jc w:val="both"/>
      </w:pPr>
      <w:r>
        <w:rPr>
          <w:rFonts w:ascii="Times New Roman" w:cs="Times New Roman" w:eastAsia="Times New Roman" w:hAnsi="Times New Roman"/>
          <w:sz w:val="21"/>
          <w:szCs w:val="21"/>
        </w:rPr>
        <w:t xml:space="preserve">This document sets out what it would cost to carry the shrine survey from the thirty six sites of the Mittal winter proposal to the shrines of most of Punjab and of parts of Sindh, Islamabad, and Khyber Pakhtunkhwa over the next twelve months. It is an estimate rather than a request. Its purpose is to give Professor Sevea and the institutes we approach a single, traceable account of what each stage of expansion buys, so that funding can be sought stage by stage and each stage can be justified on the evidence of the one before it. Every figure below is computed in the accompanying workbook, Shrines_Expansion_Budget.xlsx, from a sheet of stated assumptions; changing an assumption changes every total.</w:t>
      </w:r>
    </w:p>
    <w:p>
      <w:pPr>
        <w:keepNext/>
        <w:spacing w:after="60" w:before="140"/>
      </w:pPr>
      <w:r>
        <w:rPr>
          <w:rFonts w:ascii="Times New Roman" w:cs="Times New Roman" w:eastAsia="Times New Roman" w:hAnsi="Times New Roman"/>
          <w:b/>
          <w:bCs/>
          <w:sz w:val="24"/>
          <w:szCs w:val="24"/>
        </w:rPr>
        <w:t xml:space="preserve">2. What the Money Buys</w:t>
      </w:r>
    </w:p>
    <w:p>
      <w:pPr>
        <w:spacing w:after="100" w:line="252"/>
        <w:jc w:val="both"/>
      </w:pPr>
      <w:r>
        <w:rPr>
          <w:rFonts w:ascii="Times New Roman" w:cs="Times New Roman" w:eastAsia="Times New Roman" w:hAnsi="Times New Roman"/>
          <w:sz w:val="21"/>
          <w:szCs w:val="21"/>
        </w:rPr>
        <w:t xml:space="preserve">The project spends on three things. Firstly, fieldwork: enumerators who visit each shrine twice, on a weekday and on a Thursday evening, code its welfare functions, and interview the custodian or Auqaf manager, a senior khadim, and three devotees. Outside Lahore the enumerators travel in pairs, a female enumerator records the women’s spaces that a male team cannot enter, and a field coordinator checks forms and consent records daily. Secondly, digitisation: the Urdu tazkira literature, district histories, and shrine pamphlets on which the archive’s citations rest are scanned, passed through the existing Tesseract OCR pipeline, and proofread where the archive cites them. Thirdly, recording: the urs and qawwali gatherings at which a shrine’s provision is most visible are filmed and their kalam and addresses transcribed, and the elderly khadims who hold a shrine’s memory are recorded in consented oral histories.</w:t>
      </w:r>
    </w:p>
    <w:p>
      <w:pPr>
        <w:keepNext/>
        <w:spacing w:after="60" w:before="140"/>
      </w:pPr>
      <w:r>
        <w:rPr>
          <w:rFonts w:ascii="Times New Roman" w:cs="Times New Roman" w:eastAsia="Times New Roman" w:hAnsi="Times New Roman"/>
          <w:b/>
          <w:bCs/>
          <w:sz w:val="24"/>
          <w:szCs w:val="24"/>
        </w:rPr>
        <w:t xml:space="preserve">3. The Three Tiers</w:t>
      </w:r>
    </w:p>
    <w:p>
      <w:pPr>
        <w:spacing w:after="100" w:line="252"/>
        <w:jc w:val="both"/>
      </w:pPr>
      <w:r>
        <w:rPr>
          <w:rFonts w:ascii="Times New Roman" w:cs="Times New Roman" w:eastAsia="Times New Roman" w:hAnsi="Times New Roman"/>
          <w:sz w:val="21"/>
          <w:szCs w:val="21"/>
        </w:rPr>
        <w:t xml:space="preserve">The tiers are levels of expansion, not levels of generosity. Each adds territory to the one before it, and the totals are cumulative.</w:t>
      </w:r>
    </w:p>
    <w:p>
      <w:pPr>
        <w:spacing w:after="100" w:line="252"/>
        <w:jc w:val="both"/>
      </w:pPr>
      <w:r>
        <w:rPr>
          <w:rFonts w:ascii="Times New Roman" w:cs="Times New Roman" w:eastAsia="Times New Roman" w:hAnsi="Times New Roman"/>
          <w:b/>
          <w:bCs/>
          <w:sz w:val="21"/>
          <w:szCs w:val="21"/>
        </w:rPr>
        <w:t xml:space="preserve">Tier 1, Lahore and Pakpattan.</w:t>
      </w:r>
      <w:r>
        <w:rPr>
          <w:rFonts w:ascii="Times New Roman" w:cs="Times New Roman" w:eastAsia="Times New Roman" w:hAnsi="Times New Roman"/>
          <w:sz w:val="21"/>
          <w:szCs w:val="21"/>
        </w:rPr>
        <w:t xml:space="preserve"> The thirty six shrine winter sample of the Mittal proposal, carried through the year: 30 books digitised, 3 urs recorded in Lahore, beginning with Wasif Ali Wasif in January 2027, ten oral histories including the three at Bibi Pak Daman, and the equipment the later tiers reuse, an overhead book scanner and a field recorder among it. Tier 1 costs $8,341, of which $2,950 has been requested from the Mittal Institute.</w:t>
      </w:r>
    </w:p>
    <w:p>
      <w:pPr>
        <w:spacing w:after="100" w:line="252"/>
        <w:jc w:val="both"/>
      </w:pPr>
      <w:r>
        <w:rPr>
          <w:rFonts w:ascii="Times New Roman" w:cs="Times New Roman" w:eastAsia="Times New Roman" w:hAnsi="Times New Roman"/>
          <w:b/>
          <w:bCs/>
          <w:sz w:val="21"/>
          <w:szCs w:val="21"/>
        </w:rPr>
        <w:t xml:space="preserve">Tier 2, Punjab.</w:t>
      </w:r>
      <w:r>
        <w:rPr>
          <w:rFonts w:ascii="Times New Roman" w:cs="Times New Roman" w:eastAsia="Times New Roman" w:hAnsi="Times New Roman"/>
          <w:sz w:val="21"/>
          <w:szCs w:val="21"/>
        </w:rPr>
        <w:t xml:space="preserve"> Thirty two further shrines in the summer of 2027: Multan, Uch Sharif and Bahawalpur, Jhang, Okara, Kasur, and Taunsa with Dera Ghazi Khan, worked by two teams in parallel. It adds 4 urs recordings, including Pakpattan and Multan, and sixty books from the libraries and bazaars of the south. Tier 2 adds $13,211, for a cumulative $21,552 and 68 shrines.</w:t>
      </w:r>
    </w:p>
    <w:p>
      <w:pPr>
        <w:spacing w:after="100" w:line="252"/>
        <w:jc w:val="both"/>
      </w:pPr>
      <w:r>
        <w:rPr>
          <w:rFonts w:ascii="Times New Roman" w:cs="Times New Roman" w:eastAsia="Times New Roman" w:hAnsi="Times New Roman"/>
          <w:b/>
          <w:bCs/>
          <w:sz w:val="21"/>
          <w:szCs w:val="21"/>
        </w:rPr>
        <w:t xml:space="preserve">Tier 3, beyond Punjab.</w:t>
      </w:r>
      <w:r>
        <w:rPr>
          <w:rFonts w:ascii="Times New Roman" w:cs="Times New Roman" w:eastAsia="Times New Roman" w:hAnsi="Times New Roman"/>
          <w:sz w:val="21"/>
          <w:szCs w:val="21"/>
        </w:rPr>
        <w:t xml:space="preserve"> Twenty two shrines in the autumn of 2027: Karachi and Thatta, Sehwan, Hyderabad and Bhit Shah in Sindh, Bari Imam and Golra Sharif in Islamabad and Rawalpindi, and the shrines of Peshawar. Here the coordinator travels and the enumerators are hired locally, so that interviews run in Sindhi and Pashto rather than through an interpreter. It adds the urs of Lal Shahbaz Qalandar and Shah Abdul Latif, a video kit, and sixty Sindhi, Persian, and Pashto tazkiras. Tier 3 adds $9,881, for a cumulative $31,433 and 90 shrines.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3</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Shrines coded (cumulative)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90</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Interviews (cumulative)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180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340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450</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Books digitised (cumulative)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150</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Urs and qawwali events (cumulative)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10</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Cost of the tier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$8,341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$13,211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$9,881</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Cumulative cost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$8,341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$21,552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$31,433</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Cumulative cost per shrine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$232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$317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$349</w:t>
            </w:r>
          </w:p>
        </w:tc>
      </w:tr>
    </w:tbl>
    <w:p>
      <w:pPr>
        <w:spacing w:after="100"/>
      </w:pPr>
    </w:p>
    <w:p>
      <w:pPr>
        <w:keepNext/>
        <w:spacing w:after="60" w:before="140"/>
      </w:pPr>
      <w:r>
        <w:rPr>
          <w:rFonts w:ascii="Times New Roman" w:cs="Times New Roman" w:eastAsia="Times New Roman" w:hAnsi="Times New Roman"/>
          <w:b/>
          <w:bCs/>
          <w:sz w:val="24"/>
          <w:szCs w:val="24"/>
        </w:rPr>
        <w:t xml:space="preserve">4. Cost by Category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700"/>
      </w:tblGrid>
      <w:tr>
        <w:trPr>
          <w:tblHeader/>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Category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2 adds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Tier 3 adds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All tiers</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Fieldwork teams and travel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$1,792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$5,520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$3,810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$11,122</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Interviews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$1,122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$997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$686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$2,805</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Data and coding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$270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$240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$165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$675</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Principal investigator travel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$1,450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$2,148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$765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$4,363</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Urs and qawwali recording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$726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$968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$726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$2,421</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Oral histories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$180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$180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$144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$504</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Digitisation of books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$509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$1,017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$1,017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$2,543</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Equipment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$1,363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$490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$1,100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$2,953</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Running costs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$170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$320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$690</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Dissemination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$500</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Contingency (10 percent)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$758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$1,201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$898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$2,858</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Total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$8,341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$13,211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$9,881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$31,433</w:t>
            </w:r>
          </w:p>
        </w:tc>
      </w:tr>
    </w:tbl>
    <w:p>
      <w:pPr>
        <w:spacing w:after="100"/>
      </w:pPr>
    </w:p>
    <w:p>
      <w:pPr>
        <w:keepNext/>
        <w:spacing w:after="60" w:before="140"/>
      </w:pPr>
      <w:r>
        <w:rPr>
          <w:rFonts w:ascii="Times New Roman" w:cs="Times New Roman" w:eastAsia="Times New Roman" w:hAnsi="Times New Roman"/>
          <w:b/>
          <w:bCs/>
          <w:sz w:val="24"/>
          <w:szCs w:val="24"/>
        </w:rPr>
        <w:t xml:space="preserve">5. Assumptions That Drive the Totals</w:t>
      </w:r>
    </w:p>
    <w:p>
      <w:pPr>
        <w:spacing w:after="100" w:line="252"/>
        <w:jc w:val="both"/>
      </w:pPr>
      <w:r>
        <w:rPr>
          <w:rFonts w:ascii="Times New Roman" w:cs="Times New Roman" w:eastAsia="Times New Roman" w:hAnsi="Times New Roman"/>
          <w:sz w:val="21"/>
          <w:szCs w:val="21"/>
        </w:rPr>
        <w:t xml:space="preserve">Enumerators are paid $15 a day, the rate the project already uses in the Mittal budget and about PKR 4,150 at the rupee’s close of 277 to the dollar on 30 September 2026. That is roughly 2.7 times the Punjab minimum wage of PKR 40,000 a month in force since July 2025, which is the right relation for trained research assistants who carry consent forms and a structured instrument. A team completes about 2.4 shrine visits a day, the rate implied by the Mittal plan of seventy two visits in thirty enumerator days.</w:t>
      </w:r>
    </w:p>
    <w:p>
      <w:pPr>
        <w:spacing w:after="100" w:line="252"/>
        <w:jc w:val="both"/>
      </w:pPr>
      <w:r>
        <w:rPr>
          <w:rFonts w:ascii="Times New Roman" w:cs="Times New Roman" w:eastAsia="Times New Roman" w:hAnsi="Times New Roman"/>
          <w:sz w:val="21"/>
          <w:szCs w:val="21"/>
        </w:rPr>
        <w:t xml:space="preserve">Travel is priced from published fares: Daewoo Express lists Lahore to Multan at PKR 3,430, to Bahawalpur at PKR 2,580, to Jhang at PKR 1,580, and to Okara at PKR 890, and budget hotels in Multan run from $31 to $37 a night. Sindh is reached by air, with Air Arabia advertising Lahore to Karachi from PKR 17,240, and its shrines by hired car, since Sehwan, Bhit Shah, and Makli lie far apart. Digitisation assumes a 350 page book, 1,200 pages scanned in an assistant’s day on an overhead scanner listed at PKR 181,000, and proofreading only of the passages the archive cites.</w:t>
      </w:r>
    </w:p>
    <w:p>
      <w:pPr>
        <w:spacing w:after="100" w:line="252"/>
        <w:jc w:val="both"/>
      </w:pPr>
      <w:r>
        <w:rPr>
          <w:rFonts w:ascii="Times New Roman" w:cs="Times New Roman" w:eastAsia="Times New Roman" w:hAnsi="Times New Roman"/>
          <w:sz w:val="21"/>
          <w:szCs w:val="21"/>
        </w:rPr>
        <w:t xml:space="preserve">Transcription is the assumption most likely to be wrong. The workbook uses $12 per audio hour for a local transcriber working from a machine first pass. The Mittal line implies about $5.50, which is probably too low; a commercial service such as GoTranscript charges from $1.02 a minute, or $61 an hour, which is the ceiling. At the commercial rate every transcription line in the workbook would rise about fivefold.</w:t>
      </w:r>
    </w:p>
    <w:p>
      <w:pPr>
        <w:keepNext/>
        <w:spacing w:after="60" w:before="140"/>
      </w:pPr>
      <w:r>
        <w:rPr>
          <w:rFonts w:ascii="Times New Roman" w:cs="Times New Roman" w:eastAsia="Times New Roman" w:hAnsi="Times New Roman"/>
          <w:b/>
          <w:bCs/>
          <w:sz w:val="24"/>
          <w:szCs w:val="24"/>
        </w:rPr>
        <w:t xml:space="preserve">6. What Is Excluded and What Remains to Decide</w:t>
      </w:r>
    </w:p>
    <w:p>
      <w:pPr>
        <w:spacing w:after="100" w:line="252"/>
        <w:jc w:val="both"/>
      </w:pPr>
      <w:r>
        <w:rPr>
          <w:rFonts w:ascii="Times New Roman" w:cs="Times New Roman" w:eastAsia="Times New Roman" w:hAnsi="Times New Roman"/>
          <w:sz w:val="21"/>
          <w:szCs w:val="21"/>
        </w:rPr>
        <w:t xml:space="preserve">Three things are left out on purpose. Balochistan is excluded for reasons of security and access. My own time is unpaid. Lodging in Lahore costs nothing because family provides it. Two questions remain open, and they are questions of ethics rather than arithmetic: whether devotees should receive a small token of thanks, costed here at PKR 500, and what nazrana is appropriate when a qawwal party or a shrine permits a gathering to be recorded, costed at PKR 10,000 an event. Both will be settled with the Committee on the Use of Human Subjects before any money is spent.</w:t>
      </w:r>
    </w:p>
    <w:p>
      <w:pPr>
        <w:keepNext/>
        <w:spacing w:after="60" w:before="140"/>
      </w:pPr>
      <w:r>
        <w:rPr>
          <w:rFonts w:ascii="Times New Roman" w:cs="Times New Roman" w:eastAsia="Times New Roman" w:hAnsi="Times New Roman"/>
          <w:b/>
          <w:bCs/>
          <w:sz w:val="24"/>
          <w:szCs w:val="24"/>
        </w:rPr>
        <w:t xml:space="preserve">7. Funding Path</w:t>
      </w:r>
    </w:p>
    <w:p>
      <w:pPr>
        <w:spacing w:after="100" w:line="252"/>
        <w:jc w:val="both"/>
      </w:pPr>
      <w:r>
        <w:rPr>
          <w:rFonts w:ascii="Times New Roman" w:cs="Times New Roman" w:eastAsia="Times New Roman" w:hAnsi="Times New Roman"/>
          <w:sz w:val="21"/>
          <w:szCs w:val="21"/>
        </w:rPr>
        <w:t xml:space="preserve">The Mittal Winter Session Grant, if awarded, covers $2,950 of Tier 1 and leaves $5,391 to raise for the rest of the year’s core work. Tiers 2 and 3 are costed so that they can be put to different funders separately: the Punjab expansion as a summer research grant, and the work beyond Punjab, with its Sindhi and Pashto components and its recordings at Sehwan and Bhit Shah, as a project in its own right. Under Professor Sevea’s advice I intend to approach the institutes whose missions these stages fit, and to return to each funder with the coded data of the stage before. The winter is the test. If thirty six shrines can be coded for what this budget says they cost, the province can be.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Nawaz · Expansion Budget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2026-10-13T22:06:29.939Z</dcterms:created>
  <dcterms:modified xsi:type="dcterms:W3CDTF">2026-10-13T22:06:29.940Z</dcterms:modified>
</cp:coreProperties>
</file>

<file path=docProps/custom.xml><?xml version="1.0" encoding="utf-8"?>
<Properties xmlns="http://schemas.openxmlformats.org/officeDocument/2006/custom-properties" xmlns:vt="http://schemas.openxmlformats.org/officeDocument/2006/docPropsVTypes"/>
</file>