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1E29" w14:textId="3DA4CC7B" w:rsidR="0030673E" w:rsidRPr="006B234A" w:rsidRDefault="002E727D" w:rsidP="006B234A">
      <w:pPr>
        <w:spacing w:line="360" w:lineRule="auto"/>
        <w:jc w:val="center"/>
        <w:rPr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ro-RO"/>
        </w:rPr>
        <w:drawing>
          <wp:anchor distT="0" distB="0" distL="114300" distR="114300" simplePos="0" relativeHeight="251659264" behindDoc="1" locked="0" layoutInCell="1" allowOverlap="1" wp14:anchorId="4AABB057" wp14:editId="5C991818">
            <wp:simplePos x="918210" y="914400"/>
            <wp:positionH relativeFrom="margin">
              <wp:align>center</wp:align>
            </wp:positionH>
            <wp:positionV relativeFrom="margin">
              <wp:align>top</wp:align>
            </wp:positionV>
            <wp:extent cx="2676525" cy="838200"/>
            <wp:effectExtent l="0" t="0" r="9525" b="0"/>
            <wp:wrapSquare wrapText="bothSides"/>
            <wp:docPr id="21" name="Picture 4" descr="1280px-Logo_Universitatea_Tehnică_din_Cluj-Napoc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Logo_Universitatea_Tehnică_din_Cluj-Napoca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4A58E" w14:textId="5E76DA95" w:rsidR="0030673E" w:rsidRPr="006B234A" w:rsidRDefault="0030673E" w:rsidP="006B234A">
      <w:pPr>
        <w:spacing w:line="360" w:lineRule="auto"/>
        <w:jc w:val="center"/>
        <w:rPr>
          <w:color w:val="000000" w:themeColor="text1"/>
          <w:lang w:val="ro-RO"/>
        </w:rPr>
      </w:pPr>
    </w:p>
    <w:p w14:paraId="734EC2E9" w14:textId="47A7F967" w:rsidR="0030673E" w:rsidRPr="006B234A" w:rsidRDefault="0030673E" w:rsidP="006B234A">
      <w:pPr>
        <w:spacing w:line="360" w:lineRule="auto"/>
        <w:jc w:val="center"/>
        <w:rPr>
          <w:color w:val="000000" w:themeColor="text1"/>
          <w:lang w:val="ro-RO"/>
        </w:rPr>
      </w:pPr>
    </w:p>
    <w:p w14:paraId="04C0863D" w14:textId="4B65C7A6" w:rsidR="0030673E" w:rsidRPr="006B234A" w:rsidRDefault="0030673E" w:rsidP="006B234A">
      <w:pPr>
        <w:spacing w:line="360" w:lineRule="auto"/>
        <w:jc w:val="center"/>
        <w:rPr>
          <w:color w:val="000000" w:themeColor="text1"/>
          <w:lang w:val="ro-RO"/>
        </w:rPr>
      </w:pPr>
    </w:p>
    <w:p w14:paraId="0AA21289" w14:textId="72695C7B" w:rsidR="0030673E" w:rsidRPr="006B234A" w:rsidRDefault="00652D3E" w:rsidP="006B2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>
        <w:rPr>
          <w:noProof/>
          <w:color w:val="000000" w:themeColor="text1"/>
          <w:lang w:val="ro-RO"/>
        </w:rPr>
        <w:drawing>
          <wp:anchor distT="0" distB="0" distL="114300" distR="114300" simplePos="0" relativeHeight="251666432" behindDoc="1" locked="0" layoutInCell="1" allowOverlap="1" wp14:anchorId="68802214" wp14:editId="7D9976BA">
            <wp:simplePos x="0" y="0"/>
            <wp:positionH relativeFrom="margin">
              <wp:posOffset>-53340</wp:posOffset>
            </wp:positionH>
            <wp:positionV relativeFrom="paragraph">
              <wp:posOffset>460043</wp:posOffset>
            </wp:positionV>
            <wp:extent cx="5943600" cy="5943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11" w:rsidRPr="006B23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FACULTATEA DE AUTOMATICĂ ȘI CALCULATOARE </w:t>
      </w:r>
    </w:p>
    <w:p w14:paraId="699CDEF9" w14:textId="06640D51" w:rsidR="00A93F11" w:rsidRPr="006B234A" w:rsidRDefault="00A93F11" w:rsidP="006B2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6B23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DEPARTAMENTUL CALCULATOARE</w:t>
      </w:r>
    </w:p>
    <w:p w14:paraId="512D4DD0" w14:textId="77777777" w:rsidR="0030673E" w:rsidRPr="006B234A" w:rsidRDefault="0030673E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o-RO"/>
        </w:rPr>
      </w:pPr>
    </w:p>
    <w:p w14:paraId="38EB1952" w14:textId="32D9C438" w:rsidR="00A93F11" w:rsidRPr="006B234A" w:rsidRDefault="00A93F11" w:rsidP="006B2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o-RO"/>
        </w:rPr>
      </w:pPr>
      <w:r w:rsidRPr="006B234A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o-RO"/>
        </w:rPr>
        <w:t xml:space="preserve">PROIECT </w:t>
      </w:r>
    </w:p>
    <w:p w14:paraId="041C2FE0" w14:textId="79201076" w:rsidR="00A93F11" w:rsidRPr="006B234A" w:rsidRDefault="00A93F11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la disciplina</w:t>
      </w:r>
    </w:p>
    <w:p w14:paraId="628BEE9A" w14:textId="4AAA9231" w:rsidR="00A93F11" w:rsidRPr="006B234A" w:rsidRDefault="0032726B" w:rsidP="006B2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A7282" wp14:editId="0CB73F04">
                <wp:simplePos x="0" y="0"/>
                <wp:positionH relativeFrom="column">
                  <wp:posOffset>2148840</wp:posOffset>
                </wp:positionH>
                <wp:positionV relativeFrom="paragraph">
                  <wp:posOffset>313055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CBB0C" w14:textId="14CE17F7" w:rsidR="0032726B" w:rsidRPr="0032726B" w:rsidRDefault="0032726B" w:rsidP="0032726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2"/>
                                <w:szCs w:val="52"/>
                                <w:lang w:val="ro-R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6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ro-R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Parc</w:t>
                            </w:r>
                            <w:r w:rsidRPr="0032726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2"/>
                                <w:szCs w:val="52"/>
                                <w:lang w:val="ro-R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06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ro-RO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A728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9.2pt;margin-top:24.6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wT+2gN0AAAAK&#10;AQAADwAAAAAAAAAAAAAAAABjBAAAZHJzL2Rvd25yZXYueG1sUEsFBgAAAAAEAAQA8wAAAG0FAAAA&#10;AA==&#10;" filled="f" stroked="f">
                <v:textbox style="mso-fit-shape-to-text:t">
                  <w:txbxContent>
                    <w:p w14:paraId="634CBB0C" w14:textId="14CE17F7" w:rsidR="0032726B" w:rsidRPr="0032726B" w:rsidRDefault="0032726B" w:rsidP="0032726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52"/>
                          <w:szCs w:val="52"/>
                          <w:lang w:val="ro-RO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66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ro-RO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Parc</w:t>
                      </w:r>
                      <w:r w:rsidRPr="0032726B">
                        <w:rPr>
                          <w:rFonts w:ascii="Times New Roman" w:hAnsi="Times New Roman" w:cs="Times New Roman"/>
                          <w:color w:val="4472C4" w:themeColor="accent1"/>
                          <w:sz w:val="52"/>
                          <w:szCs w:val="52"/>
                          <w:lang w:val="ro-RO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7064C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ro-RO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</w:t>
                      </w:r>
                    </w:p>
                  </w:txbxContent>
                </v:textbox>
              </v:shape>
            </w:pict>
          </mc:Fallback>
        </mc:AlternateContent>
      </w:r>
      <w:r w:rsidR="003B6515" w:rsidRPr="006B234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  <w:t>BA</w:t>
      </w:r>
      <w:r w:rsidR="00936493" w:rsidRPr="006B234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  <w:t>Z</w:t>
      </w:r>
      <w:r w:rsidR="003B6515" w:rsidRPr="006B234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  <w:t>E DE DATE</w:t>
      </w:r>
    </w:p>
    <w:p w14:paraId="56A2329C" w14:textId="5EE6E542" w:rsidR="001F56C6" w:rsidRPr="006B234A" w:rsidRDefault="0032726B" w:rsidP="006B234A">
      <w:pPr>
        <w:spacing w:line="360" w:lineRule="auto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</w:p>
    <w:p w14:paraId="6688FECF" w14:textId="0B2B3458" w:rsidR="001F56C6" w:rsidRPr="006B234A" w:rsidRDefault="001F56C6" w:rsidP="006B234A">
      <w:pPr>
        <w:spacing w:line="360" w:lineRule="auto"/>
        <w:rPr>
          <w:color w:val="000000" w:themeColor="text1"/>
          <w:lang w:val="ro-RO"/>
        </w:rPr>
      </w:pPr>
    </w:p>
    <w:p w14:paraId="5973CC26" w14:textId="77777777" w:rsidR="001F56C6" w:rsidRPr="006B234A" w:rsidRDefault="001F56C6" w:rsidP="006B234A">
      <w:pPr>
        <w:spacing w:line="360" w:lineRule="auto"/>
        <w:rPr>
          <w:color w:val="000000" w:themeColor="text1"/>
          <w:lang w:val="ro-RO"/>
        </w:rPr>
      </w:pPr>
    </w:p>
    <w:p w14:paraId="233E463F" w14:textId="231B8927" w:rsidR="001F56C6" w:rsidRPr="006B234A" w:rsidRDefault="001F56C6" w:rsidP="006B234A">
      <w:pPr>
        <w:spacing w:line="360" w:lineRule="auto"/>
        <w:rPr>
          <w:color w:val="000000" w:themeColor="text1"/>
          <w:lang w:val="ro-RO"/>
        </w:rPr>
      </w:pPr>
    </w:p>
    <w:p w14:paraId="1FBC95A9" w14:textId="77777777" w:rsidR="001F56C6" w:rsidRPr="006B234A" w:rsidRDefault="001F56C6" w:rsidP="006B234A">
      <w:pPr>
        <w:spacing w:line="360" w:lineRule="auto"/>
        <w:rPr>
          <w:color w:val="000000" w:themeColor="text1"/>
          <w:lang w:val="ro-RO"/>
        </w:rPr>
      </w:pPr>
    </w:p>
    <w:p w14:paraId="6EAF13C4" w14:textId="77777777" w:rsidR="001F56C6" w:rsidRPr="006B234A" w:rsidRDefault="001F56C6" w:rsidP="006B234A">
      <w:pPr>
        <w:spacing w:line="360" w:lineRule="auto"/>
        <w:rPr>
          <w:color w:val="000000" w:themeColor="text1"/>
          <w:lang w:val="ro-RO"/>
        </w:rPr>
      </w:pPr>
    </w:p>
    <w:p w14:paraId="71D48CCE" w14:textId="77777777" w:rsidR="006B234A" w:rsidRPr="006B234A" w:rsidRDefault="006B234A" w:rsidP="006B234A">
      <w:pPr>
        <w:spacing w:line="360" w:lineRule="auto"/>
        <w:rPr>
          <w:color w:val="000000" w:themeColor="text1"/>
          <w:lang w:val="ro-RO"/>
        </w:rPr>
      </w:pPr>
    </w:p>
    <w:p w14:paraId="019D0BFF" w14:textId="77777777" w:rsidR="001F56C6" w:rsidRPr="006B234A" w:rsidRDefault="001F56C6" w:rsidP="006B234A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Student:</w:t>
      </w:r>
    </w:p>
    <w:p w14:paraId="00E1E2BF" w14:textId="77777777" w:rsidR="001F56C6" w:rsidRPr="006B234A" w:rsidRDefault="001F56C6" w:rsidP="006B234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Pop Raul-George</w:t>
      </w:r>
    </w:p>
    <w:p w14:paraId="4159B06D" w14:textId="1D2FA216" w:rsidR="00BB7E5A" w:rsidRPr="006B234A" w:rsidRDefault="00BB7E5A" w:rsidP="006B234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Grupa: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30225</w:t>
      </w:r>
    </w:p>
    <w:p w14:paraId="6798F9FA" w14:textId="5FC65B5C" w:rsidR="00D45A8D" w:rsidRPr="006B234A" w:rsidRDefault="00BB7E5A" w:rsidP="006B23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An academic</w:t>
      </w:r>
    </w:p>
    <w:p w14:paraId="57BAF022" w14:textId="77777777" w:rsidR="00334E51" w:rsidRPr="006B234A" w:rsidRDefault="00BB7E5A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2021-2022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576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9B1C6C" w14:textId="16E7D643" w:rsidR="00334E51" w:rsidRPr="003C2DC3" w:rsidRDefault="00334E51" w:rsidP="00334E5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3C2DC3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Curprins</w:t>
          </w:r>
        </w:p>
        <w:p w14:paraId="6795A49C" w14:textId="77777777" w:rsidR="00334E51" w:rsidRPr="00334E51" w:rsidRDefault="00334E51" w:rsidP="00334E51">
          <w:pPr>
            <w:rPr>
              <w:sz w:val="28"/>
              <w:szCs w:val="28"/>
            </w:rPr>
          </w:pPr>
        </w:p>
        <w:p w14:paraId="42348BBF" w14:textId="5398C55F" w:rsidR="00334E51" w:rsidRPr="003C2DC3" w:rsidRDefault="00334E51" w:rsidP="003C2DC3">
          <w:pPr>
            <w:pStyle w:val="TOC1"/>
          </w:pPr>
          <w:r w:rsidRPr="00334E51">
            <w:rPr>
              <w:noProof w:val="0"/>
            </w:rPr>
            <w:fldChar w:fldCharType="begin"/>
          </w:r>
          <w:r w:rsidRPr="00334E51">
            <w:instrText xml:space="preserve"> TOC \o "1-3" \h \z \u </w:instrText>
          </w:r>
          <w:r w:rsidRPr="00334E51">
            <w:rPr>
              <w:noProof w:val="0"/>
            </w:rPr>
            <w:fldChar w:fldCharType="separate"/>
          </w:r>
          <w:hyperlink w:anchor="_Toc92570363" w:history="1">
            <w:r w:rsidRPr="003C2DC3">
              <w:rPr>
                <w:rStyle w:val="Hyperlink"/>
                <w:b/>
                <w:bCs/>
                <w:color w:val="000000" w:themeColor="text1"/>
              </w:rPr>
              <w:t>1.Introducere</w:t>
            </w:r>
            <w:r w:rsidRPr="003C2DC3">
              <w:rPr>
                <w:webHidden/>
              </w:rPr>
              <w:tab/>
            </w:r>
            <w:r w:rsidRPr="003C2DC3">
              <w:rPr>
                <w:webHidden/>
              </w:rPr>
              <w:fldChar w:fldCharType="begin"/>
            </w:r>
            <w:r w:rsidRPr="003C2DC3">
              <w:rPr>
                <w:webHidden/>
              </w:rPr>
              <w:instrText xml:space="preserve"> PAGEREF _Toc92570363 \h </w:instrText>
            </w:r>
            <w:r w:rsidRPr="003C2DC3">
              <w:rPr>
                <w:webHidden/>
              </w:rPr>
            </w:r>
            <w:r w:rsidRPr="003C2DC3">
              <w:rPr>
                <w:webHidden/>
              </w:rPr>
              <w:fldChar w:fldCharType="separate"/>
            </w:r>
            <w:r w:rsidR="00F822AA">
              <w:rPr>
                <w:webHidden/>
              </w:rPr>
              <w:t>3</w:t>
            </w:r>
            <w:r w:rsidRPr="003C2DC3">
              <w:rPr>
                <w:webHidden/>
              </w:rPr>
              <w:fldChar w:fldCharType="end"/>
            </w:r>
          </w:hyperlink>
        </w:p>
        <w:p w14:paraId="74E1E6FD" w14:textId="1B2D86D6" w:rsidR="00334E51" w:rsidRPr="003C2DC3" w:rsidRDefault="00BC0F7C" w:rsidP="003C2DC3">
          <w:pPr>
            <w:pStyle w:val="TOC1"/>
          </w:pPr>
          <w:hyperlink w:anchor="_Toc92570364" w:history="1">
            <w:r w:rsidR="00334E51" w:rsidRPr="003C2DC3">
              <w:rPr>
                <w:rStyle w:val="Hyperlink"/>
                <w:b/>
                <w:bCs/>
                <w:color w:val="000000" w:themeColor="text1"/>
              </w:rPr>
              <w:t>2.Analiza cerințelor utilizatorilor</w:t>
            </w:r>
            <w:r w:rsidR="00334E51" w:rsidRPr="003C2DC3">
              <w:rPr>
                <w:webHidden/>
              </w:rPr>
              <w:tab/>
            </w:r>
            <w:r w:rsidR="00334E51" w:rsidRPr="003C2DC3">
              <w:rPr>
                <w:webHidden/>
              </w:rPr>
              <w:fldChar w:fldCharType="begin"/>
            </w:r>
            <w:r w:rsidR="00334E51" w:rsidRPr="003C2DC3">
              <w:rPr>
                <w:webHidden/>
              </w:rPr>
              <w:instrText xml:space="preserve"> PAGEREF _Toc92570364 \h </w:instrText>
            </w:r>
            <w:r w:rsidR="00334E51" w:rsidRPr="003C2DC3">
              <w:rPr>
                <w:webHidden/>
              </w:rPr>
            </w:r>
            <w:r w:rsidR="00334E51" w:rsidRPr="003C2DC3">
              <w:rPr>
                <w:webHidden/>
              </w:rPr>
              <w:fldChar w:fldCharType="separate"/>
            </w:r>
            <w:r w:rsidR="00F822AA">
              <w:rPr>
                <w:webHidden/>
              </w:rPr>
              <w:t>4</w:t>
            </w:r>
            <w:r w:rsidR="00334E51" w:rsidRPr="003C2DC3">
              <w:rPr>
                <w:webHidden/>
              </w:rPr>
              <w:fldChar w:fldCharType="end"/>
            </w:r>
          </w:hyperlink>
        </w:p>
        <w:p w14:paraId="1967787D" w14:textId="0F4B1A1A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65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2.1 Cerințe și constrângeri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_Toc92570365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862190" w14:textId="40D9D271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66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2.2 Organizarea structurală a cerințelor utilizator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_Toc92570366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C2561A" w14:textId="48E05096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67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2.3 Determinarea și caracterizarea profilurilor de utilizator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_Toc92570367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6DCD2F" w14:textId="3AB24A3D" w:rsidR="00334E51" w:rsidRPr="003C2DC3" w:rsidRDefault="00BC0F7C" w:rsidP="003C2DC3">
          <w:pPr>
            <w:pStyle w:val="TOC1"/>
          </w:pPr>
          <w:hyperlink w:anchor="_Toc92570368" w:history="1">
            <w:r w:rsidR="00334E51" w:rsidRPr="003C2DC3">
              <w:rPr>
                <w:rStyle w:val="Hyperlink"/>
                <w:b/>
                <w:bCs/>
                <w:color w:val="000000" w:themeColor="text1"/>
              </w:rPr>
              <w:t>3. Modelul de date și descrierea acestuia</w:t>
            </w:r>
            <w:r w:rsidR="00334E51" w:rsidRPr="003C2DC3">
              <w:rPr>
                <w:webHidden/>
              </w:rPr>
              <w:tab/>
            </w:r>
            <w:r w:rsidR="00334E51" w:rsidRPr="003C2DC3">
              <w:rPr>
                <w:webHidden/>
              </w:rPr>
              <w:fldChar w:fldCharType="begin"/>
            </w:r>
            <w:r w:rsidR="00334E51" w:rsidRPr="003C2DC3">
              <w:rPr>
                <w:webHidden/>
              </w:rPr>
              <w:instrText xml:space="preserve"> PAGEREF _Toc92570368 \h </w:instrText>
            </w:r>
            <w:r w:rsidR="00334E51" w:rsidRPr="003C2DC3">
              <w:rPr>
                <w:webHidden/>
              </w:rPr>
            </w:r>
            <w:r w:rsidR="00334E51" w:rsidRPr="003C2DC3">
              <w:rPr>
                <w:webHidden/>
              </w:rPr>
              <w:fldChar w:fldCharType="separate"/>
            </w:r>
            <w:r w:rsidR="00F822AA">
              <w:rPr>
                <w:webHidden/>
              </w:rPr>
              <w:t>6</w:t>
            </w:r>
            <w:r w:rsidR="00334E51" w:rsidRPr="003C2DC3">
              <w:rPr>
                <w:webHidden/>
              </w:rPr>
              <w:fldChar w:fldCharType="end"/>
            </w:r>
          </w:hyperlink>
        </w:p>
        <w:p w14:paraId="6A653E38" w14:textId="212B7F62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69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3.1 Entități și atributele lor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_Toc92570369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10D963" w14:textId="6FC6661B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0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3.2 Normalizarea datelor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_Toc92570370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708C26" w14:textId="4A71A0FF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1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3.3 Diagrama EER/UML pentru modelul de date complet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_Toc92570371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BD57D5" w14:textId="48795D73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2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3.4 Proceduri, triggere, rapoarte și view-uri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_Toc92570372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DF71E6" w14:textId="4DA7E1A7" w:rsidR="00334E51" w:rsidRPr="003C2DC3" w:rsidRDefault="00BC0F7C" w:rsidP="003C2DC3">
          <w:pPr>
            <w:pStyle w:val="TOC1"/>
          </w:pPr>
          <w:hyperlink w:anchor="_Toc92570373" w:history="1">
            <w:r w:rsidR="00334E51" w:rsidRPr="003C2DC3">
              <w:rPr>
                <w:rStyle w:val="Hyperlink"/>
                <w:b/>
                <w:bCs/>
                <w:color w:val="000000" w:themeColor="text1"/>
              </w:rPr>
              <w:t>4.Detalii de implementare</w:t>
            </w:r>
            <w:r w:rsidR="00334E51" w:rsidRPr="003C2DC3">
              <w:rPr>
                <w:webHidden/>
              </w:rPr>
              <w:tab/>
            </w:r>
            <w:r w:rsidR="00334E51" w:rsidRPr="003C2DC3">
              <w:rPr>
                <w:webHidden/>
              </w:rPr>
              <w:fldChar w:fldCharType="begin"/>
            </w:r>
            <w:r w:rsidR="00334E51" w:rsidRPr="003C2DC3">
              <w:rPr>
                <w:webHidden/>
              </w:rPr>
              <w:instrText xml:space="preserve"> PAGEREF _Toc92570373 \h </w:instrText>
            </w:r>
            <w:r w:rsidR="00334E51" w:rsidRPr="003C2DC3">
              <w:rPr>
                <w:webHidden/>
              </w:rPr>
            </w:r>
            <w:r w:rsidR="00334E51" w:rsidRPr="003C2DC3">
              <w:rPr>
                <w:webHidden/>
              </w:rPr>
              <w:fldChar w:fldCharType="separate"/>
            </w:r>
            <w:r w:rsidR="00F822AA">
              <w:rPr>
                <w:webHidden/>
              </w:rPr>
              <w:t>11</w:t>
            </w:r>
            <w:r w:rsidR="00334E51" w:rsidRPr="003C2DC3">
              <w:rPr>
                <w:webHidden/>
              </w:rPr>
              <w:fldChar w:fldCharType="end"/>
            </w:r>
          </w:hyperlink>
        </w:p>
        <w:p w14:paraId="5F21777E" w14:textId="5E82A7BE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4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4.1 Descrierea funcțională a modulelor – Structura claselor Java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_Toc92570374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F20F0B" w14:textId="62E8A328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5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4.2 Manual de utilizare/instalare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_Toc92570375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37CC8C" w14:textId="44BD2D44" w:rsidR="00334E51" w:rsidRPr="00334E51" w:rsidRDefault="00BC0F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2570376" w:history="1">
            <w:r w:rsidR="00334E51" w:rsidRPr="00334E5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o-RO"/>
              </w:rPr>
              <w:t>4.3 Elemente de securizare a aplicației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_Toc92570376 \h </w:instrTex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22A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334E51" w:rsidRPr="00334E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AEEF81" w14:textId="164CFFAF" w:rsidR="00334E51" w:rsidRPr="003C2DC3" w:rsidRDefault="00BC0F7C" w:rsidP="003C2DC3">
          <w:pPr>
            <w:pStyle w:val="TOC1"/>
          </w:pPr>
          <w:hyperlink w:anchor="_Toc92570377" w:history="1">
            <w:r w:rsidR="00334E51" w:rsidRPr="003C2DC3">
              <w:rPr>
                <w:rStyle w:val="Hyperlink"/>
                <w:b/>
                <w:bCs/>
                <w:color w:val="000000" w:themeColor="text1"/>
              </w:rPr>
              <w:t>5. Concluzii, limitări și dezvoltări ulterioare</w:t>
            </w:r>
            <w:r w:rsidR="00334E51" w:rsidRPr="003C2DC3">
              <w:rPr>
                <w:webHidden/>
              </w:rPr>
              <w:tab/>
            </w:r>
            <w:r w:rsidR="00334E51" w:rsidRPr="003C2DC3">
              <w:rPr>
                <w:webHidden/>
              </w:rPr>
              <w:fldChar w:fldCharType="begin"/>
            </w:r>
            <w:r w:rsidR="00334E51" w:rsidRPr="003C2DC3">
              <w:rPr>
                <w:webHidden/>
              </w:rPr>
              <w:instrText xml:space="preserve"> PAGEREF _Toc92570377 \h </w:instrText>
            </w:r>
            <w:r w:rsidR="00334E51" w:rsidRPr="003C2DC3">
              <w:rPr>
                <w:webHidden/>
              </w:rPr>
            </w:r>
            <w:r w:rsidR="00334E51" w:rsidRPr="003C2DC3">
              <w:rPr>
                <w:webHidden/>
              </w:rPr>
              <w:fldChar w:fldCharType="separate"/>
            </w:r>
            <w:r w:rsidR="00F822AA">
              <w:rPr>
                <w:webHidden/>
              </w:rPr>
              <w:t>16</w:t>
            </w:r>
            <w:r w:rsidR="00334E51" w:rsidRPr="003C2DC3">
              <w:rPr>
                <w:webHidden/>
              </w:rPr>
              <w:fldChar w:fldCharType="end"/>
            </w:r>
          </w:hyperlink>
        </w:p>
        <w:p w14:paraId="0E9E2D6F" w14:textId="2EED9F57" w:rsidR="00334E51" w:rsidRDefault="00334E51">
          <w:r w:rsidRPr="00334E51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9288FFC" w14:textId="2A0332A7" w:rsidR="000A3A40" w:rsidRPr="006B234A" w:rsidRDefault="000A3A40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5BEA8D5" w14:textId="3C564C0B" w:rsidR="00BB7E5A" w:rsidRPr="006B234A" w:rsidRDefault="000A3A40" w:rsidP="00334E51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color w:val="000000" w:themeColor="text1"/>
          <w:lang w:val="ro-RO"/>
        </w:rPr>
        <w:br w:type="page"/>
      </w:r>
      <w:bookmarkStart w:id="0" w:name="_Toc92570363"/>
      <w:r w:rsidR="00334E51" w:rsidRPr="00334E51">
        <w:rPr>
          <w:lang w:val="ro-RO"/>
        </w:rPr>
        <w:lastRenderedPageBreak/>
        <w:t>1</w:t>
      </w:r>
      <w:r w:rsidR="00334E51">
        <w:rPr>
          <w:color w:val="000000" w:themeColor="text1"/>
          <w:lang w:val="ro-RO"/>
        </w:rPr>
        <w:t>.</w:t>
      </w:r>
      <w:r w:rsidR="00945C6A" w:rsidRPr="00334E51">
        <w:rPr>
          <w:rFonts w:ascii="Times New Roman" w:hAnsi="Times New Roman" w:cs="Times New Roman"/>
          <w:lang w:val="ro-RO"/>
        </w:rPr>
        <w:t>Introducere</w:t>
      </w:r>
      <w:bookmarkEnd w:id="0"/>
    </w:p>
    <w:p w14:paraId="5473B1B9" w14:textId="5A4891C3" w:rsidR="00945C6A" w:rsidRPr="006B234A" w:rsidRDefault="00414FDB" w:rsidP="006B234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Proiectul </w:t>
      </w:r>
      <w:r w:rsidR="00CE3D0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presupune dezvoltarea unei aplicații care lucrează cu baze de date pentru </w:t>
      </w:r>
      <w:r w:rsidR="00447F8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evidenta unui parc auto</w:t>
      </w:r>
      <w:r w:rsidR="004C5EF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Scopul aplicației este simplificarea operațiilor cu baza de date prin oferirea unei interfețe </w:t>
      </w:r>
      <w:r w:rsidR="0027014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grafice prin care angajații sau vizitatorii parcului o pot </w:t>
      </w:r>
      <w:r w:rsidR="00E1476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utiliza. Aplic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="00E1476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ția oferă sprijin atât pentru interogarea bazei de date </w:t>
      </w:r>
      <w:r w:rsidR="007462A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cât și pentru manipularea acesteia. Cu ajutorul aplicației se pot vizualiza totalitatea vehiculelor din parcul auto, </w:t>
      </w:r>
      <w:r w:rsidR="002537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2537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rul de loturi pe care parcul le deține, </w:t>
      </w:r>
      <w:r w:rsidR="00873BA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evenimentele de tipul vânzare, cumpărare</w:t>
      </w:r>
      <w:r w:rsidR="00297F6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</w:t>
      </w:r>
      <w:r w:rsidR="00297F6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nchiriere, parcare din cadrul fiecărui lot cât și inserarea sau ștergerea de noi vehicule</w:t>
      </w:r>
      <w:r w:rsidR="00046E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angaja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</w:t>
      </w:r>
      <w:r w:rsidR="00046E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 sau evenimente din cadrul bazei de date.</w:t>
      </w:r>
    </w:p>
    <w:p w14:paraId="016CF729" w14:textId="2DF223C7" w:rsidR="00046E77" w:rsidRPr="006B234A" w:rsidRDefault="00046E77" w:rsidP="00334E51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Există mai multe tipuri de utilizatori</w:t>
      </w:r>
      <w:r w:rsidR="001A278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A278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administratori care pot sa prelucreze orice date din cadrul bazei, utilizatori </w:t>
      </w:r>
      <w:r w:rsidR="0096781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care pot să introduce date noi și să vizualizeze datele deja existente și </w:t>
      </w:r>
      <w:r w:rsidR="0025793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utilizatori anonimi care au doar posibilitatea de a vizualiza datele din </w:t>
      </w:r>
      <w:r w:rsidR="00455C2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cadrul bazei de date.</w:t>
      </w:r>
    </w:p>
    <w:p w14:paraId="3E5C8862" w14:textId="3D534503" w:rsidR="00DA6A39" w:rsidRPr="006B234A" w:rsidRDefault="00D73EB6" w:rsidP="00334E51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crearea acestei baze de date au</w:t>
      </w:r>
      <w:r w:rsidR="00DA6A3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fost luate în considerare mai multe scopuri:</w:t>
      </w:r>
    </w:p>
    <w:p w14:paraId="29BBDCE2" w14:textId="287ADB00" w:rsidR="00DA6A39" w:rsidRPr="006B234A" w:rsidRDefault="00DA6A39" w:rsidP="006B23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Eficientizarea operațiilor de bază</w:t>
      </w:r>
      <w:r w:rsidR="004713E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care se pot realiza în cadrul unui parc auto. Accesul la date este considerabil mai rapid în comparație cu </w:t>
      </w:r>
      <w:r w:rsidR="00E1273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varianta clasică de stocare a datelor în format fizic în dosare și rapoarte de h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â</w:t>
      </w:r>
      <w:r w:rsidR="00E1273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rtie</w:t>
      </w:r>
      <w:r w:rsidR="00B8648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609EA453" w14:textId="640118A3" w:rsidR="00B86488" w:rsidRPr="006B234A" w:rsidRDefault="00641EA5" w:rsidP="006B23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Concurența operațiilor, adică posibilitatea </w:t>
      </w:r>
      <w:r w:rsidR="00FF109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a completa simultan mai multe rapoarte</w:t>
      </w:r>
      <w:r w:rsidR="00B8648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actualizarea bazei de date realizându-se în timp real;</w:t>
      </w:r>
    </w:p>
    <w:p w14:paraId="3F946145" w14:textId="536B3F21" w:rsidR="00B86488" w:rsidRPr="006B234A" w:rsidRDefault="00F770D0" w:rsidP="006B23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 faptul că a</w:t>
      </w:r>
      <w:r w:rsidR="00D57F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ccesul la baza de date 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este</w:t>
      </w:r>
      <w:r w:rsidR="00D57F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limitat de gradul fiecărui utilizator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datele existente nu </w:t>
      </w:r>
      <w:r w:rsidR="00C61B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rămân în siguranță fără a fi modificate de oricine are acces la baza de date;</w:t>
      </w:r>
    </w:p>
    <w:p w14:paraId="54725420" w14:textId="77777777" w:rsidR="00334E51" w:rsidRDefault="00477DE0" w:rsidP="00334E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Interfața realizată este ușor de folosit de orice persoană care deține informații minime </w:t>
      </w:r>
      <w:r w:rsidR="002057A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informatice, reducând astfel timpul de așteptare la vizitarea parcului auto.</w:t>
      </w:r>
    </w:p>
    <w:p w14:paraId="3A3F899D" w14:textId="4F4991FC" w:rsidR="002057A9" w:rsidRPr="00334E51" w:rsidRDefault="002057A9" w:rsidP="00334E51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34E5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dezvoltarea acestei aplicații au fost folosite:</w:t>
      </w:r>
    </w:p>
    <w:p w14:paraId="234925B7" w14:textId="4CA895C9" w:rsidR="002057A9" w:rsidRPr="006B234A" w:rsidRDefault="00702472" w:rsidP="006B23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MySQL Workbench 6.2 – pentru crearea bazei de date, popularea inițială,</w:t>
      </w:r>
      <w:r w:rsidR="006E101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realizarea diagramei UML și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6E101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dezvoltarea de vederi, proceduri și triggere specifice bazei de date;</w:t>
      </w:r>
    </w:p>
    <w:p w14:paraId="686D5A70" w14:textId="7BFDB337" w:rsidR="006E1011" w:rsidRPr="006B234A" w:rsidRDefault="006E1011" w:rsidP="006B23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Eclipse – mediu de dezvoltare Java.</w:t>
      </w:r>
    </w:p>
    <w:p w14:paraId="2B6B04EF" w14:textId="7BF6C34D" w:rsidR="006E1011" w:rsidRPr="00334E51" w:rsidRDefault="002F1E2F" w:rsidP="006B234A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" w:name="_Toc92570364"/>
      <w:r w:rsidRPr="00334E51">
        <w:rPr>
          <w:rFonts w:ascii="Times New Roman" w:hAnsi="Times New Roman" w:cs="Times New Roman"/>
          <w:lang w:val="ro-RO"/>
        </w:rPr>
        <w:lastRenderedPageBreak/>
        <w:t>2.Analiza cerințelor utilizatorilor</w:t>
      </w:r>
      <w:bookmarkEnd w:id="1"/>
    </w:p>
    <w:p w14:paraId="16EDAFFF" w14:textId="35B59EC0" w:rsidR="00D94515" w:rsidRPr="00334E51" w:rsidRDefault="00D94515" w:rsidP="006B234A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2" w:name="_Toc92570365"/>
      <w:r w:rsidRPr="00334E51">
        <w:rPr>
          <w:rFonts w:ascii="Times New Roman" w:hAnsi="Times New Roman" w:cs="Times New Roman"/>
          <w:lang w:val="ro-RO"/>
        </w:rPr>
        <w:t>2.1 Cerințe și constrângeri</w:t>
      </w:r>
      <w:bookmarkEnd w:id="2"/>
    </w:p>
    <w:p w14:paraId="7C05388A" w14:textId="50702EAA" w:rsidR="00B23774" w:rsidRPr="006B234A" w:rsidRDefault="00D02061" w:rsidP="00334E51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Aplicația gestionează acțiunile </w:t>
      </w:r>
      <w:r w:rsidR="005C343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dintr-o unitate care utilizează baza de date. </w:t>
      </w:r>
      <w:r w:rsidR="00124EF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Cerințele constau în:</w:t>
      </w:r>
    </w:p>
    <w:p w14:paraId="6B542B4E" w14:textId="79BAAA04" w:rsidR="00124EF5" w:rsidRPr="006B234A" w:rsidRDefault="00124EF5" w:rsidP="006B23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Există 3 tipuri de utilizatori: administ</w:t>
      </w:r>
      <w:r w:rsidR="00B3336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ratori, utilizatori normali</w:t>
      </w:r>
      <w:r w:rsidR="000D4B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vizitatori;</w:t>
      </w:r>
    </w:p>
    <w:p w14:paraId="2D5C8817" w14:textId="73492F35" w:rsidR="000D4B6A" w:rsidRPr="006B234A" w:rsidRDefault="000D4B6A" w:rsidP="006B23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Administratorul are puterea de vizualiza, introduce, actualiza sau șterge orice </w:t>
      </w:r>
      <w:r w:rsidR="003C247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tupl</w:t>
      </w:r>
      <w:r w:rsidR="0047382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</w:t>
      </w:r>
      <w:r w:rsidR="003C247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 date din cadrul bazei de date în timp ce un utilizator normal are posibilitatea de a vizualiza și introduce date iar </w:t>
      </w:r>
      <w:r w:rsidR="002C41D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vizitatorii de a vizualiza datele din cadrul bazei de date;</w:t>
      </w:r>
    </w:p>
    <w:p w14:paraId="2068CEBF" w14:textId="7C3C3063" w:rsidR="000D79DD" w:rsidRPr="006B234A" w:rsidRDefault="002C41D3" w:rsidP="006B23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utilizator, indiferent de rangul său, este </w:t>
      </w:r>
      <w:r w:rsidR="0047382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unic identificat prin numele de utilizator  și parola</w:t>
      </w:r>
      <w:r w:rsidR="00F452A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care vor fi folosite pentru accesarea bazei de date. Pe lângă aceste informații, la crearea unui cont nou se memorează și numele complet al utilizatorului cât și </w:t>
      </w:r>
      <w:r w:rsidR="004900A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 adresă de email. Adresa de email asociată fiecărui cont este unică, fiind permisă crearea unui singur cont </w:t>
      </w:r>
      <w:r w:rsidR="000D79D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per adresă de email;</w:t>
      </w:r>
    </w:p>
    <w:p w14:paraId="5FEDB9A5" w14:textId="04BB1199" w:rsidR="000D79DD" w:rsidRPr="006B234A" w:rsidRDefault="00284993" w:rsidP="006B23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 cadrul </w:t>
      </w:r>
      <w:r w:rsidR="005C111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aplicației există un set de evenimente specifice, menționate într-un tabel</w:t>
      </w:r>
      <w:r w:rsidR="00BA45B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 w:rsidR="005C111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 care </w:t>
      </w:r>
      <w:r w:rsidR="00BA45B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utilizator le poate realiza asupra unui vehicul;</w:t>
      </w:r>
    </w:p>
    <w:p w14:paraId="40B5F9BF" w14:textId="6C2020A6" w:rsidR="00BA45BC" w:rsidRPr="006B234A" w:rsidRDefault="00C87E5F" w:rsidP="006B23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Sistemul poate fi împărțit în mai multe module, fiecare modul având </w:t>
      </w:r>
      <w:r w:rsidR="000125E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posibilitatea de gestionare a unei componente din cadrul parcului auto. Astfel se pot evidenția:</w:t>
      </w:r>
    </w:p>
    <w:p w14:paraId="0F41A37F" w14:textId="229CA9C3" w:rsidR="000125E0" w:rsidRPr="006B234A" w:rsidRDefault="002830E0" w:rsidP="006B234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Modul pentru gestionarea </w:t>
      </w:r>
      <w:r w:rsidR="003172A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angajaților, posturilor acestora cât și alte date </w:t>
      </w:r>
    </w:p>
    <w:p w14:paraId="22D5F76C" w14:textId="16D14441" w:rsidR="005A2D90" w:rsidRPr="006B234A" w:rsidRDefault="005A2D90" w:rsidP="006B234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Modul pentru gestionarea șoferilor angajați în cadrul parcului auto</w:t>
      </w:r>
      <w:r w:rsidR="001F1A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rutele pe care le parcurg în mod normal cât și alimentările pe care aceștia le realizează;</w:t>
      </w:r>
    </w:p>
    <w:p w14:paraId="7D5CECDD" w14:textId="77777777" w:rsidR="00334E51" w:rsidRDefault="00B56AD1" w:rsidP="006B234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Modul pentru gestionarea activităților operaționale, precum adăugarea unui noi vehicul în </w:t>
      </w:r>
      <w:r w:rsidR="005F0A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parcul auto, vânzarea unui vehicul, parcarea sau indisponibilitatea mașinilor angajate în curse regulate alături de șoferii înregistrați in baza de date</w:t>
      </w:r>
      <w:r w:rsidR="00A67B7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cât și vehiculele aflate în reparații sau indisponibile din orice alte motive.</w:t>
      </w:r>
      <w:bookmarkStart w:id="3" w:name="_Toc92570366"/>
    </w:p>
    <w:p w14:paraId="425358B4" w14:textId="581A207B" w:rsidR="00B328AB" w:rsidRPr="00334E51" w:rsidRDefault="00B328AB" w:rsidP="00334E5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ro-RO"/>
        </w:rPr>
      </w:pPr>
      <w:r w:rsidRPr="00334E51">
        <w:rPr>
          <w:rFonts w:ascii="Times New Roman" w:hAnsi="Times New Roman" w:cs="Times New Roman"/>
          <w:color w:val="2F5496" w:themeColor="accent1" w:themeShade="BF"/>
          <w:sz w:val="26"/>
          <w:szCs w:val="26"/>
          <w:lang w:val="ro-RO"/>
        </w:rPr>
        <w:t xml:space="preserve">2.2 Organizarea structurală </w:t>
      </w:r>
      <w:r w:rsidR="00383621" w:rsidRPr="00334E51">
        <w:rPr>
          <w:rFonts w:ascii="Times New Roman" w:hAnsi="Times New Roman" w:cs="Times New Roman"/>
          <w:color w:val="2F5496" w:themeColor="accent1" w:themeShade="BF"/>
          <w:sz w:val="26"/>
          <w:szCs w:val="26"/>
          <w:lang w:val="ro-RO"/>
        </w:rPr>
        <w:t>a cerințelor utilizator</w:t>
      </w:r>
      <w:bookmarkEnd w:id="3"/>
    </w:p>
    <w:p w14:paraId="2FC18C19" w14:textId="60D0B8ED" w:rsidR="002C0DBB" w:rsidRPr="006B234A" w:rsidRDefault="00FA539C" w:rsidP="00334E51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Baza de date trebuie sa </w:t>
      </w:r>
      <w:r w:rsidR="002933E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stocheze următoarele informații:</w:t>
      </w:r>
    </w:p>
    <w:p w14:paraId="518D8CF1" w14:textId="035D1BB0" w:rsidR="00383621" w:rsidRPr="006B234A" w:rsidRDefault="00140EF4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Loturile parcului auto</w:t>
      </w:r>
      <w:r w:rsidR="00465E8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49CDFDD4" w14:textId="3957A56B" w:rsidR="00465E86" w:rsidRPr="006B234A" w:rsidRDefault="00465E86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Vehiculele depozitate în fiecare lot;</w:t>
      </w:r>
    </w:p>
    <w:p w14:paraId="1055C703" w14:textId="2C00AB4A" w:rsidR="00465E86" w:rsidRPr="006B234A" w:rsidRDefault="00465E86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Utilizatorii;</w:t>
      </w:r>
    </w:p>
    <w:p w14:paraId="3D431F6E" w14:textId="1D03F314" w:rsidR="00227802" w:rsidRPr="006B234A" w:rsidRDefault="00465E86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Șoferii</w:t>
      </w:r>
      <w:r w:rsidR="0022780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44ACD57B" w14:textId="426AB7F8" w:rsidR="00227802" w:rsidRPr="006B234A" w:rsidRDefault="00227802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Angajații;</w:t>
      </w:r>
    </w:p>
    <w:p w14:paraId="616D4017" w14:textId="58CC3F3E" w:rsidR="00227802" w:rsidRPr="006B234A" w:rsidRDefault="00227802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Alimentările realizate pentru fiecare </w:t>
      </w:r>
      <w:r w:rsidR="00C96AC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vehicul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1E1B8A30" w14:textId="77777777" w:rsidR="00A623BA" w:rsidRPr="006B234A" w:rsidRDefault="00A623BA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Evenimentele care s-au întâmplat în parcul auto;</w:t>
      </w:r>
    </w:p>
    <w:p w14:paraId="2BF61B78" w14:textId="546CDAC9" w:rsidR="00227802" w:rsidRPr="006B234A" w:rsidRDefault="00E753B4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Rutele </w:t>
      </w:r>
      <w:r w:rsidR="005D09D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posibile pe care le pot realiza șoferii;</w:t>
      </w:r>
    </w:p>
    <w:p w14:paraId="259E9BA2" w14:textId="38D89435" w:rsidR="005D09D6" w:rsidRPr="006B234A" w:rsidRDefault="008B7B3E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Brandurile de mașini </w:t>
      </w:r>
      <w:r w:rsidR="00CA5FE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depozitate în parc;</w:t>
      </w:r>
    </w:p>
    <w:p w14:paraId="78CBB783" w14:textId="6FD2CD9E" w:rsidR="00CA5FE1" w:rsidRPr="006B234A" w:rsidRDefault="00CA5FE1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Statusurile pe care le pot avea vehiculele;</w:t>
      </w:r>
    </w:p>
    <w:p w14:paraId="4726948A" w14:textId="4249B7CF" w:rsidR="00CA5FE1" w:rsidRPr="006B234A" w:rsidRDefault="00C96AC9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Locațiile la care se află loturile parcului;</w:t>
      </w:r>
    </w:p>
    <w:p w14:paraId="7C22B9AD" w14:textId="51A139BD" w:rsidR="00C96AC9" w:rsidRPr="006B234A" w:rsidRDefault="00126357" w:rsidP="006B23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Tipurile de evenimente care se pot întâmpla în parc.</w:t>
      </w:r>
    </w:p>
    <w:p w14:paraId="3E8677CC" w14:textId="22444074" w:rsidR="00126357" w:rsidRPr="006B234A" w:rsidRDefault="008214B3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Mai mult</w:t>
      </w:r>
      <w:r w:rsidR="005919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trebuie să permită și următoarele operații:</w:t>
      </w:r>
    </w:p>
    <w:p w14:paraId="7B368FD4" w14:textId="2E3255A7" w:rsidR="005919B6" w:rsidRPr="006B234A" w:rsidRDefault="00D24BC8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Alimentarea unei mașini;</w:t>
      </w:r>
    </w:p>
    <w:p w14:paraId="710962A7" w14:textId="699B7BB1" w:rsidR="00D24BC8" w:rsidRPr="006B234A" w:rsidRDefault="00D24BC8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Afișarea consumului mediu pentru fiecare șofer;</w:t>
      </w:r>
    </w:p>
    <w:p w14:paraId="4B182306" w14:textId="35900892" w:rsidR="00D24BC8" w:rsidRPr="006B234A" w:rsidRDefault="009727C6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Înregistrarea unui eveniment;</w:t>
      </w:r>
    </w:p>
    <w:p w14:paraId="79FC0831" w14:textId="60592BE3" w:rsidR="009727C6" w:rsidRPr="006B234A" w:rsidRDefault="009727C6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Înregistrarea unei noi rute;</w:t>
      </w:r>
    </w:p>
    <w:p w14:paraId="7F6D6FA9" w14:textId="178B9B27" w:rsidR="009727C6" w:rsidRPr="006B234A" w:rsidRDefault="004D4C8E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Afișarea unui raport detaliat despre vehicule;</w:t>
      </w:r>
    </w:p>
    <w:p w14:paraId="67CB985E" w14:textId="07D58D81" w:rsidR="004D4C8E" w:rsidRPr="006B234A" w:rsidRDefault="00CC0FD7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Afișarea tuturor vehiculele aparținând unui brand;</w:t>
      </w:r>
    </w:p>
    <w:p w14:paraId="3CB9955C" w14:textId="44868CB0" w:rsidR="00CC0FD7" w:rsidRPr="006B234A" w:rsidRDefault="00CC0FD7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Afișarea tuturor evenimentelor</w:t>
      </w:r>
      <w:r w:rsidR="003F37E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la care a luat parte un angajat</w:t>
      </w:r>
      <w:r w:rsidR="00A8699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362EDBFE" w14:textId="517963A8" w:rsidR="00A86991" w:rsidRPr="006B234A" w:rsidRDefault="00A86991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Mărirea salariului unui</w:t>
      </w:r>
      <w:r w:rsidR="006D3A8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angajat dacă acesta are vechimea mai mare de 2 ani;</w:t>
      </w:r>
    </w:p>
    <w:p w14:paraId="395E3375" w14:textId="6B30988C" w:rsidR="006D3A80" w:rsidRPr="006B234A" w:rsidRDefault="001121DF" w:rsidP="006B23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Ștergerea din baza de date a tuturor angajaților care au participat la mai puțin de 3 evenimente;</w:t>
      </w:r>
    </w:p>
    <w:p w14:paraId="71A72E64" w14:textId="2EC76E2B" w:rsidR="001121DF" w:rsidRPr="006B234A" w:rsidRDefault="006F23BA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Aplicația Java trebuie să permită preluarea informațiilor din baza de date, căutarea și afișarea informațiilor </w:t>
      </w:r>
      <w:r w:rsidR="00BD769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cât și conectarea utilizatorilor înregistrați.</w:t>
      </w:r>
    </w:p>
    <w:p w14:paraId="03ACE0F3" w14:textId="4C20D993" w:rsidR="00977E13" w:rsidRPr="00334E51" w:rsidRDefault="00977E13" w:rsidP="006B234A">
      <w:pPr>
        <w:pStyle w:val="Heading2"/>
        <w:spacing w:line="360" w:lineRule="auto"/>
        <w:jc w:val="both"/>
        <w:rPr>
          <w:rFonts w:ascii="Times New Roman" w:hAnsi="Times New Roman" w:cs="Times New Roman"/>
          <w:lang w:val="ro-RO"/>
        </w:rPr>
      </w:pPr>
      <w:bookmarkStart w:id="4" w:name="_Toc92570367"/>
      <w:r w:rsidRPr="00334E51">
        <w:rPr>
          <w:rFonts w:ascii="Times New Roman" w:hAnsi="Times New Roman" w:cs="Times New Roman"/>
          <w:lang w:val="ro-RO"/>
        </w:rPr>
        <w:t>2.3</w:t>
      </w:r>
      <w:r w:rsidR="00744B3F" w:rsidRPr="00334E51">
        <w:rPr>
          <w:rFonts w:ascii="Times New Roman" w:hAnsi="Times New Roman" w:cs="Times New Roman"/>
          <w:lang w:val="ro-RO"/>
        </w:rPr>
        <w:t xml:space="preserve"> Determinarea și caracterizarea profilurilor de utilizator</w:t>
      </w:r>
      <w:bookmarkEnd w:id="4"/>
    </w:p>
    <w:p w14:paraId="13889EC8" w14:textId="166B58D0" w:rsidR="00744B3F" w:rsidRPr="006B234A" w:rsidRDefault="00744B3F" w:rsidP="00FB1F9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cadrul aplicației se evidențiază </w:t>
      </w:r>
      <w:r w:rsidR="00A46F0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 tipuri de utilizatori</w:t>
      </w:r>
      <w:r w:rsidR="00FB1F9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</w:p>
    <w:p w14:paraId="11FEDB4F" w14:textId="0CEFD6C4" w:rsidR="00A46F00" w:rsidRPr="006B234A" w:rsidRDefault="00EB1714" w:rsidP="006B23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Administrator</w:t>
      </w:r>
      <w:r w:rsidR="000F14C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</w:t>
      </w:r>
    </w:p>
    <w:p w14:paraId="2F29E33A" w14:textId="67B2A66F" w:rsidR="000F14CC" w:rsidRPr="006B234A" w:rsidRDefault="000F14CC" w:rsidP="006B23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Autentificare în aplicație</w:t>
      </w:r>
      <w:r w:rsidR="00FF209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015C43E8" w14:textId="0627283D" w:rsidR="00FF209C" w:rsidRPr="006B234A" w:rsidRDefault="00691AD1" w:rsidP="006B23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Vizualizarea datelor existente;</w:t>
      </w:r>
    </w:p>
    <w:p w14:paraId="4583FF0B" w14:textId="3EEFEC48" w:rsidR="00691AD1" w:rsidRPr="006B234A" w:rsidRDefault="00691AD1" w:rsidP="006B23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Introducerea de date noi;</w:t>
      </w:r>
    </w:p>
    <w:p w14:paraId="132A7BBC" w14:textId="00876AFC" w:rsidR="00691AD1" w:rsidRPr="006B234A" w:rsidRDefault="00691AD1" w:rsidP="006B23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Actualizarea datelor existente;</w:t>
      </w:r>
    </w:p>
    <w:p w14:paraId="713CE865" w14:textId="34597DCD" w:rsidR="00691AD1" w:rsidRPr="006B234A" w:rsidRDefault="00691AD1" w:rsidP="006B23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Ștergerea datelor existente</w:t>
      </w:r>
      <w:r w:rsidR="00A434C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68C658BC" w14:textId="58A4A87D" w:rsidR="00691AD1" w:rsidRPr="006B234A" w:rsidRDefault="0036758C" w:rsidP="006B23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</w:t>
      </w:r>
    </w:p>
    <w:p w14:paraId="269316B5" w14:textId="310997AE" w:rsidR="0036758C" w:rsidRPr="006B234A" w:rsidRDefault="0036758C" w:rsidP="006B23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Autentificare în aplicație;</w:t>
      </w:r>
    </w:p>
    <w:p w14:paraId="7D0490A9" w14:textId="3E0DA226" w:rsidR="0036758C" w:rsidRPr="006B234A" w:rsidRDefault="00A434C1" w:rsidP="006B23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Vizualizarea datelor existente;</w:t>
      </w:r>
    </w:p>
    <w:p w14:paraId="570EF0EB" w14:textId="60DA1596" w:rsidR="00A434C1" w:rsidRPr="006B234A" w:rsidRDefault="00A434C1" w:rsidP="006B23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Introducerea de date noi.</w:t>
      </w:r>
    </w:p>
    <w:p w14:paraId="6C74F0D6" w14:textId="6670F094" w:rsidR="00A434C1" w:rsidRPr="006B234A" w:rsidRDefault="00A434C1" w:rsidP="006B23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Vizitatori</w:t>
      </w:r>
    </w:p>
    <w:p w14:paraId="0A901DCD" w14:textId="540895AC" w:rsidR="00A434C1" w:rsidRPr="006B234A" w:rsidRDefault="00A434C1" w:rsidP="006B23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Vizualizarea datelor existente.</w:t>
      </w:r>
    </w:p>
    <w:p w14:paraId="3387B1D2" w14:textId="74A770D1" w:rsidR="00A434C1" w:rsidRPr="00334E51" w:rsidRDefault="00D02557" w:rsidP="006B234A">
      <w:pPr>
        <w:pStyle w:val="Heading1"/>
        <w:spacing w:line="360" w:lineRule="auto"/>
        <w:jc w:val="both"/>
        <w:rPr>
          <w:rFonts w:ascii="Times New Roman" w:hAnsi="Times New Roman" w:cs="Times New Roman"/>
          <w:lang w:val="ro-RO"/>
        </w:rPr>
      </w:pPr>
      <w:bookmarkStart w:id="5" w:name="_Toc92570368"/>
      <w:r w:rsidRPr="00334E51">
        <w:rPr>
          <w:rFonts w:ascii="Times New Roman" w:hAnsi="Times New Roman" w:cs="Times New Roman"/>
          <w:lang w:val="ro-RO"/>
        </w:rPr>
        <w:t>3.</w:t>
      </w:r>
      <w:r w:rsidR="00334E51">
        <w:rPr>
          <w:rFonts w:ascii="Times New Roman" w:hAnsi="Times New Roman" w:cs="Times New Roman"/>
          <w:lang w:val="ro-RO"/>
        </w:rPr>
        <w:t xml:space="preserve"> </w:t>
      </w:r>
      <w:r w:rsidRPr="00334E51">
        <w:rPr>
          <w:rFonts w:ascii="Times New Roman" w:hAnsi="Times New Roman" w:cs="Times New Roman"/>
          <w:lang w:val="ro-RO"/>
        </w:rPr>
        <w:t>Modelul de date și descrierea acestuia</w:t>
      </w:r>
      <w:bookmarkEnd w:id="5"/>
    </w:p>
    <w:p w14:paraId="06C0EA11" w14:textId="5413B9F2" w:rsidR="00D02557" w:rsidRPr="00334E51" w:rsidRDefault="00D02557" w:rsidP="006B234A">
      <w:pPr>
        <w:pStyle w:val="Heading2"/>
        <w:spacing w:line="360" w:lineRule="auto"/>
        <w:jc w:val="both"/>
        <w:rPr>
          <w:rFonts w:ascii="Times New Roman" w:hAnsi="Times New Roman" w:cs="Times New Roman"/>
          <w:lang w:val="ro-RO"/>
        </w:rPr>
      </w:pPr>
      <w:bookmarkStart w:id="6" w:name="_Toc92570369"/>
      <w:r w:rsidRPr="00334E51">
        <w:rPr>
          <w:rFonts w:ascii="Times New Roman" w:hAnsi="Times New Roman" w:cs="Times New Roman"/>
          <w:lang w:val="ro-RO"/>
        </w:rPr>
        <w:t xml:space="preserve">3.1 </w:t>
      </w:r>
      <w:r w:rsidR="002712A2" w:rsidRPr="00334E51">
        <w:rPr>
          <w:rFonts w:ascii="Times New Roman" w:hAnsi="Times New Roman" w:cs="Times New Roman"/>
          <w:lang w:val="ro-RO"/>
        </w:rPr>
        <w:t>Entități și atributele lor</w:t>
      </w:r>
      <w:bookmarkEnd w:id="6"/>
    </w:p>
    <w:p w14:paraId="103EF08F" w14:textId="00D6B175" w:rsidR="00D15774" w:rsidRPr="006B234A" w:rsidRDefault="00A40BA2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lang w:val="ro-RO"/>
        </w:rPr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Aliment</w:t>
      </w:r>
      <w:r w:rsidR="00C72E5D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are</w:t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  <w:r w:rsidR="00E15F2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oferă informații despre fiecare alimentare a unui vehicul. Atribute: </w:t>
      </w:r>
      <w:r w:rsidR="00D62A6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D3288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 w:rsidR="00D62A6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AA5E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</w:t>
      </w:r>
      <w:r w:rsidR="00D62A6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umărul de înmatriculare al vehiculului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D3288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nr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 w:rsidR="00D62A6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AA5E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</w:t>
      </w:r>
      <w:r w:rsidR="00D328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antitatea de combustibil introdusă</w:t>
      </w:r>
      <w:r w:rsidR="00AA5E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AA5E7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fuel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AA5E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), data</w:t>
      </w:r>
      <w:r w:rsidR="00D62A6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AA5E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la care a avut loc</w:t>
      </w:r>
      <w:r w:rsidR="009B5A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alimentarea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9B5AE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fueling_date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9B5A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r w:rsidR="00BB292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numărul de kilometri realizași de </w:t>
      </w:r>
      <w:r w:rsidR="00A5608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la</w:t>
      </w:r>
      <w:r w:rsidR="00506D1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ultima alimentare (km), ID-ul șoferului care a realizat alimentarea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506D18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driverid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506D1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</w:t>
      </w:r>
    </w:p>
    <w:p w14:paraId="7923B3B2" w14:textId="11F56AA9" w:rsidR="00A40BA2" w:rsidRPr="006B234A" w:rsidRDefault="00D15774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Brand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despre fiecare brand care are vehicule depozitate în parcul auto. Atribute: ID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r w:rsidR="00AE799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numele brandului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AE799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nname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AE799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), capacitatea de combustibil</w:t>
      </w:r>
      <w:r w:rsidR="00A5608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C72E5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 care o poate stoca un vehicul aparținând brandului respectiv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C72E5D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fuel</w:t>
      </w:r>
      <w:r w:rsidR="00C72E5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C72E5D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capacity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C72E5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</w:t>
      </w:r>
    </w:p>
    <w:p w14:paraId="607118BE" w14:textId="783BA4E8" w:rsidR="00C72E5D" w:rsidRPr="006B234A" w:rsidRDefault="00C72E5D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6A27AD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Driver</w:t>
      </w:r>
      <w:r w:rsidR="006A27A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cu privire la șoferii care au vehicule înregistrate în parcul auto. Atribute: ID (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6A27A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="006A27A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numele șoferului (”</w:t>
      </w:r>
      <w:r w:rsidR="00CB5FE7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nname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prenumele șoferului (”</w:t>
      </w:r>
      <w:r w:rsidR="00CB5FE7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surname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vârsta șoferului (”</w:t>
      </w:r>
      <w:r w:rsidR="00CB5FE7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age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salariului șoferului (”</w:t>
      </w:r>
      <w:r w:rsidR="00CB5FE7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salary</w:t>
      </w:r>
      <w:r w:rsidR="00CB5F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6246E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adresa de reședință a șoferului (”</w:t>
      </w:r>
      <w:r w:rsidR="006246EE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adress</w:t>
      </w:r>
      <w:r w:rsidR="006246E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090AF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ID-ul </w:t>
      </w:r>
      <w:r w:rsidR="006246E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rut</w:t>
      </w:r>
      <w:r w:rsidR="00090AF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ei</w:t>
      </w:r>
      <w:r w:rsidR="006246E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 care </w:t>
      </w:r>
      <w:r w:rsidR="00A259E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urmează în mod regular șoferul (”</w:t>
      </w:r>
      <w:r w:rsidR="00A259E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routeid</w:t>
      </w:r>
      <w:r w:rsidR="00A259E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785BB507" w14:textId="041EA5D1" w:rsidR="00A259E6" w:rsidRPr="006B234A" w:rsidRDefault="00A259E6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ED6CFF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Employee</w:t>
      </w:r>
      <w:r w:rsidR="00ED6CF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cu privire la angajații parcului auto. Atribute: ID (”</w:t>
      </w:r>
      <w:r w:rsidR="00ED6CF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ED6CF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B9494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numele angajatului (”</w:t>
      </w:r>
      <w:r w:rsidR="00B94948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nname</w:t>
      </w:r>
      <w:r w:rsidR="00B9494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prenumele angajatului (”</w:t>
      </w:r>
      <w:r w:rsidR="00B94948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surname</w:t>
      </w:r>
      <w:r w:rsidR="00B9494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</w:t>
      </w:r>
      <w:r w:rsidR="004B2A6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 vârsta angajatului (”</w:t>
      </w:r>
      <w:r w:rsidR="004B2A6C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age</w:t>
      </w:r>
      <w:r w:rsidR="004B2A6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0841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salariului angajatului (”</w:t>
      </w:r>
      <w:r w:rsidR="0008412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salary</w:t>
      </w:r>
      <w:r w:rsidR="000841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adresa de reședință a șoferului (”</w:t>
      </w:r>
      <w:r w:rsidR="0008412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adress</w:t>
      </w:r>
      <w:r w:rsidR="000841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0303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funcția pe care angajatul o are în cadrul parcului auto (”</w:t>
      </w:r>
      <w:r w:rsidR="000303B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emp</w:t>
      </w:r>
      <w:r w:rsidR="000303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0303B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role</w:t>
      </w:r>
      <w:r w:rsidR="000303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data angajării (”</w:t>
      </w:r>
      <w:r w:rsidR="000303B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emp</w:t>
      </w:r>
      <w:r w:rsidR="000303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0303B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date</w:t>
      </w:r>
      <w:r w:rsidR="000303B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F2449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ID-ul </w:t>
      </w:r>
      <w:r w:rsidR="001060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lotul</w:t>
      </w:r>
      <w:r w:rsidR="00F2449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ui</w:t>
      </w:r>
      <w:r w:rsidR="001060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 care angajatul lucrează (”</w:t>
      </w:r>
      <w:r w:rsidR="0010608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lotid</w:t>
      </w:r>
      <w:r w:rsidR="0010608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</w:t>
      </w:r>
      <w:r w:rsidR="00BB293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6076D076" w14:textId="7C4BAC90" w:rsidR="00BB293C" w:rsidRPr="006B234A" w:rsidRDefault="00BB293C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Event_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cu privire la tipurile de evenimente care pot fi înregistrare în parcul auto. Atribute: ID (”</w:t>
      </w:r>
      <w:r w:rsidR="00367404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F113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detalii despre eveniment (”</w:t>
      </w:r>
      <w:r w:rsidR="00F1137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details</w:t>
      </w:r>
      <w:r w:rsidR="00F1137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6994888C" w14:textId="4F94ED76" w:rsidR="00F11370" w:rsidRPr="006B234A" w:rsidRDefault="00F11370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Location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</w:t>
      </w:r>
      <w:r w:rsidR="001E4E4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privire la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9E33E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locațiile la care se găsesc loturi aparținând parcului. Atribute: ID (”</w:t>
      </w:r>
      <w:r w:rsidR="009E33E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9E33E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F259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orașul (”</w:t>
      </w:r>
      <w:r w:rsidR="00F2592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city</w:t>
      </w:r>
      <w:r w:rsidR="00F259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strada (”</w:t>
      </w:r>
      <w:r w:rsidR="00F2592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street</w:t>
      </w:r>
      <w:r w:rsidR="00F259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numărul </w:t>
      </w:r>
      <w:r w:rsidR="000A1D9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(”</w:t>
      </w:r>
      <w:r w:rsidR="000A1D9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nb</w:t>
      </w:r>
      <w:r w:rsidR="000A1D9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498CD05B" w14:textId="2F8FE2F1" w:rsidR="000A1D99" w:rsidRPr="006B234A" w:rsidRDefault="000A1D99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1E4E40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Lot</w:t>
      </w:r>
      <w:r w:rsidR="001E4E4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cu privire la loturile </w:t>
      </w:r>
      <w:r w:rsidR="00B44C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aparținând parcului. Atribute: ID (”</w:t>
      </w:r>
      <w:r w:rsidR="00B44C82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B44C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dimensiunea maximă a lotului (”</w:t>
      </w:r>
      <w:r w:rsidR="00B44C82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size</w:t>
      </w:r>
      <w:r w:rsidR="00B44C8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090AF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ID-ul </w:t>
      </w:r>
      <w:r w:rsidR="001B0DA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locați</w:t>
      </w:r>
      <w:r w:rsidR="00090AF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ei</w:t>
      </w:r>
      <w:r w:rsidR="001B0DA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lotului (”</w:t>
      </w:r>
      <w:r w:rsidR="001B0DA3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locationid</w:t>
      </w:r>
      <w:r w:rsidR="001B0DA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52130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dimensiunea curentă a lotului (”</w:t>
      </w:r>
      <w:r w:rsidR="0052130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current</w:t>
      </w:r>
      <w:r w:rsidR="0052130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52130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size</w:t>
      </w:r>
      <w:r w:rsidR="0052130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5C34B89A" w14:textId="6BE8864F" w:rsidR="0052130F" w:rsidRPr="006B234A" w:rsidRDefault="0052130F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Lot_event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2C712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stochează legătura între evenimentele care s-au întâmplat și loturile în care acestea s-au întâmplat. Atribute: </w:t>
      </w:r>
      <w:r w:rsidR="00F2449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 (”</w:t>
      </w:r>
      <w:r w:rsidR="00F2449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F2449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ID-ul lotului (”</w:t>
      </w:r>
      <w:r w:rsidR="00F2449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lotid</w:t>
      </w:r>
      <w:r w:rsidR="00F2449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1839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ID-ul evenimentului (”</w:t>
      </w:r>
      <w:r w:rsidR="001839E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eventid</w:t>
      </w:r>
      <w:r w:rsidR="001839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3A5B7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ID-ul angajatului care a luat parte la eveniment (”</w:t>
      </w:r>
      <w:r w:rsidR="003A5B7C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emp_</w:t>
      </w:r>
      <w:r w:rsidR="00367404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3A5B7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8009A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data la care s-a întâmplat evenimentul (”</w:t>
      </w:r>
      <w:r w:rsidR="008009A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ev</w:t>
      </w:r>
      <w:r w:rsidR="008009A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8009AF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date</w:t>
      </w:r>
      <w:r w:rsidR="008009AF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013086FA" w14:textId="5AA65C6E" w:rsidR="00367404" w:rsidRPr="006B234A" w:rsidRDefault="00367404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BF4926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Route</w:t>
      </w:r>
      <w:r w:rsidR="00BF492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despre rutele pe care le urmează șoferii în mod normal. Atribute: ID (”</w:t>
      </w:r>
      <w:r w:rsidR="00BF4926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BF492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BC760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orașul din care începe cursa (”</w:t>
      </w:r>
      <w:r w:rsidR="00BC760C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departure</w:t>
      </w:r>
      <w:r w:rsidR="00BC760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orașul în care se termină cursa</w:t>
      </w:r>
      <w:r w:rsidR="0070465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(”</w:t>
      </w:r>
      <w:r w:rsidR="0070465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arrival</w:t>
      </w:r>
      <w:r w:rsidR="0070465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distanța întregii curse (”</w:t>
      </w:r>
      <w:r w:rsidR="0070465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distance</w:t>
      </w:r>
      <w:r w:rsidR="0070465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760C3853" w14:textId="2C6863E8" w:rsidR="00704650" w:rsidRPr="006B234A" w:rsidRDefault="00704650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BC6B94"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Vehicle</w:t>
      </w:r>
      <w:r w:rsidR="00BC6B9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despre vehiculele depozitate în parc. Atribute: ID (”</w:t>
      </w:r>
      <w:r w:rsidR="00BC6B94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BC6B9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numărul de înmatriculare (”</w:t>
      </w:r>
      <w:r w:rsidR="00BC6B94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nb</w:t>
      </w:r>
      <w:r w:rsidR="00BC6B9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8003B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ID-ul brandului vehiculului (”</w:t>
      </w:r>
      <w:r w:rsidR="008003BA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brandid</w:t>
      </w:r>
      <w:r w:rsidR="008003B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9623A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kilometrajul mașinii (”</w:t>
      </w:r>
      <w:r w:rsidR="009623A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km</w:t>
      </w:r>
      <w:r w:rsidR="009623A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ID-ul statusului vehiculului (”</w:t>
      </w:r>
      <w:r w:rsidR="009623A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statusid</w:t>
      </w:r>
      <w:r w:rsidR="009623A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D600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ID-ul lotului în care se află vehiculul (”</w:t>
      </w:r>
      <w:r w:rsidR="00D60077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lotid</w:t>
      </w:r>
      <w:r w:rsidR="00D600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ID-ul șoferului</w:t>
      </w:r>
      <w:r w:rsidR="0023383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vehiculului (”</w:t>
      </w:r>
      <w:r w:rsidR="00233833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driverid</w:t>
      </w:r>
      <w:r w:rsidR="0023383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data ultimei alimentări (”</w:t>
      </w:r>
      <w:r w:rsidR="00C64B0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fuel</w:t>
      </w:r>
      <w:r w:rsidR="00C64B0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C64B0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date</w:t>
      </w:r>
      <w:r w:rsidR="00C64B0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cantitatea de combustibil introdus la ultima alimentare (”</w:t>
      </w:r>
      <w:r w:rsidR="00C64B09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fuel</w:t>
      </w:r>
      <w:r w:rsidR="00C64B0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44362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anul fabricației vehiculului (”</w:t>
      </w:r>
      <w:r w:rsidR="0044362C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out</w:t>
      </w:r>
      <w:r w:rsidR="0044362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44362C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year</w:t>
      </w:r>
      <w:r w:rsidR="0044362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40CA9EAC" w14:textId="450EB42E" w:rsidR="001A767C" w:rsidRPr="006B234A" w:rsidRDefault="001A767C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6B2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Vehicle_status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oferă informații cu privire la statusurile pe care un vehicul le poate avea</w:t>
      </w:r>
      <w:r w:rsidR="002D121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Atribute: ID (”</w:t>
      </w:r>
      <w:r w:rsidR="002D121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="002D121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”), titlul statusului (”</w:t>
      </w:r>
      <w:r w:rsidR="002D121B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ttype</w:t>
      </w:r>
      <w:r w:rsidR="002D121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”), </w:t>
      </w:r>
      <w:r w:rsidR="0005078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detalii despre status (”</w:t>
      </w:r>
      <w:r w:rsidR="00050780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details</w:t>
      </w:r>
      <w:r w:rsidR="0005078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”).</w:t>
      </w:r>
    </w:p>
    <w:p w14:paraId="3E9231D4" w14:textId="1F1529B1" w:rsidR="00081FD0" w:rsidRPr="006B234A" w:rsidRDefault="00081FD0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Pentru a transforma </w:t>
      </w:r>
      <w:r w:rsidR="0058181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baza de date în relațional</w:t>
      </w:r>
      <w:r w:rsidR="00A76E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a fost necesară introducerea </w:t>
      </w:r>
      <w:r w:rsidR="00D5703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unui</w:t>
      </w:r>
      <w:r w:rsidR="00A76E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tabel</w:t>
      </w:r>
      <w:r w:rsidR="00D5703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A76EE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suplimentar</w:t>
      </w:r>
      <w:r w:rsidR="00D5703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C50FD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(”</w:t>
      </w:r>
      <w:r w:rsidR="00C50FD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lot_event</w:t>
      </w:r>
      <w:r w:rsidR="00C50FD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”) pentru a despărți relația de </w:t>
      </w:r>
      <w:r w:rsidR="00C50FD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many-to-many</w:t>
      </w:r>
      <w:r w:rsidR="00C50FD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dintre tabelele </w:t>
      </w:r>
      <w:r w:rsidR="00C50FD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event</w:t>
      </w:r>
      <w:r w:rsidR="00C50FD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_ și </w:t>
      </w:r>
      <w:r w:rsidR="00C50FD1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lot</w:t>
      </w:r>
      <w:r w:rsidR="00482FF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în 2 relații de tip </w:t>
      </w:r>
      <w:r w:rsidR="00482FFD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one-to-many</w:t>
      </w:r>
      <w:r w:rsidR="006D20D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AE76B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Cheia primară a acestui tabel suplimentar este o cheie primară compusă și este alcătuită din </w:t>
      </w:r>
      <w:r w:rsidR="007A44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event_.id și lot.id, adică cheile primare din tabele</w:t>
      </w:r>
      <w:r w:rsidR="00482FF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relația </w:t>
      </w:r>
      <w:r w:rsidR="00482FFD"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many-to-many</w:t>
      </w:r>
      <w:r w:rsidR="00482FF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7213D7A9" w14:textId="34B955B1" w:rsidR="00CC4FE8" w:rsidRPr="00334E51" w:rsidRDefault="00CC4FE8" w:rsidP="006B234A">
      <w:pPr>
        <w:pStyle w:val="Heading2"/>
        <w:spacing w:line="360" w:lineRule="auto"/>
        <w:jc w:val="both"/>
        <w:rPr>
          <w:rFonts w:ascii="Times New Roman" w:hAnsi="Times New Roman" w:cs="Times New Roman"/>
          <w:lang w:val="ro-RO"/>
        </w:rPr>
      </w:pPr>
      <w:bookmarkStart w:id="7" w:name="_Toc92570370"/>
      <w:r w:rsidRPr="00334E51">
        <w:rPr>
          <w:rFonts w:ascii="Times New Roman" w:hAnsi="Times New Roman" w:cs="Times New Roman"/>
          <w:lang w:val="ro-RO"/>
        </w:rPr>
        <w:t>3.2</w:t>
      </w:r>
      <w:r w:rsidR="00432FDF" w:rsidRPr="00334E51">
        <w:rPr>
          <w:rFonts w:ascii="Times New Roman" w:hAnsi="Times New Roman" w:cs="Times New Roman"/>
          <w:lang w:val="ro-RO"/>
        </w:rPr>
        <w:t xml:space="preserve"> </w:t>
      </w:r>
      <w:r w:rsidRPr="00334E51">
        <w:rPr>
          <w:rFonts w:ascii="Times New Roman" w:hAnsi="Times New Roman" w:cs="Times New Roman"/>
          <w:lang w:val="ro-RO"/>
        </w:rPr>
        <w:t>Normalizarea datelor</w:t>
      </w:r>
      <w:bookmarkEnd w:id="7"/>
    </w:p>
    <w:p w14:paraId="7E4568D3" w14:textId="77777777" w:rsidR="00CC4FE8" w:rsidRPr="006B234A" w:rsidRDefault="00CC4FE8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Definiția formei normale Boyce-Codd (FNBC) este: Fie R o schemă de relație si F mulțimea de dependențe funcționale asociată. Se spune ca R este în forma normală Boyce-Codd dacă și numai dacă oricare ar fi o dependență netrivială X →Y din F , atunci X este super-cheie 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 xml:space="preserve">pentru R. Baza de date construita, respectă aceasta definiție. Atributele fiecărui tabel nu depind de alte atribute. Fiecare tabel are o singură cheie primară după care sunt identificate înregistrările și este suficientă pentru a identifica în mod unic orice înregistrare din baza de date. În fiecare tabel avem doar o cheie și toate dependențele au în partea stângă o super-cheie (cheia primară a tabelei). De exemplu, pentru tabela </w:t>
      </w:r>
      <w:r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vehicle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avem cheia primară </w:t>
      </w:r>
      <w:r w:rsidRPr="006B2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id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toate dependențele au în stânga această super-cheie.</w:t>
      </w:r>
    </w:p>
    <w:p w14:paraId="37812FCF" w14:textId="77777777" w:rsidR="00CC4FE8" w:rsidRPr="006B234A" w:rsidRDefault="00CC4FE8" w:rsidP="006B234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355CFD6" w14:textId="657A0BCA" w:rsidR="00050780" w:rsidRPr="00334E51" w:rsidRDefault="006B234A" w:rsidP="00334E51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8" w:name="_Toc92570371"/>
      <w:r w:rsidRPr="00334E5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3360" behindDoc="1" locked="0" layoutInCell="1" allowOverlap="1" wp14:anchorId="7C8860B4" wp14:editId="499A39F3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467487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FE8" w:rsidRPr="00334E51">
        <w:rPr>
          <w:rFonts w:ascii="Times New Roman" w:hAnsi="Times New Roman" w:cs="Times New Roman"/>
          <w:lang w:val="ro-RO"/>
        </w:rPr>
        <w:t xml:space="preserve">3.3 </w:t>
      </w:r>
      <w:r w:rsidR="002E6B73" w:rsidRPr="00334E51">
        <w:rPr>
          <w:rFonts w:ascii="Times New Roman" w:hAnsi="Times New Roman" w:cs="Times New Roman"/>
          <w:lang w:val="ro-RO"/>
        </w:rPr>
        <w:t>Diagrama EER/UML pentru modelul de date complet</w:t>
      </w:r>
      <w:bookmarkEnd w:id="8"/>
    </w:p>
    <w:p w14:paraId="38290E66" w14:textId="3E768FDE" w:rsidR="006B234A" w:rsidRPr="006B234A" w:rsidRDefault="006B234A" w:rsidP="006B234A">
      <w:pPr>
        <w:rPr>
          <w:lang w:val="ro-RO"/>
        </w:rPr>
      </w:pPr>
    </w:p>
    <w:p w14:paraId="0A117BDD" w14:textId="2D5B2525" w:rsidR="00E03318" w:rsidRPr="00334E51" w:rsidRDefault="00A75D3F" w:rsidP="006B234A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9" w:name="_Toc92570372"/>
      <w:r w:rsidRPr="00334E51">
        <w:rPr>
          <w:rFonts w:ascii="Times New Roman" w:hAnsi="Times New Roman" w:cs="Times New Roman"/>
          <w:lang w:val="ro-RO"/>
        </w:rPr>
        <w:t>3.4 Proceduri</w:t>
      </w:r>
      <w:r w:rsidR="00A765FA" w:rsidRPr="00334E51">
        <w:rPr>
          <w:rFonts w:ascii="Times New Roman" w:hAnsi="Times New Roman" w:cs="Times New Roman"/>
          <w:lang w:val="ro-RO"/>
        </w:rPr>
        <w:t xml:space="preserve">, </w:t>
      </w:r>
      <w:r w:rsidRPr="00334E51">
        <w:rPr>
          <w:rFonts w:ascii="Times New Roman" w:hAnsi="Times New Roman" w:cs="Times New Roman"/>
          <w:lang w:val="ro-RO"/>
        </w:rPr>
        <w:t>triggere</w:t>
      </w:r>
      <w:r w:rsidR="00A765FA" w:rsidRPr="00334E51">
        <w:rPr>
          <w:rFonts w:ascii="Times New Roman" w:hAnsi="Times New Roman" w:cs="Times New Roman"/>
          <w:lang w:val="ro-RO"/>
        </w:rPr>
        <w:t>, rapoarte</w:t>
      </w:r>
      <w:r w:rsidRPr="00334E51">
        <w:rPr>
          <w:rFonts w:ascii="Times New Roman" w:hAnsi="Times New Roman" w:cs="Times New Roman"/>
          <w:lang w:val="ro-RO"/>
        </w:rPr>
        <w:t xml:space="preserve"> și view-uri</w:t>
      </w:r>
      <w:bookmarkEnd w:id="9"/>
    </w:p>
    <w:p w14:paraId="682590BC" w14:textId="67306B3F" w:rsidR="00794E4C" w:rsidRPr="006B234A" w:rsidRDefault="00794E4C" w:rsidP="006168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Proceduri:</w:t>
      </w:r>
    </w:p>
    <w:p w14:paraId="5ABF108D" w14:textId="6C59DB90" w:rsidR="00794E4C" w:rsidRPr="006B234A" w:rsidRDefault="00A112F1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 xml:space="preserve">alimentare_vehicul(numar CHAR(7), data_alimentarii DATE, km INT, sofer INT) </w:t>
      </w:r>
      <w:r w:rsidR="00133A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–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Adaug</w:t>
      </w:r>
      <w:r w:rsidR="00133A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 </w:t>
      </w:r>
      <w:r w:rsidR="004924F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 alimentare a unui vehicul </w:t>
      </w:r>
      <w:r w:rsidR="003158E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și actualizează tabela vehicle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41D80100" w14:textId="65DBDC99" w:rsidR="003158E3" w:rsidRPr="006B234A" w:rsidRDefault="00A46608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consum_mediu(IN sofer INT, OUT consum_mediu DOUBLE) – Returnează consumul mediu de combustibil al unui </w:t>
      </w:r>
      <w:r w:rsidR="00743CC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șofer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25B54BD2" w14:textId="35FFA46A" w:rsidR="00743CC1" w:rsidRPr="006B234A" w:rsidRDefault="004D69E6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inregistrare_eveniment(tip INT, ev_date DATE, employee INT, numar CHAR(7)) – Adaugă un nou eveniment </w:t>
      </w:r>
      <w:r w:rsidR="00E3005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 parcul auto și actualizează tabelele aferent </w:t>
      </w:r>
      <w:r w:rsidR="002F25E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influențate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3926B8BD" w14:textId="3F586E77" w:rsidR="00B92A37" w:rsidRPr="006B234A" w:rsidRDefault="00B92A37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inregistrare_ruta(numar CHAR(7), sofer INT, data_sosire DATE) – Adaugă </w:t>
      </w:r>
      <w:r w:rsidR="009652B4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date în tabela alimentare </w:t>
      </w:r>
      <w:r w:rsidR="0085431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și tabelele influențate de aceasta, în funcție de ruta pe care o urmează în mod normal</w:t>
      </w:r>
      <w:r w:rsidR="00A765F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șoferul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436361A0" w14:textId="17F95610" w:rsidR="00A765FA" w:rsidRPr="006B234A" w:rsidRDefault="0010660D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all_brand_cars(brand VARCHAR(20), stat VARCHAR(20)) – Afișează toate vehiculele </w:t>
      </w:r>
      <w:r w:rsidR="000B16E8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la o anumită firmă producătoare și cu un anumit status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7372F71B" w14:textId="401EF173" w:rsidR="00434E03" w:rsidRPr="006B234A" w:rsidRDefault="00507BC3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show_events(employee INT) </w:t>
      </w:r>
      <w:r w:rsidR="00434E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–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434E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Afișează toate evenimentele la care </w:t>
      </w:r>
      <w:r w:rsidR="00543FB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</w:t>
      </w:r>
      <w:r w:rsidR="00434E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particip</w:t>
      </w:r>
      <w:r w:rsidR="00543FB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</w:t>
      </w:r>
      <w:r w:rsidR="00434E0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un </w:t>
      </w:r>
      <w:r w:rsidR="00543FB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anumit angajat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7C0757B6" w14:textId="6B1D9C6E" w:rsidR="00543FB5" w:rsidRPr="006B234A" w:rsidRDefault="00543FB5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marire_salariu(emp INT) – Modifică tabela employee prin mărirea salariului unui anumit angajat dacă acesta are vechimea mai mare de 2 ani</w:t>
      </w:r>
      <w:r w:rsidR="007D1F8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a luat parte la mai mult de 5 evenimente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5F2BC1C7" w14:textId="2E5AB37E" w:rsidR="007D1F86" w:rsidRPr="006B234A" w:rsidRDefault="007D1F86" w:rsidP="006B234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delete_employees()</w:t>
      </w:r>
      <w:r w:rsidR="0009789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Șterge din tabela employee, toți angajații care au luat parte la mai puțin de </w:t>
      </w:r>
      <w:r w:rsidR="003F257D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3 evenimente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7857DFEE" w14:textId="0A8DE802" w:rsidR="003F257D" w:rsidRPr="006B234A" w:rsidRDefault="003F257D" w:rsidP="006168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Triggere: </w:t>
      </w:r>
    </w:p>
    <w:p w14:paraId="0269C59A" w14:textId="3DEB4EBD" w:rsidR="003F257D" w:rsidRPr="006B234A" w:rsidRDefault="00631C31" w:rsidP="006B23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alimentare_ins – Deoarece la </w:t>
      </w:r>
      <w:r w:rsidR="008E206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introducerea unui vehicul în parc, acesta conține o cantitate de combustibil, </w:t>
      </w:r>
      <w:r w:rsidR="00C80D8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putem considera adăugarea unui nou vehicul ca fiind o nouă alimentare. Triggerul </w:t>
      </w:r>
      <w:r w:rsidR="00A246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adaugă datele corespunzătoare tabelei alimentare la introducerea unui nou vehicul;</w:t>
      </w:r>
    </w:p>
    <w:p w14:paraId="1F072DC2" w14:textId="7AACCA27" w:rsidR="00A2465B" w:rsidRPr="006B234A" w:rsidRDefault="004C3524" w:rsidP="006B23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add_vehicul – Acest trigger verifică la fiecare adăugare în tabela vehicle dacă lotul în care este introdus </w:t>
      </w:r>
      <w:r w:rsidR="00C5308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vehiculul nu a ajuns la dimensiunea sa maximă, iar dacă nu, va mări dimensiunea curentă cu 1.</w:t>
      </w:r>
    </w:p>
    <w:p w14:paraId="5648DAD3" w14:textId="032B42D6" w:rsidR="00C53087" w:rsidRPr="006B234A" w:rsidRDefault="00C53087" w:rsidP="006168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Rapoarte:</w:t>
      </w:r>
    </w:p>
    <w:p w14:paraId="47C695DC" w14:textId="314EA9CC" w:rsidR="00C53087" w:rsidRPr="006B234A" w:rsidRDefault="001E22A3" w:rsidP="006B2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raport_vehicule() – Oferă informații 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privire la vehicule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le depozitate în parc,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cuprin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zând 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rul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înmatriculare 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anul fabrica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iei, si consumul mediu al tuturor ma</w:t>
      </w:r>
      <w:r w:rsidR="00D9606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</w:t>
      </w:r>
      <w:r w:rsidR="0008478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inilor din parc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454BBF6B" w14:textId="298ABF73" w:rsidR="00992D52" w:rsidRPr="006B234A" w:rsidRDefault="003B219D" w:rsidP="006B2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 xml:space="preserve">raport_detaliat_vehicule() – Oferă informații cu privire la vehiculele depozitate în parc, cuprinzând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numărul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anul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fabricației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data alimentarii,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șoferul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si consumul, ordonat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șofer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consum,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număr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in sens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crescător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si data alimentarii in sens </w:t>
      </w:r>
      <w:r w:rsidR="00E77835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descrescător</w:t>
      </w:r>
      <w:r w:rsidR="00992D5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6FAC0D70" w14:textId="47F2B663" w:rsidR="0044097E" w:rsidRPr="006B234A" w:rsidRDefault="003B219D" w:rsidP="006168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View-uri:</w:t>
      </w:r>
    </w:p>
    <w:p w14:paraId="50D364C9" w14:textId="1EB21697" w:rsidR="0044097E" w:rsidRPr="006B234A" w:rsidRDefault="005C7DAB" w:rsidP="006B234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vehicule(Numar_inmatriculare, Kilometraj, Combustibil, Data_ultimei_alimentari) </w:t>
      </w:r>
      <w:r w:rsidR="00776E8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–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776E8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Arată vehiculele cu un kilometraj mai mare de 500;</w:t>
      </w:r>
    </w:p>
    <w:p w14:paraId="629626AD" w14:textId="1EE6152E" w:rsidR="00776E8E" w:rsidRPr="006B234A" w:rsidRDefault="00776E8E" w:rsidP="006B234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angajati(Nume, Prenume, Varsta, Salariu) – Arată angajații cu o vârstă mai mare de 40 de ani;</w:t>
      </w:r>
    </w:p>
    <w:p w14:paraId="3BBF815F" w14:textId="77777777" w:rsidR="00616810" w:rsidRDefault="00F05747" w:rsidP="0061681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alimentari(Numar_inmatriculare, Data_alimentarii, Kilometri_parcursi, Sofer) – Arată alimentările realizate în ultimul an.</w:t>
      </w:r>
    </w:p>
    <w:p w14:paraId="51C15E5B" w14:textId="3A8281EF" w:rsidR="004B1EE1" w:rsidRPr="00616810" w:rsidRDefault="00616810" w:rsidP="006168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1681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Interogări în algebra relațională:</w:t>
      </w:r>
    </w:p>
    <w:p w14:paraId="1C34249D" w14:textId="2290DB72" w:rsidR="00C10C6F" w:rsidRPr="00C10C6F" w:rsidRDefault="00EB0B1C" w:rsidP="00C10C6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EB0B1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σ</w:t>
      </w:r>
      <w:r w:rsidR="00F06A57" w:rsidRPr="00F06A5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out</w:t>
      </w:r>
      <w:r w:rsidR="00F06A5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</w:t>
      </w:r>
      <w:r w:rsidR="007852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year </w:t>
      </w:r>
      <w:r w:rsidR="00785263" w:rsidRPr="00EF5A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= 2007</w:t>
      </w:r>
      <w:r w:rsidR="009F702A" w:rsidRPr="00EF5A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 and </w:t>
      </w:r>
      <w:r w:rsidR="007C26FF" w:rsidRPr="00EF5A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brandid = 6 or </w:t>
      </w:r>
      <w:r w:rsidR="00567DB7" w:rsidRPr="00EF5A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driverid = 4</w:t>
      </w:r>
      <w:r w:rsidR="00567DB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o-RO"/>
        </w:rPr>
        <w:t xml:space="preserve"> </w:t>
      </w:r>
      <w:r w:rsidR="00567DB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</w:t>
      </w:r>
      <w:r w:rsidR="00EF5A7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vehicle)</w:t>
      </w:r>
      <w:r w:rsidR="0050630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</w:t>
      </w:r>
      <w:r w:rsidR="008569B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Interogarea s</w:t>
      </w:r>
      <w:r w:rsidR="0050630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electează </w:t>
      </w:r>
      <w:r w:rsidR="008569B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toate vehiculele care </w:t>
      </w:r>
      <w:r w:rsidR="00F06A5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au anul </w:t>
      </w:r>
      <w:r w:rsidR="00B62D6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fabricației</w:t>
      </w:r>
      <w:r w:rsidR="00F06A5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2007 și brandul</w:t>
      </w:r>
      <w:r w:rsidR="00B62D6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 sau vehiculele al căror șofer este cel cu ID-ul 4</w:t>
      </w:r>
      <w:r w:rsidR="00C10C6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;</w:t>
      </w:r>
    </w:p>
    <w:p w14:paraId="532711EF" w14:textId="09625BFD" w:rsidR="00EF5A73" w:rsidRDefault="009D0601" w:rsidP="00EB0B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∏</w:t>
      </w:r>
      <w:r w:rsidR="00C75A9D" w:rsidRPr="00B50E2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id, emp_role</w:t>
      </w:r>
      <w:r w:rsidR="00C75A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B50E2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</w:t>
      </w:r>
      <w:r w:rsidR="00C10C6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 w:rsidR="00B50E2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mployee) – Interogarea selectează și </w:t>
      </w:r>
      <w:r w:rsidR="00C10C6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proiectează coloane numite id și emp_role din tabela employee;</w:t>
      </w:r>
    </w:p>
    <w:p w14:paraId="5D8E3B4E" w14:textId="4F596175" w:rsidR="00C10C6F" w:rsidRDefault="00CE264F" w:rsidP="00EB0B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</w:t>
      </w:r>
      <w:r w:rsidR="008520C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river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CE264F">
        <w:rPr>
          <w:rFonts w:ascii="Cambria Math" w:hAnsi="Cambria Math" w:cs="Cambria Math"/>
          <w:color w:val="000000" w:themeColor="text1"/>
          <w:sz w:val="24"/>
          <w:szCs w:val="24"/>
          <w:lang w:val="ro-RO"/>
        </w:rPr>
        <w:t>⨝</w:t>
      </w:r>
      <w:r w:rsidR="00007788">
        <w:rPr>
          <w:rFonts w:ascii="Cambria Math" w:hAnsi="Cambria Math" w:cs="Cambria Math"/>
          <w:color w:val="000000" w:themeColor="text1"/>
          <w:sz w:val="24"/>
          <w:szCs w:val="24"/>
          <w:vertAlign w:val="subscript"/>
          <w:lang w:val="ro-RO"/>
        </w:rPr>
        <w:t xml:space="preserve">driver.salary </w:t>
      </w:r>
      <w:r w:rsidR="000077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&gt;employee.salary</w:t>
      </w:r>
      <w:r w:rsidR="00885A9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885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(employee) – </w:t>
      </w:r>
      <w:r w:rsidR="00885A96" w:rsidRPr="00885A9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Interogarea selecteaz</w:t>
      </w:r>
      <w:r w:rsidR="00885A9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 toate tuplele din </w:t>
      </w:r>
      <w:r w:rsidR="00963F3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joinul </w:t>
      </w:r>
      <w:r w:rsidR="00885A9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dintre </w:t>
      </w:r>
      <w:r w:rsidR="001B656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tabelele driver și employee </w:t>
      </w:r>
      <w:r w:rsidR="008F2A8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care îndeplinesc condiția (driver.salary </w:t>
      </w:r>
      <w:r w:rsidR="008F2A8A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F2A8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employee.salary);</w:t>
      </w:r>
    </w:p>
    <w:p w14:paraId="5E3EFB26" w14:textId="067D79F9" w:rsidR="008F2A8A" w:rsidRDefault="00925F88" w:rsidP="00EB0B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EB0B1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σ</w:t>
      </w:r>
      <w:r w:rsidR="00D518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age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 </w:t>
      </w:r>
      <w:r w:rsidRPr="00EF5A7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= </w:t>
      </w:r>
      <w:r w:rsidR="00D518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29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</w:t>
      </w:r>
      <w:r w:rsidR="00D5188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driver X</w:t>
      </w:r>
      <w:r w:rsidR="00F005F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employee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 w:rsidR="00F005F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Interogarea arată toate tuplele din tabelele driver și employee </w:t>
      </w:r>
      <w:r w:rsidR="00F30C0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care au valoarea coloanei age = 29;</w:t>
      </w:r>
    </w:p>
    <w:p w14:paraId="6AC938F1" w14:textId="33724AC3" w:rsidR="00F30C06" w:rsidRPr="00EB0B1C" w:rsidRDefault="00134CC4" w:rsidP="00EB0B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∏</w:t>
      </w:r>
      <w:r w:rsidR="007B430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id</w:t>
      </w:r>
      <w:r w:rsidR="0070092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 xml:space="preserve"> </w:t>
      </w:r>
      <w:r w:rsidR="0070092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(employee) - ∏</w:t>
      </w:r>
      <w:r w:rsidR="0070092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emp_id</w:t>
      </w:r>
      <w:r w:rsidR="0070092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(lot_event) – Interogarea </w:t>
      </w:r>
      <w:r w:rsidR="00A4114F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arată idul angajaților care nu au luat parte la niciun eveniment.</w:t>
      </w:r>
    </w:p>
    <w:p w14:paraId="23200065" w14:textId="0E031B7C" w:rsidR="0002106F" w:rsidRPr="001A74DB" w:rsidRDefault="0002106F" w:rsidP="006B234A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0" w:name="_Toc92570373"/>
      <w:r w:rsidRPr="001A74DB">
        <w:rPr>
          <w:rFonts w:ascii="Times New Roman" w:hAnsi="Times New Roman" w:cs="Times New Roman"/>
          <w:lang w:val="ro-RO"/>
        </w:rPr>
        <w:lastRenderedPageBreak/>
        <w:t>4.Detalii de implementare</w:t>
      </w:r>
      <w:bookmarkEnd w:id="10"/>
    </w:p>
    <w:p w14:paraId="370498F1" w14:textId="284216C6" w:rsidR="0002106F" w:rsidRPr="001A74DB" w:rsidRDefault="004E5005" w:rsidP="006B234A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1" w:name="_Toc92570374"/>
      <w:r w:rsidRPr="001A74D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0288" behindDoc="1" locked="0" layoutInCell="1" allowOverlap="1" wp14:anchorId="2D072C61" wp14:editId="0A7082A6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41732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194" y="21424"/>
                <wp:lineTo x="21194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6F" w:rsidRPr="001A74DB">
        <w:rPr>
          <w:rFonts w:ascii="Times New Roman" w:hAnsi="Times New Roman" w:cs="Times New Roman"/>
          <w:lang w:val="ro-RO"/>
        </w:rPr>
        <w:t>4.1 Descriere</w:t>
      </w:r>
      <w:r w:rsidR="001253F1" w:rsidRPr="001A74DB">
        <w:rPr>
          <w:rFonts w:ascii="Times New Roman" w:hAnsi="Times New Roman" w:cs="Times New Roman"/>
          <w:lang w:val="ro-RO"/>
        </w:rPr>
        <w:t>a funcțională a modulelor – Structura claselor Java</w:t>
      </w:r>
      <w:bookmarkEnd w:id="11"/>
    </w:p>
    <w:p w14:paraId="735AA60E" w14:textId="61DD87F0" w:rsidR="001253F1" w:rsidRPr="006B234A" w:rsidRDefault="00D00F99" w:rsidP="00FB1F90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Clasele sunt organizate în 3 pachete:</w:t>
      </w:r>
    </w:p>
    <w:p w14:paraId="57D0C9D0" w14:textId="30ABC14E" w:rsidR="00D00F99" w:rsidRPr="006B234A" w:rsidRDefault="00D00F99" w:rsidP="006B23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Main: Cuprinde </w:t>
      </w:r>
      <w:r w:rsidR="00AE3D73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totalitatea claselor responsabile cu </w:t>
      </w:r>
      <w:r w:rsidR="00E808D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interfața</w:t>
      </w:r>
      <w:r w:rsidR="001F00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inițială a</w:t>
      </w:r>
      <w:r w:rsidR="00E808DE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aplicației și </w:t>
      </w:r>
      <w:r w:rsidR="001F0077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realizarea conexiunii </w:t>
      </w:r>
      <w:r w:rsidR="004550A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între Java și SGBD.</w:t>
      </w:r>
    </w:p>
    <w:p w14:paraId="07CB2910" w14:textId="77777777" w:rsidR="009E49A9" w:rsidRPr="006B234A" w:rsidRDefault="009E49A9" w:rsidP="006B234A">
      <w:pPr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61D57A40" w14:textId="77777777" w:rsidR="009E49A9" w:rsidRPr="006B234A" w:rsidRDefault="009E49A9" w:rsidP="006B234A">
      <w:pPr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396132E1" w14:textId="432D46B2" w:rsidR="009E49A9" w:rsidRPr="006B234A" w:rsidRDefault="004E5005" w:rsidP="006B23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2A1E9032" wp14:editId="7E91440B">
            <wp:simplePos x="0" y="0"/>
            <wp:positionH relativeFrom="margin">
              <wp:posOffset>4145280</wp:posOffset>
            </wp:positionH>
            <wp:positionV relativeFrom="paragraph">
              <wp:posOffset>144780</wp:posOffset>
            </wp:positionV>
            <wp:extent cx="181356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328" y="21510"/>
                <wp:lineTo x="21328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34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anchor distT="0" distB="0" distL="114300" distR="114300" simplePos="0" relativeHeight="251661312" behindDoc="1" locked="0" layoutInCell="1" allowOverlap="1" wp14:anchorId="4B765511" wp14:editId="23FC3DAE">
            <wp:simplePos x="0" y="0"/>
            <wp:positionH relativeFrom="column">
              <wp:posOffset>2301240</wp:posOffset>
            </wp:positionH>
            <wp:positionV relativeFrom="paragraph">
              <wp:posOffset>0</wp:posOffset>
            </wp:positionV>
            <wp:extent cx="19126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299" y="21429"/>
                <wp:lineTo x="21299" y="0"/>
                <wp:lineTo x="0" y="0"/>
              </wp:wrapPolygon>
            </wp:wrapTight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9A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Tables: Cuprinde totalitatea claselor responsabile cu stocarea</w:t>
      </w:r>
      <w:r w:rsidR="0016434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r w:rsidR="0046163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echivalarea datelor și tabelelor din SQL dar și orice interfețele necesare pentru modificarea acestor tabele de bază</w:t>
      </w:r>
      <w:r w:rsidR="0046163B" w:rsidRPr="006B234A">
        <w:rPr>
          <w:rFonts w:ascii="Times New Roman" w:hAnsi="Times New Roman" w:cs="Times New Roman"/>
          <w:color w:val="000000" w:themeColor="text1"/>
          <w:lang w:val="ro-RO"/>
        </w:rPr>
        <w:t>.</w:t>
      </w:r>
    </w:p>
    <w:p w14:paraId="018948A5" w14:textId="77777777" w:rsidR="0046163B" w:rsidRPr="006B234A" w:rsidRDefault="0046163B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3D6EE016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09B4738F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2CCD65F6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04D97C55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1D68FF2E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3A7A83D0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1A0E0C21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5B5590F2" w14:textId="77777777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1B9EAAD1" w14:textId="49CFBE64" w:rsidR="002C353F" w:rsidRPr="006B234A" w:rsidRDefault="002C353F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</w:p>
    <w:p w14:paraId="7A93ECE7" w14:textId="073F38F8" w:rsidR="002C353F" w:rsidRPr="006B234A" w:rsidRDefault="002C353F" w:rsidP="006B23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Other: Cuprinde totalitatea claselor responsabile cu </w:t>
      </w:r>
      <w:r w:rsidR="00563506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realizarea interogărilor, procedurilor și rapoartelor din SQL, cuprinzând inclusiv clasele necesare </w:t>
      </w:r>
      <w:r w:rsidR="00D976BC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interfeței Java.</w:t>
      </w:r>
    </w:p>
    <w:p w14:paraId="3347994B" w14:textId="77777777" w:rsidR="002429FB" w:rsidRPr="006B234A" w:rsidRDefault="002429FB" w:rsidP="006B234A">
      <w:pPr>
        <w:pStyle w:val="ListParagraph"/>
        <w:spacing w:line="360" w:lineRule="auto"/>
        <w:rPr>
          <w:rFonts w:ascii="Times New Roman" w:hAnsi="Times New Roman" w:cs="Times New Roman"/>
          <w:noProof/>
          <w:color w:val="000000" w:themeColor="text1"/>
          <w:lang w:val="ro-RO"/>
        </w:rPr>
      </w:pPr>
    </w:p>
    <w:p w14:paraId="1726F655" w14:textId="5F1E8BB6" w:rsidR="001352AC" w:rsidRPr="006B234A" w:rsidRDefault="002429FB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lang w:val="ro-RO"/>
        </w:rPr>
        <w:drawing>
          <wp:inline distT="0" distB="0" distL="0" distR="0" wp14:anchorId="4F9F3624" wp14:editId="14BD29AD">
            <wp:extent cx="4320540" cy="1559560"/>
            <wp:effectExtent l="0" t="0" r="381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16"/>
                    <a:stretch/>
                  </pic:blipFill>
                  <pic:spPr bwMode="auto">
                    <a:xfrm>
                      <a:off x="0" y="0"/>
                      <a:ext cx="4320540" cy="155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94708" w14:textId="10BC6752" w:rsidR="002429FB" w:rsidRPr="006B234A" w:rsidRDefault="001D01E0" w:rsidP="006B234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lang w:val="ro-RO"/>
        </w:rPr>
        <w:t xml:space="preserve">          </w:t>
      </w:r>
      <w:r w:rsidR="002429FB" w:rsidRPr="006B234A">
        <w:rPr>
          <w:rFonts w:ascii="Times New Roman" w:hAnsi="Times New Roman" w:cs="Times New Roman"/>
          <w:noProof/>
          <w:color w:val="000000" w:themeColor="text1"/>
          <w:lang w:val="ro-RO"/>
        </w:rPr>
        <w:drawing>
          <wp:inline distT="0" distB="0" distL="0" distR="0" wp14:anchorId="614D74A8" wp14:editId="299D1741">
            <wp:extent cx="4114800" cy="15474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7"/>
                    <a:stretch/>
                  </pic:blipFill>
                  <pic:spPr bwMode="auto">
                    <a:xfrm>
                      <a:off x="0" y="0"/>
                      <a:ext cx="4114800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E249" w14:textId="17369145" w:rsidR="001D01E0" w:rsidRPr="001A74DB" w:rsidRDefault="001D01E0" w:rsidP="006B234A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2" w:name="_Toc92570375"/>
      <w:r w:rsidRPr="001A74DB">
        <w:rPr>
          <w:rFonts w:ascii="Times New Roman" w:hAnsi="Times New Roman" w:cs="Times New Roman"/>
          <w:lang w:val="ro-RO"/>
        </w:rPr>
        <w:t>4.2</w:t>
      </w:r>
      <w:r w:rsidR="002263E6" w:rsidRPr="001A74DB">
        <w:rPr>
          <w:rFonts w:ascii="Times New Roman" w:hAnsi="Times New Roman" w:cs="Times New Roman"/>
          <w:lang w:val="ro-RO"/>
        </w:rPr>
        <w:t xml:space="preserve"> </w:t>
      </w:r>
      <w:r w:rsidR="00B666B0" w:rsidRPr="001A74DB">
        <w:rPr>
          <w:rFonts w:ascii="Times New Roman" w:hAnsi="Times New Roman" w:cs="Times New Roman"/>
          <w:lang w:val="ro-RO"/>
        </w:rPr>
        <w:t>Manual de utilizare/instalare</w:t>
      </w:r>
      <w:bookmarkEnd w:id="12"/>
    </w:p>
    <w:p w14:paraId="40A4FD90" w14:textId="77777777" w:rsidR="00CF4CED" w:rsidRDefault="00B666B0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început, asigurați-vă că dețineți un server MySQL și pe acesta aveți implementată toată baza de date descrisă mai sus (tabele</w:t>
      </w:r>
      <w:r w:rsidR="00E31B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popularea acestora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proceduri, triggere</w:t>
      </w:r>
      <w:r w:rsidR="00E31BE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view-uri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). După ce v-ați asigurat că totul a rulat cu succes, deschideți fisierul </w:t>
      </w:r>
      <w:r w:rsidR="000B6D5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„AppManager</w:t>
      </w:r>
      <w:r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.java”</w:t>
      </w:r>
      <w:r w:rsidR="000B6D59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pachetul „Main”. </w:t>
      </w:r>
      <w:r w:rsidR="006B620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Prin aplicarea comenzii „Run &amp; Build” a </w:t>
      </w:r>
      <w:r w:rsidR="00EC2A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fișierului </w:t>
      </w:r>
      <w:r w:rsidR="006B620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anterior menționat</w:t>
      </w:r>
      <w:r w:rsidR="00681FD2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aplicația se va deschide</w:t>
      </w:r>
      <w:r w:rsidR="006B620A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532560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Odată cu aceasta, se va deschide o pagină inițială unde </w:t>
      </w:r>
      <w:r w:rsidR="00EC2A5B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aveți posibilitatea de a alege între a vă conecta la un </w:t>
      </w:r>
      <w:r w:rsidR="00633161" w:rsidRPr="006B23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cont deja existent, de a crea un nou cont sau de a vizualiza baza de date ca vizitator.</w:t>
      </w:r>
      <w:r w:rsidR="002C4548" w:rsidRPr="006B234A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</w:p>
    <w:p w14:paraId="407AC9EB" w14:textId="2DF8E63A" w:rsidR="002C4548" w:rsidRPr="006B234A" w:rsidRDefault="006C6781" w:rsidP="00CF4CE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lang w:val="ro-RO"/>
        </w:rPr>
        <w:lastRenderedPageBreak/>
        <w:drawing>
          <wp:inline distT="0" distB="0" distL="0" distR="0" wp14:anchorId="07B06F61" wp14:editId="720AD6E9">
            <wp:extent cx="4183743" cy="2789162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DCA7" w14:textId="77777777" w:rsidR="0045160B" w:rsidRPr="00CF4CED" w:rsidRDefault="002C4548" w:rsidP="00CF4CE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 apăsarea</w:t>
      </w:r>
      <w:r w:rsidR="006C6781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butonului Login, </w:t>
      </w:r>
      <w:r w:rsidR="00217FE3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se va deschide o nouă fereastră în care </w:t>
      </w:r>
      <w:r w:rsidR="00653207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vor trebui introduse username-ul și parola aferente unui cont deja existent. După introducerea </w:t>
      </w:r>
      <w:r w:rsidR="00DC1DD1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datelor, prin apăsarea butonului ”OK”, se va realiza conectarea la baza de date.</w:t>
      </w:r>
    </w:p>
    <w:p w14:paraId="21475388" w14:textId="004D9940" w:rsidR="00D976BC" w:rsidRPr="006B234A" w:rsidRDefault="0045160B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lang w:val="ro-RO"/>
        </w:rPr>
        <w:drawing>
          <wp:inline distT="0" distB="0" distL="0" distR="0" wp14:anchorId="31E181BA" wp14:editId="15BFF603">
            <wp:extent cx="4138019" cy="2789162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A0C9" w14:textId="6ADE72C8" w:rsidR="0045160B" w:rsidRPr="00CF4CED" w:rsidRDefault="0045160B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Prin apăsarea butonului </w:t>
      </w:r>
      <w:r w:rsidR="00091FCD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New user, se va deschide o nouă fereastră în care vor trebui introduse datele corespunzătoare unui nou cont. După introducerea datelor, prin apăsarea butonului ”OK”, </w:t>
      </w:r>
      <w:r w:rsidR="00C44C6A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veți fi notificat dacă crearea contului s-a realizat cu succes sau a apărut o eroare. </w:t>
      </w:r>
    </w:p>
    <w:p w14:paraId="080D0A78" w14:textId="4B5395E1" w:rsidR="00C44C6A" w:rsidRPr="006B234A" w:rsidRDefault="00E33036" w:rsidP="006B23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lang w:val="ro-RO"/>
        </w:rPr>
        <w:lastRenderedPageBreak/>
        <w:drawing>
          <wp:inline distT="0" distB="0" distL="0" distR="0" wp14:anchorId="60A9B174" wp14:editId="30350C6D">
            <wp:extent cx="4145639" cy="2781541"/>
            <wp:effectExtent l="0" t="0" r="762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E9C" w14:textId="77777777" w:rsidR="002429FB" w:rsidRPr="00CF4CED" w:rsidRDefault="002429FB" w:rsidP="00CF4C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E3F1137" w14:textId="16DF64DD" w:rsidR="002429FB" w:rsidRPr="00CF4CED" w:rsidRDefault="00B91BCF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Prin apăsarea butonului </w:t>
      </w:r>
      <w:r w:rsidR="00B9456D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Guest, veți avea acces </w:t>
      </w:r>
      <w:r w:rsidR="00536E7C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direct la baza de date cu titlul de vizitator.</w:t>
      </w:r>
      <w:r w:rsidR="0052350E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40A6CE9F" w14:textId="77777777" w:rsidR="00CF4CED" w:rsidRDefault="001533CC" w:rsidP="00FB1F9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funcție de tipul de </w:t>
      </w:r>
      <w:r w:rsidR="006617B9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cont cu care vă conectați, va depinde modul în care vizualizați baza de date și funcționalitățile de care beneficiați. </w:t>
      </w:r>
      <w:r w:rsidR="000009B8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672862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Mai jos este prezentată o imagine cu interfața bazei de date </w:t>
      </w:r>
      <w:r w:rsidR="00031DEE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</w:t>
      </w:r>
      <w:r w:rsidR="00031DEE" w:rsidRPr="006B234A">
        <w:rPr>
          <w:rFonts w:ascii="Times New Roman" w:hAnsi="Times New Roman" w:cs="Times New Roman"/>
          <w:color w:val="000000" w:themeColor="text1"/>
          <w:lang w:val="ro-RO"/>
        </w:rPr>
        <w:t xml:space="preserve"> conectarea la server ca vizitator.</w:t>
      </w:r>
    </w:p>
    <w:p w14:paraId="5FEB280B" w14:textId="520FBBDC" w:rsidR="00E50856" w:rsidRPr="006B234A" w:rsidRDefault="00D942F5" w:rsidP="00CF4CE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6B234A">
        <w:rPr>
          <w:rFonts w:ascii="Times New Roman" w:hAnsi="Times New Roman" w:cs="Times New Roman"/>
          <w:noProof/>
          <w:color w:val="000000" w:themeColor="text1"/>
          <w:lang w:val="ro-RO"/>
        </w:rPr>
        <w:lastRenderedPageBreak/>
        <w:drawing>
          <wp:inline distT="0" distB="0" distL="0" distR="0" wp14:anchorId="581803BC" wp14:editId="15787FC4">
            <wp:extent cx="5943600" cy="4493895"/>
            <wp:effectExtent l="0" t="0" r="0" b="1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3AAE" w14:textId="53780175" w:rsidR="001533CC" w:rsidRPr="00CF4CED" w:rsidRDefault="00031DEE" w:rsidP="00FB1F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6B234A">
        <w:rPr>
          <w:rFonts w:ascii="Times New Roman" w:hAnsi="Times New Roman" w:cs="Times New Roman"/>
          <w:color w:val="000000" w:themeColor="text1"/>
          <w:lang w:val="ro-RO"/>
        </w:rPr>
        <w:br/>
      </w:r>
      <w:r w:rsidR="00FB1F9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 pagina </w:t>
      </w:r>
      <w:r w:rsidR="00560EF2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principală a interfeței există un set de butoane care îndeplinesc individual câte o funcție diferită, rezultatul fiind afișat in tabelul din mijlocul ferestrei. Fiecare funcție va deschide o noua fereastră, dacă este necesar, iar dacă nu, </w:t>
      </w:r>
      <w:r w:rsidR="00E50856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aceasta </w:t>
      </w:r>
      <w:r w:rsidR="00560EF2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va realiza</w:t>
      </w:r>
      <w:r w:rsidR="00E50856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funcția menționată și va notifica realizarea cu succes a acesteia sau apariția unei erori.</w:t>
      </w:r>
      <w:r w:rsidR="00560EF2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50856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După terminarea folosirii aplicației, </w:t>
      </w:r>
      <w:r w:rsidR="00EA2D45" w:rsidRPr="00CF4CE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tot ce trebuie să faceți este să apăsai butonul de Log out și să închideți meniul principal.</w:t>
      </w:r>
    </w:p>
    <w:p w14:paraId="15A66A87" w14:textId="33A4DC0C" w:rsidR="00EA2D45" w:rsidRPr="001A74DB" w:rsidRDefault="00EA2D45" w:rsidP="006B234A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3" w:name="_Toc92570376"/>
      <w:r w:rsidRPr="001A74DB">
        <w:rPr>
          <w:rFonts w:ascii="Times New Roman" w:hAnsi="Times New Roman" w:cs="Times New Roman"/>
          <w:lang w:val="ro-RO"/>
        </w:rPr>
        <w:t>4.3</w:t>
      </w:r>
      <w:r w:rsidR="004F0928" w:rsidRPr="001A74DB">
        <w:rPr>
          <w:rFonts w:ascii="Times New Roman" w:hAnsi="Times New Roman" w:cs="Times New Roman"/>
          <w:lang w:val="ro-RO"/>
        </w:rPr>
        <w:t xml:space="preserve"> Elemente de securizare a aplicației</w:t>
      </w:r>
      <w:bookmarkEnd w:id="13"/>
    </w:p>
    <w:p w14:paraId="675AE944" w14:textId="77777777" w:rsidR="00A562A6" w:rsidRPr="003772A2" w:rsidRDefault="004F0928" w:rsidP="00FB1F90">
      <w:pPr>
        <w:spacing w:line="360" w:lineRule="auto"/>
        <w:ind w:firstLine="4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Aplicația prezintă un nivel de securitate în momentul conectării la baza de date dar și în momentul logării propriu zise. În funcție de modul de conectare ales</w:t>
      </w:r>
      <w:r w:rsidR="00A562A6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(admin, </w:t>
      </w:r>
      <w:r w:rsidR="00A562A6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user sau guest),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sunt disponibile </w:t>
      </w:r>
      <w:r w:rsidR="00A562A6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următoarele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A562A6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operații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: </w:t>
      </w:r>
    </w:p>
    <w:p w14:paraId="686C4FA2" w14:textId="56826645" w:rsidR="00A562A6" w:rsidRPr="003772A2" w:rsidRDefault="00A562A6" w:rsidP="00CF4C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</w:t>
      </w:r>
      <w:r w:rsidR="004F092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 poate accesa baza de date pentru a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4F092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vedea datele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</w:t>
      </w:r>
      <w:r w:rsidR="004F092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 pentru a introduce date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031548B6" w14:textId="77777777" w:rsidR="004773EF" w:rsidRPr="003772A2" w:rsidRDefault="004F0928" w:rsidP="00CF4C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 xml:space="preserve">Administrator: poate accesa, modifica </w:t>
      </w:r>
      <w:r w:rsidR="004773E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orice fel toate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datele si de asemenea </w:t>
      </w:r>
      <w:r w:rsidR="004773E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șterge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si insera date. </w:t>
      </w:r>
    </w:p>
    <w:p w14:paraId="3ECAB4EE" w14:textId="68702120" w:rsidR="004773EF" w:rsidRPr="003772A2" w:rsidRDefault="004773EF" w:rsidP="00CF4C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Vizitator: poate vizualiza datele, fără a insera sau modifica.</w:t>
      </w:r>
    </w:p>
    <w:p w14:paraId="43DCD667" w14:textId="2611ADE3" w:rsidR="001352AC" w:rsidRPr="003772A2" w:rsidRDefault="004F0928" w:rsidP="00CF4C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asemenea datele sunt securizate prin faptul ca nimeni nu poate vedea parola niciunui utilizator</w:t>
      </w:r>
      <w:r w:rsidR="004773E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la momentul introducerii</w:t>
      </w:r>
      <w:r w:rsidR="001D7DA5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acesteia, fiind înlocuită cu caracterul ●</w:t>
      </w:r>
    </w:p>
    <w:p w14:paraId="385FA59D" w14:textId="12C5E9EF" w:rsidR="00D3703B" w:rsidRPr="001A74DB" w:rsidRDefault="00D3703B" w:rsidP="006B234A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4" w:name="_Toc92570377"/>
      <w:r w:rsidRPr="001A74DB">
        <w:rPr>
          <w:rFonts w:ascii="Times New Roman" w:hAnsi="Times New Roman" w:cs="Times New Roman"/>
          <w:lang w:val="ro-RO"/>
        </w:rPr>
        <w:t xml:space="preserve">5. </w:t>
      </w:r>
      <w:r w:rsidR="005510AF" w:rsidRPr="001A74DB">
        <w:rPr>
          <w:rFonts w:ascii="Times New Roman" w:hAnsi="Times New Roman" w:cs="Times New Roman"/>
          <w:lang w:val="ro-RO"/>
        </w:rPr>
        <w:t>Concluzii, limitări și dezvoltări ulterioare</w:t>
      </w:r>
      <w:bookmarkEnd w:id="14"/>
    </w:p>
    <w:p w14:paraId="3931953E" w14:textId="063B80AD" w:rsidR="008643AD" w:rsidRPr="003772A2" w:rsidRDefault="00C94B9E" w:rsidP="00706A0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Aplicația prezentată oferă gestionarea în mod eficient a sistemului informatic al </w:t>
      </w:r>
      <w:r w:rsidR="00D25C7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unui parc auto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D25C7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 cadrul c</w:t>
      </w:r>
      <w:r w:rsidR="00D25C7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ăruia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sunt oferite diferite </w:t>
      </w:r>
      <w:r w:rsidR="00D25C78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funcționalități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pentru utilizatorii acest</w:t>
      </w:r>
      <w:r w:rsidR="005E644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uia.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5E644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Aplicația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ofer</w:t>
      </w:r>
      <w:r w:rsidR="005E644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servicii de diferite tipuri </w:t>
      </w:r>
      <w:r w:rsidR="005E644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</w:t>
      </w:r>
      <w:r w:rsidR="005E644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funcție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tipul de utilizator care se logheaz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ă.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Aceste servicii sunt facilitate de 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interfața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grafic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care face navigarea printre 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opțiuni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foarte 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ușoara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 asigur</w:t>
      </w:r>
      <w:r w:rsidR="00FD6120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corectitudinea datelor.</w:t>
      </w:r>
    </w:p>
    <w:p w14:paraId="7B5E369C" w14:textId="65CE1D30" w:rsidR="0072316A" w:rsidRPr="003772A2" w:rsidRDefault="0072316A" w:rsidP="00706A0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limitare o constituie faptul c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ă,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conexiunea la baza de date este una local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accesul pe platforma se poate face doar dac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ă 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dispozitivul de pe care se face conectarea are creat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</w:t>
      </w:r>
      <w:r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 prealabil baza de date.</w:t>
      </w:r>
    </w:p>
    <w:p w14:paraId="6109BD06" w14:textId="38CDF5B0" w:rsidR="005510AF" w:rsidRPr="003772A2" w:rsidRDefault="00706A0A" w:rsidP="00706A0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ceea ce 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privește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dezvoltarea ulterioar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putem menționa: îmbunătățiri 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 parte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interfa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ță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grafic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226AFB" w:rsidRPr="000C56B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0C56B4" w:rsidRPr="000C56B4">
        <w:rPr>
          <w:rFonts w:ascii="Times New Roman" w:hAnsi="Times New Roman" w:cs="Times New Roman"/>
          <w:sz w:val="24"/>
          <w:szCs w:val="24"/>
          <w:lang w:val="ro-RO"/>
        </w:rPr>
        <w:t xml:space="preserve">criptarea parolelor pentru a </w:t>
      </w:r>
      <w:r w:rsidR="000C56B4">
        <w:rPr>
          <w:rFonts w:ascii="Times New Roman" w:hAnsi="Times New Roman" w:cs="Times New Roman"/>
          <w:sz w:val="24"/>
          <w:szCs w:val="24"/>
          <w:lang w:val="ro-RO"/>
        </w:rPr>
        <w:t>imbunătăți</w:t>
      </w:r>
      <w:r w:rsidR="000C56B4" w:rsidRPr="000C56B4">
        <w:rPr>
          <w:rFonts w:ascii="Times New Roman" w:hAnsi="Times New Roman" w:cs="Times New Roman"/>
          <w:sz w:val="24"/>
          <w:szCs w:val="24"/>
          <w:lang w:val="ro-RO"/>
        </w:rPr>
        <w:t xml:space="preserve"> securizarea datelor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adăugarea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un</w:t>
      </w:r>
      <w:r w:rsidR="008643AD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ui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sistem de </w:t>
      </w:r>
      <w:r w:rsidR="00417B9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cerere de închiriere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 aceasta platforma unde </w:t>
      </w:r>
      <w:r w:rsidR="00417B9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utilizatorii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417B9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pot depune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417B9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cereri</w:t>
      </w:r>
      <w:r w:rsidR="00BC1834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închiriere a unui vehicul prezent în parc, fără a mai fi nevoiți să interacționeze cu o persoană fizică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De asemenea, aceasta </w:t>
      </w:r>
      <w:r w:rsidR="0072316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platformă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ar mai putea fi </w:t>
      </w:r>
      <w:r w:rsidR="0072316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îmbunătățita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prin </w:t>
      </w:r>
      <w:r w:rsidR="0072316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adăugarea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45EE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unui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72316A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spațiu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</w:t>
      </w:r>
      <w:r w:rsidR="00E45EE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sugestii/plângeri, 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unde </w:t>
      </w:r>
      <w:r w:rsidR="00E45EE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utilizatorii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45EE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pot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45EEC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încărca </w:t>
      </w:r>
      <w:r w:rsidR="007E027F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opinii/idei cu privire la parcul auto</w:t>
      </w:r>
      <w:r w:rsidR="00C94B9E" w:rsidRPr="003772A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</w:p>
    <w:sectPr w:rsidR="005510AF" w:rsidRPr="003772A2" w:rsidSect="005421B8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06BA" w14:textId="77777777" w:rsidR="00BC0F7C" w:rsidRDefault="00BC0F7C" w:rsidP="005421B8">
      <w:pPr>
        <w:spacing w:after="0" w:line="240" w:lineRule="auto"/>
      </w:pPr>
      <w:r>
        <w:separator/>
      </w:r>
    </w:p>
  </w:endnote>
  <w:endnote w:type="continuationSeparator" w:id="0">
    <w:p w14:paraId="73CEF751" w14:textId="77777777" w:rsidR="00BC0F7C" w:rsidRDefault="00BC0F7C" w:rsidP="0054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758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8A7E9" w14:textId="44B9F1C7" w:rsidR="005421B8" w:rsidRDefault="005421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D62B8" w14:textId="77777777" w:rsidR="005421B8" w:rsidRDefault="00542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50C0" w14:textId="77777777" w:rsidR="00BC0F7C" w:rsidRDefault="00BC0F7C" w:rsidP="005421B8">
      <w:pPr>
        <w:spacing w:after="0" w:line="240" w:lineRule="auto"/>
      </w:pPr>
      <w:r>
        <w:separator/>
      </w:r>
    </w:p>
  </w:footnote>
  <w:footnote w:type="continuationSeparator" w:id="0">
    <w:p w14:paraId="523A553F" w14:textId="77777777" w:rsidR="00BC0F7C" w:rsidRDefault="00BC0F7C" w:rsidP="00542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135"/>
    <w:multiLevelType w:val="hybridMultilevel"/>
    <w:tmpl w:val="948AE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709A3"/>
    <w:multiLevelType w:val="hybridMultilevel"/>
    <w:tmpl w:val="6EF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1A5B"/>
    <w:multiLevelType w:val="hybridMultilevel"/>
    <w:tmpl w:val="AB684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942E8"/>
    <w:multiLevelType w:val="hybridMultilevel"/>
    <w:tmpl w:val="07F0D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5018A"/>
    <w:multiLevelType w:val="hybridMultilevel"/>
    <w:tmpl w:val="6AC0A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94161"/>
    <w:multiLevelType w:val="hybridMultilevel"/>
    <w:tmpl w:val="DF9030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AB7F5B"/>
    <w:multiLevelType w:val="hybridMultilevel"/>
    <w:tmpl w:val="9328F3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265BF"/>
    <w:multiLevelType w:val="hybridMultilevel"/>
    <w:tmpl w:val="13E2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B4E94"/>
    <w:multiLevelType w:val="hybridMultilevel"/>
    <w:tmpl w:val="AD32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8383E81"/>
    <w:multiLevelType w:val="hybridMultilevel"/>
    <w:tmpl w:val="4E52F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DF7F55"/>
    <w:multiLevelType w:val="hybridMultilevel"/>
    <w:tmpl w:val="672A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A63DE"/>
    <w:multiLevelType w:val="hybridMultilevel"/>
    <w:tmpl w:val="F8DC9D1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540A5179"/>
    <w:multiLevelType w:val="hybridMultilevel"/>
    <w:tmpl w:val="8AC8898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58CD7BE8"/>
    <w:multiLevelType w:val="hybridMultilevel"/>
    <w:tmpl w:val="70366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001B4F"/>
    <w:multiLevelType w:val="hybridMultilevel"/>
    <w:tmpl w:val="BD7249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064246"/>
    <w:multiLevelType w:val="hybridMultilevel"/>
    <w:tmpl w:val="7352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86CB7"/>
    <w:multiLevelType w:val="hybridMultilevel"/>
    <w:tmpl w:val="D534DF9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7205019E"/>
    <w:multiLevelType w:val="hybridMultilevel"/>
    <w:tmpl w:val="934A2B5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72F56C91"/>
    <w:multiLevelType w:val="hybridMultilevel"/>
    <w:tmpl w:val="AD3EA0C2"/>
    <w:lvl w:ilvl="0" w:tplc="C8F6424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E7365"/>
    <w:multiLevelType w:val="hybridMultilevel"/>
    <w:tmpl w:val="B2F847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375589"/>
    <w:multiLevelType w:val="hybridMultilevel"/>
    <w:tmpl w:val="63C88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57513F"/>
    <w:multiLevelType w:val="multilevel"/>
    <w:tmpl w:val="E19470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7BD2044F"/>
    <w:multiLevelType w:val="hybridMultilevel"/>
    <w:tmpl w:val="84D20432"/>
    <w:lvl w:ilvl="0" w:tplc="80BC32A6">
      <w:start w:val="1"/>
      <w:numFmt w:val="decimal"/>
      <w:lvlText w:val="%1."/>
      <w:lvlJc w:val="left"/>
      <w:pPr>
        <w:ind w:left="144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7C86653B"/>
    <w:multiLevelType w:val="hybridMultilevel"/>
    <w:tmpl w:val="D680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6FA0"/>
    <w:multiLevelType w:val="hybridMultilevel"/>
    <w:tmpl w:val="DDD283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DA1158"/>
    <w:multiLevelType w:val="hybridMultilevel"/>
    <w:tmpl w:val="337A2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20"/>
  </w:num>
  <w:num w:numId="8">
    <w:abstractNumId w:val="10"/>
  </w:num>
  <w:num w:numId="9">
    <w:abstractNumId w:val="21"/>
  </w:num>
  <w:num w:numId="10">
    <w:abstractNumId w:val="19"/>
  </w:num>
  <w:num w:numId="11">
    <w:abstractNumId w:val="0"/>
  </w:num>
  <w:num w:numId="12">
    <w:abstractNumId w:val="14"/>
  </w:num>
  <w:num w:numId="13">
    <w:abstractNumId w:val="24"/>
  </w:num>
  <w:num w:numId="14">
    <w:abstractNumId w:val="6"/>
  </w:num>
  <w:num w:numId="15">
    <w:abstractNumId w:val="1"/>
  </w:num>
  <w:num w:numId="16">
    <w:abstractNumId w:val="13"/>
  </w:num>
  <w:num w:numId="17">
    <w:abstractNumId w:val="25"/>
  </w:num>
  <w:num w:numId="18">
    <w:abstractNumId w:val="23"/>
  </w:num>
  <w:num w:numId="19">
    <w:abstractNumId w:val="8"/>
  </w:num>
  <w:num w:numId="20">
    <w:abstractNumId w:val="17"/>
  </w:num>
  <w:num w:numId="21">
    <w:abstractNumId w:val="15"/>
  </w:num>
  <w:num w:numId="22">
    <w:abstractNumId w:val="12"/>
  </w:num>
  <w:num w:numId="23">
    <w:abstractNumId w:val="16"/>
  </w:num>
  <w:num w:numId="24">
    <w:abstractNumId w:val="7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39"/>
    <w:rsid w:val="000009B8"/>
    <w:rsid w:val="00007788"/>
    <w:rsid w:val="000125E0"/>
    <w:rsid w:val="00013EDC"/>
    <w:rsid w:val="0002106F"/>
    <w:rsid w:val="000303B6"/>
    <w:rsid w:val="00031DEE"/>
    <w:rsid w:val="00046E77"/>
    <w:rsid w:val="00050780"/>
    <w:rsid w:val="00081FD0"/>
    <w:rsid w:val="0008412B"/>
    <w:rsid w:val="00084789"/>
    <w:rsid w:val="00090AFB"/>
    <w:rsid w:val="00091FCD"/>
    <w:rsid w:val="00097892"/>
    <w:rsid w:val="000A1D99"/>
    <w:rsid w:val="000A3A40"/>
    <w:rsid w:val="000B16E8"/>
    <w:rsid w:val="000B6D59"/>
    <w:rsid w:val="000C56B4"/>
    <w:rsid w:val="000D4B6A"/>
    <w:rsid w:val="000D79DD"/>
    <w:rsid w:val="000F14CC"/>
    <w:rsid w:val="000F166B"/>
    <w:rsid w:val="0010608B"/>
    <w:rsid w:val="0010660D"/>
    <w:rsid w:val="001121DF"/>
    <w:rsid w:val="00124EF5"/>
    <w:rsid w:val="001253F1"/>
    <w:rsid w:val="00126357"/>
    <w:rsid w:val="00133A03"/>
    <w:rsid w:val="00134CC4"/>
    <w:rsid w:val="00134CFC"/>
    <w:rsid w:val="001352AC"/>
    <w:rsid w:val="00140EF4"/>
    <w:rsid w:val="001533CC"/>
    <w:rsid w:val="0016434C"/>
    <w:rsid w:val="001839E9"/>
    <w:rsid w:val="001A278A"/>
    <w:rsid w:val="001A74DB"/>
    <w:rsid w:val="001A767C"/>
    <w:rsid w:val="001B0DA3"/>
    <w:rsid w:val="001B6562"/>
    <w:rsid w:val="001D01E0"/>
    <w:rsid w:val="001D7DA5"/>
    <w:rsid w:val="001E22A3"/>
    <w:rsid w:val="001E4E40"/>
    <w:rsid w:val="001F0077"/>
    <w:rsid w:val="001F1A03"/>
    <w:rsid w:val="001F56C6"/>
    <w:rsid w:val="001F746B"/>
    <w:rsid w:val="002057A9"/>
    <w:rsid w:val="00217FE3"/>
    <w:rsid w:val="002263E6"/>
    <w:rsid w:val="00226AFB"/>
    <w:rsid w:val="00227802"/>
    <w:rsid w:val="00233833"/>
    <w:rsid w:val="002429FB"/>
    <w:rsid w:val="00253782"/>
    <w:rsid w:val="0025793B"/>
    <w:rsid w:val="0027014E"/>
    <w:rsid w:val="002712A2"/>
    <w:rsid w:val="002830E0"/>
    <w:rsid w:val="00284993"/>
    <w:rsid w:val="00291CBC"/>
    <w:rsid w:val="002933ED"/>
    <w:rsid w:val="00297F68"/>
    <w:rsid w:val="002C0DBB"/>
    <w:rsid w:val="002C353F"/>
    <w:rsid w:val="002C41D3"/>
    <w:rsid w:val="002C4228"/>
    <w:rsid w:val="002C4548"/>
    <w:rsid w:val="002C712B"/>
    <w:rsid w:val="002D121B"/>
    <w:rsid w:val="002D4339"/>
    <w:rsid w:val="002E6B73"/>
    <w:rsid w:val="002E727D"/>
    <w:rsid w:val="002F1E2F"/>
    <w:rsid w:val="002F25E2"/>
    <w:rsid w:val="0030673E"/>
    <w:rsid w:val="003158E3"/>
    <w:rsid w:val="003172AA"/>
    <w:rsid w:val="0032726B"/>
    <w:rsid w:val="00334E51"/>
    <w:rsid w:val="00367404"/>
    <w:rsid w:val="0036758C"/>
    <w:rsid w:val="003772A2"/>
    <w:rsid w:val="00383621"/>
    <w:rsid w:val="0039084E"/>
    <w:rsid w:val="003A5B7C"/>
    <w:rsid w:val="003B219D"/>
    <w:rsid w:val="003B6515"/>
    <w:rsid w:val="003C2472"/>
    <w:rsid w:val="003C2DC3"/>
    <w:rsid w:val="003F257D"/>
    <w:rsid w:val="003F37E4"/>
    <w:rsid w:val="00414FDB"/>
    <w:rsid w:val="00417B9C"/>
    <w:rsid w:val="00432FDF"/>
    <w:rsid w:val="00434E03"/>
    <w:rsid w:val="0044097E"/>
    <w:rsid w:val="0044362C"/>
    <w:rsid w:val="00447F8F"/>
    <w:rsid w:val="0045160B"/>
    <w:rsid w:val="004550A0"/>
    <w:rsid w:val="00455C2C"/>
    <w:rsid w:val="0046163B"/>
    <w:rsid w:val="00465E86"/>
    <w:rsid w:val="004713E4"/>
    <w:rsid w:val="0047382E"/>
    <w:rsid w:val="004773EF"/>
    <w:rsid w:val="00477DE0"/>
    <w:rsid w:val="00482FFD"/>
    <w:rsid w:val="004900A2"/>
    <w:rsid w:val="004924F3"/>
    <w:rsid w:val="004B1EE1"/>
    <w:rsid w:val="004B2A6C"/>
    <w:rsid w:val="004C3524"/>
    <w:rsid w:val="004C5EFB"/>
    <w:rsid w:val="004D4C8E"/>
    <w:rsid w:val="004D69E6"/>
    <w:rsid w:val="004E5005"/>
    <w:rsid w:val="004F0928"/>
    <w:rsid w:val="005003B1"/>
    <w:rsid w:val="00501D1A"/>
    <w:rsid w:val="0050630F"/>
    <w:rsid w:val="00506D18"/>
    <w:rsid w:val="00507BC3"/>
    <w:rsid w:val="0052130F"/>
    <w:rsid w:val="0052350E"/>
    <w:rsid w:val="00532560"/>
    <w:rsid w:val="00536E7C"/>
    <w:rsid w:val="005421B8"/>
    <w:rsid w:val="00543FB5"/>
    <w:rsid w:val="005510AF"/>
    <w:rsid w:val="00560EF2"/>
    <w:rsid w:val="00563506"/>
    <w:rsid w:val="00567DB7"/>
    <w:rsid w:val="00581819"/>
    <w:rsid w:val="005919B6"/>
    <w:rsid w:val="0059459D"/>
    <w:rsid w:val="005A2D90"/>
    <w:rsid w:val="005A4814"/>
    <w:rsid w:val="005B1D39"/>
    <w:rsid w:val="005C111D"/>
    <w:rsid w:val="005C343B"/>
    <w:rsid w:val="005C7DAB"/>
    <w:rsid w:val="005D09D6"/>
    <w:rsid w:val="005E644A"/>
    <w:rsid w:val="005F0AB6"/>
    <w:rsid w:val="00616810"/>
    <w:rsid w:val="006246EE"/>
    <w:rsid w:val="00631C31"/>
    <w:rsid w:val="00633161"/>
    <w:rsid w:val="00641EA5"/>
    <w:rsid w:val="00652D3E"/>
    <w:rsid w:val="00653207"/>
    <w:rsid w:val="006617B9"/>
    <w:rsid w:val="00672862"/>
    <w:rsid w:val="00675149"/>
    <w:rsid w:val="00681FD2"/>
    <w:rsid w:val="00691AD1"/>
    <w:rsid w:val="006A27AD"/>
    <w:rsid w:val="006B234A"/>
    <w:rsid w:val="006B620A"/>
    <w:rsid w:val="006C6781"/>
    <w:rsid w:val="006D20D8"/>
    <w:rsid w:val="006D3A80"/>
    <w:rsid w:val="006D411E"/>
    <w:rsid w:val="006E1011"/>
    <w:rsid w:val="006E66B2"/>
    <w:rsid w:val="006F23BA"/>
    <w:rsid w:val="0070092E"/>
    <w:rsid w:val="00702472"/>
    <w:rsid w:val="00704650"/>
    <w:rsid w:val="00706A0A"/>
    <w:rsid w:val="007129A2"/>
    <w:rsid w:val="0072316A"/>
    <w:rsid w:val="00743CC1"/>
    <w:rsid w:val="00744B3F"/>
    <w:rsid w:val="007462AF"/>
    <w:rsid w:val="00776E8E"/>
    <w:rsid w:val="00785263"/>
    <w:rsid w:val="00794E4C"/>
    <w:rsid w:val="007A4435"/>
    <w:rsid w:val="007B4309"/>
    <w:rsid w:val="007C26FF"/>
    <w:rsid w:val="007C4F70"/>
    <w:rsid w:val="007D1F86"/>
    <w:rsid w:val="007E027F"/>
    <w:rsid w:val="007E646C"/>
    <w:rsid w:val="008003BA"/>
    <w:rsid w:val="008009AF"/>
    <w:rsid w:val="008214B3"/>
    <w:rsid w:val="008520C3"/>
    <w:rsid w:val="0085431A"/>
    <w:rsid w:val="008569B4"/>
    <w:rsid w:val="008643AD"/>
    <w:rsid w:val="008669BE"/>
    <w:rsid w:val="00873BA3"/>
    <w:rsid w:val="00885A96"/>
    <w:rsid w:val="0089521D"/>
    <w:rsid w:val="008B7B3E"/>
    <w:rsid w:val="008D1A82"/>
    <w:rsid w:val="008E206E"/>
    <w:rsid w:val="008E5E7B"/>
    <w:rsid w:val="008F2A8A"/>
    <w:rsid w:val="00925F88"/>
    <w:rsid w:val="009334B0"/>
    <w:rsid w:val="00936493"/>
    <w:rsid w:val="00945C6A"/>
    <w:rsid w:val="009473B5"/>
    <w:rsid w:val="009623A1"/>
    <w:rsid w:val="00963F33"/>
    <w:rsid w:val="009652B4"/>
    <w:rsid w:val="00967814"/>
    <w:rsid w:val="009727C6"/>
    <w:rsid w:val="00977E13"/>
    <w:rsid w:val="00992D52"/>
    <w:rsid w:val="009B49C6"/>
    <w:rsid w:val="009B5AE9"/>
    <w:rsid w:val="009D0601"/>
    <w:rsid w:val="009E33EF"/>
    <w:rsid w:val="009E49A9"/>
    <w:rsid w:val="009F702A"/>
    <w:rsid w:val="00A002BA"/>
    <w:rsid w:val="00A112F1"/>
    <w:rsid w:val="00A2465B"/>
    <w:rsid w:val="00A259E6"/>
    <w:rsid w:val="00A40BA2"/>
    <w:rsid w:val="00A4114F"/>
    <w:rsid w:val="00A434C1"/>
    <w:rsid w:val="00A44A56"/>
    <w:rsid w:val="00A46608"/>
    <w:rsid w:val="00A46F00"/>
    <w:rsid w:val="00A5608C"/>
    <w:rsid w:val="00A562A6"/>
    <w:rsid w:val="00A623BA"/>
    <w:rsid w:val="00A67B74"/>
    <w:rsid w:val="00A75D3F"/>
    <w:rsid w:val="00A765FA"/>
    <w:rsid w:val="00A76EE7"/>
    <w:rsid w:val="00A81441"/>
    <w:rsid w:val="00A86991"/>
    <w:rsid w:val="00A93F11"/>
    <w:rsid w:val="00AA5E70"/>
    <w:rsid w:val="00AE3D73"/>
    <w:rsid w:val="00AE5EE3"/>
    <w:rsid w:val="00AE76BE"/>
    <w:rsid w:val="00AE7990"/>
    <w:rsid w:val="00B23774"/>
    <w:rsid w:val="00B328AB"/>
    <w:rsid w:val="00B3336E"/>
    <w:rsid w:val="00B3501E"/>
    <w:rsid w:val="00B44C82"/>
    <w:rsid w:val="00B50E20"/>
    <w:rsid w:val="00B56AD1"/>
    <w:rsid w:val="00B62D69"/>
    <w:rsid w:val="00B666B0"/>
    <w:rsid w:val="00B86488"/>
    <w:rsid w:val="00B91BCF"/>
    <w:rsid w:val="00B92A37"/>
    <w:rsid w:val="00B9456D"/>
    <w:rsid w:val="00B94948"/>
    <w:rsid w:val="00BA45BC"/>
    <w:rsid w:val="00BB2929"/>
    <w:rsid w:val="00BB293C"/>
    <w:rsid w:val="00BB7E5A"/>
    <w:rsid w:val="00BC0F7C"/>
    <w:rsid w:val="00BC1834"/>
    <w:rsid w:val="00BC6B94"/>
    <w:rsid w:val="00BC760C"/>
    <w:rsid w:val="00BD7695"/>
    <w:rsid w:val="00BF4926"/>
    <w:rsid w:val="00C10C6F"/>
    <w:rsid w:val="00C44C6A"/>
    <w:rsid w:val="00C50FD1"/>
    <w:rsid w:val="00C53087"/>
    <w:rsid w:val="00C61BA2"/>
    <w:rsid w:val="00C64B09"/>
    <w:rsid w:val="00C72E5D"/>
    <w:rsid w:val="00C75A9D"/>
    <w:rsid w:val="00C80D8C"/>
    <w:rsid w:val="00C87E5F"/>
    <w:rsid w:val="00C94B9E"/>
    <w:rsid w:val="00C96AC9"/>
    <w:rsid w:val="00CA5FE1"/>
    <w:rsid w:val="00CB3F1E"/>
    <w:rsid w:val="00CB5FE7"/>
    <w:rsid w:val="00CC0FD7"/>
    <w:rsid w:val="00CC4FE8"/>
    <w:rsid w:val="00CE264F"/>
    <w:rsid w:val="00CE3D0E"/>
    <w:rsid w:val="00CF4CED"/>
    <w:rsid w:val="00D00F99"/>
    <w:rsid w:val="00D01A64"/>
    <w:rsid w:val="00D02061"/>
    <w:rsid w:val="00D02557"/>
    <w:rsid w:val="00D15774"/>
    <w:rsid w:val="00D24BC8"/>
    <w:rsid w:val="00D25C78"/>
    <w:rsid w:val="00D3288B"/>
    <w:rsid w:val="00D3703B"/>
    <w:rsid w:val="00D42D73"/>
    <w:rsid w:val="00D45A8D"/>
    <w:rsid w:val="00D51888"/>
    <w:rsid w:val="00D57033"/>
    <w:rsid w:val="00D57F82"/>
    <w:rsid w:val="00D60077"/>
    <w:rsid w:val="00D62A69"/>
    <w:rsid w:val="00D7064C"/>
    <w:rsid w:val="00D73EB6"/>
    <w:rsid w:val="00D942F5"/>
    <w:rsid w:val="00D94515"/>
    <w:rsid w:val="00D95FEC"/>
    <w:rsid w:val="00D9606A"/>
    <w:rsid w:val="00D976BC"/>
    <w:rsid w:val="00DA6A39"/>
    <w:rsid w:val="00DC1DD1"/>
    <w:rsid w:val="00E03318"/>
    <w:rsid w:val="00E12736"/>
    <w:rsid w:val="00E14760"/>
    <w:rsid w:val="00E15F22"/>
    <w:rsid w:val="00E30056"/>
    <w:rsid w:val="00E31BE9"/>
    <w:rsid w:val="00E33036"/>
    <w:rsid w:val="00E45EEC"/>
    <w:rsid w:val="00E50856"/>
    <w:rsid w:val="00E73A09"/>
    <w:rsid w:val="00E753B4"/>
    <w:rsid w:val="00E77835"/>
    <w:rsid w:val="00E808DE"/>
    <w:rsid w:val="00E86C5F"/>
    <w:rsid w:val="00EA2D45"/>
    <w:rsid w:val="00EB0B1C"/>
    <w:rsid w:val="00EB1714"/>
    <w:rsid w:val="00EC2A5B"/>
    <w:rsid w:val="00ED6CFF"/>
    <w:rsid w:val="00EF5A73"/>
    <w:rsid w:val="00F005FC"/>
    <w:rsid w:val="00F05747"/>
    <w:rsid w:val="00F06A57"/>
    <w:rsid w:val="00F11370"/>
    <w:rsid w:val="00F2449B"/>
    <w:rsid w:val="00F2592B"/>
    <w:rsid w:val="00F30C06"/>
    <w:rsid w:val="00F452A8"/>
    <w:rsid w:val="00F770D0"/>
    <w:rsid w:val="00F822AA"/>
    <w:rsid w:val="00F90DE7"/>
    <w:rsid w:val="00FA539C"/>
    <w:rsid w:val="00FB1F90"/>
    <w:rsid w:val="00FD6120"/>
    <w:rsid w:val="00FE2056"/>
    <w:rsid w:val="00FF1098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33AC"/>
  <w15:chartTrackingRefBased/>
  <w15:docId w15:val="{9CC9E957-2319-4B04-8100-45906C0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4E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2DC3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334E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4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B8"/>
  </w:style>
  <w:style w:type="paragraph" w:styleId="Footer">
    <w:name w:val="footer"/>
    <w:basedOn w:val="Normal"/>
    <w:link w:val="FooterChar"/>
    <w:uiPriority w:val="99"/>
    <w:unhideWhenUsed/>
    <w:rsid w:val="0054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AFC6-9AC6-442E-941D-D628CC8D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16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Pop</dc:creator>
  <cp:keywords/>
  <dc:description/>
  <cp:lastModifiedBy>Raul Pop</cp:lastModifiedBy>
  <cp:revision>352</cp:revision>
  <cp:lastPrinted>2022-01-11T12:24:00Z</cp:lastPrinted>
  <dcterms:created xsi:type="dcterms:W3CDTF">2022-01-06T15:57:00Z</dcterms:created>
  <dcterms:modified xsi:type="dcterms:W3CDTF">2022-01-11T12:25:00Z</dcterms:modified>
</cp:coreProperties>
</file>