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REUNIDOS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Ignacio Gan Fernández mayor de edad, con DNI 46947835M; Óscar Lleixà Cid mayor de edad, con DNI  49633928C; Marc Cornellas Perez mayor de edad, con DNI 48211194C y Raúl Herrera Bernal mayor de edad, con DNI </w:t>
      </w:r>
      <w:r w:rsidDel="00000000" w:rsidR="00000000" w:rsidRPr="00000000">
        <w:rPr>
          <w:rtl w:val="0"/>
        </w:rPr>
        <w:t xml:space="preserve">47332396Y</w:t>
      </w:r>
      <w:r w:rsidDel="00000000" w:rsidR="00000000" w:rsidRPr="00000000">
        <w:rPr>
          <w:rtl w:val="0"/>
        </w:rPr>
        <w:t xml:space="preserve"> en representación de la empresa Acid Drops.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76" w:lineRule="auto"/>
        <w:rPr/>
      </w:pPr>
      <w:r w:rsidDel="00000000" w:rsidR="00000000" w:rsidRPr="00000000">
        <w:rPr>
          <w:rtl w:val="0"/>
        </w:rPr>
        <w:t xml:space="preserve">Las partes actúan en su propio nombre y tienen suficiente capacidad legal para llevar a cabo este contrato, siendo responsables de la veracidad de sus manifestaciones. De común acuerdo, concuerdan en respetar las siguientes cláusulas.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CLÁUSULAS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OBJETO.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virtud del presente contrato, las partes se comprometen a colaborar en los trabajos o servicios descritos, colaborando de buena fe y aplicando los métodos más adecuados para que dicha cooperación sea de calidad. Además, se comprometen a actuar siempre de acuerdo con los términos y condiciones establecidos en las siguientes cláusulas.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DURACIÓN.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presente contrato tiene una duración de 10 meses, prorrogable por períodos iguales salvo que las partes establezcan lo contrario.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REMUNERACIÓN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partes no tendrán una contraprestación económica. Podemos considerar como retribución o contraprestación el beneficio causado por el intercambio de colaboración en el trabajo o servicios descritos y que ambas partes van a percibir.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RESPONSABILIDAD.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Incurrirá en responsabilidad cualquiera de las partes que actúe de forma negligente en el cumplimiento de las obligaciones establecidas en el presente contrato y ocasionare con ello un daño o perjuicio a la otra parte. La parte que tenga que afrontar cualquier tipo de daño o perjuicio como consecuencia de la actuación de la contraparte podrá reclamar la indemnización por dichos daños y perjuicios que corresponda e iniciar una expulsión completa del contrato vinculante.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DERECHOS.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virtud del presente acuerdo las partes consienten en ceder a Acid Drops sus derechos de: reproducción; distribución; comunicación pública y/o transformación, que le confiere la Ley de Propiedad Intelectual 1/1996 de 12 de abril, con respecto a las creaciones, obras gráficas, imágenes y diseños que realice de conformidad con los términos y condiciones previstos en el presente.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Dicha cesión se realiza por parte del ARTISTA a Acid Drops para la venta de diferentes productos con la estampación o serigrafía de las creaciones, obras gráficas, imágenes y diseños aunque la propiedad será siempre del ARTISTA.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sz w:val="18"/>
          <w:szCs w:val="1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 las partes, encontrando conforme cuánto se ha expuesto y pactado en el presente documento privado, lo firman en el lugar y fecha mencionados.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364562</wp:posOffset>
            </wp:positionV>
            <wp:extent cx="1501332" cy="9187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332" cy="91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152400</wp:posOffset>
            </wp:positionV>
            <wp:extent cx="1414463" cy="1126775"/>
            <wp:effectExtent b="0" l="0" r="0" t="0"/>
            <wp:wrapSquare wrapText="bothSides" distB="114300" distT="114300" distL="114300" distR="11430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12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154987</wp:posOffset>
            </wp:positionV>
            <wp:extent cx="795338" cy="8667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300163" cy="8316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83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highlight w:val="white"/>
          <w:rtl w:val="0"/>
        </w:rPr>
        <w:t xml:space="preserve">Barcelona</w:t>
        <w:tab/>
        <w:tab/>
        <w:tab/>
        <w:t xml:space="preserve">                                                         15 de Septiembre del 2020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