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1C233" w14:textId="075299A7" w:rsidR="007D47E4" w:rsidRDefault="007D47E4" w:rsidP="00925DDA">
      <w:pPr>
        <w:jc w:val="center"/>
        <w:rPr>
          <w:rFonts w:asciiTheme="minorHAnsi" w:eastAsiaTheme="minorHAnsi" w:hAnsiTheme="minorHAnsi"/>
          <w:b/>
          <w:color w:val="000000"/>
          <w:sz w:val="36"/>
          <w:szCs w:val="36"/>
          <w:lang w:eastAsia="en-US"/>
        </w:rPr>
      </w:pPr>
      <w:r w:rsidRPr="009879A9">
        <w:rPr>
          <w:rFonts w:asciiTheme="minorHAnsi" w:eastAsiaTheme="minorHAnsi" w:hAnsiTheme="minorHAnsi"/>
          <w:b/>
          <w:color w:val="000000"/>
          <w:sz w:val="36"/>
          <w:szCs w:val="36"/>
          <w:lang w:eastAsia="en-US"/>
        </w:rPr>
        <w:t>UNIVERSIDAD NACIONAL MAYOR</w:t>
      </w:r>
      <w:r w:rsidR="009879A9">
        <w:rPr>
          <w:rFonts w:asciiTheme="minorHAnsi" w:eastAsiaTheme="minorHAnsi" w:hAnsiTheme="minorHAnsi"/>
          <w:b/>
          <w:color w:val="000000"/>
          <w:sz w:val="36"/>
          <w:szCs w:val="36"/>
          <w:lang w:eastAsia="en-US"/>
        </w:rPr>
        <w:t xml:space="preserve"> </w:t>
      </w:r>
      <w:r w:rsidRPr="009879A9">
        <w:rPr>
          <w:rFonts w:asciiTheme="minorHAnsi" w:eastAsiaTheme="minorHAnsi" w:hAnsiTheme="minorHAnsi"/>
          <w:b/>
          <w:color w:val="000000"/>
          <w:sz w:val="36"/>
          <w:szCs w:val="36"/>
          <w:lang w:eastAsia="en-US"/>
        </w:rPr>
        <w:t>DE SAN MARCOS</w:t>
      </w:r>
      <w:r w:rsidR="00BA7ABA">
        <w:rPr>
          <w:rFonts w:asciiTheme="minorHAnsi" w:eastAsiaTheme="minorHAnsi" w:hAnsiTheme="minorHAnsi"/>
          <w:b/>
          <w:color w:val="000000"/>
          <w:sz w:val="36"/>
          <w:szCs w:val="36"/>
          <w:lang w:eastAsia="en-US"/>
        </w:rPr>
        <w:t xml:space="preserve">           </w:t>
      </w:r>
      <w:r w:rsidR="009879A9" w:rsidRPr="00897230">
        <w:rPr>
          <w:rFonts w:ascii="Book Antiqua" w:hAnsi="Book Antiqua"/>
          <w:b/>
          <w:i/>
          <w:sz w:val="28"/>
          <w:szCs w:val="28"/>
          <w:lang w:eastAsia="es-ES"/>
        </w:rPr>
        <w:t>(Universidad del Perú, Decana de América)</w:t>
      </w:r>
    </w:p>
    <w:p w14:paraId="6E93E8EE" w14:textId="77777777" w:rsidR="007D47E4" w:rsidRPr="009879A9" w:rsidRDefault="009879A9" w:rsidP="009879A9">
      <w:pPr>
        <w:jc w:val="center"/>
        <w:rPr>
          <w:rFonts w:asciiTheme="minorHAnsi" w:eastAsiaTheme="minorHAnsi" w:hAnsiTheme="minorHAnsi"/>
          <w:b/>
          <w:color w:val="000000"/>
          <w:sz w:val="36"/>
          <w:szCs w:val="36"/>
          <w:lang w:eastAsia="en-US"/>
        </w:rPr>
      </w:pPr>
      <w:r w:rsidRPr="009879A9">
        <w:rPr>
          <w:rFonts w:asciiTheme="minorHAnsi" w:eastAsiaTheme="minorHAnsi" w:hAnsiTheme="minorHAnsi"/>
          <w:b/>
          <w:color w:val="000000"/>
          <w:sz w:val="36"/>
          <w:szCs w:val="32"/>
          <w:lang w:eastAsia="en-US"/>
        </w:rPr>
        <w:t>F</w:t>
      </w:r>
      <w:r w:rsidRPr="009879A9">
        <w:rPr>
          <w:rFonts w:asciiTheme="minorHAnsi" w:eastAsiaTheme="minorHAnsi" w:hAnsiTheme="minorHAnsi"/>
          <w:b/>
          <w:color w:val="000000"/>
          <w:sz w:val="36"/>
          <w:szCs w:val="36"/>
          <w:lang w:eastAsia="en-US"/>
        </w:rPr>
        <w:t>ACULTAD INGENIERIA INDUSTRIAL</w:t>
      </w:r>
    </w:p>
    <w:p w14:paraId="3B5BDA76" w14:textId="77777777" w:rsidR="007D47E4" w:rsidRPr="00897230" w:rsidRDefault="007D47E4" w:rsidP="007D47E4">
      <w:pPr>
        <w:widowControl w:val="0"/>
        <w:spacing w:after="0" w:line="240" w:lineRule="auto"/>
        <w:jc w:val="center"/>
        <w:rPr>
          <w:rFonts w:ascii="Book Antiqua" w:hAnsi="Book Antiqua"/>
          <w:i/>
          <w:sz w:val="16"/>
          <w:szCs w:val="16"/>
          <w:lang w:eastAsia="es-ES"/>
        </w:rPr>
      </w:pPr>
    </w:p>
    <w:p w14:paraId="4DD8BF34" w14:textId="77777777" w:rsidR="007D47E4" w:rsidRPr="00897230" w:rsidRDefault="007D47E4" w:rsidP="007D47E4">
      <w:pPr>
        <w:keepNext/>
        <w:widowControl w:val="0"/>
        <w:spacing w:after="80" w:line="240" w:lineRule="auto"/>
        <w:ind w:left="-340"/>
        <w:jc w:val="center"/>
        <w:outlineLvl w:val="4"/>
        <w:rPr>
          <w:rFonts w:ascii="Tahoma" w:hAnsi="Tahoma"/>
          <w:b/>
          <w:bCs/>
          <w:iCs/>
          <w:color w:val="003366"/>
          <w:sz w:val="20"/>
          <w:szCs w:val="20"/>
          <w:lang w:val="es-ES" w:eastAsia="es-ES"/>
        </w:rPr>
      </w:pPr>
      <w:bookmarkStart w:id="0" w:name="_Toc50459103"/>
      <w:r w:rsidRPr="00897230">
        <w:rPr>
          <w:rFonts w:ascii="Arial" w:eastAsia="Arial" w:hAnsi="Arial" w:cs="Arial"/>
          <w:noProof/>
          <w:lang w:val="es-ES" w:eastAsia="es-ES"/>
        </w:rPr>
        <w:drawing>
          <wp:anchor distT="0" distB="0" distL="114300" distR="114300" simplePos="0" relativeHeight="251661312" behindDoc="0" locked="0" layoutInCell="1" allowOverlap="1" wp14:anchorId="14523AAA" wp14:editId="31A1562A">
            <wp:simplePos x="0" y="0"/>
            <wp:positionH relativeFrom="margin">
              <wp:align>center</wp:align>
            </wp:positionH>
            <wp:positionV relativeFrom="paragraph">
              <wp:posOffset>9525</wp:posOffset>
            </wp:positionV>
            <wp:extent cx="1786597" cy="2129344"/>
            <wp:effectExtent l="0" t="0" r="4445" b="4445"/>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6597" cy="2129344"/>
                    </a:xfrm>
                    <a:prstGeom prst="rect">
                      <a:avLst/>
                    </a:prstGeom>
                    <a:noFill/>
                  </pic:spPr>
                </pic:pic>
              </a:graphicData>
            </a:graphic>
            <wp14:sizeRelH relativeFrom="margin">
              <wp14:pctWidth>0</wp14:pctWidth>
            </wp14:sizeRelH>
            <wp14:sizeRelV relativeFrom="margin">
              <wp14:pctHeight>0</wp14:pctHeight>
            </wp14:sizeRelV>
          </wp:anchor>
        </w:drawing>
      </w:r>
      <w:bookmarkEnd w:id="0"/>
    </w:p>
    <w:p w14:paraId="0F2BFBAB" w14:textId="77777777" w:rsidR="007D47E4" w:rsidRPr="00897230" w:rsidRDefault="007D47E4" w:rsidP="007D47E4">
      <w:pPr>
        <w:keepNext/>
        <w:widowControl w:val="0"/>
        <w:spacing w:after="80" w:line="240" w:lineRule="auto"/>
        <w:ind w:left="-340"/>
        <w:jc w:val="center"/>
        <w:outlineLvl w:val="4"/>
        <w:rPr>
          <w:rFonts w:ascii="Tahoma" w:hAnsi="Tahoma"/>
          <w:b/>
          <w:bCs/>
          <w:iCs/>
          <w:color w:val="003366"/>
          <w:sz w:val="36"/>
          <w:lang w:val="es-ES" w:eastAsia="es-ES"/>
        </w:rPr>
      </w:pPr>
    </w:p>
    <w:p w14:paraId="2562976E" w14:textId="77777777" w:rsidR="007D47E4" w:rsidRDefault="007D47E4" w:rsidP="007D47E4">
      <w:pPr>
        <w:keepNext/>
        <w:widowControl w:val="0"/>
        <w:spacing w:after="80" w:line="240" w:lineRule="auto"/>
        <w:ind w:left="-340"/>
        <w:jc w:val="center"/>
        <w:outlineLvl w:val="4"/>
        <w:rPr>
          <w:rFonts w:ascii="Tahoma" w:hAnsi="Tahoma"/>
          <w:b/>
          <w:bCs/>
          <w:iCs/>
          <w:color w:val="003366"/>
          <w:sz w:val="36"/>
          <w:lang w:val="es-ES" w:eastAsia="es-ES"/>
        </w:rPr>
      </w:pPr>
    </w:p>
    <w:p w14:paraId="5258154D" w14:textId="77777777" w:rsidR="009879A9" w:rsidRDefault="009879A9" w:rsidP="007D47E4">
      <w:pPr>
        <w:keepNext/>
        <w:widowControl w:val="0"/>
        <w:spacing w:after="80" w:line="240" w:lineRule="auto"/>
        <w:ind w:left="-340"/>
        <w:jc w:val="center"/>
        <w:outlineLvl w:val="4"/>
        <w:rPr>
          <w:rFonts w:ascii="Tahoma" w:hAnsi="Tahoma"/>
          <w:b/>
          <w:bCs/>
          <w:iCs/>
          <w:color w:val="003366"/>
          <w:sz w:val="36"/>
          <w:lang w:val="es-ES" w:eastAsia="es-ES"/>
        </w:rPr>
      </w:pPr>
    </w:p>
    <w:p w14:paraId="1836099C" w14:textId="77777777" w:rsidR="009879A9" w:rsidRDefault="009879A9" w:rsidP="007D47E4">
      <w:pPr>
        <w:keepNext/>
        <w:widowControl w:val="0"/>
        <w:spacing w:after="80" w:line="240" w:lineRule="auto"/>
        <w:ind w:left="-340"/>
        <w:jc w:val="center"/>
        <w:outlineLvl w:val="4"/>
        <w:rPr>
          <w:rFonts w:ascii="Tahoma" w:hAnsi="Tahoma"/>
          <w:b/>
          <w:bCs/>
          <w:iCs/>
          <w:color w:val="003366"/>
          <w:sz w:val="36"/>
          <w:lang w:val="es-ES" w:eastAsia="es-ES"/>
        </w:rPr>
      </w:pPr>
    </w:p>
    <w:p w14:paraId="6C1B68F5" w14:textId="77777777" w:rsidR="009879A9" w:rsidRDefault="009879A9" w:rsidP="007D47E4">
      <w:pPr>
        <w:keepNext/>
        <w:widowControl w:val="0"/>
        <w:spacing w:after="80" w:line="240" w:lineRule="auto"/>
        <w:ind w:left="-340"/>
        <w:jc w:val="center"/>
        <w:outlineLvl w:val="4"/>
        <w:rPr>
          <w:rFonts w:ascii="Tahoma" w:hAnsi="Tahoma"/>
          <w:b/>
          <w:bCs/>
          <w:iCs/>
          <w:color w:val="003366"/>
          <w:sz w:val="36"/>
          <w:lang w:val="es-ES" w:eastAsia="es-ES"/>
        </w:rPr>
      </w:pPr>
    </w:p>
    <w:p w14:paraId="72965D30" w14:textId="77777777" w:rsidR="009879A9" w:rsidRPr="00897230" w:rsidRDefault="009879A9" w:rsidP="007D47E4">
      <w:pPr>
        <w:keepNext/>
        <w:widowControl w:val="0"/>
        <w:spacing w:after="80" w:line="240" w:lineRule="auto"/>
        <w:ind w:left="-340"/>
        <w:jc w:val="center"/>
        <w:outlineLvl w:val="4"/>
        <w:rPr>
          <w:rFonts w:ascii="Tahoma" w:hAnsi="Tahoma"/>
          <w:b/>
          <w:bCs/>
          <w:iCs/>
          <w:color w:val="003366"/>
          <w:sz w:val="36"/>
          <w:lang w:val="es-ES" w:eastAsia="es-ES"/>
        </w:rPr>
      </w:pPr>
    </w:p>
    <w:p w14:paraId="0D81E0B8" w14:textId="77777777" w:rsidR="007D47E4" w:rsidRPr="00897230" w:rsidRDefault="007D47E4" w:rsidP="007D47E4">
      <w:pPr>
        <w:keepNext/>
        <w:widowControl w:val="0"/>
        <w:spacing w:after="80" w:line="240" w:lineRule="auto"/>
        <w:outlineLvl w:val="4"/>
        <w:rPr>
          <w:rFonts w:ascii="Tahoma" w:hAnsi="Tahoma"/>
          <w:b/>
          <w:bCs/>
          <w:iCs/>
          <w:color w:val="000000"/>
          <w:lang w:val="es-ES" w:eastAsia="es-ES"/>
        </w:rPr>
      </w:pPr>
    </w:p>
    <w:p w14:paraId="4A96A412" w14:textId="77777777" w:rsidR="007D47E4" w:rsidRPr="00F033F1" w:rsidRDefault="00F033F1" w:rsidP="00F033F1">
      <w:pPr>
        <w:widowControl w:val="0"/>
        <w:spacing w:after="0" w:line="240" w:lineRule="auto"/>
        <w:jc w:val="center"/>
        <w:rPr>
          <w:rFonts w:asciiTheme="minorHAnsi" w:eastAsiaTheme="minorHAnsi" w:hAnsiTheme="minorHAnsi"/>
          <w:b/>
          <w:color w:val="000000"/>
          <w:sz w:val="36"/>
          <w:szCs w:val="36"/>
          <w:lang w:eastAsia="en-US"/>
        </w:rPr>
      </w:pPr>
      <w:r w:rsidRPr="00F033F1">
        <w:rPr>
          <w:rFonts w:asciiTheme="minorHAnsi" w:eastAsiaTheme="minorHAnsi" w:hAnsiTheme="minorHAnsi"/>
          <w:b/>
          <w:color w:val="000000"/>
          <w:sz w:val="36"/>
          <w:szCs w:val="36"/>
          <w:lang w:eastAsia="en-US"/>
        </w:rPr>
        <w:t>PROYECTO</w:t>
      </w:r>
    </w:p>
    <w:p w14:paraId="10212D58" w14:textId="5F47AE04" w:rsidR="007D47E4" w:rsidRPr="00BA7ABA" w:rsidRDefault="00C570B9" w:rsidP="0058638D">
      <w:pPr>
        <w:widowControl w:val="0"/>
        <w:spacing w:after="0" w:line="240" w:lineRule="auto"/>
        <w:jc w:val="center"/>
        <w:rPr>
          <w:rFonts w:ascii="Cambria" w:hAnsi="Cambria"/>
          <w:b/>
          <w:smallCaps/>
          <w:color w:val="4F6228" w:themeColor="accent3" w:themeShade="80"/>
          <w:sz w:val="30"/>
          <w:szCs w:val="30"/>
          <w:lang w:eastAsia="ja-JP"/>
        </w:rPr>
      </w:pPr>
      <w:r>
        <w:rPr>
          <w:rFonts w:ascii="Cambria" w:hAnsi="Cambria"/>
          <w:b/>
          <w:smallCaps/>
          <w:color w:val="4F6228" w:themeColor="accent3" w:themeShade="80"/>
          <w:sz w:val="30"/>
          <w:szCs w:val="30"/>
          <w:lang w:eastAsia="ja-JP"/>
        </w:rPr>
        <w:t>Prototipo de un modelo de machine learning para la predicción de</w:t>
      </w:r>
      <w:r w:rsidR="006B5788">
        <w:rPr>
          <w:rFonts w:ascii="Cambria" w:hAnsi="Cambria"/>
          <w:b/>
          <w:smallCaps/>
          <w:color w:val="4F6228" w:themeColor="accent3" w:themeShade="80"/>
          <w:sz w:val="30"/>
          <w:szCs w:val="30"/>
          <w:lang w:eastAsia="ja-JP"/>
        </w:rPr>
        <w:t xml:space="preserve"> </w:t>
      </w:r>
      <w:r w:rsidR="00BA7ABA">
        <w:rPr>
          <w:rFonts w:ascii="Cambria" w:hAnsi="Cambria"/>
          <w:b/>
          <w:smallCaps/>
          <w:color w:val="4F6228" w:themeColor="accent3" w:themeShade="80"/>
          <w:sz w:val="30"/>
          <w:szCs w:val="30"/>
          <w:lang w:eastAsia="ja-JP"/>
        </w:rPr>
        <w:t>LA CALIDAD</w:t>
      </w:r>
      <w:r w:rsidR="006B5788">
        <w:rPr>
          <w:rFonts w:ascii="Cambria" w:hAnsi="Cambria"/>
          <w:b/>
          <w:smallCaps/>
          <w:color w:val="4F6228" w:themeColor="accent3" w:themeShade="80"/>
          <w:sz w:val="30"/>
          <w:szCs w:val="30"/>
          <w:lang w:eastAsia="ja-JP"/>
        </w:rPr>
        <w:t xml:space="preserve"> de</w:t>
      </w:r>
      <w:r>
        <w:rPr>
          <w:rFonts w:ascii="Cambria" w:hAnsi="Cambria"/>
          <w:b/>
          <w:smallCaps/>
          <w:color w:val="4F6228" w:themeColor="accent3" w:themeShade="80"/>
          <w:sz w:val="30"/>
          <w:szCs w:val="30"/>
          <w:lang w:eastAsia="ja-JP"/>
        </w:rPr>
        <w:t xml:space="preserve"> a</w:t>
      </w:r>
      <w:r w:rsidR="00B11574">
        <w:rPr>
          <w:rFonts w:ascii="Cambria" w:hAnsi="Cambria"/>
          <w:b/>
          <w:smallCaps/>
          <w:color w:val="4F6228" w:themeColor="accent3" w:themeShade="80"/>
          <w:sz w:val="30"/>
          <w:szCs w:val="30"/>
          <w:lang w:eastAsia="ja-JP"/>
        </w:rPr>
        <w:t>gua en el perú</w:t>
      </w:r>
    </w:p>
    <w:p w14:paraId="63D54489" w14:textId="77777777" w:rsidR="007D47E4" w:rsidRDefault="007D47E4" w:rsidP="0058638D">
      <w:pPr>
        <w:widowControl w:val="0"/>
        <w:spacing w:after="0" w:line="240" w:lineRule="auto"/>
        <w:jc w:val="center"/>
        <w:rPr>
          <w:rFonts w:ascii="Book Antiqua" w:hAnsi="Book Antiqua"/>
          <w:b/>
          <w:noProof/>
          <w:color w:val="4472C4"/>
          <w:sz w:val="28"/>
          <w:szCs w:val="28"/>
          <w:lang w:eastAsia="es-ES"/>
        </w:rPr>
      </w:pPr>
    </w:p>
    <w:p w14:paraId="07B3251F" w14:textId="77777777" w:rsidR="007D47E4" w:rsidRPr="007E1C36" w:rsidRDefault="00925DDA" w:rsidP="007D47E4">
      <w:pPr>
        <w:widowControl w:val="0"/>
        <w:spacing w:after="0" w:line="240" w:lineRule="auto"/>
        <w:rPr>
          <w:rFonts w:ascii="Book Antiqua" w:hAnsi="Book Antiqua"/>
          <w:b/>
          <w:i/>
          <w:noProof/>
          <w:lang w:eastAsia="es-ES"/>
        </w:rPr>
      </w:pPr>
      <w:r>
        <w:rPr>
          <w:rFonts w:ascii="Book Antiqua" w:hAnsi="Book Antiqua"/>
          <w:b/>
          <w:noProof/>
          <w:color w:val="4472C4"/>
          <w:sz w:val="28"/>
          <w:szCs w:val="28"/>
          <w:lang w:eastAsia="es-ES"/>
        </w:rPr>
        <w:t xml:space="preserve">     </w:t>
      </w:r>
    </w:p>
    <w:p w14:paraId="7EA3D892" w14:textId="77777777" w:rsidR="007D47E4" w:rsidRPr="007E1C36" w:rsidRDefault="007D47E4" w:rsidP="007D47E4">
      <w:pPr>
        <w:widowControl w:val="0"/>
        <w:spacing w:after="0" w:line="240" w:lineRule="auto"/>
        <w:rPr>
          <w:rFonts w:ascii="Book Antiqua" w:hAnsi="Book Antiqua"/>
          <w:b/>
          <w:i/>
          <w:noProof/>
          <w:lang w:eastAsia="es-ES"/>
        </w:rPr>
      </w:pPr>
    </w:p>
    <w:p w14:paraId="6EB84FB9" w14:textId="77777777" w:rsidR="007D47E4" w:rsidRPr="00897230" w:rsidRDefault="007D47E4" w:rsidP="007D47E4">
      <w:pPr>
        <w:widowControl w:val="0"/>
        <w:spacing w:after="0" w:line="240" w:lineRule="auto"/>
        <w:rPr>
          <w:rFonts w:eastAsia="Calibri"/>
          <w:sz w:val="16"/>
          <w:szCs w:val="16"/>
        </w:rPr>
      </w:pPr>
    </w:p>
    <w:p w14:paraId="2FD7619F" w14:textId="77777777" w:rsidR="009879A9" w:rsidRPr="009879A9" w:rsidRDefault="009879A9" w:rsidP="009879A9">
      <w:pPr>
        <w:widowControl w:val="0"/>
        <w:spacing w:after="0" w:line="240" w:lineRule="auto"/>
        <w:jc w:val="center"/>
        <w:rPr>
          <w:rFonts w:asciiTheme="minorHAnsi" w:hAnsiTheme="minorHAnsi" w:cstheme="minorHAnsi"/>
          <w:b/>
          <w:noProof/>
          <w:color w:val="4472C4"/>
          <w:sz w:val="28"/>
          <w:szCs w:val="28"/>
          <w:lang w:val="es-ES" w:eastAsia="es-ES"/>
        </w:rPr>
      </w:pPr>
      <w:r w:rsidRPr="009879A9">
        <w:rPr>
          <w:rFonts w:asciiTheme="minorHAnsi" w:hAnsiTheme="minorHAnsi" w:cstheme="minorHAnsi"/>
          <w:b/>
          <w:noProof/>
          <w:color w:val="auto"/>
          <w:sz w:val="28"/>
          <w:szCs w:val="28"/>
          <w:lang w:eastAsia="es-ES"/>
        </w:rPr>
        <w:t>PRESENTADO POR</w:t>
      </w:r>
      <w:r w:rsidR="007D47E4" w:rsidRPr="009879A9">
        <w:rPr>
          <w:rFonts w:asciiTheme="minorHAnsi" w:hAnsiTheme="minorHAnsi" w:cstheme="minorHAnsi"/>
          <w:b/>
          <w:noProof/>
          <w:color w:val="auto"/>
          <w:sz w:val="28"/>
          <w:szCs w:val="28"/>
          <w:lang w:val="es-ES" w:eastAsia="es-ES"/>
        </w:rPr>
        <w:t>:</w:t>
      </w:r>
    </w:p>
    <w:p w14:paraId="74C8DC83" w14:textId="77777777" w:rsidR="009879A9" w:rsidRDefault="009879A9" w:rsidP="007D47E4">
      <w:pPr>
        <w:widowControl w:val="0"/>
        <w:spacing w:after="0" w:line="240" w:lineRule="auto"/>
        <w:rPr>
          <w:rFonts w:ascii="Book Antiqua" w:hAnsi="Book Antiqua"/>
          <w:b/>
          <w:noProof/>
          <w:color w:val="4472C4"/>
          <w:sz w:val="28"/>
          <w:szCs w:val="28"/>
          <w:lang w:val="es-ES" w:eastAsia="es-ES"/>
        </w:rPr>
      </w:pPr>
    </w:p>
    <w:p w14:paraId="58C07FEE" w14:textId="77777777" w:rsidR="007D47E4" w:rsidRDefault="007D47E4" w:rsidP="007D47E4">
      <w:pPr>
        <w:widowControl w:val="0"/>
        <w:spacing w:after="0" w:line="240" w:lineRule="auto"/>
        <w:rPr>
          <w:rFonts w:ascii="Book Antiqua" w:hAnsi="Book Antiqua"/>
          <w:b/>
          <w:noProof/>
          <w:sz w:val="28"/>
          <w:szCs w:val="28"/>
          <w:lang w:val="es-ES" w:eastAsia="es-ES"/>
        </w:rPr>
      </w:pPr>
      <w:r w:rsidRPr="00897230">
        <w:rPr>
          <w:rFonts w:ascii="Book Antiqua" w:hAnsi="Book Antiqua"/>
          <w:b/>
          <w:noProof/>
          <w:sz w:val="28"/>
          <w:szCs w:val="28"/>
          <w:lang w:val="es-ES" w:eastAsia="es-ES"/>
        </w:rPr>
        <w:tab/>
      </w:r>
    </w:p>
    <w:p w14:paraId="6BF8AE7E" w14:textId="526464EC" w:rsidR="007D47E4" w:rsidRPr="00F033F1" w:rsidRDefault="00903F6F" w:rsidP="00F033F1">
      <w:pPr>
        <w:pStyle w:val="Prrafodelista"/>
        <w:widowControl w:val="0"/>
        <w:numPr>
          <w:ilvl w:val="0"/>
          <w:numId w:val="12"/>
        </w:numPr>
        <w:spacing w:after="0" w:line="240" w:lineRule="auto"/>
        <w:ind w:left="1800"/>
        <w:rPr>
          <w:rFonts w:asciiTheme="minorHAnsi" w:hAnsiTheme="minorHAnsi" w:cstheme="minorHAnsi"/>
          <w:b/>
          <w:i/>
          <w:noProof/>
          <w:lang w:eastAsia="es-ES"/>
        </w:rPr>
      </w:pPr>
      <w:r w:rsidRPr="00F033F1">
        <w:rPr>
          <w:rFonts w:asciiTheme="minorHAnsi" w:hAnsiTheme="minorHAnsi" w:cstheme="minorHAnsi"/>
          <w:b/>
          <w:i/>
          <w:noProof/>
          <w:lang w:eastAsia="es-ES"/>
        </w:rPr>
        <w:t>Oliva Moya</w:t>
      </w:r>
      <w:r w:rsidR="00F83A4A">
        <w:rPr>
          <w:rFonts w:asciiTheme="minorHAnsi" w:hAnsiTheme="minorHAnsi" w:cstheme="minorHAnsi"/>
          <w:b/>
          <w:i/>
          <w:noProof/>
          <w:lang w:eastAsia="es-ES"/>
        </w:rPr>
        <w:t>,</w:t>
      </w:r>
      <w:r w:rsidRPr="00F033F1">
        <w:rPr>
          <w:rFonts w:asciiTheme="minorHAnsi" w:hAnsiTheme="minorHAnsi" w:cstheme="minorHAnsi"/>
          <w:b/>
          <w:i/>
          <w:noProof/>
          <w:lang w:eastAsia="es-ES"/>
        </w:rPr>
        <w:t xml:space="preserve"> Ronnie Osmar</w:t>
      </w:r>
      <w:r w:rsidR="00F83A4A">
        <w:rPr>
          <w:rFonts w:asciiTheme="minorHAnsi" w:hAnsiTheme="minorHAnsi" w:cstheme="minorHAnsi"/>
          <w:b/>
          <w:i/>
          <w:noProof/>
          <w:lang w:eastAsia="es-ES"/>
        </w:rPr>
        <w:tab/>
      </w:r>
      <w:r w:rsidR="00F83A4A">
        <w:rPr>
          <w:rFonts w:asciiTheme="minorHAnsi" w:hAnsiTheme="minorHAnsi" w:cstheme="minorHAnsi"/>
          <w:b/>
          <w:i/>
          <w:noProof/>
          <w:lang w:eastAsia="es-ES"/>
        </w:rPr>
        <w:tab/>
      </w:r>
      <w:r w:rsidR="00F83A4A">
        <w:rPr>
          <w:rFonts w:asciiTheme="minorHAnsi" w:hAnsiTheme="minorHAnsi" w:cstheme="minorHAnsi"/>
          <w:b/>
          <w:i/>
          <w:noProof/>
          <w:lang w:eastAsia="es-ES"/>
        </w:rPr>
        <w:tab/>
      </w:r>
      <w:r w:rsidRPr="00F033F1">
        <w:rPr>
          <w:rFonts w:asciiTheme="minorHAnsi" w:hAnsiTheme="minorHAnsi" w:cstheme="minorHAnsi"/>
          <w:b/>
          <w:i/>
          <w:noProof/>
          <w:lang w:eastAsia="es-ES"/>
        </w:rPr>
        <w:t>15170068</w:t>
      </w:r>
    </w:p>
    <w:p w14:paraId="3E4AFA3B" w14:textId="77777777" w:rsidR="007D47E4" w:rsidRPr="00F033F1" w:rsidRDefault="007D47E4" w:rsidP="00F033F1">
      <w:pPr>
        <w:pStyle w:val="Prrafodelista"/>
        <w:widowControl w:val="0"/>
        <w:spacing w:after="0" w:line="240" w:lineRule="auto"/>
        <w:ind w:left="1800"/>
        <w:rPr>
          <w:rFonts w:asciiTheme="minorHAnsi" w:hAnsiTheme="minorHAnsi" w:cstheme="minorHAnsi"/>
          <w:b/>
          <w:i/>
          <w:noProof/>
          <w:lang w:eastAsia="es-ES"/>
        </w:rPr>
      </w:pPr>
    </w:p>
    <w:p w14:paraId="5D6E76FC" w14:textId="752EED04" w:rsidR="007D47E4" w:rsidRPr="00F033F1" w:rsidRDefault="00903F6F" w:rsidP="00F033F1">
      <w:pPr>
        <w:pStyle w:val="Prrafodelista"/>
        <w:widowControl w:val="0"/>
        <w:numPr>
          <w:ilvl w:val="0"/>
          <w:numId w:val="12"/>
        </w:numPr>
        <w:spacing w:after="0" w:line="240" w:lineRule="auto"/>
        <w:ind w:left="1800"/>
        <w:rPr>
          <w:rFonts w:asciiTheme="minorHAnsi" w:hAnsiTheme="minorHAnsi" w:cstheme="minorHAnsi"/>
          <w:b/>
          <w:i/>
          <w:noProof/>
          <w:lang w:eastAsia="es-ES"/>
        </w:rPr>
      </w:pPr>
      <w:r w:rsidRPr="00F033F1">
        <w:rPr>
          <w:rFonts w:asciiTheme="minorHAnsi" w:hAnsiTheme="minorHAnsi" w:cstheme="minorHAnsi"/>
          <w:b/>
          <w:i/>
          <w:noProof/>
          <w:lang w:eastAsia="es-ES"/>
        </w:rPr>
        <w:t>Huasacca León</w:t>
      </w:r>
      <w:r w:rsidR="00F83A4A">
        <w:rPr>
          <w:rFonts w:asciiTheme="minorHAnsi" w:hAnsiTheme="minorHAnsi" w:cstheme="minorHAnsi"/>
          <w:b/>
          <w:i/>
          <w:noProof/>
          <w:lang w:eastAsia="es-ES"/>
        </w:rPr>
        <w:t>,</w:t>
      </w:r>
      <w:r w:rsidRPr="00F033F1">
        <w:rPr>
          <w:rFonts w:asciiTheme="minorHAnsi" w:hAnsiTheme="minorHAnsi" w:cstheme="minorHAnsi"/>
          <w:b/>
          <w:i/>
          <w:noProof/>
          <w:lang w:eastAsia="es-ES"/>
        </w:rPr>
        <w:t xml:space="preserve"> Lyshet Estefan</w:t>
      </w:r>
      <w:r w:rsidR="00F83A4A">
        <w:rPr>
          <w:rFonts w:asciiTheme="minorHAnsi" w:hAnsiTheme="minorHAnsi" w:cstheme="minorHAnsi"/>
          <w:b/>
          <w:i/>
          <w:noProof/>
          <w:lang w:eastAsia="es-ES"/>
        </w:rPr>
        <w:t>i</w:t>
      </w:r>
      <w:r w:rsidR="00F83A4A">
        <w:rPr>
          <w:rFonts w:asciiTheme="minorHAnsi" w:hAnsiTheme="minorHAnsi" w:cstheme="minorHAnsi"/>
          <w:b/>
          <w:i/>
          <w:noProof/>
          <w:lang w:eastAsia="es-ES"/>
        </w:rPr>
        <w:tab/>
      </w:r>
      <w:r w:rsidR="00F83A4A">
        <w:rPr>
          <w:rFonts w:asciiTheme="minorHAnsi" w:hAnsiTheme="minorHAnsi" w:cstheme="minorHAnsi"/>
          <w:b/>
          <w:i/>
          <w:noProof/>
          <w:lang w:eastAsia="es-ES"/>
        </w:rPr>
        <w:tab/>
      </w:r>
      <w:r w:rsidR="00F83A4A">
        <w:rPr>
          <w:rFonts w:asciiTheme="minorHAnsi" w:hAnsiTheme="minorHAnsi" w:cstheme="minorHAnsi"/>
          <w:b/>
          <w:i/>
          <w:noProof/>
          <w:lang w:eastAsia="es-ES"/>
        </w:rPr>
        <w:tab/>
      </w:r>
      <w:r w:rsidRPr="00F033F1">
        <w:rPr>
          <w:rFonts w:asciiTheme="minorHAnsi" w:hAnsiTheme="minorHAnsi" w:cstheme="minorHAnsi"/>
          <w:b/>
          <w:i/>
          <w:noProof/>
          <w:lang w:eastAsia="es-ES"/>
        </w:rPr>
        <w:t>15170024</w:t>
      </w:r>
    </w:p>
    <w:p w14:paraId="71D77B4F" w14:textId="77777777" w:rsidR="007D47E4" w:rsidRPr="00F033F1" w:rsidRDefault="007D47E4" w:rsidP="00F033F1">
      <w:pPr>
        <w:pStyle w:val="Prrafodelista"/>
        <w:ind w:left="0"/>
        <w:rPr>
          <w:rFonts w:asciiTheme="minorHAnsi" w:hAnsiTheme="minorHAnsi" w:cstheme="minorHAnsi"/>
          <w:b/>
          <w:i/>
          <w:noProof/>
          <w:lang w:eastAsia="es-ES"/>
        </w:rPr>
      </w:pPr>
    </w:p>
    <w:p w14:paraId="72A276C3" w14:textId="001689E3" w:rsidR="007D47E4" w:rsidRDefault="007D47E4" w:rsidP="00F033F1">
      <w:pPr>
        <w:pStyle w:val="Prrafodelista"/>
        <w:widowControl w:val="0"/>
        <w:numPr>
          <w:ilvl w:val="0"/>
          <w:numId w:val="12"/>
        </w:numPr>
        <w:spacing w:after="0" w:line="240" w:lineRule="auto"/>
        <w:ind w:left="1800"/>
        <w:rPr>
          <w:rFonts w:asciiTheme="minorHAnsi" w:hAnsiTheme="minorHAnsi" w:cstheme="minorHAnsi"/>
          <w:b/>
          <w:i/>
          <w:noProof/>
          <w:lang w:eastAsia="es-ES"/>
        </w:rPr>
      </w:pPr>
      <w:r w:rsidRPr="00F033F1">
        <w:rPr>
          <w:rFonts w:asciiTheme="minorHAnsi" w:hAnsiTheme="minorHAnsi" w:cstheme="minorHAnsi"/>
          <w:b/>
          <w:i/>
          <w:noProof/>
          <w:lang w:eastAsia="es-ES"/>
        </w:rPr>
        <w:t>Armas Benavide</w:t>
      </w:r>
      <w:r w:rsidR="00F83A4A">
        <w:rPr>
          <w:rFonts w:asciiTheme="minorHAnsi" w:hAnsiTheme="minorHAnsi" w:cstheme="minorHAnsi"/>
          <w:b/>
          <w:i/>
          <w:noProof/>
          <w:lang w:eastAsia="es-ES"/>
        </w:rPr>
        <w:t>, Raul Marcelo</w:t>
      </w:r>
      <w:r w:rsidR="00F83A4A">
        <w:rPr>
          <w:rFonts w:asciiTheme="minorHAnsi" w:hAnsiTheme="minorHAnsi" w:cstheme="minorHAnsi"/>
          <w:b/>
          <w:i/>
          <w:noProof/>
          <w:lang w:eastAsia="es-ES"/>
        </w:rPr>
        <w:tab/>
      </w:r>
      <w:r w:rsidR="00F83A4A">
        <w:rPr>
          <w:rFonts w:asciiTheme="minorHAnsi" w:hAnsiTheme="minorHAnsi" w:cstheme="minorHAnsi"/>
          <w:b/>
          <w:i/>
          <w:noProof/>
          <w:lang w:eastAsia="es-ES"/>
        </w:rPr>
        <w:tab/>
      </w:r>
      <w:r w:rsidR="00F83A4A">
        <w:rPr>
          <w:rFonts w:asciiTheme="minorHAnsi" w:hAnsiTheme="minorHAnsi" w:cstheme="minorHAnsi"/>
          <w:b/>
          <w:i/>
          <w:noProof/>
          <w:lang w:eastAsia="es-ES"/>
        </w:rPr>
        <w:tab/>
      </w:r>
      <w:r w:rsidRPr="00F033F1">
        <w:rPr>
          <w:rFonts w:asciiTheme="minorHAnsi" w:hAnsiTheme="minorHAnsi" w:cstheme="minorHAnsi"/>
          <w:b/>
          <w:i/>
          <w:noProof/>
          <w:lang w:eastAsia="es-ES"/>
        </w:rPr>
        <w:t>15170111</w:t>
      </w:r>
    </w:p>
    <w:p w14:paraId="5DB31AC9" w14:textId="77777777" w:rsidR="00925DDA" w:rsidRPr="00925DDA" w:rsidRDefault="00925DDA" w:rsidP="00925DDA">
      <w:pPr>
        <w:pStyle w:val="Prrafodelista"/>
        <w:rPr>
          <w:rFonts w:asciiTheme="minorHAnsi" w:hAnsiTheme="minorHAnsi" w:cstheme="minorHAnsi"/>
          <w:b/>
          <w:i/>
          <w:noProof/>
          <w:lang w:eastAsia="es-ES"/>
        </w:rPr>
      </w:pPr>
    </w:p>
    <w:p w14:paraId="3B178C47" w14:textId="218F387E" w:rsidR="00925DDA" w:rsidRPr="00F033F1" w:rsidRDefault="00F83A4A" w:rsidP="00F033F1">
      <w:pPr>
        <w:pStyle w:val="Prrafodelista"/>
        <w:widowControl w:val="0"/>
        <w:numPr>
          <w:ilvl w:val="0"/>
          <w:numId w:val="12"/>
        </w:numPr>
        <w:spacing w:after="0" w:line="240" w:lineRule="auto"/>
        <w:ind w:left="1800"/>
        <w:rPr>
          <w:rFonts w:asciiTheme="minorHAnsi" w:hAnsiTheme="minorHAnsi" w:cstheme="minorHAnsi"/>
          <w:b/>
          <w:i/>
          <w:noProof/>
          <w:lang w:eastAsia="es-ES"/>
        </w:rPr>
      </w:pPr>
      <w:r>
        <w:rPr>
          <w:rFonts w:asciiTheme="minorHAnsi" w:hAnsiTheme="minorHAnsi" w:cstheme="minorHAnsi"/>
          <w:b/>
          <w:i/>
          <w:noProof/>
          <w:lang w:eastAsia="es-ES"/>
        </w:rPr>
        <w:t>Egües Mendoza, I</w:t>
      </w:r>
      <w:r w:rsidR="00925DDA">
        <w:rPr>
          <w:rFonts w:asciiTheme="minorHAnsi" w:hAnsiTheme="minorHAnsi" w:cstheme="minorHAnsi"/>
          <w:b/>
          <w:i/>
          <w:noProof/>
          <w:lang w:eastAsia="es-ES"/>
        </w:rPr>
        <w:t>talo</w:t>
      </w:r>
      <w:r>
        <w:rPr>
          <w:rFonts w:asciiTheme="minorHAnsi" w:hAnsiTheme="minorHAnsi" w:cstheme="minorHAnsi"/>
          <w:b/>
          <w:i/>
          <w:noProof/>
          <w:lang w:eastAsia="es-ES"/>
        </w:rPr>
        <w:tab/>
      </w:r>
      <w:r>
        <w:rPr>
          <w:rFonts w:asciiTheme="minorHAnsi" w:hAnsiTheme="minorHAnsi" w:cstheme="minorHAnsi"/>
          <w:b/>
          <w:i/>
          <w:noProof/>
          <w:lang w:eastAsia="es-ES"/>
        </w:rPr>
        <w:tab/>
      </w:r>
      <w:r>
        <w:rPr>
          <w:rFonts w:asciiTheme="minorHAnsi" w:hAnsiTheme="minorHAnsi" w:cstheme="minorHAnsi"/>
          <w:b/>
          <w:i/>
          <w:noProof/>
          <w:lang w:eastAsia="es-ES"/>
        </w:rPr>
        <w:tab/>
      </w:r>
      <w:r>
        <w:rPr>
          <w:rFonts w:asciiTheme="minorHAnsi" w:hAnsiTheme="minorHAnsi" w:cstheme="minorHAnsi"/>
          <w:b/>
          <w:i/>
          <w:noProof/>
          <w:lang w:eastAsia="es-ES"/>
        </w:rPr>
        <w:tab/>
      </w:r>
      <w:r w:rsidR="00925DDA">
        <w:rPr>
          <w:rFonts w:asciiTheme="minorHAnsi" w:hAnsiTheme="minorHAnsi" w:cstheme="minorHAnsi"/>
          <w:b/>
          <w:i/>
          <w:noProof/>
          <w:lang w:eastAsia="es-ES"/>
        </w:rPr>
        <w:t>07170168</w:t>
      </w:r>
    </w:p>
    <w:p w14:paraId="116D51EB" w14:textId="77777777" w:rsidR="007D47E4" w:rsidRDefault="007D47E4" w:rsidP="007D47E4">
      <w:pPr>
        <w:widowControl w:val="0"/>
        <w:spacing w:after="0" w:line="240" w:lineRule="auto"/>
        <w:rPr>
          <w:rFonts w:ascii="Book Antiqua" w:hAnsi="Book Antiqua"/>
          <w:b/>
          <w:i/>
          <w:noProof/>
          <w:lang w:eastAsia="es-ES"/>
        </w:rPr>
      </w:pPr>
    </w:p>
    <w:p w14:paraId="29EC5AD8" w14:textId="77777777" w:rsidR="007D47E4" w:rsidRDefault="007D47E4" w:rsidP="007D47E4">
      <w:pPr>
        <w:widowControl w:val="0"/>
        <w:spacing w:after="0" w:line="240" w:lineRule="auto"/>
        <w:rPr>
          <w:rFonts w:ascii="Book Antiqua" w:hAnsi="Book Antiqua"/>
          <w:b/>
          <w:i/>
          <w:noProof/>
          <w:lang w:eastAsia="es-ES"/>
        </w:rPr>
      </w:pPr>
    </w:p>
    <w:p w14:paraId="6B65EC54" w14:textId="77777777" w:rsidR="003F326A" w:rsidRDefault="003F326A" w:rsidP="003F326A">
      <w:pPr>
        <w:widowControl w:val="0"/>
        <w:spacing w:after="0" w:line="240" w:lineRule="auto"/>
        <w:jc w:val="center"/>
        <w:rPr>
          <w:rFonts w:ascii="Book Antiqua" w:hAnsi="Book Antiqua"/>
          <w:b/>
          <w:noProof/>
          <w:color w:val="4472C4"/>
          <w:sz w:val="28"/>
          <w:szCs w:val="28"/>
          <w:lang w:eastAsia="es-ES"/>
        </w:rPr>
      </w:pPr>
    </w:p>
    <w:p w14:paraId="402846E1" w14:textId="77777777" w:rsidR="003F326A" w:rsidRDefault="003F326A" w:rsidP="003F326A">
      <w:pPr>
        <w:widowControl w:val="0"/>
        <w:spacing w:after="0" w:line="240" w:lineRule="auto"/>
        <w:jc w:val="center"/>
        <w:rPr>
          <w:rFonts w:ascii="Book Antiqua" w:hAnsi="Book Antiqua"/>
          <w:b/>
          <w:noProof/>
          <w:color w:val="4472C4"/>
          <w:sz w:val="28"/>
          <w:szCs w:val="28"/>
          <w:lang w:eastAsia="es-ES"/>
        </w:rPr>
      </w:pPr>
    </w:p>
    <w:p w14:paraId="64340306" w14:textId="77777777" w:rsidR="00903F6F" w:rsidRDefault="00903F6F" w:rsidP="00F033F1">
      <w:pPr>
        <w:widowControl w:val="0"/>
        <w:spacing w:after="0" w:line="240" w:lineRule="auto"/>
        <w:rPr>
          <w:rFonts w:ascii="Book Antiqua" w:hAnsi="Book Antiqua"/>
          <w:b/>
          <w:noProof/>
          <w:color w:val="4472C4"/>
          <w:sz w:val="28"/>
          <w:szCs w:val="28"/>
          <w:lang w:eastAsia="es-ES"/>
        </w:rPr>
      </w:pPr>
    </w:p>
    <w:p w14:paraId="3A64DC7D" w14:textId="77777777" w:rsidR="00903F6F" w:rsidRDefault="00903F6F" w:rsidP="003F326A">
      <w:pPr>
        <w:widowControl w:val="0"/>
        <w:spacing w:after="0" w:line="240" w:lineRule="auto"/>
        <w:jc w:val="center"/>
        <w:rPr>
          <w:rFonts w:ascii="Book Antiqua" w:hAnsi="Book Antiqua"/>
          <w:b/>
          <w:noProof/>
          <w:color w:val="4472C4"/>
          <w:sz w:val="28"/>
          <w:szCs w:val="28"/>
          <w:lang w:eastAsia="es-ES"/>
        </w:rPr>
      </w:pPr>
    </w:p>
    <w:p w14:paraId="4A6B830C" w14:textId="77777777" w:rsidR="007D47E4" w:rsidRDefault="009879A9" w:rsidP="003F326A">
      <w:pPr>
        <w:widowControl w:val="0"/>
        <w:spacing w:after="0" w:line="240" w:lineRule="auto"/>
        <w:jc w:val="center"/>
        <w:rPr>
          <w:rFonts w:ascii="Book Antiqua" w:hAnsi="Book Antiqua"/>
          <w:b/>
          <w:noProof/>
          <w:color w:val="4472C4"/>
          <w:sz w:val="28"/>
          <w:szCs w:val="28"/>
          <w:lang w:eastAsia="es-ES"/>
        </w:rPr>
      </w:pPr>
      <w:r>
        <w:rPr>
          <w:rFonts w:ascii="Book Antiqua" w:hAnsi="Book Antiqua"/>
          <w:b/>
          <w:noProof/>
          <w:color w:val="4472C4"/>
          <w:sz w:val="28"/>
          <w:szCs w:val="28"/>
          <w:lang w:eastAsia="es-ES"/>
        </w:rPr>
        <w:t>LIM</w:t>
      </w:r>
      <w:r w:rsidRPr="009879A9">
        <w:rPr>
          <w:rFonts w:ascii="Book Antiqua" w:hAnsi="Book Antiqua"/>
          <w:b/>
          <w:noProof/>
          <w:color w:val="4472C4"/>
          <w:sz w:val="28"/>
          <w:szCs w:val="28"/>
          <w:lang w:eastAsia="es-ES"/>
        </w:rPr>
        <w:t>A</w:t>
      </w:r>
      <w:r>
        <w:rPr>
          <w:rFonts w:ascii="Book Antiqua" w:hAnsi="Book Antiqua"/>
          <w:b/>
          <w:noProof/>
          <w:color w:val="4472C4"/>
          <w:sz w:val="28"/>
          <w:szCs w:val="28"/>
          <w:lang w:eastAsia="es-ES"/>
        </w:rPr>
        <w:t xml:space="preserve"> – PERÚ</w:t>
      </w:r>
    </w:p>
    <w:p w14:paraId="1E2846B8" w14:textId="2461463E" w:rsidR="0058638D" w:rsidRPr="00E341B0" w:rsidRDefault="009879A9" w:rsidP="00E341B0">
      <w:pPr>
        <w:widowControl w:val="0"/>
        <w:spacing w:after="0" w:line="240" w:lineRule="auto"/>
        <w:jc w:val="center"/>
        <w:rPr>
          <w:rFonts w:ascii="Book Antiqua" w:hAnsi="Book Antiqua"/>
          <w:b/>
          <w:noProof/>
          <w:sz w:val="28"/>
          <w:szCs w:val="28"/>
          <w:lang w:val="es-ES" w:eastAsia="es-ES"/>
        </w:rPr>
      </w:pPr>
      <w:r>
        <w:rPr>
          <w:rFonts w:ascii="Book Antiqua" w:hAnsi="Book Antiqua"/>
          <w:b/>
          <w:noProof/>
          <w:color w:val="4472C4"/>
          <w:sz w:val="28"/>
          <w:szCs w:val="28"/>
          <w:lang w:eastAsia="es-ES"/>
        </w:rPr>
        <w:t>2020</w:t>
      </w:r>
    </w:p>
    <w:p w14:paraId="0A2DC4CF" w14:textId="77777777" w:rsidR="008E19CF" w:rsidRPr="009C4058" w:rsidRDefault="009C4058" w:rsidP="006A1B89">
      <w:pPr>
        <w:rPr>
          <w:rFonts w:ascii="Cambria" w:eastAsia="Cambria" w:hAnsi="Cambria" w:cs="Cambria"/>
          <w:b/>
          <w:color w:val="auto"/>
          <w:sz w:val="28"/>
          <w:szCs w:val="28"/>
        </w:rPr>
      </w:pPr>
      <w:r w:rsidRPr="009C4058">
        <w:rPr>
          <w:rFonts w:ascii="Cambria" w:eastAsia="Cambria" w:hAnsi="Cambria" w:cs="Cambria"/>
          <w:b/>
          <w:color w:val="auto"/>
          <w:sz w:val="28"/>
          <w:szCs w:val="28"/>
        </w:rPr>
        <w:lastRenderedPageBreak/>
        <w:t>Índice</w:t>
      </w:r>
    </w:p>
    <w:sdt>
      <w:sdtPr>
        <w:id w:val="378289468"/>
        <w:docPartObj>
          <w:docPartGallery w:val="Table of Contents"/>
          <w:docPartUnique/>
        </w:docPartObj>
      </w:sdtPr>
      <w:sdtEndPr/>
      <w:sdtContent>
        <w:p w14:paraId="52B3E977" w14:textId="21E11631" w:rsidR="00643D0A" w:rsidRDefault="009C7660">
          <w:pPr>
            <w:pStyle w:val="TDC5"/>
            <w:tabs>
              <w:tab w:val="right" w:pos="9487"/>
            </w:tabs>
            <w:rPr>
              <w:rFonts w:asciiTheme="minorHAnsi" w:eastAsiaTheme="minorEastAsia" w:hAnsiTheme="minorHAnsi" w:cstheme="minorBidi"/>
              <w:noProof/>
              <w:color w:val="auto"/>
              <w:sz w:val="22"/>
              <w:szCs w:val="22"/>
              <w:lang w:val="es-ES" w:eastAsia="es-ES"/>
            </w:rPr>
          </w:pPr>
          <w:r>
            <w:fldChar w:fldCharType="begin"/>
          </w:r>
          <w:r w:rsidR="00BA69C8">
            <w:instrText xml:space="preserve"> TOC \h \u \z </w:instrText>
          </w:r>
          <w:r>
            <w:fldChar w:fldCharType="separate"/>
          </w:r>
          <w:bookmarkStart w:id="1" w:name="_GoBack"/>
          <w:bookmarkEnd w:id="1"/>
          <w:r w:rsidR="00643D0A" w:rsidRPr="00555B62">
            <w:rPr>
              <w:rStyle w:val="Hipervnculo"/>
              <w:rFonts w:eastAsiaTheme="majorEastAsia"/>
              <w:noProof/>
            </w:rPr>
            <w:fldChar w:fldCharType="begin"/>
          </w:r>
          <w:r w:rsidR="00643D0A" w:rsidRPr="00555B62">
            <w:rPr>
              <w:rStyle w:val="Hipervnculo"/>
              <w:rFonts w:eastAsiaTheme="majorEastAsia"/>
              <w:noProof/>
            </w:rPr>
            <w:instrText xml:space="preserve"> </w:instrText>
          </w:r>
          <w:r w:rsidR="00643D0A">
            <w:rPr>
              <w:noProof/>
            </w:rPr>
            <w:instrText>HYPERLINK \l "_Toc50459103"</w:instrText>
          </w:r>
          <w:r w:rsidR="00643D0A" w:rsidRPr="00555B62">
            <w:rPr>
              <w:rStyle w:val="Hipervnculo"/>
              <w:rFonts w:eastAsiaTheme="majorEastAsia"/>
              <w:noProof/>
            </w:rPr>
            <w:instrText xml:space="preserve"> </w:instrText>
          </w:r>
          <w:r w:rsidR="00643D0A" w:rsidRPr="00555B62">
            <w:rPr>
              <w:rStyle w:val="Hipervnculo"/>
              <w:rFonts w:eastAsiaTheme="majorEastAsia"/>
              <w:noProof/>
            </w:rPr>
          </w:r>
          <w:r w:rsidR="00643D0A" w:rsidRPr="00555B62">
            <w:rPr>
              <w:rStyle w:val="Hipervnculo"/>
              <w:rFonts w:eastAsiaTheme="majorEastAsia"/>
              <w:noProof/>
            </w:rPr>
            <w:fldChar w:fldCharType="separate"/>
          </w:r>
          <w:r w:rsidR="00643D0A">
            <w:rPr>
              <w:noProof/>
              <w:webHidden/>
            </w:rPr>
            <w:tab/>
          </w:r>
          <w:r w:rsidR="00643D0A">
            <w:rPr>
              <w:noProof/>
              <w:webHidden/>
            </w:rPr>
            <w:fldChar w:fldCharType="begin"/>
          </w:r>
          <w:r w:rsidR="00643D0A">
            <w:rPr>
              <w:noProof/>
              <w:webHidden/>
            </w:rPr>
            <w:instrText xml:space="preserve"> PAGEREF _Toc50459103 \h </w:instrText>
          </w:r>
          <w:r w:rsidR="00643D0A">
            <w:rPr>
              <w:noProof/>
              <w:webHidden/>
            </w:rPr>
          </w:r>
          <w:r w:rsidR="00643D0A">
            <w:rPr>
              <w:noProof/>
              <w:webHidden/>
            </w:rPr>
            <w:fldChar w:fldCharType="separate"/>
          </w:r>
          <w:r w:rsidR="00643D0A">
            <w:rPr>
              <w:noProof/>
              <w:webHidden/>
            </w:rPr>
            <w:t>1</w:t>
          </w:r>
          <w:r w:rsidR="00643D0A">
            <w:rPr>
              <w:noProof/>
              <w:webHidden/>
            </w:rPr>
            <w:fldChar w:fldCharType="end"/>
          </w:r>
          <w:r w:rsidR="00643D0A" w:rsidRPr="00555B62">
            <w:rPr>
              <w:rStyle w:val="Hipervnculo"/>
              <w:rFonts w:eastAsiaTheme="majorEastAsia"/>
              <w:noProof/>
            </w:rPr>
            <w:fldChar w:fldCharType="end"/>
          </w:r>
        </w:p>
        <w:p w14:paraId="5B104E13" w14:textId="322AEDCA" w:rsidR="00643D0A" w:rsidRDefault="00643D0A">
          <w:pPr>
            <w:pStyle w:val="TDC1"/>
            <w:tabs>
              <w:tab w:val="left" w:pos="480"/>
              <w:tab w:val="right" w:pos="9487"/>
            </w:tabs>
            <w:rPr>
              <w:rFonts w:asciiTheme="minorHAnsi" w:eastAsiaTheme="minorEastAsia" w:hAnsiTheme="minorHAnsi" w:cstheme="minorBidi"/>
              <w:noProof/>
              <w:color w:val="auto"/>
              <w:sz w:val="22"/>
              <w:szCs w:val="22"/>
              <w:lang w:val="es-ES" w:eastAsia="es-ES"/>
            </w:rPr>
          </w:pPr>
          <w:hyperlink w:anchor="_Toc50459104" w:history="1">
            <w:r w:rsidRPr="00555B62">
              <w:rPr>
                <w:rStyle w:val="Hipervnculo"/>
                <w:rFonts w:eastAsiaTheme="majorEastAsia"/>
                <w:noProof/>
              </w:rPr>
              <w:t>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Introducción</w:t>
            </w:r>
            <w:r>
              <w:rPr>
                <w:noProof/>
                <w:webHidden/>
              </w:rPr>
              <w:tab/>
            </w:r>
            <w:r>
              <w:rPr>
                <w:noProof/>
                <w:webHidden/>
              </w:rPr>
              <w:fldChar w:fldCharType="begin"/>
            </w:r>
            <w:r>
              <w:rPr>
                <w:noProof/>
                <w:webHidden/>
              </w:rPr>
              <w:instrText xml:space="preserve"> PAGEREF _Toc50459104 \h </w:instrText>
            </w:r>
            <w:r>
              <w:rPr>
                <w:noProof/>
                <w:webHidden/>
              </w:rPr>
            </w:r>
            <w:r>
              <w:rPr>
                <w:noProof/>
                <w:webHidden/>
              </w:rPr>
              <w:fldChar w:fldCharType="separate"/>
            </w:r>
            <w:r>
              <w:rPr>
                <w:noProof/>
                <w:webHidden/>
              </w:rPr>
              <w:t>1</w:t>
            </w:r>
            <w:r>
              <w:rPr>
                <w:noProof/>
                <w:webHidden/>
              </w:rPr>
              <w:fldChar w:fldCharType="end"/>
            </w:r>
          </w:hyperlink>
        </w:p>
        <w:p w14:paraId="1B90128F" w14:textId="5EFC38AC" w:rsidR="00643D0A" w:rsidRDefault="00643D0A">
          <w:pPr>
            <w:pStyle w:val="TDC1"/>
            <w:tabs>
              <w:tab w:val="left" w:pos="480"/>
              <w:tab w:val="right" w:pos="9487"/>
            </w:tabs>
            <w:rPr>
              <w:rFonts w:asciiTheme="minorHAnsi" w:eastAsiaTheme="minorEastAsia" w:hAnsiTheme="minorHAnsi" w:cstheme="minorBidi"/>
              <w:noProof/>
              <w:color w:val="auto"/>
              <w:sz w:val="22"/>
              <w:szCs w:val="22"/>
              <w:lang w:val="es-ES" w:eastAsia="es-ES"/>
            </w:rPr>
          </w:pPr>
          <w:hyperlink w:anchor="_Toc50459105" w:history="1">
            <w:r w:rsidRPr="00555B62">
              <w:rPr>
                <w:rStyle w:val="Hipervnculo"/>
                <w:rFonts w:eastAsiaTheme="majorEastAsia"/>
                <w:noProof/>
              </w:rPr>
              <w:t>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Planteamiento del problema</w:t>
            </w:r>
            <w:r>
              <w:rPr>
                <w:noProof/>
                <w:webHidden/>
              </w:rPr>
              <w:tab/>
            </w:r>
            <w:r>
              <w:rPr>
                <w:noProof/>
                <w:webHidden/>
              </w:rPr>
              <w:fldChar w:fldCharType="begin"/>
            </w:r>
            <w:r>
              <w:rPr>
                <w:noProof/>
                <w:webHidden/>
              </w:rPr>
              <w:instrText xml:space="preserve"> PAGEREF _Toc50459105 \h </w:instrText>
            </w:r>
            <w:r>
              <w:rPr>
                <w:noProof/>
                <w:webHidden/>
              </w:rPr>
            </w:r>
            <w:r>
              <w:rPr>
                <w:noProof/>
                <w:webHidden/>
              </w:rPr>
              <w:fldChar w:fldCharType="separate"/>
            </w:r>
            <w:r>
              <w:rPr>
                <w:noProof/>
                <w:webHidden/>
              </w:rPr>
              <w:t>1</w:t>
            </w:r>
            <w:r>
              <w:rPr>
                <w:noProof/>
                <w:webHidden/>
              </w:rPr>
              <w:fldChar w:fldCharType="end"/>
            </w:r>
          </w:hyperlink>
        </w:p>
        <w:p w14:paraId="0124C1C2" w14:textId="6219633E"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06" w:history="1">
            <w:r w:rsidRPr="00555B62">
              <w:rPr>
                <w:rStyle w:val="Hipervnculo"/>
                <w:rFonts w:eastAsiaTheme="majorEastAsia"/>
                <w:noProof/>
              </w:rPr>
              <w:t>1.1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Descripción de la realidad problemática</w:t>
            </w:r>
            <w:r>
              <w:rPr>
                <w:noProof/>
                <w:webHidden/>
              </w:rPr>
              <w:tab/>
            </w:r>
            <w:r>
              <w:rPr>
                <w:noProof/>
                <w:webHidden/>
              </w:rPr>
              <w:fldChar w:fldCharType="begin"/>
            </w:r>
            <w:r>
              <w:rPr>
                <w:noProof/>
                <w:webHidden/>
              </w:rPr>
              <w:instrText xml:space="preserve"> PAGEREF _Toc50459106 \h </w:instrText>
            </w:r>
            <w:r>
              <w:rPr>
                <w:noProof/>
                <w:webHidden/>
              </w:rPr>
            </w:r>
            <w:r>
              <w:rPr>
                <w:noProof/>
                <w:webHidden/>
              </w:rPr>
              <w:fldChar w:fldCharType="separate"/>
            </w:r>
            <w:r>
              <w:rPr>
                <w:noProof/>
                <w:webHidden/>
              </w:rPr>
              <w:t>1</w:t>
            </w:r>
            <w:r>
              <w:rPr>
                <w:noProof/>
                <w:webHidden/>
              </w:rPr>
              <w:fldChar w:fldCharType="end"/>
            </w:r>
          </w:hyperlink>
        </w:p>
        <w:p w14:paraId="7A29DFBA" w14:textId="46E38AA6"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07" w:history="1">
            <w:r w:rsidRPr="00555B62">
              <w:rPr>
                <w:rStyle w:val="Hipervnculo"/>
                <w:rFonts w:eastAsiaTheme="majorEastAsia"/>
                <w:noProof/>
              </w:rPr>
              <w:t>2.1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Antecedentes</w:t>
            </w:r>
            <w:r>
              <w:rPr>
                <w:noProof/>
                <w:webHidden/>
              </w:rPr>
              <w:tab/>
            </w:r>
            <w:r>
              <w:rPr>
                <w:noProof/>
                <w:webHidden/>
              </w:rPr>
              <w:fldChar w:fldCharType="begin"/>
            </w:r>
            <w:r>
              <w:rPr>
                <w:noProof/>
                <w:webHidden/>
              </w:rPr>
              <w:instrText xml:space="preserve"> PAGEREF _Toc50459107 \h </w:instrText>
            </w:r>
            <w:r>
              <w:rPr>
                <w:noProof/>
                <w:webHidden/>
              </w:rPr>
            </w:r>
            <w:r>
              <w:rPr>
                <w:noProof/>
                <w:webHidden/>
              </w:rPr>
              <w:fldChar w:fldCharType="separate"/>
            </w:r>
            <w:r>
              <w:rPr>
                <w:noProof/>
                <w:webHidden/>
              </w:rPr>
              <w:t>3</w:t>
            </w:r>
            <w:r>
              <w:rPr>
                <w:noProof/>
                <w:webHidden/>
              </w:rPr>
              <w:fldChar w:fldCharType="end"/>
            </w:r>
          </w:hyperlink>
        </w:p>
        <w:p w14:paraId="3378E1E0" w14:textId="152C962A"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08" w:history="1">
            <w:r w:rsidRPr="00555B62">
              <w:rPr>
                <w:rStyle w:val="Hipervnculo"/>
                <w:rFonts w:eastAsiaTheme="majorEastAsia"/>
                <w:noProof/>
              </w:rPr>
              <w:t>2.1.1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Antecedentes Nacionales</w:t>
            </w:r>
            <w:r>
              <w:rPr>
                <w:noProof/>
                <w:webHidden/>
              </w:rPr>
              <w:tab/>
            </w:r>
            <w:r>
              <w:rPr>
                <w:noProof/>
                <w:webHidden/>
              </w:rPr>
              <w:fldChar w:fldCharType="begin"/>
            </w:r>
            <w:r>
              <w:rPr>
                <w:noProof/>
                <w:webHidden/>
              </w:rPr>
              <w:instrText xml:space="preserve"> PAGEREF _Toc50459108 \h </w:instrText>
            </w:r>
            <w:r>
              <w:rPr>
                <w:noProof/>
                <w:webHidden/>
              </w:rPr>
            </w:r>
            <w:r>
              <w:rPr>
                <w:noProof/>
                <w:webHidden/>
              </w:rPr>
              <w:fldChar w:fldCharType="separate"/>
            </w:r>
            <w:r>
              <w:rPr>
                <w:noProof/>
                <w:webHidden/>
              </w:rPr>
              <w:t>3</w:t>
            </w:r>
            <w:r>
              <w:rPr>
                <w:noProof/>
                <w:webHidden/>
              </w:rPr>
              <w:fldChar w:fldCharType="end"/>
            </w:r>
          </w:hyperlink>
        </w:p>
        <w:p w14:paraId="3F7E24C5" w14:textId="7891ECF9"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09" w:history="1">
            <w:r w:rsidRPr="00555B62">
              <w:rPr>
                <w:rStyle w:val="Hipervnculo"/>
                <w:rFonts w:eastAsiaTheme="majorEastAsia"/>
                <w:noProof/>
              </w:rPr>
              <w:t>2.1.2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Antecedentes Internacionales</w:t>
            </w:r>
            <w:r>
              <w:rPr>
                <w:noProof/>
                <w:webHidden/>
              </w:rPr>
              <w:tab/>
            </w:r>
            <w:r>
              <w:rPr>
                <w:noProof/>
                <w:webHidden/>
              </w:rPr>
              <w:fldChar w:fldCharType="begin"/>
            </w:r>
            <w:r>
              <w:rPr>
                <w:noProof/>
                <w:webHidden/>
              </w:rPr>
              <w:instrText xml:space="preserve"> PAGEREF _Toc50459109 \h </w:instrText>
            </w:r>
            <w:r>
              <w:rPr>
                <w:noProof/>
                <w:webHidden/>
              </w:rPr>
            </w:r>
            <w:r>
              <w:rPr>
                <w:noProof/>
                <w:webHidden/>
              </w:rPr>
              <w:fldChar w:fldCharType="separate"/>
            </w:r>
            <w:r>
              <w:rPr>
                <w:noProof/>
                <w:webHidden/>
              </w:rPr>
              <w:t>4</w:t>
            </w:r>
            <w:r>
              <w:rPr>
                <w:noProof/>
                <w:webHidden/>
              </w:rPr>
              <w:fldChar w:fldCharType="end"/>
            </w:r>
          </w:hyperlink>
        </w:p>
        <w:p w14:paraId="65555D99" w14:textId="373D6340" w:rsidR="00643D0A" w:rsidRDefault="00643D0A">
          <w:pPr>
            <w:pStyle w:val="TDC4"/>
            <w:tabs>
              <w:tab w:val="right" w:pos="9487"/>
            </w:tabs>
            <w:rPr>
              <w:rFonts w:asciiTheme="minorHAnsi" w:eastAsiaTheme="minorEastAsia" w:hAnsiTheme="minorHAnsi" w:cstheme="minorBidi"/>
              <w:noProof/>
              <w:color w:val="auto"/>
              <w:sz w:val="22"/>
              <w:szCs w:val="22"/>
              <w:lang w:val="es-ES" w:eastAsia="es-ES"/>
            </w:rPr>
          </w:pPr>
          <w:hyperlink w:anchor="_Toc50459110" w:history="1">
            <w:r w:rsidRPr="00555B62">
              <w:rPr>
                <w:rStyle w:val="Hipervnculo"/>
                <w:rFonts w:eastAsiaTheme="majorEastAsia"/>
                <w:noProof/>
              </w:rPr>
              <w:t>Los desafíos del agua</w:t>
            </w:r>
            <w:r>
              <w:rPr>
                <w:noProof/>
                <w:webHidden/>
              </w:rPr>
              <w:tab/>
            </w:r>
            <w:r>
              <w:rPr>
                <w:noProof/>
                <w:webHidden/>
              </w:rPr>
              <w:fldChar w:fldCharType="begin"/>
            </w:r>
            <w:r>
              <w:rPr>
                <w:noProof/>
                <w:webHidden/>
              </w:rPr>
              <w:instrText xml:space="preserve"> PAGEREF _Toc50459110 \h </w:instrText>
            </w:r>
            <w:r>
              <w:rPr>
                <w:noProof/>
                <w:webHidden/>
              </w:rPr>
            </w:r>
            <w:r>
              <w:rPr>
                <w:noProof/>
                <w:webHidden/>
              </w:rPr>
              <w:fldChar w:fldCharType="separate"/>
            </w:r>
            <w:r>
              <w:rPr>
                <w:noProof/>
                <w:webHidden/>
              </w:rPr>
              <w:t>4</w:t>
            </w:r>
            <w:r>
              <w:rPr>
                <w:noProof/>
                <w:webHidden/>
              </w:rPr>
              <w:fldChar w:fldCharType="end"/>
            </w:r>
          </w:hyperlink>
        </w:p>
        <w:p w14:paraId="16F4B417" w14:textId="706748AC" w:rsidR="00643D0A" w:rsidRDefault="00643D0A">
          <w:pPr>
            <w:pStyle w:val="TDC4"/>
            <w:tabs>
              <w:tab w:val="right" w:pos="9487"/>
            </w:tabs>
            <w:rPr>
              <w:rFonts w:asciiTheme="minorHAnsi" w:eastAsiaTheme="minorEastAsia" w:hAnsiTheme="minorHAnsi" w:cstheme="minorBidi"/>
              <w:noProof/>
              <w:color w:val="auto"/>
              <w:sz w:val="22"/>
              <w:szCs w:val="22"/>
              <w:lang w:val="es-ES" w:eastAsia="es-ES"/>
            </w:rPr>
          </w:pPr>
          <w:hyperlink w:anchor="_Toc50459111" w:history="1">
            <w:r w:rsidRPr="00555B62">
              <w:rPr>
                <w:rStyle w:val="Hipervnculo"/>
                <w:rFonts w:eastAsiaTheme="majorEastAsia"/>
                <w:noProof/>
              </w:rPr>
              <w:t>El derecho al agua</w:t>
            </w:r>
            <w:r>
              <w:rPr>
                <w:noProof/>
                <w:webHidden/>
              </w:rPr>
              <w:tab/>
            </w:r>
            <w:r>
              <w:rPr>
                <w:noProof/>
                <w:webHidden/>
              </w:rPr>
              <w:fldChar w:fldCharType="begin"/>
            </w:r>
            <w:r>
              <w:rPr>
                <w:noProof/>
                <w:webHidden/>
              </w:rPr>
              <w:instrText xml:space="preserve"> PAGEREF _Toc50459111 \h </w:instrText>
            </w:r>
            <w:r>
              <w:rPr>
                <w:noProof/>
                <w:webHidden/>
              </w:rPr>
            </w:r>
            <w:r>
              <w:rPr>
                <w:noProof/>
                <w:webHidden/>
              </w:rPr>
              <w:fldChar w:fldCharType="separate"/>
            </w:r>
            <w:r>
              <w:rPr>
                <w:noProof/>
                <w:webHidden/>
              </w:rPr>
              <w:t>5</w:t>
            </w:r>
            <w:r>
              <w:rPr>
                <w:noProof/>
                <w:webHidden/>
              </w:rPr>
              <w:fldChar w:fldCharType="end"/>
            </w:r>
          </w:hyperlink>
        </w:p>
        <w:p w14:paraId="44AD9359" w14:textId="3F8370F9" w:rsidR="00643D0A" w:rsidRDefault="00643D0A">
          <w:pPr>
            <w:pStyle w:val="TDC4"/>
            <w:tabs>
              <w:tab w:val="right" w:pos="9487"/>
            </w:tabs>
            <w:rPr>
              <w:rFonts w:asciiTheme="minorHAnsi" w:eastAsiaTheme="minorEastAsia" w:hAnsiTheme="minorHAnsi" w:cstheme="minorBidi"/>
              <w:noProof/>
              <w:color w:val="auto"/>
              <w:sz w:val="22"/>
              <w:szCs w:val="22"/>
              <w:lang w:val="es-ES" w:eastAsia="es-ES"/>
            </w:rPr>
          </w:pPr>
          <w:hyperlink w:anchor="_Toc50459112" w:history="1">
            <w:r w:rsidRPr="00555B62">
              <w:rPr>
                <w:rStyle w:val="Hipervnculo"/>
                <w:rFonts w:eastAsiaTheme="majorEastAsia"/>
                <w:noProof/>
              </w:rPr>
              <w:t>El agua y los Objetivos de Desarrollo Sostenible</w:t>
            </w:r>
            <w:r>
              <w:rPr>
                <w:noProof/>
                <w:webHidden/>
              </w:rPr>
              <w:tab/>
            </w:r>
            <w:r>
              <w:rPr>
                <w:noProof/>
                <w:webHidden/>
              </w:rPr>
              <w:fldChar w:fldCharType="begin"/>
            </w:r>
            <w:r>
              <w:rPr>
                <w:noProof/>
                <w:webHidden/>
              </w:rPr>
              <w:instrText xml:space="preserve"> PAGEREF _Toc50459112 \h </w:instrText>
            </w:r>
            <w:r>
              <w:rPr>
                <w:noProof/>
                <w:webHidden/>
              </w:rPr>
            </w:r>
            <w:r>
              <w:rPr>
                <w:noProof/>
                <w:webHidden/>
              </w:rPr>
              <w:fldChar w:fldCharType="separate"/>
            </w:r>
            <w:r>
              <w:rPr>
                <w:noProof/>
                <w:webHidden/>
              </w:rPr>
              <w:t>5</w:t>
            </w:r>
            <w:r>
              <w:rPr>
                <w:noProof/>
                <w:webHidden/>
              </w:rPr>
              <w:fldChar w:fldCharType="end"/>
            </w:r>
          </w:hyperlink>
        </w:p>
        <w:p w14:paraId="51FA91A0" w14:textId="15CB6F42" w:rsidR="00643D0A" w:rsidRDefault="00643D0A">
          <w:pPr>
            <w:pStyle w:val="TDC4"/>
            <w:tabs>
              <w:tab w:val="right" w:pos="9487"/>
            </w:tabs>
            <w:rPr>
              <w:rFonts w:asciiTheme="minorHAnsi" w:eastAsiaTheme="minorEastAsia" w:hAnsiTheme="minorHAnsi" w:cstheme="minorBidi"/>
              <w:noProof/>
              <w:color w:val="auto"/>
              <w:sz w:val="22"/>
              <w:szCs w:val="22"/>
              <w:lang w:val="es-ES" w:eastAsia="es-ES"/>
            </w:rPr>
          </w:pPr>
          <w:hyperlink w:anchor="_Toc50459113" w:history="1">
            <w:r w:rsidRPr="00555B62">
              <w:rPr>
                <w:rStyle w:val="Hipervnculo"/>
                <w:rFonts w:eastAsiaTheme="majorEastAsia"/>
                <w:noProof/>
              </w:rPr>
              <w:t>Agua, saneamiento e higiene</w:t>
            </w:r>
            <w:r>
              <w:rPr>
                <w:noProof/>
                <w:webHidden/>
              </w:rPr>
              <w:tab/>
            </w:r>
            <w:r>
              <w:rPr>
                <w:noProof/>
                <w:webHidden/>
              </w:rPr>
              <w:fldChar w:fldCharType="begin"/>
            </w:r>
            <w:r>
              <w:rPr>
                <w:noProof/>
                <w:webHidden/>
              </w:rPr>
              <w:instrText xml:space="preserve"> PAGEREF _Toc50459113 \h </w:instrText>
            </w:r>
            <w:r>
              <w:rPr>
                <w:noProof/>
                <w:webHidden/>
              </w:rPr>
            </w:r>
            <w:r>
              <w:rPr>
                <w:noProof/>
                <w:webHidden/>
              </w:rPr>
              <w:fldChar w:fldCharType="separate"/>
            </w:r>
            <w:r>
              <w:rPr>
                <w:noProof/>
                <w:webHidden/>
              </w:rPr>
              <w:t>6</w:t>
            </w:r>
            <w:r>
              <w:rPr>
                <w:noProof/>
                <w:webHidden/>
              </w:rPr>
              <w:fldChar w:fldCharType="end"/>
            </w:r>
          </w:hyperlink>
        </w:p>
        <w:p w14:paraId="14B18E3B" w14:textId="1AEF0FB1" w:rsidR="00643D0A" w:rsidRDefault="00643D0A">
          <w:pPr>
            <w:pStyle w:val="TDC4"/>
            <w:tabs>
              <w:tab w:val="right" w:pos="9487"/>
            </w:tabs>
            <w:rPr>
              <w:rFonts w:asciiTheme="minorHAnsi" w:eastAsiaTheme="minorEastAsia" w:hAnsiTheme="minorHAnsi" w:cstheme="minorBidi"/>
              <w:noProof/>
              <w:color w:val="auto"/>
              <w:sz w:val="22"/>
              <w:szCs w:val="22"/>
              <w:lang w:val="es-ES" w:eastAsia="es-ES"/>
            </w:rPr>
          </w:pPr>
          <w:hyperlink w:anchor="_Toc50459114" w:history="1">
            <w:r w:rsidRPr="00555B62">
              <w:rPr>
                <w:rStyle w:val="Hipervnculo"/>
                <w:rFonts w:eastAsiaTheme="majorEastAsia"/>
                <w:noProof/>
              </w:rPr>
              <w:t>Saneamientos mejorados y beneficios económicos</w:t>
            </w:r>
            <w:r>
              <w:rPr>
                <w:noProof/>
                <w:webHidden/>
              </w:rPr>
              <w:tab/>
            </w:r>
            <w:r>
              <w:rPr>
                <w:noProof/>
                <w:webHidden/>
              </w:rPr>
              <w:fldChar w:fldCharType="begin"/>
            </w:r>
            <w:r>
              <w:rPr>
                <w:noProof/>
                <w:webHidden/>
              </w:rPr>
              <w:instrText xml:space="preserve"> PAGEREF _Toc50459114 \h </w:instrText>
            </w:r>
            <w:r>
              <w:rPr>
                <w:noProof/>
                <w:webHidden/>
              </w:rPr>
            </w:r>
            <w:r>
              <w:rPr>
                <w:noProof/>
                <w:webHidden/>
              </w:rPr>
              <w:fldChar w:fldCharType="separate"/>
            </w:r>
            <w:r>
              <w:rPr>
                <w:noProof/>
                <w:webHidden/>
              </w:rPr>
              <w:t>6</w:t>
            </w:r>
            <w:r>
              <w:rPr>
                <w:noProof/>
                <w:webHidden/>
              </w:rPr>
              <w:fldChar w:fldCharType="end"/>
            </w:r>
          </w:hyperlink>
        </w:p>
        <w:p w14:paraId="7AAA1E82" w14:textId="1CC5B4B2"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15" w:history="1">
            <w:r w:rsidRPr="00555B62">
              <w:rPr>
                <w:rStyle w:val="Hipervnculo"/>
                <w:rFonts w:eastAsiaTheme="majorEastAsia"/>
                <w:noProof/>
              </w:rPr>
              <w:t>2.2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Justificación e importancia de la investigación</w:t>
            </w:r>
            <w:r>
              <w:rPr>
                <w:noProof/>
                <w:webHidden/>
              </w:rPr>
              <w:tab/>
            </w:r>
            <w:r>
              <w:rPr>
                <w:noProof/>
                <w:webHidden/>
              </w:rPr>
              <w:fldChar w:fldCharType="begin"/>
            </w:r>
            <w:r>
              <w:rPr>
                <w:noProof/>
                <w:webHidden/>
              </w:rPr>
              <w:instrText xml:space="preserve"> PAGEREF _Toc50459115 \h </w:instrText>
            </w:r>
            <w:r>
              <w:rPr>
                <w:noProof/>
                <w:webHidden/>
              </w:rPr>
            </w:r>
            <w:r>
              <w:rPr>
                <w:noProof/>
                <w:webHidden/>
              </w:rPr>
              <w:fldChar w:fldCharType="separate"/>
            </w:r>
            <w:r>
              <w:rPr>
                <w:noProof/>
                <w:webHidden/>
              </w:rPr>
              <w:t>6</w:t>
            </w:r>
            <w:r>
              <w:rPr>
                <w:noProof/>
                <w:webHidden/>
              </w:rPr>
              <w:fldChar w:fldCharType="end"/>
            </w:r>
          </w:hyperlink>
        </w:p>
        <w:p w14:paraId="6B616074" w14:textId="0D5861C0"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16" w:history="1">
            <w:r w:rsidRPr="00555B62">
              <w:rPr>
                <w:rStyle w:val="Hipervnculo"/>
                <w:rFonts w:eastAsiaTheme="majorEastAsia"/>
                <w:noProof/>
              </w:rPr>
              <w:t>2.3</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Formulación del Problema</w:t>
            </w:r>
            <w:r>
              <w:rPr>
                <w:noProof/>
                <w:webHidden/>
              </w:rPr>
              <w:tab/>
            </w:r>
            <w:r>
              <w:rPr>
                <w:noProof/>
                <w:webHidden/>
              </w:rPr>
              <w:fldChar w:fldCharType="begin"/>
            </w:r>
            <w:r>
              <w:rPr>
                <w:noProof/>
                <w:webHidden/>
              </w:rPr>
              <w:instrText xml:space="preserve"> PAGEREF _Toc50459116 \h </w:instrText>
            </w:r>
            <w:r>
              <w:rPr>
                <w:noProof/>
                <w:webHidden/>
              </w:rPr>
            </w:r>
            <w:r>
              <w:rPr>
                <w:noProof/>
                <w:webHidden/>
              </w:rPr>
              <w:fldChar w:fldCharType="separate"/>
            </w:r>
            <w:r>
              <w:rPr>
                <w:noProof/>
                <w:webHidden/>
              </w:rPr>
              <w:t>7</w:t>
            </w:r>
            <w:r>
              <w:rPr>
                <w:noProof/>
                <w:webHidden/>
              </w:rPr>
              <w:fldChar w:fldCharType="end"/>
            </w:r>
          </w:hyperlink>
        </w:p>
        <w:p w14:paraId="11BE2C78" w14:textId="5391EFE9"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17" w:history="1">
            <w:r w:rsidRPr="00555B62">
              <w:rPr>
                <w:rStyle w:val="Hipervnculo"/>
                <w:rFonts w:eastAsiaTheme="majorEastAsia"/>
                <w:noProof/>
              </w:rPr>
              <w:t>2.4</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Objetivo general</w:t>
            </w:r>
            <w:r>
              <w:rPr>
                <w:noProof/>
                <w:webHidden/>
              </w:rPr>
              <w:tab/>
            </w:r>
            <w:r>
              <w:rPr>
                <w:noProof/>
                <w:webHidden/>
              </w:rPr>
              <w:fldChar w:fldCharType="begin"/>
            </w:r>
            <w:r>
              <w:rPr>
                <w:noProof/>
                <w:webHidden/>
              </w:rPr>
              <w:instrText xml:space="preserve"> PAGEREF _Toc50459117 \h </w:instrText>
            </w:r>
            <w:r>
              <w:rPr>
                <w:noProof/>
                <w:webHidden/>
              </w:rPr>
            </w:r>
            <w:r>
              <w:rPr>
                <w:noProof/>
                <w:webHidden/>
              </w:rPr>
              <w:fldChar w:fldCharType="separate"/>
            </w:r>
            <w:r>
              <w:rPr>
                <w:noProof/>
                <w:webHidden/>
              </w:rPr>
              <w:t>7</w:t>
            </w:r>
            <w:r>
              <w:rPr>
                <w:noProof/>
                <w:webHidden/>
              </w:rPr>
              <w:fldChar w:fldCharType="end"/>
            </w:r>
          </w:hyperlink>
        </w:p>
        <w:p w14:paraId="47BCA17B" w14:textId="2A25D279"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18" w:history="1">
            <w:r w:rsidRPr="00555B62">
              <w:rPr>
                <w:rStyle w:val="Hipervnculo"/>
                <w:rFonts w:eastAsiaTheme="majorEastAsia"/>
                <w:noProof/>
              </w:rPr>
              <w:t>2.5</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Objetivos específicos</w:t>
            </w:r>
            <w:r>
              <w:rPr>
                <w:noProof/>
                <w:webHidden/>
              </w:rPr>
              <w:tab/>
            </w:r>
            <w:r>
              <w:rPr>
                <w:noProof/>
                <w:webHidden/>
              </w:rPr>
              <w:fldChar w:fldCharType="begin"/>
            </w:r>
            <w:r>
              <w:rPr>
                <w:noProof/>
                <w:webHidden/>
              </w:rPr>
              <w:instrText xml:space="preserve"> PAGEREF _Toc50459118 \h </w:instrText>
            </w:r>
            <w:r>
              <w:rPr>
                <w:noProof/>
                <w:webHidden/>
              </w:rPr>
            </w:r>
            <w:r>
              <w:rPr>
                <w:noProof/>
                <w:webHidden/>
              </w:rPr>
              <w:fldChar w:fldCharType="separate"/>
            </w:r>
            <w:r>
              <w:rPr>
                <w:noProof/>
                <w:webHidden/>
              </w:rPr>
              <w:t>7</w:t>
            </w:r>
            <w:r>
              <w:rPr>
                <w:noProof/>
                <w:webHidden/>
              </w:rPr>
              <w:fldChar w:fldCharType="end"/>
            </w:r>
          </w:hyperlink>
        </w:p>
        <w:p w14:paraId="2A8BB3C4" w14:textId="45E8CF92"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19" w:history="1">
            <w:r w:rsidRPr="00555B62">
              <w:rPr>
                <w:rStyle w:val="Hipervnculo"/>
                <w:rFonts w:eastAsiaTheme="majorEastAsia"/>
                <w:noProof/>
              </w:rPr>
              <w:t>2.6</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Limitaciones de la investigación</w:t>
            </w:r>
            <w:r>
              <w:rPr>
                <w:noProof/>
                <w:webHidden/>
              </w:rPr>
              <w:tab/>
            </w:r>
            <w:r>
              <w:rPr>
                <w:noProof/>
                <w:webHidden/>
              </w:rPr>
              <w:fldChar w:fldCharType="begin"/>
            </w:r>
            <w:r>
              <w:rPr>
                <w:noProof/>
                <w:webHidden/>
              </w:rPr>
              <w:instrText xml:space="preserve"> PAGEREF _Toc50459119 \h </w:instrText>
            </w:r>
            <w:r>
              <w:rPr>
                <w:noProof/>
                <w:webHidden/>
              </w:rPr>
            </w:r>
            <w:r>
              <w:rPr>
                <w:noProof/>
                <w:webHidden/>
              </w:rPr>
              <w:fldChar w:fldCharType="separate"/>
            </w:r>
            <w:r>
              <w:rPr>
                <w:noProof/>
                <w:webHidden/>
              </w:rPr>
              <w:t>7</w:t>
            </w:r>
            <w:r>
              <w:rPr>
                <w:noProof/>
                <w:webHidden/>
              </w:rPr>
              <w:fldChar w:fldCharType="end"/>
            </w:r>
          </w:hyperlink>
        </w:p>
        <w:p w14:paraId="4C7C3600" w14:textId="46F10DE3"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20" w:history="1">
            <w:r w:rsidRPr="00555B62">
              <w:rPr>
                <w:rStyle w:val="Hipervnculo"/>
                <w:rFonts w:eastAsiaTheme="majorEastAsia"/>
                <w:noProof/>
              </w:rPr>
              <w:t>2.7</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Hipótesis</w:t>
            </w:r>
            <w:r>
              <w:rPr>
                <w:noProof/>
                <w:webHidden/>
              </w:rPr>
              <w:tab/>
            </w:r>
            <w:r>
              <w:rPr>
                <w:noProof/>
                <w:webHidden/>
              </w:rPr>
              <w:fldChar w:fldCharType="begin"/>
            </w:r>
            <w:r>
              <w:rPr>
                <w:noProof/>
                <w:webHidden/>
              </w:rPr>
              <w:instrText xml:space="preserve"> PAGEREF _Toc50459120 \h </w:instrText>
            </w:r>
            <w:r>
              <w:rPr>
                <w:noProof/>
                <w:webHidden/>
              </w:rPr>
            </w:r>
            <w:r>
              <w:rPr>
                <w:noProof/>
                <w:webHidden/>
              </w:rPr>
              <w:fldChar w:fldCharType="separate"/>
            </w:r>
            <w:r>
              <w:rPr>
                <w:noProof/>
                <w:webHidden/>
              </w:rPr>
              <w:t>8</w:t>
            </w:r>
            <w:r>
              <w:rPr>
                <w:noProof/>
                <w:webHidden/>
              </w:rPr>
              <w:fldChar w:fldCharType="end"/>
            </w:r>
          </w:hyperlink>
        </w:p>
        <w:p w14:paraId="543088FF" w14:textId="0E0FFA10" w:rsidR="00643D0A" w:rsidRDefault="00643D0A">
          <w:pPr>
            <w:pStyle w:val="TDC1"/>
            <w:tabs>
              <w:tab w:val="left" w:pos="480"/>
              <w:tab w:val="right" w:pos="9487"/>
            </w:tabs>
            <w:rPr>
              <w:rFonts w:asciiTheme="minorHAnsi" w:eastAsiaTheme="minorEastAsia" w:hAnsiTheme="minorHAnsi" w:cstheme="minorBidi"/>
              <w:noProof/>
              <w:color w:val="auto"/>
              <w:sz w:val="22"/>
              <w:szCs w:val="22"/>
              <w:lang w:val="es-ES" w:eastAsia="es-ES"/>
            </w:rPr>
          </w:pPr>
          <w:hyperlink w:anchor="_Toc50459121" w:history="1">
            <w:r w:rsidRPr="00555B62">
              <w:rPr>
                <w:rStyle w:val="Hipervnculo"/>
                <w:rFonts w:eastAsiaTheme="majorEastAsia"/>
                <w:noProof/>
              </w:rPr>
              <w:t>3</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Marco Teórico</w:t>
            </w:r>
            <w:r>
              <w:rPr>
                <w:noProof/>
                <w:webHidden/>
              </w:rPr>
              <w:tab/>
            </w:r>
            <w:r>
              <w:rPr>
                <w:noProof/>
                <w:webHidden/>
              </w:rPr>
              <w:fldChar w:fldCharType="begin"/>
            </w:r>
            <w:r>
              <w:rPr>
                <w:noProof/>
                <w:webHidden/>
              </w:rPr>
              <w:instrText xml:space="preserve"> PAGEREF _Toc50459121 \h </w:instrText>
            </w:r>
            <w:r>
              <w:rPr>
                <w:noProof/>
                <w:webHidden/>
              </w:rPr>
            </w:r>
            <w:r>
              <w:rPr>
                <w:noProof/>
                <w:webHidden/>
              </w:rPr>
              <w:fldChar w:fldCharType="separate"/>
            </w:r>
            <w:r>
              <w:rPr>
                <w:noProof/>
                <w:webHidden/>
              </w:rPr>
              <w:t>8</w:t>
            </w:r>
            <w:r>
              <w:rPr>
                <w:noProof/>
                <w:webHidden/>
              </w:rPr>
              <w:fldChar w:fldCharType="end"/>
            </w:r>
          </w:hyperlink>
        </w:p>
        <w:p w14:paraId="65048729" w14:textId="07353DB4"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22" w:history="1">
            <w:r w:rsidRPr="00555B62">
              <w:rPr>
                <w:rStyle w:val="Hipervnculo"/>
                <w:rFonts w:eastAsiaTheme="majorEastAsia"/>
                <w:noProof/>
              </w:rPr>
              <w:t>3.1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Marco Legal</w:t>
            </w:r>
            <w:r>
              <w:rPr>
                <w:noProof/>
                <w:webHidden/>
              </w:rPr>
              <w:tab/>
            </w:r>
            <w:r>
              <w:rPr>
                <w:noProof/>
                <w:webHidden/>
              </w:rPr>
              <w:fldChar w:fldCharType="begin"/>
            </w:r>
            <w:r>
              <w:rPr>
                <w:noProof/>
                <w:webHidden/>
              </w:rPr>
              <w:instrText xml:space="preserve"> PAGEREF _Toc50459122 \h </w:instrText>
            </w:r>
            <w:r>
              <w:rPr>
                <w:noProof/>
                <w:webHidden/>
              </w:rPr>
            </w:r>
            <w:r>
              <w:rPr>
                <w:noProof/>
                <w:webHidden/>
              </w:rPr>
              <w:fldChar w:fldCharType="separate"/>
            </w:r>
            <w:r>
              <w:rPr>
                <w:noProof/>
                <w:webHidden/>
              </w:rPr>
              <w:t>8</w:t>
            </w:r>
            <w:r>
              <w:rPr>
                <w:noProof/>
                <w:webHidden/>
              </w:rPr>
              <w:fldChar w:fldCharType="end"/>
            </w:r>
          </w:hyperlink>
        </w:p>
        <w:p w14:paraId="79C218A4" w14:textId="2022E533"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23" w:history="1">
            <w:r w:rsidRPr="00555B62">
              <w:rPr>
                <w:rStyle w:val="Hipervnculo"/>
                <w:rFonts w:eastAsiaTheme="majorEastAsia"/>
                <w:noProof/>
              </w:rPr>
              <w:t>3.2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Los problemas de la gestión del agua y sus objetivos.</w:t>
            </w:r>
            <w:r>
              <w:rPr>
                <w:noProof/>
                <w:webHidden/>
              </w:rPr>
              <w:tab/>
            </w:r>
            <w:r>
              <w:rPr>
                <w:noProof/>
                <w:webHidden/>
              </w:rPr>
              <w:fldChar w:fldCharType="begin"/>
            </w:r>
            <w:r>
              <w:rPr>
                <w:noProof/>
                <w:webHidden/>
              </w:rPr>
              <w:instrText xml:space="preserve"> PAGEREF _Toc50459123 \h </w:instrText>
            </w:r>
            <w:r>
              <w:rPr>
                <w:noProof/>
                <w:webHidden/>
              </w:rPr>
            </w:r>
            <w:r>
              <w:rPr>
                <w:noProof/>
                <w:webHidden/>
              </w:rPr>
              <w:fldChar w:fldCharType="separate"/>
            </w:r>
            <w:r>
              <w:rPr>
                <w:noProof/>
                <w:webHidden/>
              </w:rPr>
              <w:t>10</w:t>
            </w:r>
            <w:r>
              <w:rPr>
                <w:noProof/>
                <w:webHidden/>
              </w:rPr>
              <w:fldChar w:fldCharType="end"/>
            </w:r>
          </w:hyperlink>
        </w:p>
        <w:p w14:paraId="2638493C" w14:textId="01C1B429"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24" w:history="1">
            <w:r w:rsidRPr="00555B62">
              <w:rPr>
                <w:rStyle w:val="Hipervnculo"/>
                <w:rFonts w:eastAsiaTheme="majorEastAsia"/>
                <w:noProof/>
              </w:rPr>
              <w:t>1.1.1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Sistema de alcantarillado</w:t>
            </w:r>
            <w:r>
              <w:rPr>
                <w:noProof/>
                <w:webHidden/>
              </w:rPr>
              <w:tab/>
            </w:r>
            <w:r>
              <w:rPr>
                <w:noProof/>
                <w:webHidden/>
              </w:rPr>
              <w:fldChar w:fldCharType="begin"/>
            </w:r>
            <w:r>
              <w:rPr>
                <w:noProof/>
                <w:webHidden/>
              </w:rPr>
              <w:instrText xml:space="preserve"> PAGEREF _Toc50459124 \h </w:instrText>
            </w:r>
            <w:r>
              <w:rPr>
                <w:noProof/>
                <w:webHidden/>
              </w:rPr>
            </w:r>
            <w:r>
              <w:rPr>
                <w:noProof/>
                <w:webHidden/>
              </w:rPr>
              <w:fldChar w:fldCharType="separate"/>
            </w:r>
            <w:r>
              <w:rPr>
                <w:noProof/>
                <w:webHidden/>
              </w:rPr>
              <w:t>19</w:t>
            </w:r>
            <w:r>
              <w:rPr>
                <w:noProof/>
                <w:webHidden/>
              </w:rPr>
              <w:fldChar w:fldCharType="end"/>
            </w:r>
          </w:hyperlink>
        </w:p>
        <w:p w14:paraId="585E4DCD" w14:textId="7B97505B"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25" w:history="1">
            <w:r w:rsidRPr="00555B62">
              <w:rPr>
                <w:rStyle w:val="Hipervnculo"/>
                <w:rFonts w:eastAsiaTheme="majorEastAsia"/>
                <w:noProof/>
              </w:rPr>
              <w:t>3.3</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Aplicación de la inteligencia artificial y el agua</w:t>
            </w:r>
            <w:r>
              <w:rPr>
                <w:noProof/>
                <w:webHidden/>
              </w:rPr>
              <w:tab/>
            </w:r>
            <w:r>
              <w:rPr>
                <w:noProof/>
                <w:webHidden/>
              </w:rPr>
              <w:fldChar w:fldCharType="begin"/>
            </w:r>
            <w:r>
              <w:rPr>
                <w:noProof/>
                <w:webHidden/>
              </w:rPr>
              <w:instrText xml:space="preserve"> PAGEREF _Toc50459125 \h </w:instrText>
            </w:r>
            <w:r>
              <w:rPr>
                <w:noProof/>
                <w:webHidden/>
              </w:rPr>
            </w:r>
            <w:r>
              <w:rPr>
                <w:noProof/>
                <w:webHidden/>
              </w:rPr>
              <w:fldChar w:fldCharType="separate"/>
            </w:r>
            <w:r>
              <w:rPr>
                <w:noProof/>
                <w:webHidden/>
              </w:rPr>
              <w:t>21</w:t>
            </w:r>
            <w:r>
              <w:rPr>
                <w:noProof/>
                <w:webHidden/>
              </w:rPr>
              <w:fldChar w:fldCharType="end"/>
            </w:r>
          </w:hyperlink>
        </w:p>
        <w:p w14:paraId="34DB847F" w14:textId="589F223A"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26" w:history="1">
            <w:r w:rsidRPr="00555B62">
              <w:rPr>
                <w:rStyle w:val="Hipervnculo"/>
                <w:noProof/>
              </w:rPr>
              <w:t>3.3.1</w:t>
            </w:r>
            <w:r>
              <w:rPr>
                <w:rFonts w:asciiTheme="minorHAnsi" w:eastAsiaTheme="minorEastAsia" w:hAnsiTheme="minorHAnsi" w:cstheme="minorBidi"/>
                <w:noProof/>
                <w:color w:val="auto"/>
                <w:sz w:val="22"/>
                <w:szCs w:val="22"/>
                <w:lang w:val="es-ES" w:eastAsia="es-ES"/>
              </w:rPr>
              <w:tab/>
            </w:r>
            <w:r w:rsidRPr="00555B62">
              <w:rPr>
                <w:rStyle w:val="Hipervnculo"/>
                <w:noProof/>
              </w:rPr>
              <w:t>Machine learning: Definición</w:t>
            </w:r>
            <w:r>
              <w:rPr>
                <w:noProof/>
                <w:webHidden/>
              </w:rPr>
              <w:tab/>
            </w:r>
            <w:r>
              <w:rPr>
                <w:noProof/>
                <w:webHidden/>
              </w:rPr>
              <w:fldChar w:fldCharType="begin"/>
            </w:r>
            <w:r>
              <w:rPr>
                <w:noProof/>
                <w:webHidden/>
              </w:rPr>
              <w:instrText xml:space="preserve"> PAGEREF _Toc50459126 \h </w:instrText>
            </w:r>
            <w:r>
              <w:rPr>
                <w:noProof/>
                <w:webHidden/>
              </w:rPr>
            </w:r>
            <w:r>
              <w:rPr>
                <w:noProof/>
                <w:webHidden/>
              </w:rPr>
              <w:fldChar w:fldCharType="separate"/>
            </w:r>
            <w:r>
              <w:rPr>
                <w:noProof/>
                <w:webHidden/>
              </w:rPr>
              <w:t>21</w:t>
            </w:r>
            <w:r>
              <w:rPr>
                <w:noProof/>
                <w:webHidden/>
              </w:rPr>
              <w:fldChar w:fldCharType="end"/>
            </w:r>
          </w:hyperlink>
        </w:p>
        <w:p w14:paraId="6476B980" w14:textId="23A84B17" w:rsidR="00643D0A" w:rsidRDefault="00643D0A">
          <w:pPr>
            <w:pStyle w:val="TDC4"/>
            <w:tabs>
              <w:tab w:val="left" w:pos="1760"/>
              <w:tab w:val="right" w:pos="9487"/>
            </w:tabs>
            <w:rPr>
              <w:rFonts w:asciiTheme="minorHAnsi" w:eastAsiaTheme="minorEastAsia" w:hAnsiTheme="minorHAnsi" w:cstheme="minorBidi"/>
              <w:noProof/>
              <w:color w:val="auto"/>
              <w:sz w:val="22"/>
              <w:szCs w:val="22"/>
              <w:lang w:val="es-ES" w:eastAsia="es-ES"/>
            </w:rPr>
          </w:pPr>
          <w:hyperlink w:anchor="_Toc50459127" w:history="1">
            <w:r w:rsidRPr="00555B62">
              <w:rPr>
                <w:rStyle w:val="Hipervnculo"/>
                <w:rFonts w:eastAsiaTheme="majorEastAsia"/>
                <w:noProof/>
              </w:rPr>
              <w:t>3.3.1.1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Tipos de Machine Learning</w:t>
            </w:r>
            <w:r>
              <w:rPr>
                <w:noProof/>
                <w:webHidden/>
              </w:rPr>
              <w:tab/>
            </w:r>
            <w:r>
              <w:rPr>
                <w:noProof/>
                <w:webHidden/>
              </w:rPr>
              <w:fldChar w:fldCharType="begin"/>
            </w:r>
            <w:r>
              <w:rPr>
                <w:noProof/>
                <w:webHidden/>
              </w:rPr>
              <w:instrText xml:space="preserve"> PAGEREF _Toc50459127 \h </w:instrText>
            </w:r>
            <w:r>
              <w:rPr>
                <w:noProof/>
                <w:webHidden/>
              </w:rPr>
            </w:r>
            <w:r>
              <w:rPr>
                <w:noProof/>
                <w:webHidden/>
              </w:rPr>
              <w:fldChar w:fldCharType="separate"/>
            </w:r>
            <w:r>
              <w:rPr>
                <w:noProof/>
                <w:webHidden/>
              </w:rPr>
              <w:t>24</w:t>
            </w:r>
            <w:r>
              <w:rPr>
                <w:noProof/>
                <w:webHidden/>
              </w:rPr>
              <w:fldChar w:fldCharType="end"/>
            </w:r>
          </w:hyperlink>
        </w:p>
        <w:p w14:paraId="39B75AA3" w14:textId="60306D41"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28" w:history="1">
            <w:r w:rsidRPr="00555B62">
              <w:rPr>
                <w:rStyle w:val="Hipervnculo"/>
                <w:noProof/>
              </w:rPr>
              <w:t>3.4</w:t>
            </w:r>
            <w:r>
              <w:rPr>
                <w:rFonts w:asciiTheme="minorHAnsi" w:eastAsiaTheme="minorEastAsia" w:hAnsiTheme="minorHAnsi" w:cstheme="minorBidi"/>
                <w:noProof/>
                <w:color w:val="auto"/>
                <w:sz w:val="22"/>
                <w:szCs w:val="22"/>
                <w:lang w:val="es-ES" w:eastAsia="es-ES"/>
              </w:rPr>
              <w:tab/>
            </w:r>
            <w:r w:rsidRPr="00555B62">
              <w:rPr>
                <w:rStyle w:val="Hipervnculo"/>
                <w:noProof/>
              </w:rPr>
              <w:t>Deep learning</w:t>
            </w:r>
            <w:r>
              <w:rPr>
                <w:noProof/>
                <w:webHidden/>
              </w:rPr>
              <w:tab/>
            </w:r>
            <w:r>
              <w:rPr>
                <w:noProof/>
                <w:webHidden/>
              </w:rPr>
              <w:fldChar w:fldCharType="begin"/>
            </w:r>
            <w:r>
              <w:rPr>
                <w:noProof/>
                <w:webHidden/>
              </w:rPr>
              <w:instrText xml:space="preserve"> PAGEREF _Toc50459128 \h </w:instrText>
            </w:r>
            <w:r>
              <w:rPr>
                <w:noProof/>
                <w:webHidden/>
              </w:rPr>
            </w:r>
            <w:r>
              <w:rPr>
                <w:noProof/>
                <w:webHidden/>
              </w:rPr>
              <w:fldChar w:fldCharType="separate"/>
            </w:r>
            <w:r>
              <w:rPr>
                <w:noProof/>
                <w:webHidden/>
              </w:rPr>
              <w:t>28</w:t>
            </w:r>
            <w:r>
              <w:rPr>
                <w:noProof/>
                <w:webHidden/>
              </w:rPr>
              <w:fldChar w:fldCharType="end"/>
            </w:r>
          </w:hyperlink>
        </w:p>
        <w:p w14:paraId="4A1CF1B6" w14:textId="1D58384B" w:rsidR="00643D0A" w:rsidRDefault="00643D0A">
          <w:pPr>
            <w:pStyle w:val="TDC1"/>
            <w:tabs>
              <w:tab w:val="left" w:pos="480"/>
              <w:tab w:val="right" w:pos="9487"/>
            </w:tabs>
            <w:rPr>
              <w:rFonts w:asciiTheme="minorHAnsi" w:eastAsiaTheme="minorEastAsia" w:hAnsiTheme="minorHAnsi" w:cstheme="minorBidi"/>
              <w:noProof/>
              <w:color w:val="auto"/>
              <w:sz w:val="22"/>
              <w:szCs w:val="22"/>
              <w:lang w:val="es-ES" w:eastAsia="es-ES"/>
            </w:rPr>
          </w:pPr>
          <w:hyperlink w:anchor="_Toc50459129" w:history="1">
            <w:r w:rsidRPr="00555B62">
              <w:rPr>
                <w:rStyle w:val="Hipervnculo"/>
                <w:rFonts w:eastAsiaTheme="majorEastAsia"/>
                <w:noProof/>
              </w:rPr>
              <w:t>4</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Metodología de la investigación</w:t>
            </w:r>
            <w:r>
              <w:rPr>
                <w:noProof/>
                <w:webHidden/>
              </w:rPr>
              <w:tab/>
            </w:r>
            <w:r>
              <w:rPr>
                <w:noProof/>
                <w:webHidden/>
              </w:rPr>
              <w:fldChar w:fldCharType="begin"/>
            </w:r>
            <w:r>
              <w:rPr>
                <w:noProof/>
                <w:webHidden/>
              </w:rPr>
              <w:instrText xml:space="preserve"> PAGEREF _Toc50459129 \h </w:instrText>
            </w:r>
            <w:r>
              <w:rPr>
                <w:noProof/>
                <w:webHidden/>
              </w:rPr>
            </w:r>
            <w:r>
              <w:rPr>
                <w:noProof/>
                <w:webHidden/>
              </w:rPr>
              <w:fldChar w:fldCharType="separate"/>
            </w:r>
            <w:r>
              <w:rPr>
                <w:noProof/>
                <w:webHidden/>
              </w:rPr>
              <w:t>31</w:t>
            </w:r>
            <w:r>
              <w:rPr>
                <w:noProof/>
                <w:webHidden/>
              </w:rPr>
              <w:fldChar w:fldCharType="end"/>
            </w:r>
          </w:hyperlink>
        </w:p>
        <w:p w14:paraId="5371AC6E" w14:textId="418AB352"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30" w:history="1">
            <w:r w:rsidRPr="00555B62">
              <w:rPr>
                <w:rStyle w:val="Hipervnculo"/>
                <w:rFonts w:eastAsiaTheme="majorEastAsia"/>
                <w:noProof/>
              </w:rPr>
              <w:t>4.1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Tipo de la investigación</w:t>
            </w:r>
            <w:r>
              <w:rPr>
                <w:noProof/>
                <w:webHidden/>
              </w:rPr>
              <w:tab/>
            </w:r>
            <w:r>
              <w:rPr>
                <w:noProof/>
                <w:webHidden/>
              </w:rPr>
              <w:fldChar w:fldCharType="begin"/>
            </w:r>
            <w:r>
              <w:rPr>
                <w:noProof/>
                <w:webHidden/>
              </w:rPr>
              <w:instrText xml:space="preserve"> PAGEREF _Toc50459130 \h </w:instrText>
            </w:r>
            <w:r>
              <w:rPr>
                <w:noProof/>
                <w:webHidden/>
              </w:rPr>
            </w:r>
            <w:r>
              <w:rPr>
                <w:noProof/>
                <w:webHidden/>
              </w:rPr>
              <w:fldChar w:fldCharType="separate"/>
            </w:r>
            <w:r>
              <w:rPr>
                <w:noProof/>
                <w:webHidden/>
              </w:rPr>
              <w:t>31</w:t>
            </w:r>
            <w:r>
              <w:rPr>
                <w:noProof/>
                <w:webHidden/>
              </w:rPr>
              <w:fldChar w:fldCharType="end"/>
            </w:r>
          </w:hyperlink>
        </w:p>
        <w:p w14:paraId="4AF0E595" w14:textId="2BABEA29"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31" w:history="1">
            <w:r w:rsidRPr="00555B62">
              <w:rPr>
                <w:rStyle w:val="Hipervnculo"/>
                <w:rFonts w:eastAsiaTheme="majorEastAsia"/>
                <w:noProof/>
              </w:rPr>
              <w:t>4.2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Diseño de la investigación</w:t>
            </w:r>
            <w:r>
              <w:rPr>
                <w:noProof/>
                <w:webHidden/>
              </w:rPr>
              <w:tab/>
            </w:r>
            <w:r>
              <w:rPr>
                <w:noProof/>
                <w:webHidden/>
              </w:rPr>
              <w:fldChar w:fldCharType="begin"/>
            </w:r>
            <w:r>
              <w:rPr>
                <w:noProof/>
                <w:webHidden/>
              </w:rPr>
              <w:instrText xml:space="preserve"> PAGEREF _Toc50459131 \h </w:instrText>
            </w:r>
            <w:r>
              <w:rPr>
                <w:noProof/>
                <w:webHidden/>
              </w:rPr>
            </w:r>
            <w:r>
              <w:rPr>
                <w:noProof/>
                <w:webHidden/>
              </w:rPr>
              <w:fldChar w:fldCharType="separate"/>
            </w:r>
            <w:r>
              <w:rPr>
                <w:noProof/>
                <w:webHidden/>
              </w:rPr>
              <w:t>31</w:t>
            </w:r>
            <w:r>
              <w:rPr>
                <w:noProof/>
                <w:webHidden/>
              </w:rPr>
              <w:fldChar w:fldCharType="end"/>
            </w:r>
          </w:hyperlink>
        </w:p>
        <w:p w14:paraId="16A45501" w14:textId="645F8337"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32" w:history="1">
            <w:r w:rsidRPr="00555B62">
              <w:rPr>
                <w:rStyle w:val="Hipervnculo"/>
                <w:rFonts w:eastAsiaTheme="majorEastAsia"/>
                <w:noProof/>
              </w:rPr>
              <w:t>4.2.1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Instrumentos</w:t>
            </w:r>
            <w:r>
              <w:rPr>
                <w:noProof/>
                <w:webHidden/>
              </w:rPr>
              <w:tab/>
            </w:r>
            <w:r>
              <w:rPr>
                <w:noProof/>
                <w:webHidden/>
              </w:rPr>
              <w:fldChar w:fldCharType="begin"/>
            </w:r>
            <w:r>
              <w:rPr>
                <w:noProof/>
                <w:webHidden/>
              </w:rPr>
              <w:instrText xml:space="preserve"> PAGEREF _Toc50459132 \h </w:instrText>
            </w:r>
            <w:r>
              <w:rPr>
                <w:noProof/>
                <w:webHidden/>
              </w:rPr>
            </w:r>
            <w:r>
              <w:rPr>
                <w:noProof/>
                <w:webHidden/>
              </w:rPr>
              <w:fldChar w:fldCharType="separate"/>
            </w:r>
            <w:r>
              <w:rPr>
                <w:noProof/>
                <w:webHidden/>
              </w:rPr>
              <w:t>32</w:t>
            </w:r>
            <w:r>
              <w:rPr>
                <w:noProof/>
                <w:webHidden/>
              </w:rPr>
              <w:fldChar w:fldCharType="end"/>
            </w:r>
          </w:hyperlink>
        </w:p>
        <w:p w14:paraId="395DD2F7" w14:textId="179C62BD" w:rsidR="00643D0A" w:rsidRDefault="00643D0A">
          <w:pPr>
            <w:pStyle w:val="TDC4"/>
            <w:tabs>
              <w:tab w:val="left" w:pos="1760"/>
              <w:tab w:val="right" w:pos="9487"/>
            </w:tabs>
            <w:rPr>
              <w:rFonts w:asciiTheme="minorHAnsi" w:eastAsiaTheme="minorEastAsia" w:hAnsiTheme="minorHAnsi" w:cstheme="minorBidi"/>
              <w:noProof/>
              <w:color w:val="auto"/>
              <w:sz w:val="22"/>
              <w:szCs w:val="22"/>
              <w:lang w:val="es-ES" w:eastAsia="es-ES"/>
            </w:rPr>
          </w:pPr>
          <w:hyperlink w:anchor="_Toc50459133" w:history="1">
            <w:r w:rsidRPr="00555B62">
              <w:rPr>
                <w:rStyle w:val="Hipervnculo"/>
                <w:rFonts w:eastAsiaTheme="majorEastAsia"/>
                <w:noProof/>
              </w:rPr>
              <w:t>4.2.1.1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Azure Machine Learning</w:t>
            </w:r>
            <w:r>
              <w:rPr>
                <w:noProof/>
                <w:webHidden/>
              </w:rPr>
              <w:tab/>
            </w:r>
            <w:r>
              <w:rPr>
                <w:noProof/>
                <w:webHidden/>
              </w:rPr>
              <w:fldChar w:fldCharType="begin"/>
            </w:r>
            <w:r>
              <w:rPr>
                <w:noProof/>
                <w:webHidden/>
              </w:rPr>
              <w:instrText xml:space="preserve"> PAGEREF _Toc50459133 \h </w:instrText>
            </w:r>
            <w:r>
              <w:rPr>
                <w:noProof/>
                <w:webHidden/>
              </w:rPr>
            </w:r>
            <w:r>
              <w:rPr>
                <w:noProof/>
                <w:webHidden/>
              </w:rPr>
              <w:fldChar w:fldCharType="separate"/>
            </w:r>
            <w:r>
              <w:rPr>
                <w:noProof/>
                <w:webHidden/>
              </w:rPr>
              <w:t>32</w:t>
            </w:r>
            <w:r>
              <w:rPr>
                <w:noProof/>
                <w:webHidden/>
              </w:rPr>
              <w:fldChar w:fldCharType="end"/>
            </w:r>
          </w:hyperlink>
        </w:p>
        <w:p w14:paraId="5F733222" w14:textId="499B9A69" w:rsidR="00643D0A" w:rsidRDefault="00643D0A">
          <w:pPr>
            <w:pStyle w:val="TDC4"/>
            <w:tabs>
              <w:tab w:val="left" w:pos="1760"/>
              <w:tab w:val="right" w:pos="9487"/>
            </w:tabs>
            <w:rPr>
              <w:rFonts w:asciiTheme="minorHAnsi" w:eastAsiaTheme="minorEastAsia" w:hAnsiTheme="minorHAnsi" w:cstheme="minorBidi"/>
              <w:noProof/>
              <w:color w:val="auto"/>
              <w:sz w:val="22"/>
              <w:szCs w:val="22"/>
              <w:lang w:val="es-ES" w:eastAsia="es-ES"/>
            </w:rPr>
          </w:pPr>
          <w:hyperlink w:anchor="_Toc50459134" w:history="1">
            <w:r w:rsidRPr="00555B62">
              <w:rPr>
                <w:rStyle w:val="Hipervnculo"/>
                <w:rFonts w:eastAsiaTheme="majorEastAsia"/>
                <w:noProof/>
              </w:rPr>
              <w:t>4.2.1.2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Excel</w:t>
            </w:r>
            <w:r>
              <w:rPr>
                <w:noProof/>
                <w:webHidden/>
              </w:rPr>
              <w:tab/>
            </w:r>
            <w:r>
              <w:rPr>
                <w:noProof/>
                <w:webHidden/>
              </w:rPr>
              <w:fldChar w:fldCharType="begin"/>
            </w:r>
            <w:r>
              <w:rPr>
                <w:noProof/>
                <w:webHidden/>
              </w:rPr>
              <w:instrText xml:space="preserve"> PAGEREF _Toc50459134 \h </w:instrText>
            </w:r>
            <w:r>
              <w:rPr>
                <w:noProof/>
                <w:webHidden/>
              </w:rPr>
            </w:r>
            <w:r>
              <w:rPr>
                <w:noProof/>
                <w:webHidden/>
              </w:rPr>
              <w:fldChar w:fldCharType="separate"/>
            </w:r>
            <w:r>
              <w:rPr>
                <w:noProof/>
                <w:webHidden/>
              </w:rPr>
              <w:t>32</w:t>
            </w:r>
            <w:r>
              <w:rPr>
                <w:noProof/>
                <w:webHidden/>
              </w:rPr>
              <w:fldChar w:fldCharType="end"/>
            </w:r>
          </w:hyperlink>
        </w:p>
        <w:p w14:paraId="61572B79" w14:textId="1B80A42F"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35" w:history="1">
            <w:r w:rsidRPr="00555B62">
              <w:rPr>
                <w:rStyle w:val="Hipervnculo"/>
                <w:rFonts w:eastAsiaTheme="majorEastAsia"/>
                <w:noProof/>
              </w:rPr>
              <w:t>4.3</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Técnicas instrumentos de recolección de datos</w:t>
            </w:r>
            <w:r>
              <w:rPr>
                <w:noProof/>
                <w:webHidden/>
              </w:rPr>
              <w:tab/>
            </w:r>
            <w:r>
              <w:rPr>
                <w:noProof/>
                <w:webHidden/>
              </w:rPr>
              <w:fldChar w:fldCharType="begin"/>
            </w:r>
            <w:r>
              <w:rPr>
                <w:noProof/>
                <w:webHidden/>
              </w:rPr>
              <w:instrText xml:space="preserve"> PAGEREF _Toc50459135 \h </w:instrText>
            </w:r>
            <w:r>
              <w:rPr>
                <w:noProof/>
                <w:webHidden/>
              </w:rPr>
            </w:r>
            <w:r>
              <w:rPr>
                <w:noProof/>
                <w:webHidden/>
              </w:rPr>
              <w:fldChar w:fldCharType="separate"/>
            </w:r>
            <w:r>
              <w:rPr>
                <w:noProof/>
                <w:webHidden/>
              </w:rPr>
              <w:t>32</w:t>
            </w:r>
            <w:r>
              <w:rPr>
                <w:noProof/>
                <w:webHidden/>
              </w:rPr>
              <w:fldChar w:fldCharType="end"/>
            </w:r>
          </w:hyperlink>
        </w:p>
        <w:p w14:paraId="682BBB17" w14:textId="1C2E8FF6"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36" w:history="1">
            <w:r w:rsidRPr="00555B62">
              <w:rPr>
                <w:rStyle w:val="Hipervnculo"/>
                <w:rFonts w:eastAsiaTheme="majorEastAsia"/>
                <w:noProof/>
              </w:rPr>
              <w:t>4.3.1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Procedimientos</w:t>
            </w:r>
            <w:r>
              <w:rPr>
                <w:noProof/>
                <w:webHidden/>
              </w:rPr>
              <w:tab/>
            </w:r>
            <w:r>
              <w:rPr>
                <w:noProof/>
                <w:webHidden/>
              </w:rPr>
              <w:fldChar w:fldCharType="begin"/>
            </w:r>
            <w:r>
              <w:rPr>
                <w:noProof/>
                <w:webHidden/>
              </w:rPr>
              <w:instrText xml:space="preserve"> PAGEREF _Toc50459136 \h </w:instrText>
            </w:r>
            <w:r>
              <w:rPr>
                <w:noProof/>
                <w:webHidden/>
              </w:rPr>
            </w:r>
            <w:r>
              <w:rPr>
                <w:noProof/>
                <w:webHidden/>
              </w:rPr>
              <w:fldChar w:fldCharType="separate"/>
            </w:r>
            <w:r>
              <w:rPr>
                <w:noProof/>
                <w:webHidden/>
              </w:rPr>
              <w:t>32</w:t>
            </w:r>
            <w:r>
              <w:rPr>
                <w:noProof/>
                <w:webHidden/>
              </w:rPr>
              <w:fldChar w:fldCharType="end"/>
            </w:r>
          </w:hyperlink>
        </w:p>
        <w:p w14:paraId="70B53E0A" w14:textId="37178D04"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37" w:history="1">
            <w:r w:rsidRPr="00555B62">
              <w:rPr>
                <w:rStyle w:val="Hipervnculo"/>
                <w:rFonts w:eastAsiaTheme="majorEastAsia"/>
                <w:noProof/>
              </w:rPr>
              <w:t>4.3.2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Análisis de datos</w:t>
            </w:r>
            <w:r>
              <w:rPr>
                <w:noProof/>
                <w:webHidden/>
              </w:rPr>
              <w:tab/>
            </w:r>
            <w:r>
              <w:rPr>
                <w:noProof/>
                <w:webHidden/>
              </w:rPr>
              <w:fldChar w:fldCharType="begin"/>
            </w:r>
            <w:r>
              <w:rPr>
                <w:noProof/>
                <w:webHidden/>
              </w:rPr>
              <w:instrText xml:space="preserve"> PAGEREF _Toc50459137 \h </w:instrText>
            </w:r>
            <w:r>
              <w:rPr>
                <w:noProof/>
                <w:webHidden/>
              </w:rPr>
            </w:r>
            <w:r>
              <w:rPr>
                <w:noProof/>
                <w:webHidden/>
              </w:rPr>
              <w:fldChar w:fldCharType="separate"/>
            </w:r>
            <w:r>
              <w:rPr>
                <w:noProof/>
                <w:webHidden/>
              </w:rPr>
              <w:t>32</w:t>
            </w:r>
            <w:r>
              <w:rPr>
                <w:noProof/>
                <w:webHidden/>
              </w:rPr>
              <w:fldChar w:fldCharType="end"/>
            </w:r>
          </w:hyperlink>
        </w:p>
        <w:p w14:paraId="7419F9EB" w14:textId="70EEB303" w:rsidR="00643D0A" w:rsidRDefault="00643D0A">
          <w:pPr>
            <w:pStyle w:val="TDC4"/>
            <w:tabs>
              <w:tab w:val="left" w:pos="1760"/>
              <w:tab w:val="right" w:pos="9487"/>
            </w:tabs>
            <w:rPr>
              <w:rFonts w:asciiTheme="minorHAnsi" w:eastAsiaTheme="minorEastAsia" w:hAnsiTheme="minorHAnsi" w:cstheme="minorBidi"/>
              <w:noProof/>
              <w:color w:val="auto"/>
              <w:sz w:val="22"/>
              <w:szCs w:val="22"/>
              <w:lang w:val="es-ES" w:eastAsia="es-ES"/>
            </w:rPr>
          </w:pPr>
          <w:hyperlink w:anchor="_Toc50459138" w:history="1">
            <w:r w:rsidRPr="00555B62">
              <w:rPr>
                <w:rStyle w:val="Hipervnculo"/>
                <w:rFonts w:eastAsiaTheme="majorEastAsia"/>
                <w:noProof/>
              </w:rPr>
              <w:t>4.3.2.1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Procedimiento de recolección de datos</w:t>
            </w:r>
            <w:r>
              <w:rPr>
                <w:noProof/>
                <w:webHidden/>
              </w:rPr>
              <w:tab/>
            </w:r>
            <w:r>
              <w:rPr>
                <w:noProof/>
                <w:webHidden/>
              </w:rPr>
              <w:fldChar w:fldCharType="begin"/>
            </w:r>
            <w:r>
              <w:rPr>
                <w:noProof/>
                <w:webHidden/>
              </w:rPr>
              <w:instrText xml:space="preserve"> PAGEREF _Toc50459138 \h </w:instrText>
            </w:r>
            <w:r>
              <w:rPr>
                <w:noProof/>
                <w:webHidden/>
              </w:rPr>
            </w:r>
            <w:r>
              <w:rPr>
                <w:noProof/>
                <w:webHidden/>
              </w:rPr>
              <w:fldChar w:fldCharType="separate"/>
            </w:r>
            <w:r>
              <w:rPr>
                <w:noProof/>
                <w:webHidden/>
              </w:rPr>
              <w:t>32</w:t>
            </w:r>
            <w:r>
              <w:rPr>
                <w:noProof/>
                <w:webHidden/>
              </w:rPr>
              <w:fldChar w:fldCharType="end"/>
            </w:r>
          </w:hyperlink>
        </w:p>
        <w:p w14:paraId="2395A8FB" w14:textId="475C58DC"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39" w:history="1">
            <w:r w:rsidRPr="00555B62">
              <w:rPr>
                <w:rStyle w:val="Hipervnculo"/>
                <w:rFonts w:eastAsiaTheme="majorEastAsia"/>
                <w:noProof/>
              </w:rPr>
              <w:t>4.4</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Presupuesto de la investigación</w:t>
            </w:r>
            <w:r>
              <w:rPr>
                <w:noProof/>
                <w:webHidden/>
              </w:rPr>
              <w:tab/>
            </w:r>
            <w:r>
              <w:rPr>
                <w:noProof/>
                <w:webHidden/>
              </w:rPr>
              <w:fldChar w:fldCharType="begin"/>
            </w:r>
            <w:r>
              <w:rPr>
                <w:noProof/>
                <w:webHidden/>
              </w:rPr>
              <w:instrText xml:space="preserve"> PAGEREF _Toc50459139 \h </w:instrText>
            </w:r>
            <w:r>
              <w:rPr>
                <w:noProof/>
                <w:webHidden/>
              </w:rPr>
            </w:r>
            <w:r>
              <w:rPr>
                <w:noProof/>
                <w:webHidden/>
              </w:rPr>
              <w:fldChar w:fldCharType="separate"/>
            </w:r>
            <w:r>
              <w:rPr>
                <w:noProof/>
                <w:webHidden/>
              </w:rPr>
              <w:t>32</w:t>
            </w:r>
            <w:r>
              <w:rPr>
                <w:noProof/>
                <w:webHidden/>
              </w:rPr>
              <w:fldChar w:fldCharType="end"/>
            </w:r>
          </w:hyperlink>
        </w:p>
        <w:p w14:paraId="3F805B5B" w14:textId="6E84702D"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40" w:history="1">
            <w:r w:rsidRPr="00555B62">
              <w:rPr>
                <w:rStyle w:val="Hipervnculo"/>
                <w:rFonts w:eastAsiaTheme="majorEastAsia"/>
                <w:noProof/>
              </w:rPr>
              <w:t>4.4.1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Fuentes de financiamiento</w:t>
            </w:r>
            <w:r>
              <w:rPr>
                <w:noProof/>
                <w:webHidden/>
              </w:rPr>
              <w:tab/>
            </w:r>
            <w:r>
              <w:rPr>
                <w:noProof/>
                <w:webHidden/>
              </w:rPr>
              <w:fldChar w:fldCharType="begin"/>
            </w:r>
            <w:r>
              <w:rPr>
                <w:noProof/>
                <w:webHidden/>
              </w:rPr>
              <w:instrText xml:space="preserve"> PAGEREF _Toc50459140 \h </w:instrText>
            </w:r>
            <w:r>
              <w:rPr>
                <w:noProof/>
                <w:webHidden/>
              </w:rPr>
            </w:r>
            <w:r>
              <w:rPr>
                <w:noProof/>
                <w:webHidden/>
              </w:rPr>
              <w:fldChar w:fldCharType="separate"/>
            </w:r>
            <w:r>
              <w:rPr>
                <w:noProof/>
                <w:webHidden/>
              </w:rPr>
              <w:t>32</w:t>
            </w:r>
            <w:r>
              <w:rPr>
                <w:noProof/>
                <w:webHidden/>
              </w:rPr>
              <w:fldChar w:fldCharType="end"/>
            </w:r>
          </w:hyperlink>
        </w:p>
        <w:p w14:paraId="3A3D9869" w14:textId="6AB8DA16"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41" w:history="1">
            <w:r w:rsidRPr="00555B62">
              <w:rPr>
                <w:rStyle w:val="Hipervnculo"/>
                <w:rFonts w:eastAsiaTheme="majorEastAsia"/>
                <w:noProof/>
              </w:rPr>
              <w:t>4.5</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Población y muestra</w:t>
            </w:r>
            <w:r>
              <w:rPr>
                <w:noProof/>
                <w:webHidden/>
              </w:rPr>
              <w:tab/>
            </w:r>
            <w:r>
              <w:rPr>
                <w:noProof/>
                <w:webHidden/>
              </w:rPr>
              <w:fldChar w:fldCharType="begin"/>
            </w:r>
            <w:r>
              <w:rPr>
                <w:noProof/>
                <w:webHidden/>
              </w:rPr>
              <w:instrText xml:space="preserve"> PAGEREF _Toc50459141 \h </w:instrText>
            </w:r>
            <w:r>
              <w:rPr>
                <w:noProof/>
                <w:webHidden/>
              </w:rPr>
            </w:r>
            <w:r>
              <w:rPr>
                <w:noProof/>
                <w:webHidden/>
              </w:rPr>
              <w:fldChar w:fldCharType="separate"/>
            </w:r>
            <w:r>
              <w:rPr>
                <w:noProof/>
                <w:webHidden/>
              </w:rPr>
              <w:t>33</w:t>
            </w:r>
            <w:r>
              <w:rPr>
                <w:noProof/>
                <w:webHidden/>
              </w:rPr>
              <w:fldChar w:fldCharType="end"/>
            </w:r>
          </w:hyperlink>
        </w:p>
        <w:p w14:paraId="680CD2A1" w14:textId="7473EFEB"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42" w:history="1">
            <w:r w:rsidRPr="00555B62">
              <w:rPr>
                <w:rStyle w:val="Hipervnculo"/>
                <w:rFonts w:eastAsiaTheme="majorEastAsia"/>
                <w:noProof/>
              </w:rPr>
              <w:t>4.6</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Operacionalización de variables</w:t>
            </w:r>
            <w:r>
              <w:rPr>
                <w:noProof/>
                <w:webHidden/>
              </w:rPr>
              <w:tab/>
            </w:r>
            <w:r>
              <w:rPr>
                <w:noProof/>
                <w:webHidden/>
              </w:rPr>
              <w:fldChar w:fldCharType="begin"/>
            </w:r>
            <w:r>
              <w:rPr>
                <w:noProof/>
                <w:webHidden/>
              </w:rPr>
              <w:instrText xml:space="preserve"> PAGEREF _Toc50459142 \h </w:instrText>
            </w:r>
            <w:r>
              <w:rPr>
                <w:noProof/>
                <w:webHidden/>
              </w:rPr>
            </w:r>
            <w:r>
              <w:rPr>
                <w:noProof/>
                <w:webHidden/>
              </w:rPr>
              <w:fldChar w:fldCharType="separate"/>
            </w:r>
            <w:r>
              <w:rPr>
                <w:noProof/>
                <w:webHidden/>
              </w:rPr>
              <w:t>33</w:t>
            </w:r>
            <w:r>
              <w:rPr>
                <w:noProof/>
                <w:webHidden/>
              </w:rPr>
              <w:fldChar w:fldCharType="end"/>
            </w:r>
          </w:hyperlink>
        </w:p>
        <w:p w14:paraId="4EF94633" w14:textId="4BE58512" w:rsidR="00643D0A" w:rsidRDefault="00643D0A">
          <w:pPr>
            <w:pStyle w:val="TDC3"/>
            <w:tabs>
              <w:tab w:val="left" w:pos="1200"/>
              <w:tab w:val="right" w:pos="9487"/>
            </w:tabs>
            <w:rPr>
              <w:rFonts w:asciiTheme="minorHAnsi" w:eastAsiaTheme="minorEastAsia" w:hAnsiTheme="minorHAnsi" w:cstheme="minorBidi"/>
              <w:noProof/>
              <w:color w:val="auto"/>
              <w:sz w:val="22"/>
              <w:szCs w:val="22"/>
              <w:lang w:val="es-ES" w:eastAsia="es-ES"/>
            </w:rPr>
          </w:pPr>
          <w:hyperlink w:anchor="_Toc50459143" w:history="1">
            <w:r w:rsidRPr="00555B62">
              <w:rPr>
                <w:rStyle w:val="Hipervnculo"/>
                <w:rFonts w:eastAsiaTheme="majorEastAsia"/>
                <w:noProof/>
              </w:rPr>
              <w:t>4.6.1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Calificación del impacto ambiental</w:t>
            </w:r>
            <w:r>
              <w:rPr>
                <w:noProof/>
                <w:webHidden/>
              </w:rPr>
              <w:tab/>
            </w:r>
            <w:r>
              <w:rPr>
                <w:noProof/>
                <w:webHidden/>
              </w:rPr>
              <w:fldChar w:fldCharType="begin"/>
            </w:r>
            <w:r>
              <w:rPr>
                <w:noProof/>
                <w:webHidden/>
              </w:rPr>
              <w:instrText xml:space="preserve"> PAGEREF _Toc50459143 \h </w:instrText>
            </w:r>
            <w:r>
              <w:rPr>
                <w:noProof/>
                <w:webHidden/>
              </w:rPr>
            </w:r>
            <w:r>
              <w:rPr>
                <w:noProof/>
                <w:webHidden/>
              </w:rPr>
              <w:fldChar w:fldCharType="separate"/>
            </w:r>
            <w:r>
              <w:rPr>
                <w:noProof/>
                <w:webHidden/>
              </w:rPr>
              <w:t>33</w:t>
            </w:r>
            <w:r>
              <w:rPr>
                <w:noProof/>
                <w:webHidden/>
              </w:rPr>
              <w:fldChar w:fldCharType="end"/>
            </w:r>
          </w:hyperlink>
        </w:p>
        <w:p w14:paraId="4C06F8F4" w14:textId="22006860"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44" w:history="1">
            <w:r w:rsidRPr="00555B62">
              <w:rPr>
                <w:rStyle w:val="Hipervnculo"/>
                <w:rFonts w:eastAsiaTheme="majorEastAsia"/>
                <w:noProof/>
              </w:rPr>
              <w:t>4.7</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Recolección de datos</w:t>
            </w:r>
            <w:r>
              <w:rPr>
                <w:noProof/>
                <w:webHidden/>
              </w:rPr>
              <w:tab/>
            </w:r>
            <w:r>
              <w:rPr>
                <w:noProof/>
                <w:webHidden/>
              </w:rPr>
              <w:fldChar w:fldCharType="begin"/>
            </w:r>
            <w:r>
              <w:rPr>
                <w:noProof/>
                <w:webHidden/>
              </w:rPr>
              <w:instrText xml:space="preserve"> PAGEREF _Toc50459144 \h </w:instrText>
            </w:r>
            <w:r>
              <w:rPr>
                <w:noProof/>
                <w:webHidden/>
              </w:rPr>
            </w:r>
            <w:r>
              <w:rPr>
                <w:noProof/>
                <w:webHidden/>
              </w:rPr>
              <w:fldChar w:fldCharType="separate"/>
            </w:r>
            <w:r>
              <w:rPr>
                <w:noProof/>
                <w:webHidden/>
              </w:rPr>
              <w:t>33</w:t>
            </w:r>
            <w:r>
              <w:rPr>
                <w:noProof/>
                <w:webHidden/>
              </w:rPr>
              <w:fldChar w:fldCharType="end"/>
            </w:r>
          </w:hyperlink>
        </w:p>
        <w:p w14:paraId="42898E18" w14:textId="356AB02E"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45" w:history="1">
            <w:r w:rsidRPr="00555B62">
              <w:rPr>
                <w:rStyle w:val="Hipervnculo"/>
                <w:rFonts w:eastAsiaTheme="majorEastAsia"/>
                <w:noProof/>
              </w:rPr>
              <w:t>4.8</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Normalización</w:t>
            </w:r>
            <w:r>
              <w:rPr>
                <w:noProof/>
                <w:webHidden/>
              </w:rPr>
              <w:tab/>
            </w:r>
            <w:r>
              <w:rPr>
                <w:noProof/>
                <w:webHidden/>
              </w:rPr>
              <w:fldChar w:fldCharType="begin"/>
            </w:r>
            <w:r>
              <w:rPr>
                <w:noProof/>
                <w:webHidden/>
              </w:rPr>
              <w:instrText xml:space="preserve"> PAGEREF _Toc50459145 \h </w:instrText>
            </w:r>
            <w:r>
              <w:rPr>
                <w:noProof/>
                <w:webHidden/>
              </w:rPr>
            </w:r>
            <w:r>
              <w:rPr>
                <w:noProof/>
                <w:webHidden/>
              </w:rPr>
              <w:fldChar w:fldCharType="separate"/>
            </w:r>
            <w:r>
              <w:rPr>
                <w:noProof/>
                <w:webHidden/>
              </w:rPr>
              <w:t>39</w:t>
            </w:r>
            <w:r>
              <w:rPr>
                <w:noProof/>
                <w:webHidden/>
              </w:rPr>
              <w:fldChar w:fldCharType="end"/>
            </w:r>
          </w:hyperlink>
        </w:p>
        <w:p w14:paraId="321D0650" w14:textId="3AFB106D"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46" w:history="1">
            <w:r w:rsidRPr="00555B62">
              <w:rPr>
                <w:rStyle w:val="Hipervnculo"/>
                <w:rFonts w:eastAsiaTheme="majorEastAsia"/>
                <w:noProof/>
              </w:rPr>
              <w:t>4.9</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Análisis de Correlación</w:t>
            </w:r>
            <w:r>
              <w:rPr>
                <w:noProof/>
                <w:webHidden/>
              </w:rPr>
              <w:tab/>
            </w:r>
            <w:r>
              <w:rPr>
                <w:noProof/>
                <w:webHidden/>
              </w:rPr>
              <w:fldChar w:fldCharType="begin"/>
            </w:r>
            <w:r>
              <w:rPr>
                <w:noProof/>
                <w:webHidden/>
              </w:rPr>
              <w:instrText xml:space="preserve"> PAGEREF _Toc50459146 \h </w:instrText>
            </w:r>
            <w:r>
              <w:rPr>
                <w:noProof/>
                <w:webHidden/>
              </w:rPr>
            </w:r>
            <w:r>
              <w:rPr>
                <w:noProof/>
                <w:webHidden/>
              </w:rPr>
              <w:fldChar w:fldCharType="separate"/>
            </w:r>
            <w:r>
              <w:rPr>
                <w:noProof/>
                <w:webHidden/>
              </w:rPr>
              <w:t>40</w:t>
            </w:r>
            <w:r>
              <w:rPr>
                <w:noProof/>
                <w:webHidden/>
              </w:rPr>
              <w:fldChar w:fldCharType="end"/>
            </w:r>
          </w:hyperlink>
        </w:p>
        <w:p w14:paraId="1E87EB81" w14:textId="11EC090D"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47" w:history="1">
            <w:r w:rsidRPr="00555B62">
              <w:rPr>
                <w:rStyle w:val="Hipervnculo"/>
                <w:rFonts w:eastAsiaTheme="majorEastAsia"/>
                <w:noProof/>
              </w:rPr>
              <w:t>4.10</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Fase de entrenamiento</w:t>
            </w:r>
            <w:r>
              <w:rPr>
                <w:noProof/>
                <w:webHidden/>
              </w:rPr>
              <w:tab/>
            </w:r>
            <w:r>
              <w:rPr>
                <w:noProof/>
                <w:webHidden/>
              </w:rPr>
              <w:fldChar w:fldCharType="begin"/>
            </w:r>
            <w:r>
              <w:rPr>
                <w:noProof/>
                <w:webHidden/>
              </w:rPr>
              <w:instrText xml:space="preserve"> PAGEREF _Toc50459147 \h </w:instrText>
            </w:r>
            <w:r>
              <w:rPr>
                <w:noProof/>
                <w:webHidden/>
              </w:rPr>
            </w:r>
            <w:r>
              <w:rPr>
                <w:noProof/>
                <w:webHidden/>
              </w:rPr>
              <w:fldChar w:fldCharType="separate"/>
            </w:r>
            <w:r>
              <w:rPr>
                <w:noProof/>
                <w:webHidden/>
              </w:rPr>
              <w:t>42</w:t>
            </w:r>
            <w:r>
              <w:rPr>
                <w:noProof/>
                <w:webHidden/>
              </w:rPr>
              <w:fldChar w:fldCharType="end"/>
            </w:r>
          </w:hyperlink>
        </w:p>
        <w:p w14:paraId="5F626F6E" w14:textId="0401261B" w:rsidR="00643D0A" w:rsidRDefault="00643D0A">
          <w:pPr>
            <w:pStyle w:val="TDC3"/>
            <w:tabs>
              <w:tab w:val="left" w:pos="1320"/>
              <w:tab w:val="right" w:pos="9487"/>
            </w:tabs>
            <w:rPr>
              <w:rFonts w:asciiTheme="minorHAnsi" w:eastAsiaTheme="minorEastAsia" w:hAnsiTheme="minorHAnsi" w:cstheme="minorBidi"/>
              <w:noProof/>
              <w:color w:val="auto"/>
              <w:sz w:val="22"/>
              <w:szCs w:val="22"/>
              <w:lang w:val="es-ES" w:eastAsia="es-ES"/>
            </w:rPr>
          </w:pPr>
          <w:hyperlink w:anchor="_Toc50459148" w:history="1">
            <w:r w:rsidRPr="00555B62">
              <w:rPr>
                <w:rStyle w:val="Hipervnculo"/>
                <w:rFonts w:eastAsiaTheme="majorEastAsia"/>
                <w:noProof/>
              </w:rPr>
              <w:t>4.10.1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Algoritmos de regresión</w:t>
            </w:r>
            <w:r>
              <w:rPr>
                <w:noProof/>
                <w:webHidden/>
              </w:rPr>
              <w:tab/>
            </w:r>
            <w:r>
              <w:rPr>
                <w:noProof/>
                <w:webHidden/>
              </w:rPr>
              <w:fldChar w:fldCharType="begin"/>
            </w:r>
            <w:r>
              <w:rPr>
                <w:noProof/>
                <w:webHidden/>
              </w:rPr>
              <w:instrText xml:space="preserve"> PAGEREF _Toc50459148 \h </w:instrText>
            </w:r>
            <w:r>
              <w:rPr>
                <w:noProof/>
                <w:webHidden/>
              </w:rPr>
            </w:r>
            <w:r>
              <w:rPr>
                <w:noProof/>
                <w:webHidden/>
              </w:rPr>
              <w:fldChar w:fldCharType="separate"/>
            </w:r>
            <w:r>
              <w:rPr>
                <w:noProof/>
                <w:webHidden/>
              </w:rPr>
              <w:t>42</w:t>
            </w:r>
            <w:r>
              <w:rPr>
                <w:noProof/>
                <w:webHidden/>
              </w:rPr>
              <w:fldChar w:fldCharType="end"/>
            </w:r>
          </w:hyperlink>
        </w:p>
        <w:p w14:paraId="5E59B84F" w14:textId="0286AC91"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49" w:history="1">
            <w:r w:rsidRPr="00555B62">
              <w:rPr>
                <w:rStyle w:val="Hipervnculo"/>
                <w:rFonts w:eastAsiaTheme="majorEastAsia"/>
                <w:noProof/>
              </w:rPr>
              <w:t>4.11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Fase de pruebas</w:t>
            </w:r>
            <w:r>
              <w:rPr>
                <w:noProof/>
                <w:webHidden/>
              </w:rPr>
              <w:tab/>
            </w:r>
            <w:r>
              <w:rPr>
                <w:noProof/>
                <w:webHidden/>
              </w:rPr>
              <w:fldChar w:fldCharType="begin"/>
            </w:r>
            <w:r>
              <w:rPr>
                <w:noProof/>
                <w:webHidden/>
              </w:rPr>
              <w:instrText xml:space="preserve"> PAGEREF _Toc50459149 \h </w:instrText>
            </w:r>
            <w:r>
              <w:rPr>
                <w:noProof/>
                <w:webHidden/>
              </w:rPr>
            </w:r>
            <w:r>
              <w:rPr>
                <w:noProof/>
                <w:webHidden/>
              </w:rPr>
              <w:fldChar w:fldCharType="separate"/>
            </w:r>
            <w:r>
              <w:rPr>
                <w:noProof/>
                <w:webHidden/>
              </w:rPr>
              <w:t>43</w:t>
            </w:r>
            <w:r>
              <w:rPr>
                <w:noProof/>
                <w:webHidden/>
              </w:rPr>
              <w:fldChar w:fldCharType="end"/>
            </w:r>
          </w:hyperlink>
        </w:p>
        <w:p w14:paraId="33009760" w14:textId="371D13AF"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50" w:history="1">
            <w:r w:rsidRPr="00555B62">
              <w:rPr>
                <w:rStyle w:val="Hipervnculo"/>
                <w:rFonts w:eastAsiaTheme="majorEastAsia"/>
                <w:noProof/>
                <w:lang w:eastAsia="es-ES"/>
              </w:rPr>
              <w:t>4.12</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lang w:eastAsia="es-ES"/>
              </w:rPr>
              <w:t>Resultados de algoritmos de regresión</w:t>
            </w:r>
            <w:r>
              <w:rPr>
                <w:noProof/>
                <w:webHidden/>
              </w:rPr>
              <w:tab/>
            </w:r>
            <w:r>
              <w:rPr>
                <w:noProof/>
                <w:webHidden/>
              </w:rPr>
              <w:fldChar w:fldCharType="begin"/>
            </w:r>
            <w:r>
              <w:rPr>
                <w:noProof/>
                <w:webHidden/>
              </w:rPr>
              <w:instrText xml:space="preserve"> PAGEREF _Toc50459150 \h </w:instrText>
            </w:r>
            <w:r>
              <w:rPr>
                <w:noProof/>
                <w:webHidden/>
              </w:rPr>
            </w:r>
            <w:r>
              <w:rPr>
                <w:noProof/>
                <w:webHidden/>
              </w:rPr>
              <w:fldChar w:fldCharType="separate"/>
            </w:r>
            <w:r>
              <w:rPr>
                <w:noProof/>
                <w:webHidden/>
              </w:rPr>
              <w:t>43</w:t>
            </w:r>
            <w:r>
              <w:rPr>
                <w:noProof/>
                <w:webHidden/>
              </w:rPr>
              <w:fldChar w:fldCharType="end"/>
            </w:r>
          </w:hyperlink>
        </w:p>
        <w:p w14:paraId="38BC0E33" w14:textId="40995FF8" w:rsidR="00643D0A" w:rsidRDefault="00643D0A">
          <w:pPr>
            <w:pStyle w:val="TDC1"/>
            <w:tabs>
              <w:tab w:val="left" w:pos="480"/>
              <w:tab w:val="right" w:pos="9487"/>
            </w:tabs>
            <w:rPr>
              <w:rFonts w:asciiTheme="minorHAnsi" w:eastAsiaTheme="minorEastAsia" w:hAnsiTheme="minorHAnsi" w:cstheme="minorBidi"/>
              <w:noProof/>
              <w:color w:val="auto"/>
              <w:sz w:val="22"/>
              <w:szCs w:val="22"/>
              <w:lang w:val="es-ES" w:eastAsia="es-ES"/>
            </w:rPr>
          </w:pPr>
          <w:hyperlink w:anchor="_Toc50459151" w:history="1">
            <w:r w:rsidRPr="00555B62">
              <w:rPr>
                <w:rStyle w:val="Hipervnculo"/>
                <w:rFonts w:eastAsiaTheme="majorEastAsia"/>
                <w:noProof/>
              </w:rPr>
              <w:t>5</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Conclusiones</w:t>
            </w:r>
            <w:r>
              <w:rPr>
                <w:noProof/>
                <w:webHidden/>
              </w:rPr>
              <w:tab/>
            </w:r>
            <w:r>
              <w:rPr>
                <w:noProof/>
                <w:webHidden/>
              </w:rPr>
              <w:fldChar w:fldCharType="begin"/>
            </w:r>
            <w:r>
              <w:rPr>
                <w:noProof/>
                <w:webHidden/>
              </w:rPr>
              <w:instrText xml:space="preserve"> PAGEREF _Toc50459151 \h </w:instrText>
            </w:r>
            <w:r>
              <w:rPr>
                <w:noProof/>
                <w:webHidden/>
              </w:rPr>
            </w:r>
            <w:r>
              <w:rPr>
                <w:noProof/>
                <w:webHidden/>
              </w:rPr>
              <w:fldChar w:fldCharType="separate"/>
            </w:r>
            <w:r>
              <w:rPr>
                <w:noProof/>
                <w:webHidden/>
              </w:rPr>
              <w:t>44</w:t>
            </w:r>
            <w:r>
              <w:rPr>
                <w:noProof/>
                <w:webHidden/>
              </w:rPr>
              <w:fldChar w:fldCharType="end"/>
            </w:r>
          </w:hyperlink>
        </w:p>
        <w:p w14:paraId="21798994" w14:textId="39FB7BEE" w:rsidR="00643D0A" w:rsidRDefault="00643D0A">
          <w:pPr>
            <w:pStyle w:val="TDC1"/>
            <w:tabs>
              <w:tab w:val="left" w:pos="480"/>
              <w:tab w:val="right" w:pos="9487"/>
            </w:tabs>
            <w:rPr>
              <w:rFonts w:asciiTheme="minorHAnsi" w:eastAsiaTheme="minorEastAsia" w:hAnsiTheme="minorHAnsi" w:cstheme="minorBidi"/>
              <w:noProof/>
              <w:color w:val="auto"/>
              <w:sz w:val="22"/>
              <w:szCs w:val="22"/>
              <w:lang w:val="es-ES" w:eastAsia="es-ES"/>
            </w:rPr>
          </w:pPr>
          <w:hyperlink w:anchor="_Toc50459152" w:history="1">
            <w:r w:rsidRPr="00555B62">
              <w:rPr>
                <w:rStyle w:val="Hipervnculo"/>
                <w:rFonts w:eastAsiaTheme="majorEastAsia"/>
                <w:noProof/>
              </w:rPr>
              <w:t>6</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Referencias bibliográficas</w:t>
            </w:r>
            <w:r>
              <w:rPr>
                <w:noProof/>
                <w:webHidden/>
              </w:rPr>
              <w:tab/>
            </w:r>
            <w:r>
              <w:rPr>
                <w:noProof/>
                <w:webHidden/>
              </w:rPr>
              <w:fldChar w:fldCharType="begin"/>
            </w:r>
            <w:r>
              <w:rPr>
                <w:noProof/>
                <w:webHidden/>
              </w:rPr>
              <w:instrText xml:space="preserve"> PAGEREF _Toc50459152 \h </w:instrText>
            </w:r>
            <w:r>
              <w:rPr>
                <w:noProof/>
                <w:webHidden/>
              </w:rPr>
            </w:r>
            <w:r>
              <w:rPr>
                <w:noProof/>
                <w:webHidden/>
              </w:rPr>
              <w:fldChar w:fldCharType="separate"/>
            </w:r>
            <w:r>
              <w:rPr>
                <w:noProof/>
                <w:webHidden/>
              </w:rPr>
              <w:t>45</w:t>
            </w:r>
            <w:r>
              <w:rPr>
                <w:noProof/>
                <w:webHidden/>
              </w:rPr>
              <w:fldChar w:fldCharType="end"/>
            </w:r>
          </w:hyperlink>
        </w:p>
        <w:p w14:paraId="4E9FBE71" w14:textId="20EE6CDE" w:rsidR="00643D0A" w:rsidRDefault="00643D0A">
          <w:pPr>
            <w:pStyle w:val="TDC1"/>
            <w:tabs>
              <w:tab w:val="left" w:pos="480"/>
              <w:tab w:val="right" w:pos="9487"/>
            </w:tabs>
            <w:rPr>
              <w:rFonts w:asciiTheme="minorHAnsi" w:eastAsiaTheme="minorEastAsia" w:hAnsiTheme="minorHAnsi" w:cstheme="minorBidi"/>
              <w:noProof/>
              <w:color w:val="auto"/>
              <w:sz w:val="22"/>
              <w:szCs w:val="22"/>
              <w:lang w:val="es-ES" w:eastAsia="es-ES"/>
            </w:rPr>
          </w:pPr>
          <w:hyperlink w:anchor="_Toc50459153" w:history="1">
            <w:r w:rsidRPr="00555B62">
              <w:rPr>
                <w:rStyle w:val="Hipervnculo"/>
                <w:rFonts w:eastAsiaTheme="majorEastAsia"/>
                <w:noProof/>
              </w:rPr>
              <w:t>7</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Anexos</w:t>
            </w:r>
            <w:r>
              <w:rPr>
                <w:noProof/>
                <w:webHidden/>
              </w:rPr>
              <w:tab/>
            </w:r>
            <w:r>
              <w:rPr>
                <w:noProof/>
                <w:webHidden/>
              </w:rPr>
              <w:fldChar w:fldCharType="begin"/>
            </w:r>
            <w:r>
              <w:rPr>
                <w:noProof/>
                <w:webHidden/>
              </w:rPr>
              <w:instrText xml:space="preserve"> PAGEREF _Toc50459153 \h </w:instrText>
            </w:r>
            <w:r>
              <w:rPr>
                <w:noProof/>
                <w:webHidden/>
              </w:rPr>
            </w:r>
            <w:r>
              <w:rPr>
                <w:noProof/>
                <w:webHidden/>
              </w:rPr>
              <w:fldChar w:fldCharType="separate"/>
            </w:r>
            <w:r>
              <w:rPr>
                <w:noProof/>
                <w:webHidden/>
              </w:rPr>
              <w:t>46</w:t>
            </w:r>
            <w:r>
              <w:rPr>
                <w:noProof/>
                <w:webHidden/>
              </w:rPr>
              <w:fldChar w:fldCharType="end"/>
            </w:r>
          </w:hyperlink>
        </w:p>
        <w:p w14:paraId="6159E06C" w14:textId="23219E59" w:rsidR="00643D0A" w:rsidRDefault="00643D0A">
          <w:pPr>
            <w:pStyle w:val="TDC2"/>
            <w:tabs>
              <w:tab w:val="left" w:pos="960"/>
              <w:tab w:val="right" w:pos="9487"/>
            </w:tabs>
            <w:rPr>
              <w:rFonts w:asciiTheme="minorHAnsi" w:eastAsiaTheme="minorEastAsia" w:hAnsiTheme="minorHAnsi" w:cstheme="minorBidi"/>
              <w:noProof/>
              <w:color w:val="auto"/>
              <w:sz w:val="22"/>
              <w:szCs w:val="22"/>
              <w:lang w:val="es-ES" w:eastAsia="es-ES"/>
            </w:rPr>
          </w:pPr>
          <w:hyperlink w:anchor="_Toc50459154" w:history="1">
            <w:r w:rsidRPr="00555B62">
              <w:rPr>
                <w:rStyle w:val="Hipervnculo"/>
                <w:rFonts w:eastAsiaTheme="majorEastAsia"/>
                <w:noProof/>
              </w:rPr>
              <w:t>7.1</w:t>
            </w:r>
            <w:r>
              <w:rPr>
                <w:rFonts w:asciiTheme="minorHAnsi" w:eastAsiaTheme="minorEastAsia" w:hAnsiTheme="minorHAnsi" w:cstheme="minorBidi"/>
                <w:noProof/>
                <w:color w:val="auto"/>
                <w:sz w:val="22"/>
                <w:szCs w:val="22"/>
                <w:lang w:val="es-ES" w:eastAsia="es-ES"/>
              </w:rPr>
              <w:tab/>
            </w:r>
            <w:r w:rsidRPr="00555B62">
              <w:rPr>
                <w:rStyle w:val="Hipervnculo"/>
                <w:rFonts w:eastAsiaTheme="majorEastAsia"/>
                <w:noProof/>
              </w:rPr>
              <w:t>Matriz de consistencia</w:t>
            </w:r>
            <w:r>
              <w:rPr>
                <w:noProof/>
                <w:webHidden/>
              </w:rPr>
              <w:tab/>
            </w:r>
            <w:r>
              <w:rPr>
                <w:noProof/>
                <w:webHidden/>
              </w:rPr>
              <w:fldChar w:fldCharType="begin"/>
            </w:r>
            <w:r>
              <w:rPr>
                <w:noProof/>
                <w:webHidden/>
              </w:rPr>
              <w:instrText xml:space="preserve"> PAGEREF _Toc50459154 \h </w:instrText>
            </w:r>
            <w:r>
              <w:rPr>
                <w:noProof/>
                <w:webHidden/>
              </w:rPr>
            </w:r>
            <w:r>
              <w:rPr>
                <w:noProof/>
                <w:webHidden/>
              </w:rPr>
              <w:fldChar w:fldCharType="separate"/>
            </w:r>
            <w:r>
              <w:rPr>
                <w:noProof/>
                <w:webHidden/>
              </w:rPr>
              <w:t>46</w:t>
            </w:r>
            <w:r>
              <w:rPr>
                <w:noProof/>
                <w:webHidden/>
              </w:rPr>
              <w:fldChar w:fldCharType="end"/>
            </w:r>
          </w:hyperlink>
        </w:p>
        <w:p w14:paraId="7363E989" w14:textId="7DB6F9AD" w:rsidR="00E14BFD" w:rsidRDefault="009C7660">
          <w:pPr>
            <w:sectPr w:rsidR="00E14BFD" w:rsidSect="00BA7ABA">
              <w:footerReference w:type="default" r:id="rId9"/>
              <w:pgSz w:w="11906" w:h="16838"/>
              <w:pgMar w:top="1418" w:right="1133" w:bottom="1418" w:left="1276" w:header="709" w:footer="709" w:gutter="0"/>
              <w:pgNumType w:start="1"/>
              <w:cols w:space="720"/>
            </w:sectPr>
          </w:pPr>
          <w:r>
            <w:fldChar w:fldCharType="end"/>
          </w:r>
        </w:p>
      </w:sdtContent>
    </w:sdt>
    <w:p w14:paraId="1BE935A8" w14:textId="77777777" w:rsidR="00F553DF" w:rsidRPr="006D1005" w:rsidRDefault="009C4058" w:rsidP="006D1005">
      <w:pPr>
        <w:pStyle w:val="Ttulo1"/>
      </w:pPr>
      <w:bookmarkStart w:id="2" w:name="_Toc50459104"/>
      <w:r w:rsidRPr="006D1005">
        <w:lastRenderedPageBreak/>
        <w:t>Introducción</w:t>
      </w:r>
      <w:bookmarkEnd w:id="2"/>
    </w:p>
    <w:p w14:paraId="45E0667F" w14:textId="77777777" w:rsidR="00FA5BC4" w:rsidRDefault="00FA5BC4" w:rsidP="00542DFD">
      <w:pPr>
        <w:pStyle w:val="Prrafodelista"/>
        <w:spacing w:line="480" w:lineRule="auto"/>
        <w:ind w:left="0"/>
        <w:jc w:val="both"/>
      </w:pPr>
    </w:p>
    <w:p w14:paraId="5CBC1DFC" w14:textId="7BB48BD9" w:rsidR="009C4058" w:rsidRPr="00163D72" w:rsidRDefault="009C4058" w:rsidP="008824A4">
      <w:pPr>
        <w:pStyle w:val="Prrafodelista"/>
        <w:spacing w:line="360" w:lineRule="auto"/>
        <w:ind w:left="0"/>
        <w:jc w:val="both"/>
      </w:pPr>
      <w:r w:rsidRPr="00163D72">
        <w:t>Este trabajo de investigación trata sobre la</w:t>
      </w:r>
      <w:r>
        <w:t xml:space="preserve"> problemática</w:t>
      </w:r>
      <w:r w:rsidRPr="00163D72">
        <w:t xml:space="preserve"> que se está dand</w:t>
      </w:r>
      <w:r>
        <w:t>o a nivel nacional sobre los recursos hídricos y có</w:t>
      </w:r>
      <w:r w:rsidRPr="00163D72">
        <w:t>mo esto está afectando a la población peruana, ver la relación que hay con la gestión ambiental que se lleva a cabo en el Perú y establecer una relación con la calidad del agua en nuestro territorio nacional.</w:t>
      </w:r>
    </w:p>
    <w:p w14:paraId="37D72FFA" w14:textId="0399FDE4" w:rsidR="009C4058" w:rsidRPr="00163D72" w:rsidRDefault="009C4058" w:rsidP="008824A4">
      <w:pPr>
        <w:pStyle w:val="Prrafodelista"/>
        <w:spacing w:line="360" w:lineRule="auto"/>
        <w:ind w:left="0"/>
        <w:jc w:val="both"/>
      </w:pPr>
      <w:r w:rsidRPr="00163D72">
        <w:t>Nuestro trabajo consta de una primera parte introductoria a lo que es la problemática que vamos a abarcar</w:t>
      </w:r>
      <w:r w:rsidR="00F83A4A">
        <w:t>,</w:t>
      </w:r>
      <w:r w:rsidRPr="00163D72">
        <w:t xml:space="preserve"> que son principalmente los problemas que existen en la actualidad sobre la contaminación de nuestros recursos hídricos, esto visto desde la perspectiva de la gestión ambiental, para así lograr una mejor gestión del agua en el Perú</w:t>
      </w:r>
      <w:r w:rsidR="00F83A4A">
        <w:t>,</w:t>
      </w:r>
      <w:r w:rsidRPr="00163D72">
        <w:t xml:space="preserve"> que sea sostenible</w:t>
      </w:r>
      <w:r w:rsidR="00F83A4A">
        <w:t>,</w:t>
      </w:r>
      <w:r w:rsidRPr="00163D72">
        <w:t xml:space="preserve"> viable y </w:t>
      </w:r>
      <w:r w:rsidR="00F83A4A">
        <w:t xml:space="preserve">que </w:t>
      </w:r>
      <w:r w:rsidRPr="00163D72">
        <w:t>pueda abarcarse en los próximos años.</w:t>
      </w:r>
    </w:p>
    <w:p w14:paraId="55586515" w14:textId="65DBEF06" w:rsidR="009C4058" w:rsidRDefault="009C4058" w:rsidP="008824A4">
      <w:pPr>
        <w:pStyle w:val="Prrafodelista"/>
        <w:spacing w:line="360" w:lineRule="auto"/>
        <w:ind w:left="0"/>
        <w:jc w:val="both"/>
      </w:pPr>
      <w:r w:rsidRPr="00163D72">
        <w:t>En una segunda instancia pasaremos al marco teórico en el cuál veremos a ciencia cierta, revisando otros autores que ya han investigado</w:t>
      </w:r>
      <w:r w:rsidR="00F83A4A">
        <w:t>,</w:t>
      </w:r>
      <w:r w:rsidRPr="00163D72">
        <w:t xml:space="preserve"> de forma específica</w:t>
      </w:r>
      <w:r w:rsidR="00F83A4A">
        <w:t>,</w:t>
      </w:r>
      <w:r w:rsidRPr="00163D72">
        <w:t xml:space="preserve"> las causas por las cuales se da esta contaminación a nuestros recursos hídricos. Esto nos permitirá tener una idea clara de cuál es el mejor camino que tomaremos para dar una solución a esta problemática.</w:t>
      </w:r>
    </w:p>
    <w:p w14:paraId="3B2AB99C" w14:textId="77777777" w:rsidR="009C569D" w:rsidRPr="00163D72" w:rsidRDefault="009C569D" w:rsidP="008824A4">
      <w:pPr>
        <w:pStyle w:val="Prrafodelista"/>
        <w:spacing w:line="360" w:lineRule="auto"/>
        <w:ind w:left="0"/>
        <w:jc w:val="both"/>
      </w:pPr>
      <w:r>
        <w:t>Luego realizaremos un modelo de inteligencia artificial para analizar los componentes para determinar el grado de calidad de agua.</w:t>
      </w:r>
      <w:r w:rsidR="00B11574" w:rsidRPr="00B11574">
        <w:t xml:space="preserve"> Las oportunidades que la inteligencia artificial presenta para el sector agua en el Perú son amplísimas, desde la protección de fuentes de agua hasta la optimización de sistemas avanzados de tratamiento de aguas residuales. Si bien esta tecnología no resolverá los problemas del agua, nos puede ayudar a avanzar rápidamente a soluciones innovadoras, contribuyendo así al logro del Objetivo de Desarrollo Sostenible 6 de Agua limpia y saneamiento.</w:t>
      </w:r>
    </w:p>
    <w:p w14:paraId="711F6D7C" w14:textId="77777777" w:rsidR="00007591" w:rsidRPr="009C4058" w:rsidRDefault="009C4058" w:rsidP="008824A4">
      <w:pPr>
        <w:pStyle w:val="Prrafodelista"/>
        <w:spacing w:line="360" w:lineRule="auto"/>
        <w:ind w:left="0"/>
        <w:jc w:val="both"/>
      </w:pPr>
      <w:r w:rsidRPr="00163D72">
        <w:t>En u</w:t>
      </w:r>
      <w:r w:rsidR="00B11574">
        <w:t xml:space="preserve">na última instancia veremos los resultados del prototipo de Inteligencia Artificial </w:t>
      </w:r>
      <w:r w:rsidRPr="00163D72">
        <w:t xml:space="preserve">que nuestro equipo de trabajo hemos planteado para solucionar los problemas que están actualmente amenazando nuestros recursos hídricos. </w:t>
      </w:r>
    </w:p>
    <w:p w14:paraId="5DB829C1" w14:textId="77777777" w:rsidR="0000789C" w:rsidRPr="006D1005" w:rsidRDefault="0000789C" w:rsidP="006D1005">
      <w:pPr>
        <w:pStyle w:val="Ttulo1"/>
      </w:pPr>
      <w:bookmarkStart w:id="3" w:name="_Toc50459105"/>
      <w:r w:rsidRPr="006D1005">
        <w:t>Planteamiento del problema</w:t>
      </w:r>
      <w:bookmarkEnd w:id="3"/>
    </w:p>
    <w:p w14:paraId="7D26A6C1" w14:textId="77777777" w:rsidR="0000789C" w:rsidRPr="0000789C" w:rsidRDefault="0000789C" w:rsidP="0000789C"/>
    <w:p w14:paraId="4ED82B8E" w14:textId="77777777" w:rsidR="00542DFD" w:rsidRDefault="00542DFD" w:rsidP="00542DFD">
      <w:pPr>
        <w:pStyle w:val="Ttulo2"/>
        <w:numPr>
          <w:ilvl w:val="1"/>
          <w:numId w:val="1"/>
        </w:numPr>
        <w:spacing w:line="480" w:lineRule="auto"/>
        <w:ind w:left="0" w:firstLine="0"/>
        <w:rPr>
          <w:rFonts w:ascii="Times New Roman" w:hAnsi="Times New Roman" w:cs="Times New Roman"/>
          <w:sz w:val="24"/>
          <w:szCs w:val="24"/>
        </w:rPr>
      </w:pPr>
      <w:bookmarkStart w:id="4" w:name="_Toc50459106"/>
      <w:r>
        <w:rPr>
          <w:rFonts w:ascii="Times New Roman" w:hAnsi="Times New Roman" w:cs="Times New Roman"/>
          <w:sz w:val="24"/>
          <w:szCs w:val="24"/>
        </w:rPr>
        <w:t>Descripción de l</w:t>
      </w:r>
      <w:r w:rsidRPr="00163D72">
        <w:rPr>
          <w:rFonts w:ascii="Times New Roman" w:hAnsi="Times New Roman" w:cs="Times New Roman"/>
          <w:sz w:val="24"/>
          <w:szCs w:val="24"/>
        </w:rPr>
        <w:t>a</w:t>
      </w:r>
      <w:r>
        <w:rPr>
          <w:rFonts w:ascii="Times New Roman" w:hAnsi="Times New Roman" w:cs="Times New Roman"/>
          <w:sz w:val="24"/>
          <w:szCs w:val="24"/>
        </w:rPr>
        <w:t xml:space="preserve"> re</w:t>
      </w:r>
      <w:r w:rsidRPr="00163D72">
        <w:rPr>
          <w:rFonts w:ascii="Times New Roman" w:hAnsi="Times New Roman" w:cs="Times New Roman"/>
          <w:sz w:val="24"/>
          <w:szCs w:val="24"/>
        </w:rPr>
        <w:t>a</w:t>
      </w:r>
      <w:r>
        <w:rPr>
          <w:rFonts w:ascii="Times New Roman" w:hAnsi="Times New Roman" w:cs="Times New Roman"/>
          <w:sz w:val="24"/>
          <w:szCs w:val="24"/>
        </w:rPr>
        <w:t>lid</w:t>
      </w:r>
      <w:r w:rsidRPr="00163D72">
        <w:rPr>
          <w:rFonts w:ascii="Times New Roman" w:hAnsi="Times New Roman" w:cs="Times New Roman"/>
          <w:sz w:val="24"/>
          <w:szCs w:val="24"/>
        </w:rPr>
        <w:t>a</w:t>
      </w:r>
      <w:r>
        <w:rPr>
          <w:rFonts w:ascii="Times New Roman" w:hAnsi="Times New Roman" w:cs="Times New Roman"/>
          <w:sz w:val="24"/>
          <w:szCs w:val="24"/>
        </w:rPr>
        <w:t>d</w:t>
      </w:r>
      <w:r w:rsidR="00BA69C8" w:rsidRPr="00163D72">
        <w:rPr>
          <w:rFonts w:ascii="Times New Roman" w:hAnsi="Times New Roman" w:cs="Times New Roman"/>
          <w:sz w:val="24"/>
          <w:szCs w:val="24"/>
        </w:rPr>
        <w:t xml:space="preserve"> problemática</w:t>
      </w:r>
      <w:bookmarkEnd w:id="4"/>
    </w:p>
    <w:p w14:paraId="238D4F1B" w14:textId="77777777" w:rsidR="00E05D6F" w:rsidRDefault="00BA69C8" w:rsidP="008824A4">
      <w:pPr>
        <w:spacing w:line="360" w:lineRule="auto"/>
        <w:jc w:val="both"/>
      </w:pPr>
      <w:r w:rsidRPr="00163D72">
        <w:t xml:space="preserve">El Banco Mundial (BM), ubica al Perú en el puesto 14 a nivel de Sudamérica en acceso al agua. Según datos del Ministerio del Ambiente el Perú cuenta con 106 cuencas hidrográficas; sin embargo, por acción de la naturaleza, la distribución de los recursos hídricos es muy desigual. </w:t>
      </w:r>
    </w:p>
    <w:p w14:paraId="78C1CE05" w14:textId="36BB740D" w:rsidR="008824A4" w:rsidRDefault="00BA69C8" w:rsidP="008824A4">
      <w:pPr>
        <w:spacing w:line="360" w:lineRule="auto"/>
        <w:jc w:val="both"/>
      </w:pPr>
      <w:r w:rsidRPr="00163D72">
        <w:lastRenderedPageBreak/>
        <w:t xml:space="preserve">Según el Ministerio de Vivienda, construcción y saneamiento el 93.4% de sus residentes tiene acceso al agua potable en el ámbito urbano y solo el 63.2% en el rural. Uno de los primeros eventos para discutir la situación sobre </w:t>
      </w:r>
      <w:r w:rsidR="001B4565" w:rsidRPr="00163D72">
        <w:t>el agua</w:t>
      </w:r>
      <w:r w:rsidRPr="00163D72">
        <w:t xml:space="preserve"> se realizó en noviembre del año 2000, se denominó “Perú Agua para el siglo XXI de la visión a la acción”. Esto se dio luego del II Foro Mundial del Agua para definir los objetivos del siglo XXI en materia de manejo del agua.</w:t>
      </w:r>
      <w:r w:rsidR="008824A4">
        <w:t xml:space="preserve"> </w:t>
      </w:r>
      <w:r w:rsidRPr="00163D72">
        <w:t>Paradójicamente, aunque el Perú tenga una oferta hídrica abundante, el país se considera un país carente de agua.</w:t>
      </w:r>
      <w:r w:rsidR="008824A4">
        <w:t xml:space="preserve"> </w:t>
      </w:r>
      <w:r w:rsidR="00F82E0F" w:rsidRPr="00163D72">
        <w:t xml:space="preserve">En las ciudades en la costa, como Lima, la contaminación del agua se produce en forma directa, a través de acequias, ductos y desagües. Esto ha sido una consecuencia de una poca, casi nula intervención política en materia de cuidado del agua a lo largo de los últimos siglos, tal como lo señala el escritor Jorge Lossio en su libro </w:t>
      </w:r>
      <w:r w:rsidR="00F82E0F" w:rsidRPr="00163D72">
        <w:rPr>
          <w:b/>
        </w:rPr>
        <w:t>Acequias y Gallinazos</w:t>
      </w:r>
      <w:r w:rsidR="00F82E0F" w:rsidRPr="00163D72">
        <w:t>.</w:t>
      </w:r>
      <w:r w:rsidR="00F82E0F">
        <w:t xml:space="preserve"> </w:t>
      </w:r>
      <w:r w:rsidR="008824A4">
        <w:t xml:space="preserve"> </w:t>
      </w:r>
      <w:r w:rsidR="00F82E0F">
        <w:t>Por ejemplo</w:t>
      </w:r>
      <w:r w:rsidRPr="00163D72">
        <w:t>, el río Rímac, sirve casi exclusivamente para atender a la población limeña. En 1996, la extracción bordeaba alrededor de 400 millones de m3/año. El río Rímac ha ido descendiendo poco a poco.</w:t>
      </w:r>
      <w:r w:rsidR="008824A4">
        <w:t xml:space="preserve"> </w:t>
      </w:r>
      <w:r w:rsidR="009C569D">
        <w:t>En la sierra, l</w:t>
      </w:r>
      <w:r w:rsidRPr="00163D72">
        <w:t>a calidad de agua se ha visto afectada por actividades extractivas y actividades productivas como la agricultura (por el uso de abonos sintéticos, plaguicidas y fertilizantes)</w:t>
      </w:r>
      <w:r w:rsidR="00F553DF" w:rsidRPr="00163D72">
        <w:t>.</w:t>
      </w:r>
      <w:r w:rsidR="00F82E0F" w:rsidRPr="00F82E0F">
        <w:t xml:space="preserve"> </w:t>
      </w:r>
    </w:p>
    <w:p w14:paraId="75C5668A" w14:textId="3E098157" w:rsidR="00F82E0F" w:rsidRPr="00163D72" w:rsidRDefault="00F82E0F" w:rsidP="008824A4">
      <w:pPr>
        <w:spacing w:line="360" w:lineRule="auto"/>
        <w:jc w:val="both"/>
      </w:pPr>
      <w:r w:rsidRPr="00163D72">
        <w:t xml:space="preserve">En la sierra, </w:t>
      </w:r>
      <w:r w:rsidRPr="00163D72">
        <w:rPr>
          <w:color w:val="000000"/>
        </w:rPr>
        <w:t xml:space="preserve">el agua está </w:t>
      </w:r>
      <w:r>
        <w:rPr>
          <w:color w:val="000000"/>
        </w:rPr>
        <w:t xml:space="preserve">muy </w:t>
      </w:r>
      <w:r w:rsidRPr="00163D72">
        <w:rPr>
          <w:color w:val="000000"/>
        </w:rPr>
        <w:t xml:space="preserve">contaminado, esto se puede apreciar en las subcuencas de los ríos San José- Anticona, San Juan, Yauli, Huayhuay, laguna de Huascacocha, lago de Junín, de los Reyes o Chinchaycocha; cuenca del río Mantaro, zona agrícola del Valle del Mantaro, etc., especialmente por los relaves, botaderos de desmontes, sedimentos, rebose de las canchas de relaves, agua ácida de las minas, aguas servidas, dispersión de los contaminantes secos por el aire y otros tóxicos, que eliminan sin ningún tratamiento a los recursos hidrográficos nombrados, </w:t>
      </w:r>
      <w:r w:rsidR="00DF271B">
        <w:rPr>
          <w:color w:val="000000"/>
        </w:rPr>
        <w:t>exi</w:t>
      </w:r>
      <w:r w:rsidR="00BA7ABA">
        <w:rPr>
          <w:color w:val="000000"/>
        </w:rPr>
        <w:t>s</w:t>
      </w:r>
      <w:r w:rsidR="00DF271B">
        <w:rPr>
          <w:color w:val="000000"/>
        </w:rPr>
        <w:t>ten</w:t>
      </w:r>
      <w:r w:rsidRPr="00163D72">
        <w:rPr>
          <w:color w:val="000000"/>
        </w:rPr>
        <w:t xml:space="preserve"> 17 compañías mineras en actividad, la refinería de la Oroya y las 67 mineras abandonadas.</w:t>
      </w:r>
    </w:p>
    <w:p w14:paraId="30FBA02A" w14:textId="505FEC24" w:rsidR="00F82E0F" w:rsidRPr="00163D72" w:rsidRDefault="00F553DF" w:rsidP="008824A4">
      <w:pPr>
        <w:spacing w:line="360" w:lineRule="auto"/>
        <w:jc w:val="both"/>
      </w:pPr>
      <w:r w:rsidRPr="00163D72">
        <w:t>Esta situación también se repite en la selva donde los ríos del departamento de Madre de Dios, en la selva sur del país, son los más contaminados del país por la presencia de metales pesados, entre ellos el mercurio, utilizados por la minería ilegal, advirtió hoy la Autoridad Nacional del Agua (ANA).</w:t>
      </w:r>
      <w:r w:rsidR="00F82E0F">
        <w:t xml:space="preserve"> </w:t>
      </w:r>
    </w:p>
    <w:p w14:paraId="403C319E" w14:textId="77777777" w:rsidR="00F553DF" w:rsidRPr="00163D72" w:rsidRDefault="00F553DF" w:rsidP="008824A4">
      <w:pPr>
        <w:spacing w:line="360" w:lineRule="auto"/>
        <w:jc w:val="both"/>
      </w:pPr>
      <w:r w:rsidRPr="00163D72">
        <w:t>Betty Chung, titular de la Dirección de Gestión de Calidad de los Recursos Hídricos de la ANA, dijo que un monitoreo arrojó que los ríos Huepetuhe, Caichihue, Dos de Mayo y la quebrada Jayave, que forman parte de la cuenca del Inambari, evidencian gran contaminación.</w:t>
      </w:r>
    </w:p>
    <w:p w14:paraId="60484360" w14:textId="77777777" w:rsidR="00F553DF" w:rsidRDefault="00F553DF" w:rsidP="008824A4">
      <w:pPr>
        <w:spacing w:line="360" w:lineRule="auto"/>
        <w:jc w:val="both"/>
      </w:pPr>
      <w:r w:rsidRPr="00163D72">
        <w:t xml:space="preserve">La evaluación concluyó en que dichos ríos contienen diversos metales pesados como arsénico, mercurio, plomo, cobre, </w:t>
      </w:r>
      <w:r w:rsidR="008D40B3" w:rsidRPr="00163D72">
        <w:t>níquel</w:t>
      </w:r>
      <w:r w:rsidRPr="00163D72">
        <w:t>, entre otros.</w:t>
      </w:r>
    </w:p>
    <w:p w14:paraId="1BDC576B" w14:textId="77777777" w:rsidR="00E341B0" w:rsidRPr="00163D72" w:rsidRDefault="00E341B0" w:rsidP="00542DFD">
      <w:pPr>
        <w:spacing w:line="480" w:lineRule="auto"/>
        <w:jc w:val="both"/>
      </w:pPr>
    </w:p>
    <w:p w14:paraId="736FA85E" w14:textId="77777777" w:rsidR="00C0155A" w:rsidRPr="006D1005" w:rsidRDefault="00C0155A" w:rsidP="006D1005">
      <w:pPr>
        <w:pStyle w:val="Ttulo2"/>
      </w:pPr>
      <w:bookmarkStart w:id="5" w:name="_2xcytpi" w:colFirst="0" w:colLast="0"/>
      <w:bookmarkStart w:id="6" w:name="_Toc50459107"/>
      <w:bookmarkEnd w:id="5"/>
      <w:r w:rsidRPr="006D1005">
        <w:lastRenderedPageBreak/>
        <w:t>Antecedentes</w:t>
      </w:r>
      <w:bookmarkEnd w:id="6"/>
    </w:p>
    <w:p w14:paraId="2CA38B5E" w14:textId="0A30E090" w:rsidR="006E1462" w:rsidRDefault="00C0155A" w:rsidP="006E1462">
      <w:pPr>
        <w:pStyle w:val="Ttulo3"/>
      </w:pPr>
      <w:bookmarkStart w:id="7" w:name="_Toc50459108"/>
      <w:r w:rsidRPr="00C0155A">
        <w:t>Antecedentes Nacionales</w:t>
      </w:r>
      <w:bookmarkEnd w:id="7"/>
    </w:p>
    <w:p w14:paraId="5272110F" w14:textId="6CEDEAF4" w:rsidR="00F521C5" w:rsidRPr="00F521C5" w:rsidRDefault="00F521C5" w:rsidP="00F521C5">
      <w:pPr>
        <w:pStyle w:val="Textoindependiente"/>
        <w:spacing w:before="144" w:line="360" w:lineRule="auto"/>
        <w:ind w:right="168"/>
        <w:jc w:val="both"/>
        <w:rPr>
          <w:color w:val="000000"/>
        </w:rPr>
      </w:pPr>
      <w:r w:rsidRPr="00F521C5">
        <w:rPr>
          <w:color w:val="000000"/>
        </w:rPr>
        <w:t>La existencia y gravedad de los problemas ambientales son reconocidas en diversas escalas, de allí el interés de muchos países en institucionalizar instrumentos que incorporen la variable ambiental; sin embargo, según la UNESCO, la gravedad y complejidad de esta problemática ha continuado, lo que motivó la Segunda Conferencia Mundial sobre Medio Ambiente y Desarrollo en 1992.</w:t>
      </w:r>
    </w:p>
    <w:p w14:paraId="55AE3D32" w14:textId="77777777" w:rsidR="008824A4" w:rsidRDefault="00F521C5" w:rsidP="008824A4">
      <w:pPr>
        <w:spacing w:line="360" w:lineRule="auto"/>
        <w:jc w:val="both"/>
        <w:rPr>
          <w:color w:val="000000"/>
        </w:rPr>
      </w:pPr>
      <w:r w:rsidRPr="00F521C5">
        <w:rPr>
          <w:color w:val="000000"/>
        </w:rPr>
        <w:t>Al problema de contaminación de las aguas costeras, se le ha dedicado atención mundial primordialmente atención en los países desarrollados de Europa, en los Estados Unidos de América, etc. Ello reviste mayor gravedad por el gran auge de las industrias y la elevada densidad de la población. En el Perú, entre otros trabajos relacionados a la contaminación marina destacan</w:t>
      </w:r>
      <w:r>
        <w:rPr>
          <w:color w:val="000000"/>
        </w:rPr>
        <w:t xml:space="preserve"> </w:t>
      </w:r>
      <w:r w:rsidRPr="00F521C5">
        <w:rPr>
          <w:color w:val="000000"/>
        </w:rPr>
        <w:t>quienes dan a conocer que las fuentes más importantes de contaminación, la constituyen las descargas industriales y domésticas, las cuales ocasionan un fuerte impacto en el ambiente receptor (el mar). El impacto de la contaminación sobre la pesquería se refleja en la pérdida del mercado de recursos pesqueros, por las regulaciones sobre los niveles aceptables de metales pesados y otros contaminantes. Asimismo, los diversos trabajos de investigación coinciden que las aguas costeras y playas del litoral peruano se encuentran en estado de contaminación.</w:t>
      </w:r>
      <w:r w:rsidR="008824A4">
        <w:rPr>
          <w:color w:val="000000"/>
        </w:rPr>
        <w:t xml:space="preserve"> </w:t>
      </w:r>
    </w:p>
    <w:p w14:paraId="7164C679" w14:textId="72542AF0" w:rsidR="00F521C5" w:rsidRPr="008824A4" w:rsidRDefault="00F521C5" w:rsidP="008824A4">
      <w:pPr>
        <w:spacing w:line="360" w:lineRule="auto"/>
        <w:jc w:val="both"/>
        <w:rPr>
          <w:color w:val="000000"/>
        </w:rPr>
      </w:pPr>
      <w:r>
        <w:t>Existen altas concentraciones de metales pesados, con contenidos de 27.0 a</w:t>
      </w:r>
      <w:r>
        <w:rPr>
          <w:color w:val="auto"/>
        </w:rPr>
        <w:t xml:space="preserve"> </w:t>
      </w:r>
      <w:r>
        <w:t>7.7 ppb de Fierro, 27.0 a 2.3 ppb de cobre soluble y 0.00 ppb a 68.0 ppb de plomo soluble total en las aguas de mar del área del Callao.</w:t>
      </w:r>
      <w:r>
        <w:rPr>
          <w:color w:val="auto"/>
        </w:rPr>
        <w:t xml:space="preserve"> </w:t>
      </w:r>
      <w:r>
        <w:t>El conocimiento del estado del medio marino costero, como resultado de las actividades antropogénicas en el litoral peruano</w:t>
      </w:r>
      <w:r w:rsidR="008824A4">
        <w:t xml:space="preserve"> </w:t>
      </w:r>
      <w:r>
        <w:t xml:space="preserve">fue analizado en el marco del Plan de Acción para la Protección del Medio Marino y Áreas Costeras del Pacífico Sudeste, por </w:t>
      </w:r>
      <w:r>
        <w:rPr>
          <w:spacing w:val="-3"/>
        </w:rPr>
        <w:t xml:space="preserve">Carmen </w:t>
      </w:r>
      <w:r>
        <w:t>Conopuma, en 1991, quien manifiesta que el crecimiento de la población y los centros industriales vienen afectando seriamente importantes zonas del litoral peruano, particularmente las zonas cerradas.</w:t>
      </w:r>
      <w:r>
        <w:rPr>
          <w:spacing w:val="-27"/>
        </w:rPr>
        <w:t xml:space="preserve"> </w:t>
      </w:r>
    </w:p>
    <w:p w14:paraId="25FBEC74" w14:textId="2200228A" w:rsidR="00F521C5" w:rsidRPr="006E1462" w:rsidRDefault="00F521C5" w:rsidP="008824A4">
      <w:pPr>
        <w:pStyle w:val="Textoindependiente"/>
        <w:spacing w:before="17" w:line="360" w:lineRule="auto"/>
        <w:ind w:right="-1"/>
        <w:jc w:val="both"/>
      </w:pPr>
      <w:r>
        <w:t>En el Perú, las descargas domésticas y mineras son las que ocasionan mayor contaminación en las aguas receptoras, la primera por el volumen de sus vertimientos, y la minería por el tipo de ver</w:t>
      </w:r>
      <w:r w:rsidR="008824A4">
        <w:t xml:space="preserve">timiento de sustancias tóxicas. </w:t>
      </w:r>
      <w:r>
        <w:t xml:space="preserve">Los principales procesos de modificación de la línea de costa son la erosión </w:t>
      </w:r>
      <w:r w:rsidR="00BA7ABA">
        <w:t>y la</w:t>
      </w:r>
      <w:r>
        <w:t xml:space="preserve"> acreción, que generan importantes procesos morfológicos, activados por la socavación de los ríos, transporte de sedimentos que se incrementaron en el año 1983 en casi veinte veces el promedio movilizado en años anteriores, llegando a más de treinta millones de metros cúbicos. Es probable que estas acciones ocurran también en el río Chancay y en otros ríos costeros, alterando la calidad de las aguas costeras del</w:t>
      </w:r>
      <w:r>
        <w:rPr>
          <w:spacing w:val="-16"/>
        </w:rPr>
        <w:t xml:space="preserve"> </w:t>
      </w:r>
      <w:r>
        <w:t>litoral.</w:t>
      </w:r>
    </w:p>
    <w:p w14:paraId="5F4845C2" w14:textId="1E9E6969" w:rsidR="008C0757" w:rsidRPr="008824A4" w:rsidRDefault="00C0155A" w:rsidP="008824A4">
      <w:pPr>
        <w:pStyle w:val="Ttulo3"/>
        <w:spacing w:line="480" w:lineRule="auto"/>
      </w:pPr>
      <w:bookmarkStart w:id="8" w:name="_Toc50459109"/>
      <w:r w:rsidRPr="00C0155A">
        <w:lastRenderedPageBreak/>
        <w:t>Antecedentes Internacionales</w:t>
      </w:r>
      <w:bookmarkEnd w:id="8"/>
    </w:p>
    <w:p w14:paraId="49DA0108" w14:textId="77777777" w:rsidR="008C0757" w:rsidRPr="008C0757" w:rsidRDefault="008C0757" w:rsidP="008824A4">
      <w:pPr>
        <w:pStyle w:val="NormalWeb"/>
        <w:shd w:val="clear" w:color="auto" w:fill="FFFFFF"/>
        <w:spacing w:before="0" w:beforeAutospacing="0" w:after="300" w:afterAutospacing="0" w:line="360" w:lineRule="auto"/>
        <w:jc w:val="both"/>
        <w:rPr>
          <w:color w:val="000000" w:themeColor="text1"/>
        </w:rPr>
      </w:pPr>
      <w:r w:rsidRPr="008C0757">
        <w:rPr>
          <w:color w:val="000000" w:themeColor="text1"/>
        </w:rPr>
        <w:t>El agua está en el epicentro del desarrollo sostenible y es fundamental para el desarrollo socioeconómico, la energía y la producción de alimentos, los ecosistemas saludables y para la supervivencia misma de los seres humanos. El agua también forma parte crucial de la adaptación al cambio climático, y es el vínculo crucial entre la sociedad y el medioambiente.</w:t>
      </w:r>
    </w:p>
    <w:p w14:paraId="4B6674D6" w14:textId="77777777" w:rsidR="008C0757" w:rsidRPr="008C0757" w:rsidRDefault="008C0757" w:rsidP="008C0757">
      <w:pPr>
        <w:pStyle w:val="NormalWeb"/>
        <w:shd w:val="clear" w:color="auto" w:fill="FFFFFF"/>
        <w:spacing w:before="0" w:beforeAutospacing="0" w:after="300" w:afterAutospacing="0" w:line="360" w:lineRule="auto"/>
        <w:jc w:val="both"/>
        <w:rPr>
          <w:color w:val="000000" w:themeColor="text1"/>
        </w:rPr>
      </w:pPr>
      <w:r w:rsidRPr="008C0757">
        <w:rPr>
          <w:color w:val="000000" w:themeColor="text1"/>
        </w:rPr>
        <w:t>El agua es, además, una cuestión de derechos. A medida que crece la población mundial, se genera una necesidad creciente de conciliar la competencia entre las demandas comerciales de los recursos hídricos para que las comunidades tengan lo suficiente para satisfacer sus necesidades. En concreto, las mujeres y las niñas deben tener acceso a instalaciones de saneamiento limpias y que respeten la privacidad para que puedan manejar la menstruación y la maternidad con dignidad y seguridad.</w:t>
      </w:r>
    </w:p>
    <w:p w14:paraId="3AC6CF66" w14:textId="0685CEA9" w:rsidR="00C0155A" w:rsidRDefault="008C0757" w:rsidP="008C0757">
      <w:pPr>
        <w:pStyle w:val="NormalWeb"/>
        <w:shd w:val="clear" w:color="auto" w:fill="FFFFFF"/>
        <w:spacing w:before="0" w:beforeAutospacing="0" w:after="300" w:afterAutospacing="0" w:line="360" w:lineRule="auto"/>
        <w:jc w:val="both"/>
        <w:rPr>
          <w:color w:val="000000" w:themeColor="text1"/>
        </w:rPr>
      </w:pPr>
      <w:r w:rsidRPr="008C0757">
        <w:rPr>
          <w:color w:val="000000" w:themeColor="text1"/>
        </w:rPr>
        <w:t>Para el desarrollo del ser humano, el agua y los sistemas de saneamiento no pueden estar separados. Ambos son vitales para reducir la carga mundial de enfermedades y para mejorar la salud, la educación y la productividad económica de las poblaciones.</w:t>
      </w:r>
    </w:p>
    <w:p w14:paraId="2E53F706" w14:textId="77777777" w:rsidR="008C0757" w:rsidRPr="008824A4" w:rsidRDefault="008C0757" w:rsidP="008C0757">
      <w:pPr>
        <w:pStyle w:val="Ttulo4"/>
        <w:numPr>
          <w:ilvl w:val="0"/>
          <w:numId w:val="0"/>
        </w:numPr>
        <w:shd w:val="clear" w:color="auto" w:fill="FFFFFF"/>
        <w:spacing w:before="150" w:after="30"/>
        <w:rPr>
          <w:rFonts w:ascii="Times New Roman" w:hAnsi="Times New Roman" w:cs="Times New Roman"/>
          <w:b w:val="0"/>
          <w:i w:val="0"/>
          <w:color w:val="000000"/>
          <w:sz w:val="25"/>
          <w:szCs w:val="27"/>
          <w:u w:val="single"/>
        </w:rPr>
      </w:pPr>
      <w:bookmarkStart w:id="9" w:name="_Toc50459110"/>
      <w:r w:rsidRPr="008824A4">
        <w:rPr>
          <w:rFonts w:ascii="Times New Roman" w:hAnsi="Times New Roman" w:cs="Times New Roman"/>
          <w:b w:val="0"/>
          <w:i w:val="0"/>
          <w:color w:val="000000"/>
          <w:sz w:val="25"/>
          <w:szCs w:val="27"/>
          <w:u w:val="single"/>
        </w:rPr>
        <w:t>Los desafíos del agua</w:t>
      </w:r>
      <w:bookmarkEnd w:id="9"/>
    </w:p>
    <w:p w14:paraId="6638667D"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2,1 billones de personas carecen de acceso a servicios de agua potable gestionados de manera segura (OMS/UNICEF 2017).</w:t>
      </w:r>
    </w:p>
    <w:p w14:paraId="1CC0A3ED"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4,5 billones de personas carecen de servicios de saneamiento gestionados de forma segura (OMS/UNICEF 2017).</w:t>
      </w:r>
    </w:p>
    <w:p w14:paraId="255D7EC3"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340 000 niños menores de cinco años mueren cada año por enfermedades diarreicas (OMS/UNICEF 2017).</w:t>
      </w:r>
    </w:p>
    <w:p w14:paraId="0ED4B325"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La escasez de agua ya afecta a cuatro de cada 10 personas (OMS).</w:t>
      </w:r>
    </w:p>
    <w:p w14:paraId="10E93DAE"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El 90% de los desastres naturales están relacionados con el agua (UNISDR).</w:t>
      </w:r>
    </w:p>
    <w:p w14:paraId="5EEFE844"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El 80% de las aguas residuales retornan al ecosistema sin ser tratadas o reutilizadas (UNESCO, 2017).</w:t>
      </w:r>
    </w:p>
    <w:p w14:paraId="34AE716A"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Alrededor de dos tercios de los ríos transfronterizos del mundo no tienen un marco de gestión cooperativa (SIWI).</w:t>
      </w:r>
    </w:p>
    <w:p w14:paraId="2341BAE3" w14:textId="77777777" w:rsidR="008C0757" w:rsidRPr="008C0757" w:rsidRDefault="008C0757" w:rsidP="008C0757">
      <w:pPr>
        <w:numPr>
          <w:ilvl w:val="0"/>
          <w:numId w:val="45"/>
        </w:numPr>
        <w:shd w:val="clear" w:color="auto" w:fill="FFFFFF"/>
        <w:spacing w:before="100" w:beforeAutospacing="1" w:after="100" w:afterAutospacing="1" w:line="360" w:lineRule="auto"/>
        <w:ind w:left="210"/>
        <w:jc w:val="both"/>
      </w:pPr>
      <w:r w:rsidRPr="008C0757">
        <w:t>La agricultura representa el 70% de la extracción mundial de agua (FAO).</w:t>
      </w:r>
    </w:p>
    <w:p w14:paraId="72A917EA" w14:textId="6226CA8C" w:rsidR="008C0757" w:rsidRDefault="008C0757" w:rsidP="008C0757">
      <w:pPr>
        <w:numPr>
          <w:ilvl w:val="0"/>
          <w:numId w:val="45"/>
        </w:numPr>
        <w:shd w:val="clear" w:color="auto" w:fill="FFFFFF"/>
        <w:spacing w:before="100" w:beforeAutospacing="1" w:after="100" w:afterAutospacing="1" w:line="360" w:lineRule="auto"/>
        <w:ind w:left="210"/>
        <w:jc w:val="both"/>
      </w:pPr>
      <w:r w:rsidRPr="008C0757">
        <w:t>Aproximadamente el 75% de todas las extracciones de agua industrial se utilizan para la producción de energía (UNESCO, 2014).</w:t>
      </w:r>
    </w:p>
    <w:p w14:paraId="62B2FC61" w14:textId="77777777" w:rsidR="008C0757" w:rsidRPr="008824A4" w:rsidRDefault="008C0757" w:rsidP="008824A4">
      <w:pPr>
        <w:pStyle w:val="Ttulo4"/>
        <w:numPr>
          <w:ilvl w:val="0"/>
          <w:numId w:val="0"/>
        </w:numPr>
        <w:shd w:val="clear" w:color="auto" w:fill="FFFFFF"/>
        <w:spacing w:before="150" w:after="30" w:line="480" w:lineRule="auto"/>
        <w:ind w:left="864" w:hanging="864"/>
        <w:rPr>
          <w:rFonts w:ascii="Times New Roman" w:hAnsi="Times New Roman" w:cs="Times New Roman"/>
          <w:b w:val="0"/>
          <w:i w:val="0"/>
          <w:color w:val="000000"/>
          <w:sz w:val="25"/>
          <w:szCs w:val="27"/>
          <w:u w:val="single"/>
        </w:rPr>
      </w:pPr>
      <w:bookmarkStart w:id="10" w:name="_Toc50459111"/>
      <w:r w:rsidRPr="008824A4">
        <w:rPr>
          <w:rFonts w:ascii="Times New Roman" w:hAnsi="Times New Roman" w:cs="Times New Roman"/>
          <w:b w:val="0"/>
          <w:i w:val="0"/>
          <w:color w:val="000000"/>
          <w:sz w:val="25"/>
          <w:szCs w:val="27"/>
          <w:u w:val="single"/>
        </w:rPr>
        <w:lastRenderedPageBreak/>
        <w:t>El derecho al agua</w:t>
      </w:r>
      <w:bookmarkEnd w:id="10"/>
    </w:p>
    <w:p w14:paraId="07890E07" w14:textId="0CB4BA82" w:rsidR="008C0757" w:rsidRPr="008C0757" w:rsidRDefault="008C0757" w:rsidP="008824A4">
      <w:pPr>
        <w:pStyle w:val="NormalWeb"/>
        <w:shd w:val="clear" w:color="auto" w:fill="FFFFFF"/>
        <w:spacing w:before="0" w:beforeAutospacing="0" w:after="300" w:afterAutospacing="0" w:line="360" w:lineRule="auto"/>
        <w:jc w:val="both"/>
        <w:rPr>
          <w:color w:val="000000" w:themeColor="text1"/>
        </w:rPr>
      </w:pPr>
      <w:r w:rsidRPr="008C0757">
        <w:rPr>
          <w:color w:val="000000" w:themeColor="text1"/>
        </w:rPr>
        <w:t>Uno de los hitos recientes más importantes ha sido el reconocimiento por parte de la Asamblea General de las Naciones Unidas del </w:t>
      </w:r>
      <w:hyperlink r:id="rId10" w:history="1">
        <w:r w:rsidRPr="008C0757">
          <w:rPr>
            <w:color w:val="000000" w:themeColor="text1"/>
          </w:rPr>
          <w:t>derecho humano al agua y al saneamiento</w:t>
        </w:r>
      </w:hyperlink>
      <w:r w:rsidRPr="008C0757">
        <w:rPr>
          <w:color w:val="000000" w:themeColor="text1"/>
        </w:rPr>
        <w:t> en julio de 2010. La Asamblea reconoció el derecho de todos los seres humanos a tener acceso a una cantidad de agua suficiente para el uso doméstico y personal (entre 50 y 100 litros de agua por persona y día) y que sea segura, aceptable y asequible (el coste del agua no debería superar el 3% de los ingresos del hogar), y accesible físicamente (la fuente debe estar a menos de 1.000 metros del hogar y su recogida no debería superar los 30 minutos).</w:t>
      </w:r>
    </w:p>
    <w:p w14:paraId="7FDCACC7" w14:textId="4FDD59F5" w:rsidR="008C0757" w:rsidRPr="008824A4" w:rsidRDefault="008C0757" w:rsidP="008824A4">
      <w:pPr>
        <w:pStyle w:val="Ttulo4"/>
        <w:numPr>
          <w:ilvl w:val="0"/>
          <w:numId w:val="0"/>
        </w:numPr>
        <w:shd w:val="clear" w:color="auto" w:fill="FFFFFF"/>
        <w:spacing w:before="150" w:after="30" w:line="480" w:lineRule="auto"/>
        <w:ind w:left="864" w:hanging="864"/>
        <w:rPr>
          <w:rFonts w:ascii="Times New Roman" w:hAnsi="Times New Roman" w:cs="Times New Roman"/>
          <w:b w:val="0"/>
          <w:i w:val="0"/>
          <w:color w:val="000000"/>
          <w:sz w:val="25"/>
          <w:szCs w:val="27"/>
          <w:u w:val="single"/>
        </w:rPr>
      </w:pPr>
      <w:bookmarkStart w:id="11" w:name="_Toc50459112"/>
      <w:r w:rsidRPr="008824A4">
        <w:rPr>
          <w:rFonts w:ascii="Times New Roman" w:hAnsi="Times New Roman" w:cs="Times New Roman"/>
          <w:b w:val="0"/>
          <w:i w:val="0"/>
          <w:color w:val="000000"/>
          <w:sz w:val="25"/>
          <w:szCs w:val="27"/>
          <w:u w:val="single"/>
        </w:rPr>
        <w:t>El agua y los Objetivos de Desarrollo Sostenible</w:t>
      </w:r>
      <w:bookmarkEnd w:id="11"/>
    </w:p>
    <w:p w14:paraId="045EDC6D" w14:textId="77777777" w:rsidR="008C0757" w:rsidRPr="008C0757" w:rsidRDefault="00554A0D" w:rsidP="008824A4">
      <w:pPr>
        <w:pStyle w:val="NormalWeb"/>
        <w:shd w:val="clear" w:color="auto" w:fill="FFFFFF"/>
        <w:spacing w:before="0" w:beforeAutospacing="0" w:after="300" w:afterAutospacing="0" w:line="360" w:lineRule="auto"/>
        <w:jc w:val="both"/>
        <w:rPr>
          <w:color w:val="000000" w:themeColor="text1"/>
        </w:rPr>
      </w:pPr>
      <w:hyperlink r:id="rId11" w:history="1">
        <w:r w:rsidR="008C0757" w:rsidRPr="008C0757">
          <w:rPr>
            <w:color w:val="000000" w:themeColor="text1"/>
          </w:rPr>
          <w:t>El Objetivo de Desarrollo Sostenible (ODS) 6</w:t>
        </w:r>
      </w:hyperlink>
      <w:r w:rsidR="008C0757" w:rsidRPr="008C0757">
        <w:rPr>
          <w:color w:val="000000" w:themeColor="text1"/>
        </w:rPr>
        <w:t> es «Garantizar la disponibilidad de agua y su gestión sostenible y el saneamiento para todos». Las metas de este objetivo cubren tanto los aspectos del ciclo del agua como los sistemas de saneamiento, y la consecución de este objetivo se ha planteado para que contribuya en el progreso de otros ODS, principalmente en salud, educación, crecimiento económico y medio ambiente.</w:t>
      </w:r>
    </w:p>
    <w:p w14:paraId="47568996" w14:textId="77777777" w:rsidR="00273D7A" w:rsidRPr="00273D7A" w:rsidRDefault="00273D7A" w:rsidP="00273D7A">
      <w:pPr>
        <w:shd w:val="clear" w:color="auto" w:fill="FFFFFF"/>
        <w:spacing w:before="100" w:beforeAutospacing="1" w:after="100" w:afterAutospacing="1" w:line="360" w:lineRule="auto"/>
        <w:ind w:left="-150"/>
        <w:jc w:val="both"/>
      </w:pPr>
      <w:r w:rsidRPr="00273D7A">
        <w:t>Las Naciones Unidas llevan mucho tiempo abordando la crisis mundial derivada de un abastecimiento de agua insuficiente y la creciente demanda de agua para satisfacer las necesidades humanas, comerciales y agrícolas.</w:t>
      </w:r>
    </w:p>
    <w:bookmarkStart w:id="12" w:name="a"/>
    <w:p w14:paraId="5DE90A32" w14:textId="77777777" w:rsidR="00273D7A" w:rsidRPr="00273D7A" w:rsidRDefault="00273D7A" w:rsidP="00273D7A">
      <w:pPr>
        <w:shd w:val="clear" w:color="auto" w:fill="FFFFFF"/>
        <w:spacing w:before="100" w:beforeAutospacing="1" w:after="100" w:afterAutospacing="1" w:line="360" w:lineRule="auto"/>
        <w:ind w:left="-150"/>
        <w:jc w:val="both"/>
      </w:pPr>
      <w:r w:rsidRPr="00273D7A">
        <w:fldChar w:fldCharType="begin"/>
      </w:r>
      <w:r w:rsidRPr="00273D7A">
        <w:instrText xml:space="preserve"> HYPERLINK "http://www.who.int/water_sanitation_health/unconfwater.pdf" </w:instrText>
      </w:r>
      <w:r w:rsidRPr="00273D7A">
        <w:fldChar w:fldCharType="separate"/>
      </w:r>
      <w:r w:rsidRPr="00273D7A">
        <w:t>La Conferencia de las Naciones Unidas sobre el Agua (1977)</w:t>
      </w:r>
      <w:r w:rsidRPr="00273D7A">
        <w:fldChar w:fldCharType="end"/>
      </w:r>
      <w:bookmarkEnd w:id="12"/>
      <w:r w:rsidRPr="00273D7A">
        <w:t>, </w:t>
      </w:r>
      <w:hyperlink r:id="rId12" w:history="1">
        <w:r w:rsidRPr="00273D7A">
          <w:t>el Decenio Internacional del Agua Potable y del Saneamiento Ambiental (1981-1990)</w:t>
        </w:r>
      </w:hyperlink>
      <w:r w:rsidRPr="00273D7A">
        <w:t>, </w:t>
      </w:r>
      <w:hyperlink r:id="rId13" w:history="1">
        <w:r w:rsidRPr="00273D7A">
          <w:t>la Conferencia internacional sobre el agua y el medio ambiente (1992)</w:t>
        </w:r>
      </w:hyperlink>
      <w:r w:rsidRPr="00273D7A">
        <w:t> y la </w:t>
      </w:r>
      <w:hyperlink r:id="rId14" w:history="1">
        <w:r w:rsidRPr="00273D7A">
          <w:t>Cumbre para la Tierra (1992)</w:t>
        </w:r>
      </w:hyperlink>
      <w:r w:rsidRPr="00273D7A">
        <w:t> — se centraron en este recurso vital. En concreto, el Decenio ayudó a unos 1.300 millones de personas de países en desarrollo a conseguir acceso a agua potable.</w:t>
      </w:r>
    </w:p>
    <w:p w14:paraId="5038FDAD" w14:textId="77777777" w:rsidR="00273D7A" w:rsidRPr="00273D7A" w:rsidRDefault="00273D7A" w:rsidP="00273D7A">
      <w:pPr>
        <w:shd w:val="clear" w:color="auto" w:fill="FFFFFF"/>
        <w:spacing w:before="100" w:beforeAutospacing="1" w:after="100" w:afterAutospacing="1" w:line="360" w:lineRule="auto"/>
        <w:ind w:left="-150"/>
        <w:jc w:val="both"/>
      </w:pPr>
      <w:r w:rsidRPr="00273D7A">
        <w:t>El </w:t>
      </w:r>
      <w:hyperlink r:id="rId15" w:history="1">
        <w:r w:rsidRPr="00273D7A">
          <w:t>Decenio Internacional de Acción "Agua para la Vida" 2005-2015</w:t>
        </w:r>
      </w:hyperlink>
      <w:r w:rsidRPr="00273D7A">
        <w:t> contribuyó a que alrededor de 1,3 billones de personas en los países en desarrollo obtuvieran acceso al agua potable e impulsó el progreso en materia de saneamiento como parte del esfuerzo por alcanzar los Objetivos de Desarrollo del Milenio.</w:t>
      </w:r>
    </w:p>
    <w:p w14:paraId="3568A3B3" w14:textId="77777777" w:rsidR="00273D7A" w:rsidRPr="00273D7A" w:rsidRDefault="00273D7A" w:rsidP="00273D7A">
      <w:pPr>
        <w:shd w:val="clear" w:color="auto" w:fill="FFFFFF"/>
        <w:spacing w:before="100" w:beforeAutospacing="1" w:after="100" w:afterAutospacing="1" w:line="360" w:lineRule="auto"/>
        <w:ind w:left="-150"/>
        <w:jc w:val="both"/>
      </w:pPr>
      <w:r w:rsidRPr="00273D7A">
        <w:t>Los últimos acuerdos clave incluyen la </w:t>
      </w:r>
      <w:hyperlink r:id="rId16" w:history="1">
        <w:r w:rsidRPr="00273D7A">
          <w:t>Agenda 2030 para el Desarrollo Sostenible</w:t>
        </w:r>
      </w:hyperlink>
      <w:r w:rsidRPr="00273D7A">
        <w:t>, el </w:t>
      </w:r>
      <w:hyperlink r:id="rId17" w:history="1">
        <w:r w:rsidRPr="00273D7A">
          <w:t>Marco de Sendái para la Reducción del Riesgo de Desastres 2015-2030</w:t>
        </w:r>
      </w:hyperlink>
      <w:r w:rsidRPr="00273D7A">
        <w:t>, la </w:t>
      </w:r>
      <w:hyperlink r:id="rId18" w:history="1">
        <w:r w:rsidRPr="00273D7A">
          <w:t xml:space="preserve">Agenda de Acción de Addis Abeba </w:t>
        </w:r>
        <w:r w:rsidRPr="00273D7A">
          <w:lastRenderedPageBreak/>
          <w:t>2015 sobre la Financiación para el Desarrollo</w:t>
        </w:r>
      </w:hyperlink>
      <w:r w:rsidRPr="00273D7A">
        <w:t>, y el </w:t>
      </w:r>
      <w:hyperlink r:id="rId19" w:history="1">
        <w:r w:rsidRPr="00273D7A">
          <w:t>Acuerdo de París 2015 dentro del Marco de la Convención de las Naciones Unidas sobre el Cambio Climático</w:t>
        </w:r>
      </w:hyperlink>
      <w:r w:rsidRPr="00273D7A">
        <w:t>.</w:t>
      </w:r>
    </w:p>
    <w:p w14:paraId="51FFC346" w14:textId="77777777" w:rsidR="00273D7A" w:rsidRPr="008824A4" w:rsidRDefault="00273D7A" w:rsidP="008824A4">
      <w:pPr>
        <w:pStyle w:val="Ttulo4"/>
        <w:numPr>
          <w:ilvl w:val="0"/>
          <w:numId w:val="0"/>
        </w:numPr>
        <w:shd w:val="clear" w:color="auto" w:fill="FFFFFF"/>
        <w:spacing w:before="150" w:after="30" w:line="480" w:lineRule="auto"/>
        <w:ind w:left="864" w:hanging="864"/>
        <w:rPr>
          <w:rFonts w:ascii="Times New Roman" w:hAnsi="Times New Roman" w:cs="Times New Roman"/>
          <w:b w:val="0"/>
          <w:i w:val="0"/>
          <w:color w:val="000000"/>
          <w:sz w:val="25"/>
          <w:szCs w:val="27"/>
          <w:u w:val="single"/>
        </w:rPr>
      </w:pPr>
      <w:bookmarkStart w:id="13" w:name="_Toc50459113"/>
      <w:r w:rsidRPr="008824A4">
        <w:rPr>
          <w:rFonts w:ascii="Times New Roman" w:hAnsi="Times New Roman" w:cs="Times New Roman"/>
          <w:b w:val="0"/>
          <w:i w:val="0"/>
          <w:color w:val="000000"/>
          <w:sz w:val="25"/>
          <w:szCs w:val="27"/>
          <w:u w:val="single"/>
        </w:rPr>
        <w:t>Agua, saneamiento e higiene</w:t>
      </w:r>
      <w:bookmarkEnd w:id="13"/>
    </w:p>
    <w:p w14:paraId="5BF348DE" w14:textId="77777777" w:rsidR="00273D7A" w:rsidRPr="00273D7A" w:rsidRDefault="00273D7A" w:rsidP="008824A4">
      <w:pPr>
        <w:pStyle w:val="NormalWeb"/>
        <w:shd w:val="clear" w:color="auto" w:fill="FFFFFF"/>
        <w:spacing w:before="0" w:beforeAutospacing="0" w:after="300" w:afterAutospacing="0" w:line="360" w:lineRule="auto"/>
        <w:jc w:val="both"/>
        <w:rPr>
          <w:color w:val="000000" w:themeColor="text1"/>
        </w:rPr>
      </w:pPr>
      <w:r w:rsidRPr="00273D7A">
        <w:rPr>
          <w:color w:val="000000" w:themeColor="text1"/>
        </w:rPr>
        <w:t>Las aguas contaminadas y la falta de saneamiento básico obstaculizan la erradicación de la pobreza extrema y las enfermedades en los países más pobres del mundo.</w:t>
      </w:r>
    </w:p>
    <w:p w14:paraId="1F3F50D4" w14:textId="77777777" w:rsidR="00273D7A" w:rsidRPr="00273D7A" w:rsidRDefault="00273D7A" w:rsidP="00273D7A">
      <w:pPr>
        <w:pStyle w:val="NormalWeb"/>
        <w:shd w:val="clear" w:color="auto" w:fill="FFFFFF"/>
        <w:spacing w:before="0" w:beforeAutospacing="0" w:after="300" w:afterAutospacing="0" w:line="360" w:lineRule="auto"/>
        <w:jc w:val="both"/>
        <w:rPr>
          <w:color w:val="000000" w:themeColor="text1"/>
        </w:rPr>
      </w:pPr>
      <w:r w:rsidRPr="00273D7A">
        <w:rPr>
          <w:color w:val="000000" w:themeColor="text1"/>
        </w:rPr>
        <w:t>En la actualidad, 2,3 billones de personas no disponen de instalaciones básicas de saneamiento, como baños o letrinas. Según el </w:t>
      </w:r>
      <w:hyperlink r:id="rId20" w:history="1">
        <w:r w:rsidRPr="00273D7A">
          <w:rPr>
            <w:color w:val="000000" w:themeColor="text1"/>
          </w:rPr>
          <w:t>Programa Conjunto OMS/UNICEF de Monitoreo del Abastecimiento de Agua y del Saneamiento</w:t>
        </w:r>
      </w:hyperlink>
      <w:r w:rsidRPr="00273D7A">
        <w:rPr>
          <w:color w:val="000000" w:themeColor="text1"/>
        </w:rPr>
        <w:t>, al menos 1800 millones de personas en todo el mundo beben agua que no está protegida contra la contaminación de las heces. Un número aún mayor bebe agua que se distribuye a través de sistemas vulnerables a la contaminación.</w:t>
      </w:r>
    </w:p>
    <w:p w14:paraId="0FC542EF" w14:textId="07808509" w:rsidR="00273D7A" w:rsidRPr="00273D7A" w:rsidRDefault="00273D7A" w:rsidP="00273D7A">
      <w:pPr>
        <w:pStyle w:val="NormalWeb"/>
        <w:shd w:val="clear" w:color="auto" w:fill="FFFFFF"/>
        <w:spacing w:before="0" w:beforeAutospacing="0" w:after="300" w:afterAutospacing="0" w:line="360" w:lineRule="auto"/>
        <w:jc w:val="both"/>
        <w:rPr>
          <w:color w:val="000000" w:themeColor="text1"/>
        </w:rPr>
      </w:pPr>
      <w:r w:rsidRPr="00273D7A">
        <w:rPr>
          <w:color w:val="000000" w:themeColor="text1"/>
        </w:rPr>
        <w:t>El agua no potable y el saneamiento deficiente son las causas principales de la mortalidad infantil. La diarrea infantil -asociada a la escasez de agua, saneamientos inadecuados, aguas contaminadas con agente</w:t>
      </w:r>
      <w:r>
        <w:rPr>
          <w:color w:val="000000" w:themeColor="text1"/>
        </w:rPr>
        <w:t>s</w:t>
      </w:r>
      <w:r w:rsidRPr="00273D7A">
        <w:rPr>
          <w:color w:val="000000" w:themeColor="text1"/>
        </w:rPr>
        <w:t xml:space="preserve"> patógenos de enfermedades infecciosas y falta de higiene- causa la muerte a 1,5 millones de niños al año, la mayoría de ellos menores de cinco años en países en desarrollo.</w:t>
      </w:r>
    </w:p>
    <w:p w14:paraId="1DA58007" w14:textId="77777777" w:rsidR="00273D7A" w:rsidRPr="008824A4" w:rsidRDefault="00273D7A" w:rsidP="008824A4">
      <w:pPr>
        <w:pStyle w:val="Ttulo4"/>
        <w:numPr>
          <w:ilvl w:val="0"/>
          <w:numId w:val="0"/>
        </w:numPr>
        <w:shd w:val="clear" w:color="auto" w:fill="FFFFFF"/>
        <w:spacing w:before="150" w:after="30" w:line="480" w:lineRule="auto"/>
        <w:ind w:left="864" w:hanging="864"/>
        <w:rPr>
          <w:rFonts w:ascii="Times New Roman" w:hAnsi="Times New Roman" w:cs="Times New Roman"/>
          <w:b w:val="0"/>
          <w:i w:val="0"/>
          <w:color w:val="000000"/>
          <w:sz w:val="25"/>
          <w:szCs w:val="27"/>
          <w:u w:val="single"/>
        </w:rPr>
      </w:pPr>
      <w:bookmarkStart w:id="14" w:name="_Toc50459114"/>
      <w:r w:rsidRPr="008824A4">
        <w:rPr>
          <w:rFonts w:ascii="Times New Roman" w:hAnsi="Times New Roman" w:cs="Times New Roman"/>
          <w:b w:val="0"/>
          <w:i w:val="0"/>
          <w:color w:val="000000"/>
          <w:sz w:val="25"/>
          <w:szCs w:val="27"/>
          <w:u w:val="single"/>
        </w:rPr>
        <w:t>Saneamientos mejorados y beneficios económicos</w:t>
      </w:r>
      <w:bookmarkEnd w:id="14"/>
    </w:p>
    <w:p w14:paraId="0BAB50B5" w14:textId="65748FF7" w:rsidR="008824A4" w:rsidRDefault="00273D7A" w:rsidP="008824A4">
      <w:pPr>
        <w:pStyle w:val="NormalWeb"/>
        <w:shd w:val="clear" w:color="auto" w:fill="FFFFFF"/>
        <w:spacing w:before="0" w:beforeAutospacing="0" w:after="300" w:afterAutospacing="0" w:line="360" w:lineRule="auto"/>
        <w:jc w:val="both"/>
        <w:rPr>
          <w:color w:val="000000" w:themeColor="text1"/>
        </w:rPr>
      </w:pPr>
      <w:r w:rsidRPr="00273D7A">
        <w:rPr>
          <w:color w:val="000000" w:themeColor="text1"/>
        </w:rPr>
        <w:t>La relación entre la falta de agua y saneamiento y los objetivos de desarrollo es obvia y solucionar el problema es rentable. Los estudios muestran que cada dólar invertido se traduce en un beneficio de 9. Ese retorno de la inversión beneficia específicamente a niños pobres y comunidades desfavorecidas que más lo necesitan.</w:t>
      </w:r>
    </w:p>
    <w:p w14:paraId="268E5A1F" w14:textId="77777777" w:rsidR="007A7AA4" w:rsidRPr="008824A4" w:rsidRDefault="007A7AA4" w:rsidP="008824A4">
      <w:pPr>
        <w:pStyle w:val="NormalWeb"/>
        <w:shd w:val="clear" w:color="auto" w:fill="FFFFFF"/>
        <w:spacing w:before="0" w:beforeAutospacing="0" w:after="300" w:afterAutospacing="0" w:line="360" w:lineRule="auto"/>
        <w:jc w:val="both"/>
        <w:rPr>
          <w:color w:val="000000" w:themeColor="text1"/>
        </w:rPr>
      </w:pPr>
    </w:p>
    <w:p w14:paraId="780F5956" w14:textId="77777777" w:rsidR="008E040C" w:rsidRPr="006D1005" w:rsidRDefault="008E040C" w:rsidP="006D1005">
      <w:pPr>
        <w:pStyle w:val="Ttulo2"/>
      </w:pPr>
      <w:bookmarkStart w:id="15" w:name="_Toc50459115"/>
      <w:r w:rsidRPr="006D1005">
        <w:t>Justificación e importancia de la investigación</w:t>
      </w:r>
      <w:bookmarkEnd w:id="15"/>
    </w:p>
    <w:p w14:paraId="3531EEF2" w14:textId="77777777" w:rsidR="006E1462" w:rsidRDefault="006E1462" w:rsidP="00C570B9">
      <w:pPr>
        <w:pStyle w:val="Prrafodelista"/>
        <w:spacing w:line="480" w:lineRule="auto"/>
        <w:ind w:left="0"/>
        <w:jc w:val="both"/>
      </w:pPr>
    </w:p>
    <w:p w14:paraId="7FE33DE9" w14:textId="28E91DA5" w:rsidR="008E040C" w:rsidRDefault="008E040C" w:rsidP="00C570B9">
      <w:pPr>
        <w:pStyle w:val="Prrafodelista"/>
        <w:spacing w:line="480" w:lineRule="auto"/>
        <w:ind w:left="0"/>
        <w:jc w:val="both"/>
      </w:pPr>
      <w:r>
        <w:t xml:space="preserve">Este trabajo de investigación es importante para informar y concientizar a la sociedad civil, al empresariado y a la comunidad </w:t>
      </w:r>
      <w:r w:rsidR="009C569D">
        <w:t>científica de la importancia de la calidad de</w:t>
      </w:r>
      <w:r>
        <w:t xml:space="preserve"> agua en el país. Este trabajo aporta una detallada información de la actual situación problemática de nuestro país y presenta propuestas de estrategias para optimizar la gestión de los recursos hídricos en las </w:t>
      </w:r>
      <w:r w:rsidR="00C0155A">
        <w:t>aplicaciones en diferentes indus</w:t>
      </w:r>
      <w:r>
        <w:t xml:space="preserve">trias. La preocupación por el agua surge a partir de la ambivalente </w:t>
      </w:r>
      <w:r>
        <w:lastRenderedPageBreak/>
        <w:t xml:space="preserve">situación </w:t>
      </w:r>
      <w:r w:rsidR="00DF271B">
        <w:t xml:space="preserve">de </w:t>
      </w:r>
      <w:r>
        <w:t>que somos un país con escases de agua potable, pero a la vez un país con abundante recurso hídrico.</w:t>
      </w:r>
    </w:p>
    <w:p w14:paraId="2FAAA829" w14:textId="284A972E" w:rsidR="00273D7A" w:rsidRDefault="00C570B9" w:rsidP="00273D7A">
      <w:pPr>
        <w:pStyle w:val="Ttulo2"/>
        <w:spacing w:line="480" w:lineRule="auto"/>
      </w:pPr>
      <w:bookmarkStart w:id="16" w:name="_Toc50459116"/>
      <w:r w:rsidRPr="006D1005">
        <w:t>Formulación del Problema</w:t>
      </w:r>
      <w:bookmarkEnd w:id="16"/>
    </w:p>
    <w:p w14:paraId="71506A15" w14:textId="053C524F" w:rsidR="006E1462" w:rsidRPr="00C570B9" w:rsidRDefault="00C570B9" w:rsidP="00273D7A">
      <w:pPr>
        <w:spacing w:line="480" w:lineRule="auto"/>
        <w:jc w:val="both"/>
      </w:pPr>
      <w:r>
        <w:t xml:space="preserve">¿Cómo un modelo de </w:t>
      </w:r>
      <w:r w:rsidR="009C569D">
        <w:t xml:space="preserve">machine learning </w:t>
      </w:r>
      <w:r>
        <w:t>ML pu</w:t>
      </w:r>
      <w:r w:rsidR="00931284">
        <w:t>ede utilizarse pa</w:t>
      </w:r>
      <w:r w:rsidR="00273D7A">
        <w:t>ra predecir la calidad del agua?</w:t>
      </w:r>
    </w:p>
    <w:p w14:paraId="762E5DD6" w14:textId="2C14B6C5" w:rsidR="00273D7A" w:rsidRDefault="00931284" w:rsidP="008824A4">
      <w:pPr>
        <w:pStyle w:val="Ttulo2"/>
        <w:spacing w:line="480" w:lineRule="auto"/>
      </w:pPr>
      <w:bookmarkStart w:id="17" w:name="_Toc50459117"/>
      <w:r>
        <w:t>Objetivo</w:t>
      </w:r>
      <w:r w:rsidR="00C570B9">
        <w:t xml:space="preserve"> general</w:t>
      </w:r>
      <w:bookmarkEnd w:id="17"/>
      <w:r w:rsidR="00C570B9">
        <w:t xml:space="preserve"> </w:t>
      </w:r>
      <w:bookmarkStart w:id="18" w:name="_1ci93xb" w:colFirst="0" w:colLast="0"/>
      <w:bookmarkEnd w:id="18"/>
    </w:p>
    <w:p w14:paraId="0005806A" w14:textId="17758127" w:rsidR="008824A4" w:rsidRDefault="00C570B9" w:rsidP="008824A4">
      <w:pPr>
        <w:spacing w:line="360" w:lineRule="auto"/>
      </w:pPr>
      <w:r>
        <w:t xml:space="preserve">Desarrollar un prototipo basado </w:t>
      </w:r>
      <w:r w:rsidR="00931284">
        <w:t>en algoritmos de Machine Learning</w:t>
      </w:r>
      <w:r>
        <w:t xml:space="preserve"> que permita predecir la </w:t>
      </w:r>
      <w:r w:rsidR="00931284">
        <w:t>calidad</w:t>
      </w:r>
      <w:r>
        <w:t xml:space="preserve"> </w:t>
      </w:r>
      <w:r w:rsidR="006E1462">
        <w:t xml:space="preserve">del </w:t>
      </w:r>
      <w:r w:rsidR="006E1462" w:rsidRPr="00163D72">
        <w:t>a</w:t>
      </w:r>
      <w:r w:rsidR="006E1462">
        <w:t>gu</w:t>
      </w:r>
      <w:r w:rsidR="006E1462" w:rsidRPr="00163D72">
        <w:t>a</w:t>
      </w:r>
      <w:r w:rsidR="00931284">
        <w:t xml:space="preserve"> en las estaciones de monitoreo a menor costo</w:t>
      </w:r>
      <w:r w:rsidR="00273D7A">
        <w:t>.</w:t>
      </w:r>
    </w:p>
    <w:p w14:paraId="226B9713" w14:textId="33969A59" w:rsidR="006E1462" w:rsidRPr="006E1462" w:rsidRDefault="00931284" w:rsidP="006E1462">
      <w:pPr>
        <w:pStyle w:val="Ttulo2"/>
        <w:spacing w:line="480" w:lineRule="auto"/>
      </w:pPr>
      <w:bookmarkStart w:id="19" w:name="_Toc50459118"/>
      <w:r>
        <w:t>Objetivos</w:t>
      </w:r>
      <w:r w:rsidR="00C570B9" w:rsidRPr="006D1005">
        <w:t xml:space="preserve"> específico</w:t>
      </w:r>
      <w:r w:rsidR="00273D7A">
        <w:t>s</w:t>
      </w:r>
      <w:bookmarkEnd w:id="19"/>
    </w:p>
    <w:p w14:paraId="11A5CE07" w14:textId="77777777" w:rsidR="00C570B9" w:rsidRPr="00FA5BC4" w:rsidRDefault="00C570B9" w:rsidP="007A7AA4">
      <w:pPr>
        <w:pStyle w:val="Prrafodelista"/>
        <w:numPr>
          <w:ilvl w:val="0"/>
          <w:numId w:val="19"/>
        </w:numPr>
        <w:spacing w:line="480" w:lineRule="auto"/>
        <w:jc w:val="both"/>
        <w:rPr>
          <w:color w:val="000000"/>
        </w:rPr>
      </w:pPr>
      <w:r w:rsidRPr="00FA5BC4">
        <w:rPr>
          <w:color w:val="000000"/>
        </w:rPr>
        <w:t xml:space="preserve">Normalizar los datos recopilados de las estaciones de monitoreo del agua en Lima, para alimentar las redes neuronales. </w:t>
      </w:r>
    </w:p>
    <w:p w14:paraId="20DD8F0D" w14:textId="650059C3" w:rsidR="00C570B9" w:rsidRPr="00FA5BC4" w:rsidRDefault="00C570B9" w:rsidP="007A7AA4">
      <w:pPr>
        <w:pStyle w:val="Prrafodelista"/>
        <w:numPr>
          <w:ilvl w:val="0"/>
          <w:numId w:val="19"/>
        </w:numPr>
        <w:spacing w:line="480" w:lineRule="auto"/>
        <w:jc w:val="both"/>
        <w:rPr>
          <w:color w:val="000000"/>
        </w:rPr>
      </w:pPr>
      <w:r w:rsidRPr="00FA5BC4">
        <w:rPr>
          <w:color w:val="000000"/>
        </w:rPr>
        <w:t>Seleccionar una arquitectura de diseño para escoger la cardinalidad de las capas ocultas del modelo de red neuronal artificial</w:t>
      </w:r>
      <w:r w:rsidR="00DF271B" w:rsidRPr="00FA5BC4">
        <w:rPr>
          <w:color w:val="000000"/>
        </w:rPr>
        <w:t>.</w:t>
      </w:r>
    </w:p>
    <w:p w14:paraId="6EC5BB83" w14:textId="308333F3" w:rsidR="00C570B9" w:rsidRPr="00FA5BC4" w:rsidRDefault="00C570B9" w:rsidP="007A7AA4">
      <w:pPr>
        <w:pStyle w:val="Prrafodelista"/>
        <w:numPr>
          <w:ilvl w:val="0"/>
          <w:numId w:val="19"/>
        </w:numPr>
        <w:spacing w:line="480" w:lineRule="auto"/>
        <w:jc w:val="both"/>
        <w:rPr>
          <w:color w:val="000000"/>
        </w:rPr>
      </w:pPr>
      <w:r w:rsidRPr="00FA5BC4">
        <w:rPr>
          <w:color w:val="000000"/>
        </w:rPr>
        <w:t>Seleccionar un algoritmo de entrenamiento para calcular los pesos de la red del modelo de red neuronal</w:t>
      </w:r>
      <w:r w:rsidR="00DF271B" w:rsidRPr="00FA5BC4">
        <w:rPr>
          <w:color w:val="000000"/>
        </w:rPr>
        <w:t>.</w:t>
      </w:r>
    </w:p>
    <w:p w14:paraId="783A14E9" w14:textId="38105F68" w:rsidR="009C569D" w:rsidRDefault="00C570B9" w:rsidP="007A7AA4">
      <w:pPr>
        <w:pStyle w:val="Prrafodelista"/>
        <w:numPr>
          <w:ilvl w:val="0"/>
          <w:numId w:val="19"/>
        </w:numPr>
        <w:spacing w:line="480" w:lineRule="auto"/>
        <w:jc w:val="both"/>
        <w:rPr>
          <w:color w:val="000000"/>
        </w:rPr>
      </w:pPr>
      <w:r w:rsidRPr="00FA5BC4">
        <w:rPr>
          <w:color w:val="000000"/>
        </w:rPr>
        <w:t>Validar el prototipo implementado mediante los resultados obtenidos para corroborar la efectividad del modelo</w:t>
      </w:r>
      <w:r w:rsidR="00DF271B" w:rsidRPr="00FA5BC4">
        <w:rPr>
          <w:color w:val="000000"/>
        </w:rPr>
        <w:t>.</w:t>
      </w:r>
    </w:p>
    <w:p w14:paraId="6728F803" w14:textId="1E1A75A9" w:rsidR="00931284" w:rsidRPr="00FA5BC4" w:rsidRDefault="00931284" w:rsidP="007A7AA4">
      <w:pPr>
        <w:pStyle w:val="Prrafodelista"/>
        <w:numPr>
          <w:ilvl w:val="0"/>
          <w:numId w:val="19"/>
        </w:numPr>
        <w:spacing w:line="480" w:lineRule="auto"/>
        <w:jc w:val="both"/>
        <w:rPr>
          <w:color w:val="000000"/>
        </w:rPr>
      </w:pPr>
      <w:r>
        <w:rPr>
          <w:color w:val="000000"/>
        </w:rPr>
        <w:t>Reducir la complejidad y el costo del sistema de monitoreo</w:t>
      </w:r>
    </w:p>
    <w:p w14:paraId="67412421" w14:textId="77777777" w:rsidR="009C569D" w:rsidRPr="009C569D" w:rsidRDefault="009C569D" w:rsidP="009C569D"/>
    <w:p w14:paraId="7C8ABDE8" w14:textId="70B48586" w:rsidR="00FA5BC4" w:rsidRDefault="00C0155A" w:rsidP="00273D7A">
      <w:pPr>
        <w:pStyle w:val="Ttulo2"/>
        <w:spacing w:line="480" w:lineRule="auto"/>
      </w:pPr>
      <w:bookmarkStart w:id="20" w:name="_Toc50459119"/>
      <w:r w:rsidRPr="006D1005">
        <w:t>Limitaciones de la investigación</w:t>
      </w:r>
      <w:bookmarkEnd w:id="20"/>
    </w:p>
    <w:p w14:paraId="2FBA22AF" w14:textId="15FFE801" w:rsidR="00FA5BC4" w:rsidRPr="00FA5BC4" w:rsidRDefault="00931284" w:rsidP="00273D7A">
      <w:pPr>
        <w:spacing w:line="480" w:lineRule="auto"/>
        <w:jc w:val="both"/>
      </w:pPr>
      <w:r>
        <w:t>El curso de la presente investigación se desarrolló en el semestre 2020 1 en la facultad de ingeniería industrial de la Universidad Nacional Mayor de San Marcos durante la pandemia por el covid 19. Esto limitó al trabajo de campo y la investigación in situ en las centrales de monitoreo del río Chillón, donde se quizo delimitar la investigación.</w:t>
      </w:r>
    </w:p>
    <w:p w14:paraId="454EA732" w14:textId="74E9DBCD" w:rsidR="006E1462" w:rsidRPr="006E1462" w:rsidRDefault="0047387A" w:rsidP="00273D7A">
      <w:pPr>
        <w:pStyle w:val="Ttulo2"/>
        <w:spacing w:line="480" w:lineRule="auto"/>
      </w:pPr>
      <w:bookmarkStart w:id="21" w:name="_Toc50459120"/>
      <w:r w:rsidRPr="006D1005">
        <w:lastRenderedPageBreak/>
        <w:t>Hipótesis</w:t>
      </w:r>
      <w:bookmarkEnd w:id="21"/>
    </w:p>
    <w:p w14:paraId="3DBB2A8D" w14:textId="494A4076" w:rsidR="00256328" w:rsidRDefault="00256328" w:rsidP="00273D7A">
      <w:pPr>
        <w:spacing w:line="480" w:lineRule="auto"/>
        <w:jc w:val="both"/>
      </w:pPr>
      <w:r>
        <w:t>Hipótesis General:</w:t>
      </w:r>
    </w:p>
    <w:p w14:paraId="3966955A" w14:textId="0AA8297B" w:rsidR="008E19CF" w:rsidRDefault="00C570B9" w:rsidP="00273D7A">
      <w:pPr>
        <w:spacing w:line="480" w:lineRule="auto"/>
        <w:jc w:val="both"/>
      </w:pPr>
      <w:r>
        <w:t xml:space="preserve">Desarrollar el prototipo de un modelo de machine learning predictivo, alimentada con los datos de un sensor ambiental, que permita predecir la </w:t>
      </w:r>
      <w:r w:rsidR="008112B3">
        <w:t>calidad de agua</w:t>
      </w:r>
      <w:r>
        <w:t xml:space="preserve"> todo esto enfocado en la localidad </w:t>
      </w:r>
      <w:r w:rsidR="009C569D">
        <w:t>de Lima</w:t>
      </w:r>
      <w:r>
        <w:t>.</w:t>
      </w:r>
      <w:bookmarkStart w:id="22" w:name="_3as4poj" w:colFirst="0" w:colLast="0"/>
      <w:bookmarkEnd w:id="22"/>
    </w:p>
    <w:p w14:paraId="4097C2B6" w14:textId="1BF21DE9" w:rsidR="00256328" w:rsidRDefault="00256328" w:rsidP="00273D7A">
      <w:pPr>
        <w:spacing w:line="480" w:lineRule="auto"/>
        <w:jc w:val="both"/>
      </w:pPr>
      <w:r>
        <w:t>Hipótesis específicas:</w:t>
      </w:r>
    </w:p>
    <w:p w14:paraId="05516B2B" w14:textId="1F88F111" w:rsidR="00256328" w:rsidRPr="00256328" w:rsidRDefault="00256328" w:rsidP="00256328">
      <w:pPr>
        <w:pStyle w:val="Prrafodelista"/>
        <w:numPr>
          <w:ilvl w:val="0"/>
          <w:numId w:val="49"/>
        </w:numPr>
        <w:spacing w:line="360" w:lineRule="auto"/>
        <w:jc w:val="both"/>
        <w:rPr>
          <w:color w:val="000000"/>
          <w:szCs w:val="20"/>
        </w:rPr>
      </w:pPr>
      <w:r w:rsidRPr="00256328">
        <w:rPr>
          <w:color w:val="000000"/>
          <w:szCs w:val="20"/>
        </w:rPr>
        <w:t>Se normalizan los datos recopilados para alimentar las redes neuronales de las estaciones de monitoreo del agua en Lima.</w:t>
      </w:r>
    </w:p>
    <w:p w14:paraId="26334F60" w14:textId="6A351B18" w:rsidR="00256328" w:rsidRPr="00256328" w:rsidRDefault="00256328" w:rsidP="00256328">
      <w:pPr>
        <w:pStyle w:val="Prrafodelista"/>
        <w:numPr>
          <w:ilvl w:val="0"/>
          <w:numId w:val="49"/>
        </w:numPr>
        <w:spacing w:line="360" w:lineRule="auto"/>
        <w:jc w:val="both"/>
        <w:rPr>
          <w:color w:val="000000"/>
          <w:szCs w:val="20"/>
        </w:rPr>
      </w:pPr>
      <w:r w:rsidRPr="00256328">
        <w:rPr>
          <w:color w:val="000000"/>
          <w:szCs w:val="20"/>
        </w:rPr>
        <w:t>Encontrar una arquitectura de diseño que nos brinde la cardinalidad de capas ocultas del modelo de red neuronal.</w:t>
      </w:r>
    </w:p>
    <w:p w14:paraId="1B816392" w14:textId="4DD58AD7" w:rsidR="00256328" w:rsidRPr="00256328" w:rsidRDefault="00256328" w:rsidP="00256328">
      <w:pPr>
        <w:pStyle w:val="Prrafodelista"/>
        <w:numPr>
          <w:ilvl w:val="0"/>
          <w:numId w:val="49"/>
        </w:numPr>
        <w:spacing w:line="360" w:lineRule="auto"/>
        <w:jc w:val="both"/>
        <w:rPr>
          <w:color w:val="000000"/>
          <w:szCs w:val="20"/>
        </w:rPr>
      </w:pPr>
      <w:r w:rsidRPr="00256328">
        <w:rPr>
          <w:color w:val="000000"/>
          <w:szCs w:val="20"/>
        </w:rPr>
        <w:t>Con un algoritmo de entrenamiento podremos calcular los pesos de la red del modelo de red neuronal.</w:t>
      </w:r>
    </w:p>
    <w:p w14:paraId="64F826CB" w14:textId="1EF53827" w:rsidR="00256328" w:rsidRPr="00256328" w:rsidRDefault="00256328" w:rsidP="00256328">
      <w:pPr>
        <w:pStyle w:val="Prrafodelista"/>
        <w:numPr>
          <w:ilvl w:val="0"/>
          <w:numId w:val="49"/>
        </w:numPr>
        <w:spacing w:line="360" w:lineRule="auto"/>
        <w:jc w:val="both"/>
        <w:rPr>
          <w:color w:val="000000"/>
          <w:szCs w:val="20"/>
        </w:rPr>
      </w:pPr>
      <w:r w:rsidRPr="00256328">
        <w:rPr>
          <w:color w:val="000000"/>
          <w:szCs w:val="20"/>
        </w:rPr>
        <w:t>Se corrobora la efectividad del modelo mediante los resultados obtenidos en el prototipo implementado.</w:t>
      </w:r>
    </w:p>
    <w:p w14:paraId="43618B21" w14:textId="757B86E1" w:rsidR="00256328" w:rsidRPr="00256328" w:rsidRDefault="00256328" w:rsidP="00256328">
      <w:pPr>
        <w:pStyle w:val="Prrafodelista"/>
        <w:numPr>
          <w:ilvl w:val="0"/>
          <w:numId w:val="49"/>
        </w:numPr>
        <w:spacing w:line="360" w:lineRule="auto"/>
        <w:jc w:val="both"/>
        <w:rPr>
          <w:sz w:val="32"/>
        </w:rPr>
      </w:pPr>
      <w:r w:rsidRPr="00256328">
        <w:rPr>
          <w:color w:val="000000"/>
          <w:szCs w:val="20"/>
        </w:rPr>
        <w:t>Se logra reducir el costo del sistema de monitoreo y su complejidad.</w:t>
      </w:r>
    </w:p>
    <w:p w14:paraId="7570F7D6" w14:textId="7201BB4F" w:rsidR="006E1462" w:rsidRPr="006E1462" w:rsidRDefault="00C67F76" w:rsidP="00273D7A">
      <w:pPr>
        <w:pStyle w:val="Ttulo1"/>
        <w:spacing w:line="480" w:lineRule="auto"/>
      </w:pPr>
      <w:bookmarkStart w:id="23" w:name="_Toc50459121"/>
      <w:r w:rsidRPr="006D1005">
        <w:t>Marco Teórico</w:t>
      </w:r>
      <w:bookmarkEnd w:id="23"/>
    </w:p>
    <w:p w14:paraId="1F9C62C1" w14:textId="38338D81" w:rsidR="00AB3762" w:rsidRDefault="00C570B9" w:rsidP="00273D7A">
      <w:pPr>
        <w:spacing w:line="480" w:lineRule="auto"/>
      </w:pPr>
      <w:r>
        <w:t>En est</w:t>
      </w:r>
      <w:r w:rsidR="008112B3">
        <w:t>a sección se elabora una revisión bibliográ</w:t>
      </w:r>
      <w:r>
        <w:t>fica de los conceptos generales a partir de los cuales se sustenta el an</w:t>
      </w:r>
      <w:r w:rsidR="00DF271B">
        <w:t>á</w:t>
      </w:r>
      <w:r>
        <w:t>lisis de las redes neuronales artificiales y el agua.</w:t>
      </w:r>
      <w:r w:rsidR="00BA69C8" w:rsidRPr="00163D72">
        <w:t xml:space="preserve"> </w:t>
      </w:r>
    </w:p>
    <w:p w14:paraId="3C0ED4A6" w14:textId="77777777" w:rsidR="00C67F76" w:rsidRDefault="00C67F76" w:rsidP="00FA5BC4">
      <w:pPr>
        <w:pStyle w:val="Ttulo2"/>
        <w:spacing w:line="360" w:lineRule="auto"/>
      </w:pPr>
      <w:bookmarkStart w:id="24" w:name="_Toc50459122"/>
      <w:r>
        <w:t xml:space="preserve">Marco </w:t>
      </w:r>
      <w:r w:rsidR="00C570B9">
        <w:t>Legal</w:t>
      </w:r>
      <w:bookmarkEnd w:id="24"/>
    </w:p>
    <w:p w14:paraId="09E0C24F" w14:textId="77777777" w:rsidR="006E1462" w:rsidRPr="006E1462" w:rsidRDefault="006E1462" w:rsidP="006E1462"/>
    <w:p w14:paraId="2000C4F7" w14:textId="1C82A99A" w:rsidR="00C67F76" w:rsidRPr="00163D72" w:rsidRDefault="00C67F76" w:rsidP="00FA5BC4">
      <w:pPr>
        <w:spacing w:line="360" w:lineRule="auto"/>
      </w:pPr>
      <w:r w:rsidRPr="00163D72">
        <w:t>Con el cuidado del agua, el Perú ha tenido avances en su marco legal</w:t>
      </w:r>
      <w:r w:rsidR="00DF271B">
        <w:t>.</w:t>
      </w:r>
    </w:p>
    <w:p w14:paraId="5890F758" w14:textId="5BB14811"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Creación de la Autoridad Nacional del Agua (2008)</w:t>
      </w:r>
      <w:r w:rsidR="00DF271B" w:rsidRPr="00FA5BC4">
        <w:t>.</w:t>
      </w:r>
    </w:p>
    <w:p w14:paraId="4C6DCCF9" w14:textId="3B26AD30"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Ley de Recursos hídricos, Ley N° 29338 y su reglamento</w:t>
      </w:r>
      <w:r w:rsidR="00DF271B" w:rsidRPr="00FA5BC4">
        <w:t>.</w:t>
      </w:r>
    </w:p>
    <w:p w14:paraId="2B5D5CC7" w14:textId="55CECB53"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Gestión Integral de Recursos Hídricos (GIRH)</w:t>
      </w:r>
      <w:r w:rsidR="00DF271B" w:rsidRPr="00FA5BC4">
        <w:t>.</w:t>
      </w:r>
    </w:p>
    <w:p w14:paraId="37BCFC7C" w14:textId="795B1487"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Política de Estados sobre los Recursos Hídricos – Política 33 del Acuerdo Nacional (2012)</w:t>
      </w:r>
      <w:r w:rsidR="00DF271B" w:rsidRPr="00FA5BC4">
        <w:t>.</w:t>
      </w:r>
    </w:p>
    <w:p w14:paraId="682EF1BE" w14:textId="362F7608"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lastRenderedPageBreak/>
        <w:t>Creación del Consejo Directivo del ANA (2012)</w:t>
      </w:r>
      <w:r w:rsidR="00DF271B" w:rsidRPr="00FA5BC4">
        <w:t>.</w:t>
      </w:r>
    </w:p>
    <w:p w14:paraId="6BFCF7E9" w14:textId="58F759BC"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 xml:space="preserve">Política y Estrategia Nacional de Recursos Hídricos (5 políticas y 16 estrategias; en proceso de </w:t>
      </w:r>
      <w:r w:rsidR="00FA5BC4">
        <w:t xml:space="preserve"> </w:t>
      </w:r>
      <w:r w:rsidRPr="00FA5BC4">
        <w:t>aprobación)</w:t>
      </w:r>
      <w:r w:rsidR="00DF271B" w:rsidRPr="00FA5BC4">
        <w:t>.</w:t>
      </w:r>
    </w:p>
    <w:p w14:paraId="62BFA971" w14:textId="213D17CA"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Política Nacional del Ambiente, con 4 ejes de política (2009)</w:t>
      </w:r>
      <w:r w:rsidR="00DF271B" w:rsidRPr="00FA5BC4">
        <w:t>.</w:t>
      </w:r>
    </w:p>
    <w:p w14:paraId="6DD4415E" w14:textId="3FC666E4" w:rsidR="00C67F76" w:rsidRPr="00FA5BC4"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Plan Nacional de Gestión de Recursos Hídricos (11 estrategias, 30 programadas; en proceso de aprobación)</w:t>
      </w:r>
      <w:r w:rsidR="00DF271B" w:rsidRPr="00FA5BC4">
        <w:t>.</w:t>
      </w:r>
    </w:p>
    <w:p w14:paraId="02DCB3E1" w14:textId="39660FBF" w:rsidR="00C67F76" w:rsidRPr="00C570B9" w:rsidRDefault="00C67F76" w:rsidP="00FA5BC4">
      <w:pPr>
        <w:numPr>
          <w:ilvl w:val="0"/>
          <w:numId w:val="2"/>
        </w:numPr>
        <w:pBdr>
          <w:top w:val="nil"/>
          <w:left w:val="nil"/>
          <w:bottom w:val="nil"/>
          <w:right w:val="nil"/>
          <w:between w:val="nil"/>
        </w:pBdr>
        <w:tabs>
          <w:tab w:val="left" w:pos="284"/>
        </w:tabs>
        <w:spacing w:after="0" w:line="480" w:lineRule="auto"/>
        <w:ind w:left="0" w:firstLine="0"/>
      </w:pPr>
      <w:r w:rsidRPr="00FA5BC4">
        <w:t>Planes de Gestión de Recursos Hídricos de cuenca (6 cuencas piloto en 2013; Programa de Modernización de gestión de recursos hídricos en cuencas)</w:t>
      </w:r>
      <w:r w:rsidR="00DF271B" w:rsidRPr="00FA5BC4">
        <w:t>.</w:t>
      </w:r>
    </w:p>
    <w:p w14:paraId="67ED749C" w14:textId="77777777" w:rsidR="00925DDA" w:rsidRDefault="00925DDA" w:rsidP="00B11574">
      <w:pPr>
        <w:spacing w:after="0" w:line="480" w:lineRule="auto"/>
        <w:jc w:val="both"/>
      </w:pPr>
    </w:p>
    <w:p w14:paraId="1B9F7585" w14:textId="77777777" w:rsidR="00B11574" w:rsidRPr="00163D72" w:rsidRDefault="00B11574" w:rsidP="00B11574">
      <w:pPr>
        <w:spacing w:after="0" w:line="480" w:lineRule="auto"/>
        <w:jc w:val="both"/>
      </w:pPr>
      <w:r w:rsidRPr="00163D72">
        <w:t xml:space="preserve">En el Perú ya se ha establecido políticas de los recursos básicos que se encuentran establecidos en el </w:t>
      </w:r>
      <w:r w:rsidRPr="00FA5BC4">
        <w:t xml:space="preserve">Plan Nacional de Recursos Hídricos (D. S. N° 013-2015-MINAGRI), </w:t>
      </w:r>
      <w:r w:rsidRPr="00163D72">
        <w:t>el cual se enmarca en cinco Políticas, que son: gestión de la cantidad, gestión de la calidad, gestión de la oportunidad, gestión de la cultura del agua, y adaptación al cambio climático y eventos extremos.</w:t>
      </w:r>
    </w:p>
    <w:p w14:paraId="4F6C2890" w14:textId="13351EA1" w:rsidR="00B11574" w:rsidRPr="00163D72" w:rsidRDefault="00B11574" w:rsidP="00B11574">
      <w:pPr>
        <w:spacing w:after="0" w:line="480" w:lineRule="auto"/>
        <w:jc w:val="both"/>
      </w:pPr>
      <w:r w:rsidRPr="00163D72">
        <w:t xml:space="preserve">El Plan Nacional de Recursos Hídricos ha utilizado los instrumentos de la planificación que marca la Ley de Recursos Hídricos, donde se establecen las políticas y estrategias, que se orientan a conseguir los objetivos que </w:t>
      </w:r>
      <w:r w:rsidR="00DF271B">
        <w:t xml:space="preserve">se </w:t>
      </w:r>
      <w:r w:rsidRPr="00163D72">
        <w:t>defini</w:t>
      </w:r>
      <w:r w:rsidR="00DF271B">
        <w:t>eron</w:t>
      </w:r>
      <w:r w:rsidRPr="00163D72">
        <w:t xml:space="preserve"> en la política y estrategia nacional de recursos hídricos (D. S. N° 006-2015-MINAGRI). Dichas políticas y estrategias son las siguientes:</w:t>
      </w:r>
    </w:p>
    <w:p w14:paraId="035CED77" w14:textId="77E4B3E4" w:rsidR="00B11574" w:rsidRPr="00163D72" w:rsidRDefault="00B11574" w:rsidP="00B11574">
      <w:pPr>
        <w:spacing w:after="0" w:line="480" w:lineRule="auto"/>
        <w:jc w:val="both"/>
      </w:pPr>
      <w:r w:rsidRPr="00163D72">
        <w:t>· Lograr la conservación de los ecosistemas y los procesos hidrológicos, así como la determinación y planificación de la oferta y disponibilidad hídrica para optimizar la atención de la demanda</w:t>
      </w:r>
      <w:r w:rsidR="00DF271B">
        <w:t>.</w:t>
      </w:r>
    </w:p>
    <w:p w14:paraId="1F0E96D8" w14:textId="1BD634E1" w:rsidR="00B11574" w:rsidRPr="00163D72" w:rsidRDefault="00B11574" w:rsidP="00B11574">
      <w:pPr>
        <w:spacing w:after="0" w:line="480" w:lineRule="auto"/>
        <w:jc w:val="both"/>
      </w:pPr>
      <w:r w:rsidRPr="00163D72">
        <w:t>· Recuperar y proteger la calidad de los recursos hídricos y fiscalizar los agentes contaminantes</w:t>
      </w:r>
      <w:r w:rsidR="00DF271B">
        <w:t>.</w:t>
      </w:r>
    </w:p>
    <w:p w14:paraId="0DBDA12E" w14:textId="03B769BE" w:rsidR="00B11574" w:rsidRPr="00163D72" w:rsidRDefault="00B11574" w:rsidP="00B11574">
      <w:pPr>
        <w:spacing w:after="0" w:line="480" w:lineRule="auto"/>
        <w:jc w:val="both"/>
      </w:pPr>
      <w:r w:rsidRPr="00163D72">
        <w:t>· Atender de manera oportuna la demanda de recursos hídricos para garantizar el acceso al agua como derecho humano</w:t>
      </w:r>
      <w:r w:rsidR="00DF271B">
        <w:t>.</w:t>
      </w:r>
    </w:p>
    <w:p w14:paraId="3EDD2AD7" w14:textId="25B483E6" w:rsidR="00B11574" w:rsidRPr="00163D72" w:rsidRDefault="00B11574" w:rsidP="00B11574">
      <w:pPr>
        <w:spacing w:after="0" w:line="480" w:lineRule="auto"/>
        <w:jc w:val="both"/>
      </w:pPr>
      <w:r w:rsidRPr="00163D72">
        <w:t>· Promover una cultura del agua por la paz para lograr la gestión integrada de los recursos hídricos con un enfoque solidario</w:t>
      </w:r>
      <w:r w:rsidR="005B2B0C">
        <w:t>.</w:t>
      </w:r>
    </w:p>
    <w:p w14:paraId="45C15EBC" w14:textId="1934E673" w:rsidR="00B11574" w:rsidRPr="00163D72" w:rsidRDefault="00B11574" w:rsidP="00B11574">
      <w:pPr>
        <w:spacing w:after="0" w:line="480" w:lineRule="auto"/>
        <w:jc w:val="both"/>
      </w:pPr>
      <w:r w:rsidRPr="00163D72">
        <w:lastRenderedPageBreak/>
        <w:t>· Identificar la variedad climática y sus impactos sobre los recursos hídricos para promover la adaptación al cambio climático y disminuir la vulnerabilidad frente a los eventos extremos</w:t>
      </w:r>
      <w:r w:rsidR="005B2B0C">
        <w:t>.</w:t>
      </w:r>
    </w:p>
    <w:p w14:paraId="25E5064D" w14:textId="18C256AC" w:rsidR="00B11574" w:rsidRPr="00163D72" w:rsidRDefault="00B11574" w:rsidP="00FA5BC4">
      <w:pPr>
        <w:spacing w:after="0" w:line="480" w:lineRule="auto"/>
        <w:jc w:val="both"/>
      </w:pPr>
      <w:r w:rsidRPr="00163D72">
        <w:t xml:space="preserve">Con este marco conceptual se han identificado 30 programas de medidas, que se han estructurado a partir de los instrumentos de planificación indicados; es decir, se han organizado por estrategias y políticas, de manera que las soluciones estén alineadas con la legislación de aguas vigente. </w:t>
      </w:r>
    </w:p>
    <w:p w14:paraId="5E2F7FFA" w14:textId="77777777" w:rsidR="00C67F76" w:rsidRDefault="00C67F76" w:rsidP="00925DDA">
      <w:pPr>
        <w:pStyle w:val="Ttulo2"/>
      </w:pPr>
      <w:bookmarkStart w:id="25" w:name="_Toc50459123"/>
      <w:r w:rsidRPr="00163D72">
        <w:t>Los problemas de la gestión del agua y sus objetivos.</w:t>
      </w:r>
      <w:bookmarkEnd w:id="25"/>
    </w:p>
    <w:p w14:paraId="6A333844" w14:textId="77777777" w:rsidR="00FA5BC4" w:rsidRPr="00FA5BC4" w:rsidRDefault="00FA5BC4" w:rsidP="00FA5BC4"/>
    <w:tbl>
      <w:tblPr>
        <w:tblStyle w:val="Cuadrculadetablaclara"/>
        <w:tblW w:w="10192" w:type="dxa"/>
        <w:tblLayout w:type="fixed"/>
        <w:tblLook w:val="0400" w:firstRow="0" w:lastRow="0" w:firstColumn="0" w:lastColumn="0" w:noHBand="0" w:noVBand="1"/>
      </w:tblPr>
      <w:tblGrid>
        <w:gridCol w:w="2405"/>
        <w:gridCol w:w="2977"/>
        <w:gridCol w:w="4810"/>
      </w:tblGrid>
      <w:tr w:rsidR="00925DDA" w:rsidRPr="00163D72" w14:paraId="214CCFB1" w14:textId="77777777" w:rsidTr="005B5A2F">
        <w:trPr>
          <w:trHeight w:val="300"/>
        </w:trPr>
        <w:tc>
          <w:tcPr>
            <w:tcW w:w="2405" w:type="dxa"/>
          </w:tcPr>
          <w:p w14:paraId="5F4D8903" w14:textId="77777777" w:rsidR="00925DDA" w:rsidRPr="005B5A2F" w:rsidRDefault="00925DDA" w:rsidP="00F83A4A">
            <w:pPr>
              <w:spacing w:line="480" w:lineRule="auto"/>
              <w:rPr>
                <w:b/>
                <w:color w:val="7F7F7F" w:themeColor="text1" w:themeTint="80"/>
              </w:rPr>
            </w:pPr>
            <w:r w:rsidRPr="005B5A2F">
              <w:rPr>
                <w:b/>
                <w:color w:val="7F7F7F" w:themeColor="text1" w:themeTint="80"/>
              </w:rPr>
              <w:t>Dimensión</w:t>
            </w:r>
          </w:p>
        </w:tc>
        <w:tc>
          <w:tcPr>
            <w:tcW w:w="2977" w:type="dxa"/>
          </w:tcPr>
          <w:p w14:paraId="3C8E2736" w14:textId="77777777" w:rsidR="00925DDA" w:rsidRPr="005B5A2F" w:rsidRDefault="00925DDA" w:rsidP="00F83A4A">
            <w:pPr>
              <w:spacing w:line="480" w:lineRule="auto"/>
              <w:rPr>
                <w:b/>
                <w:color w:val="7F7F7F" w:themeColor="text1" w:themeTint="80"/>
              </w:rPr>
            </w:pPr>
            <w:r w:rsidRPr="005B5A2F">
              <w:rPr>
                <w:b/>
                <w:color w:val="7F7F7F" w:themeColor="text1" w:themeTint="80"/>
              </w:rPr>
              <w:t>Problemas</w:t>
            </w:r>
          </w:p>
        </w:tc>
        <w:tc>
          <w:tcPr>
            <w:tcW w:w="4810" w:type="dxa"/>
          </w:tcPr>
          <w:p w14:paraId="34830468" w14:textId="77777777" w:rsidR="00925DDA" w:rsidRPr="005B5A2F" w:rsidRDefault="00925DDA" w:rsidP="00F83A4A">
            <w:pPr>
              <w:spacing w:line="480" w:lineRule="auto"/>
              <w:rPr>
                <w:b/>
                <w:color w:val="7F7F7F" w:themeColor="text1" w:themeTint="80"/>
              </w:rPr>
            </w:pPr>
            <w:r w:rsidRPr="005B5A2F">
              <w:rPr>
                <w:b/>
                <w:color w:val="7F7F7F" w:themeColor="text1" w:themeTint="80"/>
              </w:rPr>
              <w:t>Propuestas</w:t>
            </w:r>
          </w:p>
        </w:tc>
      </w:tr>
      <w:tr w:rsidR="00925DDA" w:rsidRPr="00163D72" w14:paraId="07EF545B" w14:textId="77777777" w:rsidTr="005B5A2F">
        <w:trPr>
          <w:trHeight w:val="980"/>
        </w:trPr>
        <w:tc>
          <w:tcPr>
            <w:tcW w:w="2405" w:type="dxa"/>
          </w:tcPr>
          <w:p w14:paraId="1AC87ED6" w14:textId="77777777" w:rsidR="00925DDA" w:rsidRPr="00163D72" w:rsidRDefault="00925DDA" w:rsidP="00F83A4A">
            <w:pPr>
              <w:spacing w:line="480" w:lineRule="auto"/>
              <w:jc w:val="center"/>
            </w:pPr>
            <w:r w:rsidRPr="00163D72">
              <w:t>Equilibro ecosistémico</w:t>
            </w:r>
          </w:p>
        </w:tc>
        <w:tc>
          <w:tcPr>
            <w:tcW w:w="2977" w:type="dxa"/>
          </w:tcPr>
          <w:p w14:paraId="18B6A0CD" w14:textId="77777777" w:rsidR="00925DDA" w:rsidRPr="00163D72" w:rsidRDefault="00925DDA" w:rsidP="00F83A4A">
            <w:pPr>
              <w:jc w:val="center"/>
            </w:pPr>
            <w:r w:rsidRPr="00163D72">
              <w:t>Contaminación por parte de actividades económicas informales.</w:t>
            </w:r>
          </w:p>
        </w:tc>
        <w:tc>
          <w:tcPr>
            <w:tcW w:w="4810" w:type="dxa"/>
          </w:tcPr>
          <w:p w14:paraId="31438FC5" w14:textId="77777777" w:rsidR="00925DDA" w:rsidRPr="00163D72" w:rsidRDefault="00925DDA" w:rsidP="00F83A4A">
            <w:pPr>
              <w:pStyle w:val="Prrafodelista"/>
              <w:numPr>
                <w:ilvl w:val="0"/>
                <w:numId w:val="8"/>
              </w:numPr>
              <w:tabs>
                <w:tab w:val="left" w:pos="288"/>
              </w:tabs>
              <w:ind w:left="0" w:firstLine="0"/>
              <w:jc w:val="both"/>
            </w:pPr>
            <w:r w:rsidRPr="00163D72">
              <w:t>Mayor control por parte del Estado estableciendo mayor control militar en zonas críticas donde se realizan las principales actividades económicas informales.</w:t>
            </w:r>
          </w:p>
        </w:tc>
      </w:tr>
      <w:tr w:rsidR="00925DDA" w:rsidRPr="00163D72" w14:paraId="5D303858" w14:textId="77777777" w:rsidTr="005B5A2F">
        <w:trPr>
          <w:trHeight w:val="2992"/>
        </w:trPr>
        <w:tc>
          <w:tcPr>
            <w:tcW w:w="2405" w:type="dxa"/>
          </w:tcPr>
          <w:p w14:paraId="0383EE18" w14:textId="77777777" w:rsidR="00925DDA" w:rsidRPr="00163D72" w:rsidRDefault="00925DDA" w:rsidP="00F83A4A">
            <w:pPr>
              <w:spacing w:line="480" w:lineRule="auto"/>
              <w:jc w:val="center"/>
            </w:pPr>
            <w:r w:rsidRPr="00163D72">
              <w:t>Eficiencia económica</w:t>
            </w:r>
          </w:p>
        </w:tc>
        <w:tc>
          <w:tcPr>
            <w:tcW w:w="2977" w:type="dxa"/>
          </w:tcPr>
          <w:p w14:paraId="7751C9AF" w14:textId="77777777" w:rsidR="00925DDA" w:rsidRPr="00163D72" w:rsidRDefault="00925DDA" w:rsidP="00F83A4A">
            <w:pPr>
              <w:jc w:val="center"/>
            </w:pPr>
            <w:r w:rsidRPr="00163D72">
              <w:t>Gestión ineficaz de la demanda.</w:t>
            </w:r>
          </w:p>
          <w:p w14:paraId="17B33CE8" w14:textId="77777777" w:rsidR="00925DDA" w:rsidRPr="00163D72" w:rsidRDefault="00925DDA" w:rsidP="00F83A4A">
            <w:pPr>
              <w:spacing w:line="480" w:lineRule="auto"/>
              <w:jc w:val="center"/>
            </w:pPr>
          </w:p>
        </w:tc>
        <w:tc>
          <w:tcPr>
            <w:tcW w:w="4810" w:type="dxa"/>
          </w:tcPr>
          <w:p w14:paraId="52344D59" w14:textId="77777777" w:rsidR="00925DDA" w:rsidRDefault="00925DDA" w:rsidP="00F83A4A">
            <w:pPr>
              <w:pStyle w:val="Prrafodelista"/>
              <w:numPr>
                <w:ilvl w:val="0"/>
                <w:numId w:val="8"/>
              </w:numPr>
              <w:tabs>
                <w:tab w:val="left" w:pos="288"/>
                <w:tab w:val="left" w:pos="783"/>
              </w:tabs>
              <w:ind w:left="0" w:firstLine="0"/>
              <w:jc w:val="both"/>
            </w:pPr>
            <w:r w:rsidRPr="00163D72">
              <w:t>Establecer un planeamiento estratégico para que se pueda dar una reorganización y pueda llevarse a cabo una distribución y evitar las pérdidas económicas que se dan por esta actual organización.</w:t>
            </w:r>
          </w:p>
          <w:p w14:paraId="3B882A98" w14:textId="77777777" w:rsidR="00925DDA" w:rsidRDefault="00925DDA" w:rsidP="00F83A4A">
            <w:pPr>
              <w:pStyle w:val="Prrafodelista"/>
              <w:numPr>
                <w:ilvl w:val="0"/>
                <w:numId w:val="8"/>
              </w:numPr>
              <w:tabs>
                <w:tab w:val="left" w:pos="288"/>
              </w:tabs>
              <w:ind w:left="0" w:firstLine="0"/>
              <w:jc w:val="both"/>
            </w:pPr>
            <w:r w:rsidRPr="008C3D2C">
              <w:t xml:space="preserve">Priorizar el uso del agua en aquellas actividades </w:t>
            </w:r>
            <w:r>
              <w:t>que</w:t>
            </w:r>
            <w:r w:rsidRPr="008C3D2C">
              <w:t xml:space="preserve"> produzcan mayores beneficios al país. </w:t>
            </w:r>
          </w:p>
          <w:p w14:paraId="71D6EC32" w14:textId="77777777" w:rsidR="00925DDA" w:rsidRPr="00163D72" w:rsidRDefault="00925DDA" w:rsidP="00F83A4A">
            <w:pPr>
              <w:pStyle w:val="Prrafodelista"/>
              <w:numPr>
                <w:ilvl w:val="0"/>
                <w:numId w:val="8"/>
              </w:numPr>
              <w:tabs>
                <w:tab w:val="left" w:pos="288"/>
              </w:tabs>
              <w:ind w:left="0" w:firstLine="0"/>
              <w:jc w:val="both"/>
            </w:pPr>
            <w:r>
              <w:t xml:space="preserve">La </w:t>
            </w:r>
            <w:r w:rsidRPr="008C3D2C">
              <w:t>desalación del agua de mar ofrece una alternativa de ejecución relativamente rápida</w:t>
            </w:r>
            <w:r>
              <w:t>.</w:t>
            </w:r>
          </w:p>
        </w:tc>
      </w:tr>
      <w:tr w:rsidR="00925DDA" w:rsidRPr="00163D72" w14:paraId="74F9F78D" w14:textId="77777777" w:rsidTr="005B5A2F">
        <w:trPr>
          <w:trHeight w:val="1020"/>
        </w:trPr>
        <w:tc>
          <w:tcPr>
            <w:tcW w:w="2405" w:type="dxa"/>
          </w:tcPr>
          <w:p w14:paraId="1DEE5D51" w14:textId="77777777" w:rsidR="00925DDA" w:rsidRPr="00163D72" w:rsidRDefault="00925DDA" w:rsidP="00F83A4A">
            <w:pPr>
              <w:spacing w:line="480" w:lineRule="auto"/>
              <w:jc w:val="center"/>
            </w:pPr>
            <w:r w:rsidRPr="00163D72">
              <w:t>Equidad social</w:t>
            </w:r>
          </w:p>
        </w:tc>
        <w:tc>
          <w:tcPr>
            <w:tcW w:w="2977" w:type="dxa"/>
          </w:tcPr>
          <w:p w14:paraId="5C7E9BA1" w14:textId="77777777" w:rsidR="00925DDA" w:rsidRPr="00163D72" w:rsidRDefault="00925DDA" w:rsidP="00F83A4A">
            <w:pPr>
              <w:spacing w:line="480" w:lineRule="auto"/>
              <w:jc w:val="center"/>
            </w:pPr>
            <w:r w:rsidRPr="00163D72">
              <w:t>Existen muchos peruanos sin acceso al agua potable.</w:t>
            </w:r>
          </w:p>
          <w:p w14:paraId="002559F7" w14:textId="77777777" w:rsidR="00925DDA" w:rsidRPr="00163D72" w:rsidRDefault="00925DDA" w:rsidP="00F83A4A">
            <w:pPr>
              <w:spacing w:line="480" w:lineRule="auto"/>
              <w:jc w:val="center"/>
            </w:pPr>
            <w:r w:rsidRPr="00163D72">
              <w:t>Escasa cultura del agua</w:t>
            </w:r>
          </w:p>
        </w:tc>
        <w:tc>
          <w:tcPr>
            <w:tcW w:w="4810" w:type="dxa"/>
          </w:tcPr>
          <w:p w14:paraId="33F9107A" w14:textId="77777777" w:rsidR="00925DDA" w:rsidRPr="00163D72" w:rsidRDefault="00925DDA" w:rsidP="00F83A4A">
            <w:pPr>
              <w:pStyle w:val="Prrafodelista"/>
              <w:numPr>
                <w:ilvl w:val="0"/>
                <w:numId w:val="8"/>
              </w:numPr>
              <w:tabs>
                <w:tab w:val="left" w:pos="288"/>
              </w:tabs>
              <w:ind w:left="0" w:firstLine="0"/>
              <w:jc w:val="both"/>
            </w:pPr>
            <w:r w:rsidRPr="00163D72">
              <w:t>Llevar a cabo programas sociales por parte del Estado para hacer llegar a todos los peruanos el conocimiento de la importancia de lo que es el cuidado del agua, estos deben ser supervisados por las municipalidades, para que de este modo tenga un mayor abarque entre toda la población.</w:t>
            </w:r>
          </w:p>
        </w:tc>
      </w:tr>
    </w:tbl>
    <w:p w14:paraId="349AE5A4" w14:textId="77777777" w:rsidR="00925DDA" w:rsidRDefault="00925DDA" w:rsidP="00C67F76">
      <w:pPr>
        <w:spacing w:line="480" w:lineRule="auto"/>
      </w:pPr>
    </w:p>
    <w:p w14:paraId="3568A383" w14:textId="3B87BFD8" w:rsidR="00C67F76" w:rsidRDefault="00C67F76" w:rsidP="00931284">
      <w:pPr>
        <w:spacing w:line="480" w:lineRule="auto"/>
      </w:pPr>
    </w:p>
    <w:p w14:paraId="61D79E87" w14:textId="05E1CDFF" w:rsidR="00931284" w:rsidRDefault="00273D7A" w:rsidP="00931284">
      <w:pPr>
        <w:spacing w:line="480" w:lineRule="auto"/>
      </w:pPr>
      <w:r>
        <w:rPr>
          <w:noProof/>
          <w:lang w:val="es-ES" w:eastAsia="es-ES"/>
        </w:rPr>
        <w:drawing>
          <wp:anchor distT="0" distB="0" distL="114300" distR="114300" simplePos="0" relativeHeight="251663360" behindDoc="0" locked="0" layoutInCell="1" allowOverlap="1" wp14:anchorId="7B179FEC" wp14:editId="521E4DF8">
            <wp:simplePos x="0" y="0"/>
            <wp:positionH relativeFrom="page">
              <wp:posOffset>2162266</wp:posOffset>
            </wp:positionH>
            <wp:positionV relativeFrom="paragraph">
              <wp:posOffset>73478</wp:posOffset>
            </wp:positionV>
            <wp:extent cx="3103880" cy="1613535"/>
            <wp:effectExtent l="0" t="0" r="1270" b="5715"/>
            <wp:wrapNone/>
            <wp:docPr id="2" name="Imagen 2" descr="Resultado de imagen para autoridad nacional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utoridad nacional del agu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3880" cy="1613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B314E" w14:textId="191B0A5D" w:rsidR="00931284" w:rsidRDefault="00931284" w:rsidP="00931284">
      <w:pPr>
        <w:spacing w:line="480" w:lineRule="auto"/>
      </w:pPr>
    </w:p>
    <w:p w14:paraId="376C85AA" w14:textId="77777777" w:rsidR="00931284" w:rsidRDefault="00931284" w:rsidP="00E2394A">
      <w:pPr>
        <w:spacing w:line="480" w:lineRule="auto"/>
        <w:jc w:val="both"/>
        <w:rPr>
          <w:b/>
        </w:rPr>
      </w:pPr>
    </w:p>
    <w:p w14:paraId="3670F7B4" w14:textId="77777777" w:rsidR="00E2394A" w:rsidRPr="008824A4" w:rsidRDefault="00E2394A" w:rsidP="00E2394A">
      <w:pPr>
        <w:spacing w:line="480" w:lineRule="auto"/>
        <w:jc w:val="both"/>
        <w:rPr>
          <w:u w:val="single"/>
        </w:rPr>
      </w:pPr>
      <w:r w:rsidRPr="008824A4">
        <w:rPr>
          <w:u w:val="single"/>
        </w:rPr>
        <w:lastRenderedPageBreak/>
        <w:t xml:space="preserve">Reducir la huella hídrica  </w:t>
      </w:r>
    </w:p>
    <w:p w14:paraId="26DB7B33" w14:textId="77777777" w:rsidR="00E2394A" w:rsidRDefault="00E2394A" w:rsidP="00E2394A">
      <w:pPr>
        <w:spacing w:line="480" w:lineRule="auto"/>
        <w:jc w:val="both"/>
        <w:rPr>
          <w:color w:val="222222"/>
          <w:highlight w:val="white"/>
        </w:rPr>
      </w:pPr>
      <w:r w:rsidRPr="00163D72">
        <w:rPr>
          <w:color w:val="222222"/>
          <w:highlight w:val="white"/>
        </w:rPr>
        <w:t>La huella hídrica es un </w:t>
      </w:r>
      <w:hyperlink r:id="rId22">
        <w:r w:rsidRPr="00163D72">
          <w:rPr>
            <w:color w:val="000000"/>
            <w:highlight w:val="white"/>
          </w:rPr>
          <w:t>indicador</w:t>
        </w:r>
      </w:hyperlink>
      <w:r w:rsidRPr="00163D72">
        <w:rPr>
          <w:color w:val="222222"/>
          <w:highlight w:val="white"/>
        </w:rPr>
        <w:t> del uso de agua dulce que hace referencia tanto al uso directo del agua de un consumidor o productor, como a su uso indirecto.  La huella hídrica puede considerarse como un indicador integral de la apropiación de los recursos de agua dulce</w:t>
      </w:r>
      <w:r w:rsidRPr="00163D72">
        <w:rPr>
          <w:b/>
          <w:color w:val="222222"/>
          <w:highlight w:val="white"/>
        </w:rPr>
        <w:t>,</w:t>
      </w:r>
      <w:r w:rsidRPr="00163D72">
        <w:rPr>
          <w:color w:val="222222"/>
          <w:highlight w:val="white"/>
        </w:rPr>
        <w:t> ya que se utiliza para medir el volumen total de </w:t>
      </w:r>
      <w:r w:rsidRPr="00163D72">
        <w:rPr>
          <w:color w:val="000000"/>
          <w:highlight w:val="white"/>
        </w:rPr>
        <w:t>agua</w:t>
      </w:r>
      <w:r w:rsidRPr="00163D72">
        <w:rPr>
          <w:color w:val="222222"/>
          <w:highlight w:val="white"/>
        </w:rPr>
        <w:t> dulce usado para producir los bienes y servicios producidos por una empresa, o consumid</w:t>
      </w:r>
      <w:r>
        <w:rPr>
          <w:color w:val="222222"/>
          <w:highlight w:val="white"/>
        </w:rPr>
        <w:t>os por un individuo o comunidad.</w:t>
      </w:r>
      <w:r w:rsidRPr="00163D72">
        <w:rPr>
          <w:color w:val="222222"/>
          <w:highlight w:val="white"/>
        </w:rPr>
        <w:t xml:space="preserve"> </w:t>
      </w:r>
    </w:p>
    <w:p w14:paraId="4D121FF4" w14:textId="634899F6" w:rsidR="00E2394A" w:rsidRDefault="00E2394A" w:rsidP="00E2394A">
      <w:pPr>
        <w:spacing w:line="480" w:lineRule="auto"/>
        <w:jc w:val="both"/>
        <w:rPr>
          <w:color w:val="222222"/>
        </w:rPr>
      </w:pPr>
      <w:r>
        <w:rPr>
          <w:color w:val="222222"/>
        </w:rPr>
        <w:t xml:space="preserve">En el país, recientemente ha habido esfuerzos por medir la huella hídrica a nivel nacional. Hay algunos estudios donde colaboraron empresas grandes. Se tuvo como resultado datos de relevancia como: </w:t>
      </w:r>
    </w:p>
    <w:p w14:paraId="4B60B7F8" w14:textId="77777777" w:rsidR="00E2394A" w:rsidRDefault="00E2394A" w:rsidP="00E2394A">
      <w:pPr>
        <w:spacing w:line="480" w:lineRule="auto"/>
        <w:jc w:val="both"/>
        <w:rPr>
          <w:color w:val="222222"/>
          <w:highlight w:val="white"/>
        </w:rPr>
      </w:pPr>
      <w:r w:rsidRPr="00A17E5F">
        <w:rPr>
          <w:color w:val="222222"/>
        </w:rPr>
        <w:t>En promedio, la huella hídrica total del arroz en el Perú es 6496,04 m3/ton.</w:t>
      </w:r>
    </w:p>
    <w:p w14:paraId="587E8740" w14:textId="77777777" w:rsidR="00E2394A" w:rsidRDefault="00E2394A" w:rsidP="00E2394A">
      <w:pPr>
        <w:spacing w:line="240" w:lineRule="auto"/>
        <w:jc w:val="center"/>
        <w:rPr>
          <w:b/>
          <w:color w:val="222222"/>
          <w:highlight w:val="white"/>
        </w:rPr>
      </w:pPr>
      <w:r w:rsidRPr="00A17E5F">
        <w:rPr>
          <w:noProof/>
          <w:color w:val="222222"/>
          <w:lang w:val="es-ES" w:eastAsia="es-ES"/>
        </w:rPr>
        <w:drawing>
          <wp:inline distT="0" distB="0" distL="0" distR="0" wp14:anchorId="5FDB9061" wp14:editId="053EC54A">
            <wp:extent cx="5636641" cy="4394579"/>
            <wp:effectExtent l="0" t="0" r="2540" b="6350"/>
            <wp:docPr id="1" name="Imagen 2" descr="http://esferaviva.com/wp-content/uploads/2017/07/huella-hidrica-verde-azul-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sferaviva.com/wp-content/uploads/2017/07/huella-hidrica-verde-azul-gris.jpg"/>
                    <pic:cNvPicPr>
                      <a:picLocks noChangeAspect="1" noChangeArrowheads="1"/>
                    </pic:cNvPicPr>
                  </pic:nvPicPr>
                  <pic:blipFill>
                    <a:blip r:embed="rId23" cstate="print"/>
                    <a:srcRect b="7257"/>
                    <a:stretch>
                      <a:fillRect/>
                    </a:stretch>
                  </pic:blipFill>
                  <pic:spPr bwMode="auto">
                    <a:xfrm>
                      <a:off x="0" y="0"/>
                      <a:ext cx="5648459" cy="4403793"/>
                    </a:xfrm>
                    <a:prstGeom prst="rect">
                      <a:avLst/>
                    </a:prstGeom>
                    <a:noFill/>
                    <a:ln w="9525">
                      <a:noFill/>
                      <a:miter lim="800000"/>
                      <a:headEnd/>
                      <a:tailEnd/>
                    </a:ln>
                  </pic:spPr>
                </pic:pic>
              </a:graphicData>
            </a:graphic>
          </wp:inline>
        </w:drawing>
      </w:r>
    </w:p>
    <w:p w14:paraId="09177A25" w14:textId="77777777" w:rsidR="00E2394A" w:rsidRDefault="00E2394A" w:rsidP="00E2394A">
      <w:pPr>
        <w:spacing w:line="240" w:lineRule="auto"/>
        <w:jc w:val="center"/>
        <w:rPr>
          <w:color w:val="222222"/>
          <w:highlight w:val="white"/>
        </w:rPr>
      </w:pPr>
      <w:r w:rsidRPr="004C4280">
        <w:rPr>
          <w:b/>
          <w:color w:val="222222"/>
          <w:highlight w:val="white"/>
        </w:rPr>
        <w:t>Figura</w:t>
      </w:r>
      <w:r>
        <w:rPr>
          <w:b/>
          <w:color w:val="222222"/>
          <w:highlight w:val="white"/>
        </w:rPr>
        <w:t xml:space="preserve"> 4.1. La huella hídrica</w:t>
      </w:r>
    </w:p>
    <w:p w14:paraId="64B59363" w14:textId="77777777" w:rsidR="00E2394A" w:rsidRDefault="00E2394A" w:rsidP="00E2394A">
      <w:pPr>
        <w:spacing w:line="480" w:lineRule="auto"/>
        <w:jc w:val="both"/>
      </w:pPr>
      <w:r w:rsidRPr="00D62FAF">
        <w:lastRenderedPageBreak/>
        <w:t>Optimizar el uso y re-uso del agua Compartir los beneficios económicos, sociales y ambientales de los ríos, lagos y acuíferos transfronterizo.</w:t>
      </w:r>
    </w:p>
    <w:p w14:paraId="24E434C7" w14:textId="77777777" w:rsidR="00E2394A" w:rsidRPr="003F326A" w:rsidRDefault="00E2394A" w:rsidP="00E2394A">
      <w:pPr>
        <w:pStyle w:val="NormalWeb"/>
        <w:shd w:val="clear" w:color="auto" w:fill="FFFFFF"/>
        <w:spacing w:before="0" w:beforeAutospacing="0" w:after="0" w:afterAutospacing="0" w:line="480" w:lineRule="auto"/>
        <w:rPr>
          <w:b/>
          <w:color w:val="4F81BD" w:themeColor="accent1"/>
        </w:rPr>
      </w:pPr>
      <w:r w:rsidRPr="003F326A">
        <w:rPr>
          <w:b/>
          <w:color w:val="4F81BD" w:themeColor="accent1"/>
        </w:rPr>
        <w:t xml:space="preserve">ESTRATEGIAS </w:t>
      </w:r>
    </w:p>
    <w:p w14:paraId="61C97AC7" w14:textId="77777777" w:rsidR="00E2394A" w:rsidRDefault="00E2394A" w:rsidP="00E2394A">
      <w:pPr>
        <w:pStyle w:val="NormalWeb"/>
        <w:shd w:val="clear" w:color="auto" w:fill="FFFFFF"/>
        <w:spacing w:before="0" w:beforeAutospacing="0" w:after="0" w:afterAutospacing="0" w:line="480" w:lineRule="auto"/>
      </w:pPr>
      <w:r w:rsidRPr="00163D72">
        <w:t>Para cumplir los objetivos de esta política, se determinaron las dos estrategias siguientes, que se justifican de la siguiente manera:</w:t>
      </w:r>
    </w:p>
    <w:p w14:paraId="0977FEE3" w14:textId="77777777" w:rsidR="00E2394A" w:rsidRPr="00163D72" w:rsidRDefault="00E2394A" w:rsidP="00E2394A">
      <w:pPr>
        <w:pStyle w:val="NormalWeb"/>
        <w:shd w:val="clear" w:color="auto" w:fill="FFFFFF"/>
        <w:spacing w:before="0" w:beforeAutospacing="0" w:after="0" w:afterAutospacing="0" w:line="480" w:lineRule="auto"/>
      </w:pPr>
    </w:p>
    <w:p w14:paraId="5B79EEBB" w14:textId="77777777" w:rsidR="00E2394A" w:rsidRDefault="00E2394A" w:rsidP="00E2394A">
      <w:pPr>
        <w:pStyle w:val="NormalWeb"/>
        <w:shd w:val="clear" w:color="auto" w:fill="FFFFFF"/>
        <w:spacing w:before="0" w:beforeAutospacing="0" w:after="0" w:afterAutospacing="0" w:line="480" w:lineRule="auto"/>
      </w:pPr>
      <w:r w:rsidRPr="00163D72">
        <w:t>· </w:t>
      </w:r>
      <w:r w:rsidRPr="008824A4">
        <w:rPr>
          <w:rStyle w:val="Textoennegrita"/>
          <w:b w:val="0"/>
          <w:u w:val="single"/>
        </w:rPr>
        <w:t>Estrategia para la mejora de la calidad de las aguas</w:t>
      </w:r>
      <w:r w:rsidRPr="008824A4">
        <w:rPr>
          <w:b/>
          <w:u w:val="single"/>
        </w:rPr>
        <w:t>.</w:t>
      </w:r>
      <w:r w:rsidRPr="00163D72">
        <w:t xml:space="preserve"> </w:t>
      </w:r>
    </w:p>
    <w:p w14:paraId="6FC85279" w14:textId="77777777" w:rsidR="00E2394A" w:rsidRPr="00D62FAF" w:rsidRDefault="00E2394A" w:rsidP="00E2394A">
      <w:pPr>
        <w:pStyle w:val="NormalWeb"/>
        <w:shd w:val="clear" w:color="auto" w:fill="FFFFFF"/>
        <w:spacing w:before="0" w:beforeAutospacing="0" w:after="0" w:afterAutospacing="0" w:line="480" w:lineRule="auto"/>
        <w:jc w:val="both"/>
      </w:pPr>
      <w:r w:rsidRPr="00163D72">
        <w:t xml:space="preserve">El deterioro de la calidad del agua no solo afecta los ríos para diferentes usos, sino que también produce daños ecológicos y disminuye el valor del agua como bien económico. La mejora de la calidad de las aguas es, por tanto, una tarea ineludible e inaplazable, para lo que, como primera </w:t>
      </w:r>
      <w:r w:rsidRPr="00D62FAF">
        <w:t>actuación, es necesario conocer su calidad actual. Los programas que se han de llevar a cabo en el marco de esta estrategia son los siguientes:</w:t>
      </w:r>
    </w:p>
    <w:p w14:paraId="7310E44A" w14:textId="00A7D88E" w:rsidR="00E2394A" w:rsidRPr="00D62FAF" w:rsidRDefault="00E2394A" w:rsidP="00E2394A">
      <w:pPr>
        <w:pStyle w:val="NormalWeb"/>
        <w:shd w:val="clear" w:color="auto" w:fill="FFFFFF"/>
        <w:spacing w:before="0" w:beforeAutospacing="0" w:after="0" w:afterAutospacing="0" w:line="480" w:lineRule="auto"/>
        <w:jc w:val="both"/>
      </w:pPr>
      <w:r w:rsidRPr="00D62FAF">
        <w:t>– Programa de mejora del conocimiento de la calidad de las aguas superficiales</w:t>
      </w:r>
      <w:r w:rsidR="00F346ED" w:rsidRPr="00D62FAF">
        <w:t>.</w:t>
      </w:r>
    </w:p>
    <w:p w14:paraId="6A12E04B" w14:textId="422B5F22" w:rsidR="00E2394A" w:rsidRPr="00D62FAF" w:rsidRDefault="00E2394A" w:rsidP="00E2394A">
      <w:pPr>
        <w:pStyle w:val="NormalWeb"/>
        <w:shd w:val="clear" w:color="auto" w:fill="FFFFFF"/>
        <w:spacing w:before="0" w:beforeAutospacing="0" w:after="0" w:afterAutospacing="0" w:line="480" w:lineRule="auto"/>
        <w:jc w:val="both"/>
      </w:pPr>
      <w:r w:rsidRPr="00D62FAF">
        <w:t>– Programa de mejora del conocimiento de la calidad de las aguas subterráneas</w:t>
      </w:r>
      <w:r w:rsidR="00F346ED" w:rsidRPr="00D62FAF">
        <w:t>.</w:t>
      </w:r>
    </w:p>
    <w:p w14:paraId="71338F5C" w14:textId="14ED60E4" w:rsidR="00E2394A" w:rsidRPr="00D62FAF" w:rsidRDefault="00E2394A" w:rsidP="00E2394A">
      <w:pPr>
        <w:pStyle w:val="NormalWeb"/>
        <w:shd w:val="clear" w:color="auto" w:fill="FFFFFF"/>
        <w:spacing w:before="0" w:beforeAutospacing="0" w:after="0" w:afterAutospacing="0" w:line="480" w:lineRule="auto"/>
        <w:jc w:val="both"/>
      </w:pPr>
      <w:r w:rsidRPr="00D62FAF">
        <w:t>– Programa de supervisión y fiscalización de vertimientos de aguas residuales</w:t>
      </w:r>
      <w:r w:rsidR="00F346ED" w:rsidRPr="00D62FAF">
        <w:t>.</w:t>
      </w:r>
    </w:p>
    <w:p w14:paraId="620FAEC3" w14:textId="71AAB8FB" w:rsidR="00E2394A" w:rsidRPr="00D62FAF" w:rsidRDefault="00E2394A" w:rsidP="00E2394A">
      <w:pPr>
        <w:pStyle w:val="NormalWeb"/>
        <w:shd w:val="clear" w:color="auto" w:fill="FFFFFF"/>
        <w:spacing w:before="0" w:beforeAutospacing="0" w:after="0" w:afterAutospacing="0" w:line="480" w:lineRule="auto"/>
        <w:jc w:val="both"/>
      </w:pPr>
      <w:r w:rsidRPr="00D62FAF">
        <w:t>– Programa de regulación normativa de la calidad de las aguas y buenas prácticas en el uso del agua</w:t>
      </w:r>
      <w:r w:rsidR="00F346ED" w:rsidRPr="00D62FAF">
        <w:t>.</w:t>
      </w:r>
    </w:p>
    <w:p w14:paraId="0EB04FE0" w14:textId="77777777" w:rsidR="00E2394A" w:rsidRPr="00D62FAF" w:rsidRDefault="00E2394A" w:rsidP="00E2394A">
      <w:pPr>
        <w:pStyle w:val="NormalWeb"/>
        <w:shd w:val="clear" w:color="auto" w:fill="FFFFFF"/>
        <w:spacing w:before="0" w:beforeAutospacing="0" w:after="0" w:afterAutospacing="0" w:line="480" w:lineRule="auto"/>
        <w:jc w:val="both"/>
      </w:pPr>
    </w:p>
    <w:p w14:paraId="1CF50078" w14:textId="77777777" w:rsidR="00E2394A" w:rsidRPr="00D62FAF" w:rsidRDefault="00E2394A" w:rsidP="00E2394A">
      <w:pPr>
        <w:pStyle w:val="NormalWeb"/>
        <w:shd w:val="clear" w:color="auto" w:fill="FFFFFF"/>
        <w:spacing w:before="0" w:beforeAutospacing="0" w:after="0" w:afterAutospacing="0" w:line="480" w:lineRule="auto"/>
        <w:jc w:val="both"/>
      </w:pPr>
      <w:r w:rsidRPr="00D62FAF">
        <w:t>· </w:t>
      </w:r>
      <w:r w:rsidRPr="002052FA">
        <w:rPr>
          <w:rStyle w:val="Textoennegrita"/>
          <w:b w:val="0"/>
          <w:u w:val="single"/>
        </w:rPr>
        <w:t>Estrategia para la mejora y ampliación de la cobertura de los servicios de saneamiento</w:t>
      </w:r>
      <w:r w:rsidRPr="002052FA">
        <w:rPr>
          <w:b/>
          <w:u w:val="single"/>
        </w:rPr>
        <w:t>.</w:t>
      </w:r>
      <w:r w:rsidRPr="00D62FAF">
        <w:t xml:space="preserve"> </w:t>
      </w:r>
    </w:p>
    <w:p w14:paraId="7E1FC8FE" w14:textId="77777777" w:rsidR="00E2394A" w:rsidRPr="00D62FAF" w:rsidRDefault="00E2394A" w:rsidP="00E2394A">
      <w:pPr>
        <w:pStyle w:val="NormalWeb"/>
        <w:shd w:val="clear" w:color="auto" w:fill="FFFFFF"/>
        <w:spacing w:before="0" w:beforeAutospacing="0" w:after="0" w:afterAutospacing="0" w:line="480" w:lineRule="auto"/>
        <w:jc w:val="both"/>
      </w:pPr>
      <w:r w:rsidRPr="00D62FAF">
        <w:t xml:space="preserve">Estos servicios incluyen el suministro de agua potable y el alcantarillado, así como el tratamiento de las aguas residuales. El Estado debe garantizar el acceso de toda la población a estos servicios, a través del reconocimiento de la importancia que tienen para el cuidado de la salud pública, la superación de la pobreza, la dignidad humana, el desarrollo económico y la protección del ambiente, tanto en las poblaciones urbanas como en las rurales. Los avances logrados en el territorio peruano sobre la prestación de los servicios de saneamiento son todavía lentos, debido a la organización y estructura de la industria, la disponibilidad de los recursos, las dificultades en la aplicación del </w:t>
      </w:r>
      <w:r w:rsidRPr="00D62FAF">
        <w:lastRenderedPageBreak/>
        <w:t>sistema tarifario, las políticas no consolidadas y tampoco asumidas por todos, y la ausencia de una visión a largo plazo, entre otras causas.</w:t>
      </w:r>
    </w:p>
    <w:p w14:paraId="246EAA77" w14:textId="77777777" w:rsidR="00E2394A" w:rsidRPr="00D62FAF" w:rsidRDefault="00E2394A" w:rsidP="00E2394A">
      <w:pPr>
        <w:pStyle w:val="NormalWeb"/>
        <w:shd w:val="clear" w:color="auto" w:fill="FFFFFF"/>
        <w:spacing w:before="0" w:beforeAutospacing="0" w:after="0" w:afterAutospacing="0" w:line="480" w:lineRule="auto"/>
        <w:jc w:val="both"/>
      </w:pPr>
      <w:r w:rsidRPr="00D62FAF">
        <w:t>Los programas por llevar a cabo en el marco de esta estrategia son los siguientes:</w:t>
      </w:r>
    </w:p>
    <w:p w14:paraId="448E6A2D" w14:textId="5A761F9E" w:rsidR="00E2394A" w:rsidRPr="00D62FAF" w:rsidRDefault="00E2394A" w:rsidP="00E2394A">
      <w:pPr>
        <w:pStyle w:val="NormalWeb"/>
        <w:shd w:val="clear" w:color="auto" w:fill="FFFFFF"/>
        <w:spacing w:before="0" w:beforeAutospacing="0" w:after="0" w:afterAutospacing="0" w:line="480" w:lineRule="auto"/>
      </w:pPr>
      <w:r w:rsidRPr="00D62FAF">
        <w:t>– Programa de aumento de la cobertura de agua potable</w:t>
      </w:r>
      <w:r w:rsidR="00F346ED" w:rsidRPr="00D62FAF">
        <w:t>.</w:t>
      </w:r>
    </w:p>
    <w:p w14:paraId="268C1D1C" w14:textId="1F09EA81" w:rsidR="00E2394A" w:rsidRPr="00D62FAF" w:rsidRDefault="00E2394A" w:rsidP="00E2394A">
      <w:pPr>
        <w:pStyle w:val="NormalWeb"/>
        <w:shd w:val="clear" w:color="auto" w:fill="FFFFFF"/>
        <w:spacing w:before="0" w:beforeAutospacing="0" w:after="0" w:afterAutospacing="0" w:line="480" w:lineRule="auto"/>
      </w:pPr>
      <w:r w:rsidRPr="00D62FAF">
        <w:t>– Programa de aumento de la cobertura de alcantarillado</w:t>
      </w:r>
      <w:r w:rsidR="00F346ED" w:rsidRPr="00D62FAF">
        <w:t>.</w:t>
      </w:r>
    </w:p>
    <w:p w14:paraId="68459010" w14:textId="6D2AD3BD" w:rsidR="00E2394A" w:rsidRDefault="00E2394A" w:rsidP="00E2394A">
      <w:pPr>
        <w:pStyle w:val="NormalWeb"/>
        <w:shd w:val="clear" w:color="auto" w:fill="FFFFFF"/>
        <w:spacing w:before="0" w:beforeAutospacing="0" w:after="0" w:afterAutospacing="0" w:line="480" w:lineRule="auto"/>
      </w:pPr>
      <w:r w:rsidRPr="00D62FAF">
        <w:t>– Programa de aumento de la cobertura de tratamiento de aguas residuales</w:t>
      </w:r>
      <w:r w:rsidR="00F346ED" w:rsidRPr="00D62FAF">
        <w:t>.</w:t>
      </w:r>
    </w:p>
    <w:p w14:paraId="3497D98A" w14:textId="77777777" w:rsidR="002052FA" w:rsidRDefault="002052FA" w:rsidP="004C1561">
      <w:pPr>
        <w:spacing w:after="0" w:line="480" w:lineRule="auto"/>
        <w:rPr>
          <w:rStyle w:val="Textoennegrita"/>
          <w:b w:val="0"/>
          <w:color w:val="auto"/>
          <w:u w:val="single"/>
        </w:rPr>
      </w:pPr>
    </w:p>
    <w:p w14:paraId="4FB4AE4C" w14:textId="77777777" w:rsidR="004C1561" w:rsidRPr="002052FA" w:rsidRDefault="004C1561" w:rsidP="004C1561">
      <w:pPr>
        <w:spacing w:after="0" w:line="480" w:lineRule="auto"/>
      </w:pPr>
      <w:r w:rsidRPr="002052FA">
        <w:rPr>
          <w:rStyle w:val="Textoennegrita"/>
          <w:color w:val="auto"/>
        </w:rPr>
        <w:t>a. Política 1: Gestión de la cantidad de agua</w:t>
      </w:r>
    </w:p>
    <w:p w14:paraId="618F7672" w14:textId="77777777" w:rsidR="004C1561" w:rsidRPr="00163D72" w:rsidRDefault="004C1561" w:rsidP="004C1561">
      <w:pPr>
        <w:spacing w:after="0" w:line="480" w:lineRule="auto"/>
        <w:jc w:val="both"/>
      </w:pPr>
      <w:r w:rsidRPr="00163D72">
        <w:t>Para cumplir los objetivos de esta política, se han determinado las tres estrategias que se indican a continuación, que se justifican de la siguiente manera:</w:t>
      </w:r>
    </w:p>
    <w:p w14:paraId="40814E49" w14:textId="77777777" w:rsidR="002052FA" w:rsidRDefault="002052FA" w:rsidP="004C1561">
      <w:pPr>
        <w:spacing w:after="0" w:line="480" w:lineRule="auto"/>
      </w:pPr>
    </w:p>
    <w:p w14:paraId="57BFCF46" w14:textId="77777777" w:rsidR="004C1561" w:rsidRDefault="004C1561" w:rsidP="004C1561">
      <w:pPr>
        <w:spacing w:after="0" w:line="480" w:lineRule="auto"/>
      </w:pPr>
      <w:r w:rsidRPr="00163D72">
        <w:t>· </w:t>
      </w:r>
      <w:r w:rsidRPr="002052FA">
        <w:rPr>
          <w:rStyle w:val="Textoennegrita"/>
          <w:b w:val="0"/>
          <w:color w:val="auto"/>
          <w:u w:val="single"/>
        </w:rPr>
        <w:t>Mejora del conocimiento de los recursos y las demandas</w:t>
      </w:r>
      <w:r w:rsidRPr="002052FA">
        <w:rPr>
          <w:b/>
          <w:u w:val="single"/>
        </w:rPr>
        <w:t>.</w:t>
      </w:r>
      <w:r w:rsidRPr="00163D72">
        <w:t xml:space="preserve"> </w:t>
      </w:r>
    </w:p>
    <w:p w14:paraId="36D480A9" w14:textId="77777777" w:rsidR="002052FA" w:rsidRDefault="004C1561" w:rsidP="004C1561">
      <w:pPr>
        <w:spacing w:after="0" w:line="480" w:lineRule="auto"/>
        <w:jc w:val="both"/>
      </w:pPr>
      <w:r w:rsidRPr="00163D72">
        <w:t xml:space="preserve">Un conocimiento insuficiente de los recursos y las demandas hídricas conlleva graves dificultades para elaborar balances hídricos rigurosos. Asimismo, dificulta el otorgamiento de derechos de uso de agua y el cobro de retribuciones económicas y tarifas. </w:t>
      </w:r>
    </w:p>
    <w:p w14:paraId="117C2E2A" w14:textId="77777777" w:rsidR="002052FA" w:rsidRDefault="004C1561" w:rsidP="004C1561">
      <w:pPr>
        <w:spacing w:after="0" w:line="480" w:lineRule="auto"/>
        <w:jc w:val="both"/>
      </w:pPr>
      <w:r w:rsidRPr="00163D72">
        <w:t xml:space="preserve">Por otra parte, crea falsas expectativas sobre disponibilidad de recursos hídricos, las cuales suelen desembocar en conflictos sociales. </w:t>
      </w:r>
    </w:p>
    <w:p w14:paraId="747FA4CA" w14:textId="6403A9CB" w:rsidR="004C1561" w:rsidRDefault="004C1561" w:rsidP="004C1561">
      <w:pPr>
        <w:spacing w:after="0" w:line="480" w:lineRule="auto"/>
        <w:jc w:val="both"/>
      </w:pPr>
      <w:r w:rsidRPr="00163D72">
        <w:t>Entre otras consecuencias, se da una sobreexplotación de acuíferos y se dificulta la previsión de las infraestructuras necesarias para atender</w:t>
      </w:r>
      <w:r w:rsidR="00F346ED">
        <w:t xml:space="preserve"> </w:t>
      </w:r>
      <w:r w:rsidRPr="00163D72">
        <w:t>los diferentes usos. Por tanto, los programas por llevar a cabo en el marco de esta estrategia son los siguientes:</w:t>
      </w:r>
    </w:p>
    <w:p w14:paraId="70242CB8" w14:textId="77777777" w:rsidR="002052FA" w:rsidRPr="00163D72" w:rsidRDefault="002052FA" w:rsidP="004C1561">
      <w:pPr>
        <w:spacing w:after="0" w:line="480" w:lineRule="auto"/>
        <w:jc w:val="both"/>
      </w:pPr>
    </w:p>
    <w:p w14:paraId="5FE1DCF5" w14:textId="2D7EA855" w:rsidR="004C1561" w:rsidRPr="00163D72" w:rsidRDefault="004C1561" w:rsidP="002052FA">
      <w:pPr>
        <w:spacing w:after="0" w:line="480" w:lineRule="auto"/>
        <w:ind w:left="720"/>
        <w:jc w:val="both"/>
      </w:pPr>
      <w:r w:rsidRPr="00163D72">
        <w:t>– Implantación de una Red hidrometeorológica nacional</w:t>
      </w:r>
      <w:r w:rsidR="00F346ED">
        <w:t>.</w:t>
      </w:r>
    </w:p>
    <w:p w14:paraId="76E67B57" w14:textId="6F0C94E6" w:rsidR="004C1561" w:rsidRPr="00163D72" w:rsidRDefault="004C1561" w:rsidP="002052FA">
      <w:pPr>
        <w:spacing w:after="0" w:line="480" w:lineRule="auto"/>
        <w:ind w:left="720"/>
        <w:jc w:val="both"/>
      </w:pPr>
      <w:r w:rsidRPr="00163D72">
        <w:t>– Aumento del conocimiento de las aguas subterráneas</w:t>
      </w:r>
      <w:r w:rsidR="00F346ED">
        <w:t>.</w:t>
      </w:r>
    </w:p>
    <w:p w14:paraId="0316BEBB" w14:textId="50B93B75" w:rsidR="004C1561" w:rsidRPr="00163D72" w:rsidRDefault="004C1561" w:rsidP="002052FA">
      <w:pPr>
        <w:spacing w:after="0" w:line="480" w:lineRule="auto"/>
        <w:ind w:left="720"/>
        <w:jc w:val="both"/>
      </w:pPr>
      <w:r w:rsidRPr="00163D72">
        <w:t>– Implantación del Sistema nacional de información de la cantidad</w:t>
      </w:r>
      <w:r w:rsidR="00F346ED">
        <w:t>.</w:t>
      </w:r>
    </w:p>
    <w:p w14:paraId="3BA5277A" w14:textId="77777777" w:rsidR="002052FA" w:rsidRDefault="002052FA" w:rsidP="004C1561">
      <w:pPr>
        <w:spacing w:after="0" w:line="480" w:lineRule="auto"/>
        <w:rPr>
          <w:b/>
          <w:u w:val="single"/>
        </w:rPr>
      </w:pPr>
    </w:p>
    <w:p w14:paraId="1A9FC4CF" w14:textId="77777777" w:rsidR="004C1561" w:rsidRPr="002052FA" w:rsidRDefault="004C1561" w:rsidP="004C1561">
      <w:pPr>
        <w:spacing w:after="0" w:line="480" w:lineRule="auto"/>
        <w:rPr>
          <w:b/>
          <w:u w:val="single"/>
        </w:rPr>
      </w:pPr>
      <w:r w:rsidRPr="002052FA">
        <w:rPr>
          <w:b/>
          <w:u w:val="single"/>
        </w:rPr>
        <w:lastRenderedPageBreak/>
        <w:t>· </w:t>
      </w:r>
      <w:r w:rsidRPr="002052FA">
        <w:rPr>
          <w:rStyle w:val="Textoennegrita"/>
          <w:b w:val="0"/>
          <w:color w:val="auto"/>
          <w:u w:val="single"/>
        </w:rPr>
        <w:t>Mejora de la eficiencia del uso del agua y gestión de la demanda</w:t>
      </w:r>
      <w:r w:rsidRPr="002052FA">
        <w:rPr>
          <w:b/>
          <w:u w:val="single"/>
        </w:rPr>
        <w:t xml:space="preserve">. </w:t>
      </w:r>
    </w:p>
    <w:p w14:paraId="7E4DE781" w14:textId="77777777" w:rsidR="004C1561" w:rsidRDefault="004C1561" w:rsidP="00925DDA">
      <w:pPr>
        <w:spacing w:after="0" w:line="480" w:lineRule="auto"/>
        <w:jc w:val="both"/>
      </w:pPr>
      <w:r w:rsidRPr="00163D72">
        <w:t>A escala nacional, la eficiencia media del riego está en torno al 35 %, mientras que la eficiencia media en el abastecimiento de agua potable es del orden del 45 %. Para evitar que el uso ineficiente conlleve pérdida de recursos hídricos, acceso no equitativo al agua, pérdidas económicas en los sectores productivos, límite de la expansión agrícola y salinización de los suelos por exceso de riego, de manera que genere conflictos, es necesario adoptar medidas de diversa tipología: técnicas, económicas, administrativas y culturales, de las que las tres últimas se desarrollan en otras políticas. Las medidas de tipo técnico o estructural necesarias para la mejora de la eficiencia del uso del agua se distribuy</w:t>
      </w:r>
      <w:r w:rsidR="00925DDA">
        <w:t>en en los siguientes programas:</w:t>
      </w:r>
    </w:p>
    <w:p w14:paraId="0DB73A73" w14:textId="3D877131" w:rsidR="004C1561" w:rsidRPr="00163D72" w:rsidRDefault="004C1561" w:rsidP="004C1561">
      <w:pPr>
        <w:spacing w:after="0" w:line="480" w:lineRule="auto"/>
      </w:pPr>
      <w:r w:rsidRPr="00163D72">
        <w:t>– Control y medición de la demanda</w:t>
      </w:r>
      <w:r w:rsidR="00F346ED">
        <w:t>.</w:t>
      </w:r>
    </w:p>
    <w:p w14:paraId="494A078C" w14:textId="100E2FF5" w:rsidR="004C1561" w:rsidRPr="00163D72" w:rsidRDefault="004C1561" w:rsidP="004C1561">
      <w:pPr>
        <w:spacing w:after="0" w:line="480" w:lineRule="auto"/>
      </w:pPr>
      <w:r w:rsidRPr="00163D72">
        <w:t>– Mejoramiento de los sistemas de conducción y distribución del agua</w:t>
      </w:r>
      <w:r w:rsidR="00F346ED">
        <w:t>.</w:t>
      </w:r>
    </w:p>
    <w:p w14:paraId="3810616C" w14:textId="0B52849A" w:rsidR="004C1561" w:rsidRPr="00163D72" w:rsidRDefault="004C1561" w:rsidP="004C1561">
      <w:pPr>
        <w:spacing w:after="0" w:line="480" w:lineRule="auto"/>
      </w:pPr>
      <w:r w:rsidRPr="00163D72">
        <w:t>– Tecnificación del riego</w:t>
      </w:r>
      <w:r w:rsidR="00F346ED">
        <w:t>.</w:t>
      </w:r>
    </w:p>
    <w:p w14:paraId="677644B9" w14:textId="77B5BD11" w:rsidR="004C1561" w:rsidRPr="00163D72" w:rsidRDefault="004C1561" w:rsidP="004C1561">
      <w:pPr>
        <w:spacing w:after="0" w:line="480" w:lineRule="auto"/>
      </w:pPr>
      <w:r w:rsidRPr="00163D72">
        <w:t>– Ampliación sostenible de la frontera agrícola</w:t>
      </w:r>
      <w:r w:rsidR="00F346ED">
        <w:t>.</w:t>
      </w:r>
    </w:p>
    <w:p w14:paraId="3F375AE7" w14:textId="77777777" w:rsidR="004C1561" w:rsidRPr="002052FA" w:rsidRDefault="004C1561" w:rsidP="004C1561">
      <w:pPr>
        <w:spacing w:after="0" w:line="480" w:lineRule="auto"/>
        <w:rPr>
          <w:b/>
          <w:u w:val="single"/>
        </w:rPr>
      </w:pPr>
      <w:r w:rsidRPr="002052FA">
        <w:rPr>
          <w:b/>
          <w:u w:val="single"/>
        </w:rPr>
        <w:t>· </w:t>
      </w:r>
      <w:r w:rsidRPr="002052FA">
        <w:rPr>
          <w:rStyle w:val="Textoennegrita"/>
          <w:b w:val="0"/>
          <w:color w:val="auto"/>
          <w:u w:val="single"/>
        </w:rPr>
        <w:t>Aumento de la disponibilidad del recurso.</w:t>
      </w:r>
      <w:r w:rsidRPr="002052FA">
        <w:rPr>
          <w:b/>
          <w:u w:val="single"/>
        </w:rPr>
        <w:t> </w:t>
      </w:r>
    </w:p>
    <w:p w14:paraId="49A726C2" w14:textId="77777777" w:rsidR="004C1561" w:rsidRPr="00163D72" w:rsidRDefault="004C1561" w:rsidP="004C1561">
      <w:pPr>
        <w:spacing w:after="0" w:line="480" w:lineRule="auto"/>
        <w:jc w:val="both"/>
      </w:pPr>
      <w:r w:rsidRPr="00163D72">
        <w:t>En esta estrategia se han desarrollado los siguientes programas:</w:t>
      </w:r>
    </w:p>
    <w:p w14:paraId="2C86CE53" w14:textId="6576E689" w:rsidR="004C1561" w:rsidRPr="00163D72" w:rsidRDefault="004C1561" w:rsidP="004C1561">
      <w:pPr>
        <w:spacing w:after="0" w:line="480" w:lineRule="auto"/>
        <w:jc w:val="both"/>
      </w:pPr>
      <w:r w:rsidRPr="00163D72">
        <w:t>– Incremento de la regulación superficial de los recursos hídricos y la transferencia de recursos entre cuencas</w:t>
      </w:r>
      <w:r w:rsidR="00E12D8E">
        <w:t>.</w:t>
      </w:r>
    </w:p>
    <w:p w14:paraId="4AA60491" w14:textId="1D7713A7" w:rsidR="004C1561" w:rsidRPr="00163D72" w:rsidRDefault="004C1561" w:rsidP="004C1561">
      <w:pPr>
        <w:spacing w:after="0" w:line="480" w:lineRule="auto"/>
        <w:jc w:val="both"/>
      </w:pPr>
      <w:r w:rsidRPr="00163D72">
        <w:t>– Reforestación de las cabeceras de cuencas vertientes a embalses</w:t>
      </w:r>
      <w:r w:rsidR="00E12D8E">
        <w:t>.</w:t>
      </w:r>
    </w:p>
    <w:p w14:paraId="5E0A1447" w14:textId="7C39A722" w:rsidR="004C1561" w:rsidRPr="00163D72" w:rsidRDefault="004C1561" w:rsidP="004C1561">
      <w:pPr>
        <w:spacing w:after="0" w:line="480" w:lineRule="auto"/>
        <w:jc w:val="both"/>
      </w:pPr>
      <w:r w:rsidRPr="00163D72">
        <w:t>– Eliminación de la sobreexplotación de acuíferos</w:t>
      </w:r>
      <w:r w:rsidR="00E12D8E">
        <w:t>.</w:t>
      </w:r>
    </w:p>
    <w:p w14:paraId="43B8CD52" w14:textId="4ACDCFC4" w:rsidR="004C1561" w:rsidRPr="00163D72" w:rsidRDefault="004C1561" w:rsidP="004C1561">
      <w:pPr>
        <w:spacing w:after="0" w:line="480" w:lineRule="auto"/>
        <w:jc w:val="both"/>
      </w:pPr>
      <w:r w:rsidRPr="00163D72">
        <w:t>– Reutilización de aguas residuales tratadas y desalinización del agua de mar</w:t>
      </w:r>
      <w:r w:rsidR="00E12D8E">
        <w:t>.</w:t>
      </w:r>
    </w:p>
    <w:p w14:paraId="23A9A15A" w14:textId="77777777" w:rsidR="004C1561" w:rsidRPr="00163D72" w:rsidRDefault="004C1561" w:rsidP="004C1561">
      <w:pPr>
        <w:pStyle w:val="NormalWeb"/>
        <w:shd w:val="clear" w:color="auto" w:fill="FFFFFF"/>
        <w:spacing w:before="0" w:beforeAutospacing="0" w:after="0" w:afterAutospacing="0" w:line="480" w:lineRule="auto"/>
      </w:pPr>
      <w:r w:rsidRPr="00163D72">
        <w:rPr>
          <w:rStyle w:val="Textoennegrita"/>
        </w:rPr>
        <w:t>b. Política 2: Gestión de la calidad del agua</w:t>
      </w:r>
    </w:p>
    <w:p w14:paraId="3D9FB603" w14:textId="77777777" w:rsidR="004C1561" w:rsidRPr="00163D72" w:rsidRDefault="004C1561" w:rsidP="004C1561">
      <w:pPr>
        <w:pStyle w:val="NormalWeb"/>
        <w:shd w:val="clear" w:color="auto" w:fill="FFFFFF"/>
        <w:spacing w:before="0" w:beforeAutospacing="0" w:after="0" w:afterAutospacing="0" w:line="480" w:lineRule="auto"/>
        <w:jc w:val="both"/>
      </w:pPr>
      <w:r w:rsidRPr="00163D72">
        <w:t xml:space="preserve">Aunque el agua superficial disponible en el Perú es abundante, su calidad es crítica en algunas regiones del país. Este deterioro de la calidad del agua es uno de los problemas más graves, ya que es un impedimento para lograr un uso eficiente del recurso, y compromete el abastecimiento —tanto en calidad como en cantidad—, la salud de las personas, del ganado, la producción agrícola y la </w:t>
      </w:r>
      <w:r w:rsidRPr="00163D72">
        <w:lastRenderedPageBreak/>
        <w:t>conservación del medio ambiente. Las fuentes naturales ven afectada su calidad por diferentes fuentes contaminantes, que merman el potencial de su utilización para usos poblacionales y productivos demandados aguas abajo. El crecimiento de las ciudades está originando el aumento de la contaminación del agua en las fuentes naturales causada por el vertimiento de aguas residuales sin tratar.</w:t>
      </w:r>
    </w:p>
    <w:p w14:paraId="33167366" w14:textId="77777777" w:rsidR="004C1561" w:rsidRPr="00163D72" w:rsidRDefault="004C1561" w:rsidP="004C1561">
      <w:pPr>
        <w:pStyle w:val="NormalWeb"/>
        <w:shd w:val="clear" w:color="auto" w:fill="FFFFFF"/>
        <w:spacing w:before="0" w:beforeAutospacing="0" w:after="0" w:afterAutospacing="0" w:line="480" w:lineRule="auto"/>
        <w:jc w:val="both"/>
      </w:pPr>
      <w:r w:rsidRPr="00163D72">
        <w:t>Por otro lado, se presenta la descarga de agua contaminada procedente de pasivos ambientales históricos, minería informal e ilegal, y otras actividades productivas, cuyo destino final son las fuentes naturales de agua.</w:t>
      </w:r>
    </w:p>
    <w:p w14:paraId="7F55CF84" w14:textId="77777777" w:rsidR="004C1561" w:rsidRPr="00163D72" w:rsidRDefault="004C1561" w:rsidP="004C1561">
      <w:pPr>
        <w:pStyle w:val="NormalWeb"/>
        <w:shd w:val="clear" w:color="auto" w:fill="FFFFFF"/>
        <w:spacing w:before="0" w:beforeAutospacing="0" w:after="0" w:afterAutospacing="0" w:line="480" w:lineRule="auto"/>
      </w:pPr>
      <w:r w:rsidRPr="00163D72">
        <w:t>Por todo ello, el objetivo general de esta política se ha enfocado en:</w:t>
      </w:r>
    </w:p>
    <w:p w14:paraId="1A06F563" w14:textId="54A87B54" w:rsidR="004C1561" w:rsidRPr="00163D72" w:rsidRDefault="004C1561" w:rsidP="004C1561">
      <w:pPr>
        <w:pStyle w:val="NormalWeb"/>
        <w:shd w:val="clear" w:color="auto" w:fill="FFFFFF"/>
        <w:spacing w:before="0" w:beforeAutospacing="0" w:after="0" w:afterAutospacing="0" w:line="480" w:lineRule="auto"/>
      </w:pPr>
      <w:r w:rsidRPr="00163D72">
        <w:t>– Promover la mejora del conocimiento de la calidad de las aguas, su recuperación y protección</w:t>
      </w:r>
      <w:r w:rsidR="00E12D8E">
        <w:t>.</w:t>
      </w:r>
    </w:p>
    <w:p w14:paraId="1800A950" w14:textId="5E901949" w:rsidR="004C1561" w:rsidRPr="00163D72" w:rsidRDefault="004C1561" w:rsidP="004C1561">
      <w:pPr>
        <w:pStyle w:val="NormalWeb"/>
        <w:shd w:val="clear" w:color="auto" w:fill="FFFFFF"/>
        <w:spacing w:before="0" w:beforeAutospacing="0" w:after="0" w:afterAutospacing="0" w:line="480" w:lineRule="auto"/>
      </w:pPr>
      <w:r w:rsidRPr="00163D72">
        <w:t>– Establecer una vigilancia, fiscalización y mitigación de las fuentes contaminantes</w:t>
      </w:r>
      <w:r w:rsidR="00E12D8E">
        <w:t>.</w:t>
      </w:r>
    </w:p>
    <w:p w14:paraId="6C6C2D70" w14:textId="5926E234" w:rsidR="004C1561" w:rsidRPr="00C0155A" w:rsidRDefault="004C1561" w:rsidP="004C1561">
      <w:pPr>
        <w:pStyle w:val="NormalWeb"/>
        <w:shd w:val="clear" w:color="auto" w:fill="FFFFFF"/>
        <w:spacing w:before="0" w:beforeAutospacing="0" w:after="0" w:afterAutospacing="0" w:line="480" w:lineRule="auto"/>
      </w:pPr>
      <w:r w:rsidRPr="00163D72">
        <w:t>– Mejorar y ampliar la cobertura de los servicios de saneamiento</w:t>
      </w:r>
      <w:r w:rsidR="00E12D8E">
        <w:t>.</w:t>
      </w:r>
    </w:p>
    <w:p w14:paraId="0D18178E" w14:textId="77777777" w:rsidR="00E2394A" w:rsidRPr="00163D72" w:rsidRDefault="00E2394A" w:rsidP="00E2394A">
      <w:pPr>
        <w:pStyle w:val="NormalWeb"/>
        <w:shd w:val="clear" w:color="auto" w:fill="FFFFFF"/>
        <w:spacing w:before="0" w:beforeAutospacing="0" w:after="0" w:afterAutospacing="0" w:line="480" w:lineRule="auto"/>
      </w:pPr>
    </w:p>
    <w:p w14:paraId="704C4B6B" w14:textId="77777777" w:rsidR="00E2394A" w:rsidRPr="00163D72" w:rsidRDefault="00E2394A" w:rsidP="00E2394A">
      <w:pPr>
        <w:pStyle w:val="NormalWeb"/>
        <w:shd w:val="clear" w:color="auto" w:fill="FFFFFF"/>
        <w:spacing w:before="0" w:beforeAutospacing="0" w:after="0" w:afterAutospacing="0" w:line="480" w:lineRule="auto"/>
      </w:pPr>
      <w:r w:rsidRPr="00163D72">
        <w:rPr>
          <w:rStyle w:val="Textoennegrita"/>
        </w:rPr>
        <w:t>c. Política 3: Gestión de la oportunidad</w:t>
      </w:r>
    </w:p>
    <w:p w14:paraId="39F647D9" w14:textId="37618F08" w:rsidR="00E2394A" w:rsidRPr="00163D72" w:rsidRDefault="00E2394A" w:rsidP="00E2394A">
      <w:pPr>
        <w:pStyle w:val="NormalWeb"/>
        <w:shd w:val="clear" w:color="auto" w:fill="FFFFFF"/>
        <w:spacing w:before="0" w:beforeAutospacing="0" w:after="0" w:afterAutospacing="0" w:line="480" w:lineRule="auto"/>
        <w:jc w:val="both"/>
      </w:pPr>
      <w:r w:rsidRPr="00163D72">
        <w:t>Por gestión de la oportunidad se entiende el “Atender de manera oportuna la demanda de los recursos hídricos, mejorando su distribución, temporal y espacial; garantizando el derecho al agua, en el marco de la seguridad hídrica y seguridad alimentaria priorizándose el desarrollo de infraestructura hidráulica para satisfacer la demanda hídrica poblacional y agraria en zonas de mayor vulnerabilidad.</w:t>
      </w:r>
    </w:p>
    <w:p w14:paraId="382F32F7" w14:textId="77777777" w:rsidR="00E2394A" w:rsidRPr="00163D72" w:rsidRDefault="00E2394A" w:rsidP="00E2394A">
      <w:pPr>
        <w:pStyle w:val="NormalWeb"/>
        <w:shd w:val="clear" w:color="auto" w:fill="FFFFFF"/>
        <w:spacing w:before="0" w:beforeAutospacing="0" w:after="0" w:afterAutospacing="0" w:line="480" w:lineRule="auto"/>
        <w:jc w:val="both"/>
      </w:pPr>
      <w:r w:rsidRPr="00163D72">
        <w:t>Así, la gestión de la oportunidad es un proceso centrado en la gestión integrada de los recursos hídricos por cuencas hidrográficas —incluyendo las transfronterizas—, el fortalecimiento de aspectos administrativos de la gestión del agua y la promoción de inversiones públicas y privadas para el desarrollo de infraestructura hidráulica, con prioridad en zonas de pobreza.</w:t>
      </w:r>
    </w:p>
    <w:p w14:paraId="05C2ED20" w14:textId="34B8F99A" w:rsidR="00E2394A" w:rsidRDefault="00E2394A" w:rsidP="00E2394A">
      <w:pPr>
        <w:pStyle w:val="NormalWeb"/>
        <w:shd w:val="clear" w:color="auto" w:fill="FFFFFF"/>
        <w:spacing w:before="0" w:beforeAutospacing="0" w:after="0" w:afterAutospacing="0" w:line="480" w:lineRule="auto"/>
        <w:jc w:val="both"/>
      </w:pPr>
      <w:r w:rsidRPr="00163D72">
        <w:lastRenderedPageBreak/>
        <w:t>Para avanzar en una gestión integrada de los recursos hídricos que permita su uso racional para maximizar el bienestar económico y social, sin comprometer su sostenibilidad y la de los ecosistemas asociados, se han definido estrategias y cuatro programas.</w:t>
      </w:r>
    </w:p>
    <w:p w14:paraId="220F8B5D" w14:textId="77777777" w:rsidR="00E2394A" w:rsidRPr="00163D72" w:rsidRDefault="00E2394A" w:rsidP="00E2394A">
      <w:pPr>
        <w:pStyle w:val="NormalWeb"/>
        <w:shd w:val="clear" w:color="auto" w:fill="FFFFFF"/>
        <w:spacing w:before="0" w:beforeAutospacing="0" w:after="0" w:afterAutospacing="0" w:line="480" w:lineRule="auto"/>
        <w:jc w:val="both"/>
      </w:pPr>
    </w:p>
    <w:p w14:paraId="4962451A" w14:textId="77777777" w:rsidR="00E2394A" w:rsidRPr="00163D72" w:rsidRDefault="00E2394A" w:rsidP="00E2394A">
      <w:pPr>
        <w:pStyle w:val="NormalWeb"/>
        <w:shd w:val="clear" w:color="auto" w:fill="FFFFFF"/>
        <w:spacing w:before="0" w:beforeAutospacing="0" w:after="0" w:afterAutospacing="0" w:line="480" w:lineRule="auto"/>
      </w:pPr>
      <w:r w:rsidRPr="00163D72">
        <w:rPr>
          <w:rStyle w:val="Textoennegrita"/>
        </w:rPr>
        <w:t xml:space="preserve">· </w:t>
      </w:r>
      <w:r w:rsidRPr="002052FA">
        <w:rPr>
          <w:rStyle w:val="Textoennegrita"/>
          <w:b w:val="0"/>
        </w:rPr>
        <w:t>Estrategia 6 Implementación de la gestión integrada de los recursos hídricos</w:t>
      </w:r>
    </w:p>
    <w:p w14:paraId="5A01D9E0" w14:textId="66F5FCBB" w:rsidR="00E2394A" w:rsidRPr="00163D72" w:rsidRDefault="00E2394A" w:rsidP="00E2394A">
      <w:pPr>
        <w:pStyle w:val="NormalWeb"/>
        <w:shd w:val="clear" w:color="auto" w:fill="FFFFFF"/>
        <w:spacing w:before="0" w:beforeAutospacing="0" w:after="0" w:afterAutospacing="0" w:line="480" w:lineRule="auto"/>
      </w:pPr>
      <w:r w:rsidRPr="00163D72">
        <w:t>– Programa 19: Fortalecimiento institucional de la GIRH</w:t>
      </w:r>
      <w:r w:rsidR="00C43058">
        <w:t>.</w:t>
      </w:r>
    </w:p>
    <w:p w14:paraId="141041A4" w14:textId="05ED89E6" w:rsidR="00E2394A" w:rsidRPr="00163D72" w:rsidRDefault="00E2394A" w:rsidP="00E2394A">
      <w:pPr>
        <w:pStyle w:val="NormalWeb"/>
        <w:shd w:val="clear" w:color="auto" w:fill="FFFFFF"/>
        <w:spacing w:before="0" w:beforeAutospacing="0" w:after="0" w:afterAutospacing="0" w:line="480" w:lineRule="auto"/>
      </w:pPr>
      <w:r w:rsidRPr="00163D72">
        <w:t>– Programa 20: Fortalecimiento administrativo y económico de la GIRH</w:t>
      </w:r>
      <w:r w:rsidR="00C43058">
        <w:t>.</w:t>
      </w:r>
    </w:p>
    <w:p w14:paraId="4EB2ED32" w14:textId="04CFE89E" w:rsidR="00E2394A" w:rsidRPr="00163D72" w:rsidRDefault="00E2394A" w:rsidP="00E2394A">
      <w:pPr>
        <w:pStyle w:val="NormalWeb"/>
        <w:shd w:val="clear" w:color="auto" w:fill="FFFFFF"/>
        <w:spacing w:before="0" w:beforeAutospacing="0" w:after="0" w:afterAutospacing="0" w:line="480" w:lineRule="auto"/>
      </w:pPr>
      <w:r w:rsidRPr="00163D72">
        <w:t>– Programa 21: Implementación de la GIRH en cuencas transfronterizas</w:t>
      </w:r>
      <w:r w:rsidR="00C43058">
        <w:t>.</w:t>
      </w:r>
    </w:p>
    <w:p w14:paraId="41426EFB" w14:textId="77777777" w:rsidR="00E2394A" w:rsidRPr="00163D72" w:rsidRDefault="00E2394A" w:rsidP="00E2394A">
      <w:pPr>
        <w:pStyle w:val="NormalWeb"/>
        <w:shd w:val="clear" w:color="auto" w:fill="FFFFFF"/>
        <w:spacing w:before="0" w:beforeAutospacing="0" w:after="0" w:afterAutospacing="0" w:line="480" w:lineRule="auto"/>
      </w:pPr>
      <w:r w:rsidRPr="00163D72">
        <w:rPr>
          <w:rStyle w:val="Textoennegrita"/>
        </w:rPr>
        <w:t xml:space="preserve">· </w:t>
      </w:r>
      <w:r w:rsidRPr="002052FA">
        <w:rPr>
          <w:rStyle w:val="Textoennegrita"/>
          <w:b w:val="0"/>
        </w:rPr>
        <w:t>Estrategia 7: Desarrollo de riego y saneamiento con prioridad en zonas de pobreza</w:t>
      </w:r>
    </w:p>
    <w:p w14:paraId="2CA86887" w14:textId="371BA162" w:rsidR="00E2394A" w:rsidRDefault="00E2394A" w:rsidP="00E2394A">
      <w:pPr>
        <w:pStyle w:val="NormalWeb"/>
        <w:shd w:val="clear" w:color="auto" w:fill="FFFFFF"/>
        <w:spacing w:before="0" w:beforeAutospacing="0" w:after="0" w:afterAutospacing="0" w:line="480" w:lineRule="auto"/>
      </w:pPr>
      <w:r w:rsidRPr="00163D72">
        <w:t>– Programa 22: Desarrollo de riego y saneamiento en zonas de pobreza</w:t>
      </w:r>
      <w:r w:rsidR="00C43058">
        <w:t>.</w:t>
      </w:r>
    </w:p>
    <w:p w14:paraId="53BED89C" w14:textId="77777777" w:rsidR="00E2394A" w:rsidRPr="00163D72" w:rsidRDefault="00E2394A" w:rsidP="00E2394A">
      <w:pPr>
        <w:pStyle w:val="NormalWeb"/>
        <w:shd w:val="clear" w:color="auto" w:fill="FFFFFF"/>
        <w:spacing w:before="0" w:beforeAutospacing="0" w:after="0" w:afterAutospacing="0" w:line="480" w:lineRule="auto"/>
      </w:pPr>
    </w:p>
    <w:p w14:paraId="5B88C325" w14:textId="77777777" w:rsidR="00E2394A" w:rsidRPr="00163D72" w:rsidRDefault="00E2394A" w:rsidP="00E2394A">
      <w:pPr>
        <w:pStyle w:val="NormalWeb"/>
        <w:shd w:val="clear" w:color="auto" w:fill="FFFFFF"/>
        <w:spacing w:before="0" w:beforeAutospacing="0" w:after="0" w:afterAutospacing="0" w:line="480" w:lineRule="auto"/>
      </w:pPr>
      <w:r w:rsidRPr="00163D72">
        <w:rPr>
          <w:rStyle w:val="Textoennegrita"/>
        </w:rPr>
        <w:t>d. Política 4: Gestión de la cultura del agua</w:t>
      </w:r>
    </w:p>
    <w:p w14:paraId="28B3408E" w14:textId="77777777" w:rsidR="00E2394A" w:rsidRPr="00163D72" w:rsidRDefault="00E2394A" w:rsidP="00E2394A">
      <w:pPr>
        <w:pStyle w:val="NormalWeb"/>
        <w:shd w:val="clear" w:color="auto" w:fill="FFFFFF"/>
        <w:spacing w:before="0" w:beforeAutospacing="0" w:after="0" w:afterAutospacing="0" w:line="480" w:lineRule="auto"/>
        <w:jc w:val="both"/>
      </w:pPr>
      <w:r w:rsidRPr="00163D72">
        <w:t>La política de la gestión de la cultura del agua se entiende como un proceso de concientización de los actores y de la sociedad en general respecto a la importancia de la gestión integrada de los recursos hídricos. Implica dar a conocer la necesidad de conservar los recursos hídricos en cantidad y calidad adecuada, potenciar su utilización eficiente, conocer y pagar los costos que lleva su disponibilidad, y de impulsar el concepto de hidrosolidaridad entre los usuarios, para construir escenarios participativos de desarrollo sostenible.</w:t>
      </w:r>
    </w:p>
    <w:p w14:paraId="0D759D2D" w14:textId="0B50A27D" w:rsidR="00E2394A" w:rsidRPr="00163D72" w:rsidRDefault="00E2394A" w:rsidP="00E2394A">
      <w:pPr>
        <w:pStyle w:val="NormalWeb"/>
        <w:shd w:val="clear" w:color="auto" w:fill="FFFFFF"/>
        <w:spacing w:before="0" w:beforeAutospacing="0" w:after="0" w:afterAutospacing="0" w:line="480" w:lineRule="auto"/>
      </w:pPr>
      <w:r w:rsidRPr="00163D72">
        <w:t>Para dar cumplida respuesta a la LRH y a la PENRH, así como a los problemas identificados en la fase de diagnóstico, se han desarrollado dos estrategias y dos programas de medidas para cada una de ellas:</w:t>
      </w:r>
    </w:p>
    <w:p w14:paraId="741B84B6" w14:textId="77777777" w:rsidR="00E2394A" w:rsidRPr="002052FA" w:rsidRDefault="00E2394A" w:rsidP="00E2394A">
      <w:pPr>
        <w:pStyle w:val="NormalWeb"/>
        <w:shd w:val="clear" w:color="auto" w:fill="FFFFFF"/>
        <w:spacing w:before="0" w:beforeAutospacing="0" w:after="0" w:afterAutospacing="0" w:line="480" w:lineRule="auto"/>
        <w:rPr>
          <w:b/>
          <w:u w:val="single"/>
        </w:rPr>
      </w:pPr>
      <w:r w:rsidRPr="002052FA">
        <w:rPr>
          <w:rStyle w:val="Textoennegrita"/>
          <w:b w:val="0"/>
          <w:u w:val="single"/>
        </w:rPr>
        <w:t>· Estrategia de coordinación institucional y gobernanza hídrica:</w:t>
      </w:r>
    </w:p>
    <w:p w14:paraId="5EBF3140" w14:textId="3A0AF7FB" w:rsidR="00E2394A" w:rsidRPr="00163D72" w:rsidRDefault="00E2394A" w:rsidP="00E2394A">
      <w:pPr>
        <w:pStyle w:val="NormalWeb"/>
        <w:shd w:val="clear" w:color="auto" w:fill="FFFFFF"/>
        <w:spacing w:before="0" w:beforeAutospacing="0" w:after="0" w:afterAutospacing="0" w:line="480" w:lineRule="auto"/>
      </w:pPr>
      <w:r w:rsidRPr="00163D72">
        <w:t>– Programa de coordinación institucional del SNGRH</w:t>
      </w:r>
      <w:r w:rsidR="00C43058">
        <w:t>.</w:t>
      </w:r>
    </w:p>
    <w:p w14:paraId="67D15D42" w14:textId="51D827AF" w:rsidR="00E2394A" w:rsidRPr="00163D72" w:rsidRDefault="00E2394A" w:rsidP="00E2394A">
      <w:pPr>
        <w:pStyle w:val="NormalWeb"/>
        <w:shd w:val="clear" w:color="auto" w:fill="FFFFFF"/>
        <w:spacing w:before="0" w:beforeAutospacing="0" w:after="0" w:afterAutospacing="0" w:line="480" w:lineRule="auto"/>
      </w:pPr>
      <w:r w:rsidRPr="00163D72">
        <w:t>– Programa de hidrosolidaridad y gobernanza hídrica</w:t>
      </w:r>
      <w:r w:rsidR="00C43058">
        <w:t>.</w:t>
      </w:r>
    </w:p>
    <w:p w14:paraId="65F3943A" w14:textId="77777777" w:rsidR="00E2394A" w:rsidRPr="00163D72" w:rsidRDefault="00E2394A" w:rsidP="00E2394A">
      <w:pPr>
        <w:pStyle w:val="NormalWeb"/>
        <w:shd w:val="clear" w:color="auto" w:fill="FFFFFF"/>
        <w:spacing w:before="0" w:beforeAutospacing="0" w:after="0" w:afterAutospacing="0" w:line="480" w:lineRule="auto"/>
      </w:pPr>
      <w:r w:rsidRPr="00163D72">
        <w:rPr>
          <w:rStyle w:val="Textoennegrita"/>
        </w:rPr>
        <w:t xml:space="preserve">· </w:t>
      </w:r>
      <w:r w:rsidRPr="002052FA">
        <w:rPr>
          <w:rStyle w:val="Textoennegrita"/>
          <w:b w:val="0"/>
          <w:u w:val="single"/>
        </w:rPr>
        <w:t>Estrategia de educación ambiental y cultura del agua:</w:t>
      </w:r>
    </w:p>
    <w:p w14:paraId="4C8A5A73" w14:textId="6C7733B2" w:rsidR="00E2394A" w:rsidRPr="00163D72" w:rsidRDefault="00E2394A" w:rsidP="00E2394A">
      <w:pPr>
        <w:pStyle w:val="NormalWeb"/>
        <w:shd w:val="clear" w:color="auto" w:fill="FFFFFF"/>
        <w:spacing w:before="0" w:beforeAutospacing="0" w:after="0" w:afterAutospacing="0" w:line="480" w:lineRule="auto"/>
      </w:pPr>
      <w:r w:rsidRPr="00163D72">
        <w:lastRenderedPageBreak/>
        <w:t>– Programa de gestión del conocimiento y cultura del agua por la paz</w:t>
      </w:r>
      <w:r w:rsidR="00C43058">
        <w:t>.</w:t>
      </w:r>
    </w:p>
    <w:p w14:paraId="72BCBE66" w14:textId="34072CAD" w:rsidR="00E2394A" w:rsidRDefault="00E2394A" w:rsidP="00E2394A">
      <w:pPr>
        <w:pStyle w:val="NormalWeb"/>
        <w:shd w:val="clear" w:color="auto" w:fill="FFFFFF"/>
        <w:spacing w:before="0" w:beforeAutospacing="0" w:after="0" w:afterAutospacing="0" w:line="480" w:lineRule="auto"/>
      </w:pPr>
      <w:r w:rsidRPr="00163D72">
        <w:t>– Programa de comunicación, difusión y sensibilización de los actores de la GIRH</w:t>
      </w:r>
      <w:r w:rsidR="00C43058">
        <w:t>.</w:t>
      </w:r>
    </w:p>
    <w:p w14:paraId="4DE139FA" w14:textId="77777777" w:rsidR="00E2394A" w:rsidRPr="00163D72" w:rsidRDefault="00E2394A" w:rsidP="00E2394A">
      <w:pPr>
        <w:pStyle w:val="NormalWeb"/>
        <w:shd w:val="clear" w:color="auto" w:fill="FFFFFF"/>
        <w:spacing w:before="0" w:beforeAutospacing="0" w:after="0" w:afterAutospacing="0" w:line="480" w:lineRule="auto"/>
      </w:pPr>
    </w:p>
    <w:p w14:paraId="547A0D73" w14:textId="77777777" w:rsidR="00E2394A" w:rsidRPr="00163D72" w:rsidRDefault="00E2394A" w:rsidP="00E2394A">
      <w:pPr>
        <w:pStyle w:val="NormalWeb"/>
        <w:shd w:val="clear" w:color="auto" w:fill="FFFFFF"/>
        <w:spacing w:before="0" w:beforeAutospacing="0" w:after="0" w:afterAutospacing="0" w:line="480" w:lineRule="auto"/>
      </w:pPr>
      <w:r w:rsidRPr="00163D72">
        <w:rPr>
          <w:rStyle w:val="Textoennegrita"/>
        </w:rPr>
        <w:t>e. Política 5: Adaptación al cambio climático y eventos extremos</w:t>
      </w:r>
    </w:p>
    <w:p w14:paraId="6962E89D" w14:textId="77777777" w:rsidR="00E2394A" w:rsidRPr="00163D72" w:rsidRDefault="00E2394A" w:rsidP="00C43058">
      <w:pPr>
        <w:pStyle w:val="NormalWeb"/>
        <w:shd w:val="clear" w:color="auto" w:fill="FFFFFF"/>
        <w:spacing w:before="0" w:beforeAutospacing="0" w:after="0" w:afterAutospacing="0" w:line="480" w:lineRule="auto"/>
        <w:jc w:val="both"/>
      </w:pPr>
      <w:r w:rsidRPr="00163D72">
        <w:t>La política de adaptación al cambio climático y eventos extremos se entiende como un proceso centrado en la investigación y elaboración de estudios sobre el clima y sus efectos sobre los recursos hídricos de las cuencas, así como en la programación de una serie de acciones para disminuir los perversos efectos de los fenómenos extremos como las inundaciones y sequías.</w:t>
      </w:r>
    </w:p>
    <w:p w14:paraId="1282C833" w14:textId="77777777" w:rsidR="00E2394A" w:rsidRPr="00163D72" w:rsidRDefault="00E2394A" w:rsidP="00C43058">
      <w:pPr>
        <w:pStyle w:val="NormalWeb"/>
        <w:shd w:val="clear" w:color="auto" w:fill="FFFFFF"/>
        <w:spacing w:before="0" w:beforeAutospacing="0" w:after="0" w:afterAutospacing="0" w:line="480" w:lineRule="auto"/>
        <w:jc w:val="both"/>
      </w:pPr>
      <w:r w:rsidRPr="00163D72">
        <w:t>Para desarrollar esta política se proponen dos estrategias y dos programas:</w:t>
      </w:r>
    </w:p>
    <w:p w14:paraId="3E46F4FD" w14:textId="77777777" w:rsidR="00E2394A" w:rsidRPr="002052FA" w:rsidRDefault="00E2394A" w:rsidP="00E2394A">
      <w:pPr>
        <w:pStyle w:val="NormalWeb"/>
        <w:shd w:val="clear" w:color="auto" w:fill="FFFFFF"/>
        <w:spacing w:before="0" w:beforeAutospacing="0" w:after="0" w:afterAutospacing="0" w:line="480" w:lineRule="auto"/>
        <w:rPr>
          <w:b/>
          <w:u w:val="single"/>
        </w:rPr>
      </w:pPr>
      <w:r w:rsidRPr="002052FA">
        <w:rPr>
          <w:rStyle w:val="Textoennegrita"/>
          <w:b w:val="0"/>
          <w:u w:val="single"/>
        </w:rPr>
        <w:t>· Estrategia para la adaptación al cambio climático:</w:t>
      </w:r>
    </w:p>
    <w:p w14:paraId="43316B0C" w14:textId="1249A9D0" w:rsidR="00E2394A" w:rsidRPr="00163D72" w:rsidRDefault="00E2394A" w:rsidP="00E2394A">
      <w:pPr>
        <w:pStyle w:val="NormalWeb"/>
        <w:shd w:val="clear" w:color="auto" w:fill="FFFFFF"/>
        <w:spacing w:before="0" w:beforeAutospacing="0" w:after="0" w:afterAutospacing="0" w:line="480" w:lineRule="auto"/>
      </w:pPr>
      <w:r w:rsidRPr="00163D72">
        <w:t>– Programa de mejora del conocimiento de los efectos del cambio climático</w:t>
      </w:r>
      <w:r w:rsidR="00C43058">
        <w:t>.</w:t>
      </w:r>
    </w:p>
    <w:p w14:paraId="59E47CBB" w14:textId="2F04568C" w:rsidR="00E2394A" w:rsidRPr="00163D72" w:rsidRDefault="00E2394A" w:rsidP="00E2394A">
      <w:pPr>
        <w:pStyle w:val="NormalWeb"/>
        <w:shd w:val="clear" w:color="auto" w:fill="FFFFFF"/>
        <w:spacing w:before="0" w:beforeAutospacing="0" w:after="0" w:afterAutospacing="0" w:line="480" w:lineRule="auto"/>
      </w:pPr>
      <w:r w:rsidRPr="00163D72">
        <w:t>– Programa de medidas de adaptación al cambio climático</w:t>
      </w:r>
      <w:r w:rsidR="00C43058">
        <w:t>.</w:t>
      </w:r>
    </w:p>
    <w:p w14:paraId="2D91F5D1" w14:textId="77777777" w:rsidR="00E2394A" w:rsidRPr="00163D72" w:rsidRDefault="00E2394A" w:rsidP="00E2394A">
      <w:pPr>
        <w:pStyle w:val="NormalWeb"/>
        <w:shd w:val="clear" w:color="auto" w:fill="FFFFFF"/>
        <w:spacing w:before="0" w:beforeAutospacing="0" w:after="0" w:afterAutospacing="0" w:line="480" w:lineRule="auto"/>
      </w:pPr>
      <w:r w:rsidRPr="00163D72">
        <w:rPr>
          <w:rStyle w:val="Textoennegrita"/>
        </w:rPr>
        <w:t xml:space="preserve">· </w:t>
      </w:r>
      <w:r w:rsidRPr="002052FA">
        <w:rPr>
          <w:rStyle w:val="Textoennegrita"/>
          <w:b w:val="0"/>
          <w:u w:val="single"/>
        </w:rPr>
        <w:t>Estrategia para la gestión del riesgo por eventos extremos:</w:t>
      </w:r>
    </w:p>
    <w:p w14:paraId="53900B45" w14:textId="5479055C" w:rsidR="00E2394A" w:rsidRPr="00163D72" w:rsidRDefault="00E2394A" w:rsidP="00E2394A">
      <w:pPr>
        <w:pStyle w:val="NormalWeb"/>
        <w:shd w:val="clear" w:color="auto" w:fill="FFFFFF"/>
        <w:spacing w:before="0" w:beforeAutospacing="0" w:after="0" w:afterAutospacing="0" w:line="480" w:lineRule="auto"/>
      </w:pPr>
      <w:r w:rsidRPr="00163D72">
        <w:t>– Programa para la gestión de los riesgos de inundación, huaicos y deslizamientos</w:t>
      </w:r>
      <w:r w:rsidR="00C43058">
        <w:t>.</w:t>
      </w:r>
    </w:p>
    <w:p w14:paraId="580D46AF" w14:textId="4DBB7F05" w:rsidR="00E2394A" w:rsidRDefault="00E2394A" w:rsidP="00E2394A">
      <w:pPr>
        <w:pStyle w:val="NormalWeb"/>
        <w:shd w:val="clear" w:color="auto" w:fill="FFFFFF"/>
        <w:spacing w:before="0" w:beforeAutospacing="0" w:after="0" w:afterAutospacing="0" w:line="480" w:lineRule="auto"/>
      </w:pPr>
      <w:r w:rsidRPr="00163D72">
        <w:t>– Programa de actuación en situaciones de alerta por sequía</w:t>
      </w:r>
      <w:r w:rsidR="00C43058">
        <w:t>.</w:t>
      </w:r>
    </w:p>
    <w:p w14:paraId="410C806C" w14:textId="22684B04" w:rsidR="00D62FAF" w:rsidRPr="00163D72" w:rsidRDefault="00D62FAF" w:rsidP="00D62FAF">
      <w:pPr>
        <w:spacing w:after="0" w:line="480" w:lineRule="auto"/>
        <w:jc w:val="both"/>
      </w:pPr>
      <w:r w:rsidRPr="00163D72">
        <w:t>A modo de resumen, el siguiente cuadro explica cada uno de los programas incluidos en el PNRH.</w:t>
      </w:r>
    </w:p>
    <w:p w14:paraId="297C10F1" w14:textId="7881B0CB" w:rsidR="00D62FAF" w:rsidRPr="00163D72" w:rsidRDefault="00D62FAF" w:rsidP="00D62FAF">
      <w:pPr>
        <w:spacing w:line="480" w:lineRule="auto"/>
      </w:pPr>
      <w:r w:rsidRPr="00163D72">
        <w:rPr>
          <w:b/>
          <w:bCs/>
          <w:noProof/>
          <w:lang w:val="es-ES" w:eastAsia="es-ES"/>
        </w:rPr>
        <w:lastRenderedPageBreak/>
        <w:drawing>
          <wp:inline distT="0" distB="0" distL="0" distR="0" wp14:anchorId="60C93793" wp14:editId="2265ECA7">
            <wp:extent cx="6075500" cy="8458200"/>
            <wp:effectExtent l="19050" t="0" r="1450" b="0"/>
            <wp:docPr id="6" name="Imagen 6" descr="Cuadro-98---Programa-de-me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adro-98---Programa-de-medidas"/>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1768" r="536" b="30809"/>
                    <a:stretch/>
                  </pic:blipFill>
                  <pic:spPr bwMode="auto">
                    <a:xfrm>
                      <a:off x="0" y="0"/>
                      <a:ext cx="6075500" cy="8458200"/>
                    </a:xfrm>
                    <a:prstGeom prst="rect">
                      <a:avLst/>
                    </a:prstGeom>
                    <a:noFill/>
                    <a:ln>
                      <a:noFill/>
                    </a:ln>
                    <a:extLst>
                      <a:ext uri="{53640926-AAD7-44D8-BBD7-CCE9431645EC}">
                        <a14:shadowObscured xmlns:a14="http://schemas.microsoft.com/office/drawing/2010/main"/>
                      </a:ext>
                    </a:extLst>
                  </pic:spPr>
                </pic:pic>
              </a:graphicData>
            </a:graphic>
          </wp:inline>
        </w:drawing>
      </w:r>
    </w:p>
    <w:p w14:paraId="17A2B256" w14:textId="77777777" w:rsidR="00D62FAF" w:rsidRPr="00163D72" w:rsidRDefault="00D62FAF" w:rsidP="00D62FAF">
      <w:pPr>
        <w:spacing w:after="0" w:line="480" w:lineRule="auto"/>
      </w:pPr>
      <w:r w:rsidRPr="00163D72">
        <w:rPr>
          <w:b/>
          <w:bCs/>
          <w:noProof/>
          <w:lang w:val="es-ES" w:eastAsia="es-ES"/>
        </w:rPr>
        <w:lastRenderedPageBreak/>
        <w:drawing>
          <wp:inline distT="0" distB="0" distL="0" distR="0" wp14:anchorId="3B348BE0" wp14:editId="69E6D59B">
            <wp:extent cx="6302922" cy="4047896"/>
            <wp:effectExtent l="19050" t="0" r="2628" b="0"/>
            <wp:docPr id="7" name="Imagen 7" descr="Cuadro-98---Programa-de-me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adro-98---Programa-de-medidas"/>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68834" r="332" b="-1"/>
                    <a:stretch/>
                  </pic:blipFill>
                  <pic:spPr bwMode="auto">
                    <a:xfrm>
                      <a:off x="0" y="0"/>
                      <a:ext cx="6328943" cy="4064607"/>
                    </a:xfrm>
                    <a:prstGeom prst="rect">
                      <a:avLst/>
                    </a:prstGeom>
                    <a:noFill/>
                    <a:ln>
                      <a:noFill/>
                    </a:ln>
                    <a:extLst>
                      <a:ext uri="{53640926-AAD7-44D8-BBD7-CCE9431645EC}">
                        <a14:shadowObscured xmlns:a14="http://schemas.microsoft.com/office/drawing/2010/main"/>
                      </a:ext>
                    </a:extLst>
                  </pic:spPr>
                </pic:pic>
              </a:graphicData>
            </a:graphic>
          </wp:inline>
        </w:drawing>
      </w:r>
    </w:p>
    <w:p w14:paraId="57A05D57" w14:textId="77777777" w:rsidR="00D62FAF" w:rsidRPr="00163D72" w:rsidRDefault="00D62FAF" w:rsidP="00D62FAF">
      <w:pPr>
        <w:spacing w:after="0" w:line="480" w:lineRule="auto"/>
        <w:jc w:val="center"/>
      </w:pPr>
      <w:r w:rsidRPr="0007037C">
        <w:rPr>
          <w:b/>
        </w:rPr>
        <w:t>Fuente: Ministerio de Agricultura y Riego (Minagri). Autoridad Nacional del Agua (ANA).</w:t>
      </w:r>
      <w:r w:rsidRPr="0007037C">
        <w:rPr>
          <w:b/>
        </w:rPr>
        <w:br/>
        <w:t>Elaboración: Equipo técnico EsDA-MINAM</w:t>
      </w:r>
      <w:r w:rsidRPr="00163D72">
        <w:t>.</w:t>
      </w:r>
    </w:p>
    <w:p w14:paraId="105D81A4" w14:textId="436B912F" w:rsidR="00E2394A" w:rsidRPr="00163D72" w:rsidRDefault="00D62FAF" w:rsidP="00931284">
      <w:pPr>
        <w:spacing w:after="0" w:line="480" w:lineRule="auto"/>
        <w:jc w:val="both"/>
      </w:pPr>
      <w:r w:rsidRPr="00163D72">
        <w:t>Como se puede visualizar en el cuadro, los objetivos y metas de la gestión de los recursos hídricos, establecidos en el Plan Nacional de Recursos Hídricos, se encuentran estructurados dentro de la Política Nacional de Recursos Hídricos</w:t>
      </w:r>
      <w:r>
        <w:t>. La presente investigación se ce</w:t>
      </w:r>
      <w:r w:rsidR="00931284">
        <w:t xml:space="preserve">ntrará en la calidad del agua. </w:t>
      </w:r>
    </w:p>
    <w:p w14:paraId="23FFD5D0" w14:textId="77777777" w:rsidR="00E2394A" w:rsidRPr="00163D72" w:rsidRDefault="00E2394A" w:rsidP="00E2394A">
      <w:pPr>
        <w:pStyle w:val="Ttulo3"/>
        <w:numPr>
          <w:ilvl w:val="2"/>
          <w:numId w:val="1"/>
        </w:numPr>
        <w:spacing w:line="480" w:lineRule="auto"/>
        <w:ind w:left="0" w:firstLine="0"/>
        <w:rPr>
          <w:rFonts w:ascii="Times New Roman" w:hAnsi="Times New Roman" w:cs="Times New Roman"/>
        </w:rPr>
      </w:pPr>
      <w:bookmarkStart w:id="26" w:name="_Toc50459124"/>
      <w:r w:rsidRPr="00163D72">
        <w:rPr>
          <w:rFonts w:ascii="Times New Roman" w:hAnsi="Times New Roman" w:cs="Times New Roman"/>
        </w:rPr>
        <w:t>Sistema de alcantarillado</w:t>
      </w:r>
      <w:bookmarkEnd w:id="26"/>
    </w:p>
    <w:p w14:paraId="28BA5A57" w14:textId="77777777" w:rsidR="00E2394A" w:rsidRPr="00163D72" w:rsidRDefault="00E2394A" w:rsidP="00273D7A">
      <w:pPr>
        <w:spacing w:line="360" w:lineRule="auto"/>
        <w:jc w:val="both"/>
      </w:pPr>
      <w:r w:rsidRPr="00163D72">
        <w:t>Saneamiento básico es la tecnología de más bajo costo que permite eliminar higiénicamente las excretas y aguas residuales y tener un medio ambiente limpio y sano tanto en la vivienda como en las proximidades de los usuarios. El acceso al saneamiento básico comprende seguridad y privacidad en el uso de estos servicios. La cobertura se refiere al porcentaje de personas que utilizan mejores servicios de saneamiento, a saber: conexión a alcantarillas públicas; conexión a sistemas sépticos; letrina entre otros. (INEI, 2018)</w:t>
      </w:r>
    </w:p>
    <w:p w14:paraId="102883EA" w14:textId="77777777" w:rsidR="00E2394A" w:rsidRPr="00163D72" w:rsidRDefault="00E2394A" w:rsidP="00273D7A">
      <w:pPr>
        <w:pBdr>
          <w:top w:val="nil"/>
          <w:left w:val="nil"/>
          <w:bottom w:val="nil"/>
          <w:right w:val="nil"/>
          <w:between w:val="nil"/>
        </w:pBdr>
        <w:shd w:val="clear" w:color="auto" w:fill="FFFFFF"/>
        <w:spacing w:before="335" w:after="419" w:line="360" w:lineRule="auto"/>
        <w:jc w:val="both"/>
        <w:rPr>
          <w:color w:val="000000"/>
        </w:rPr>
      </w:pPr>
      <w:r w:rsidRPr="00163D72">
        <w:rPr>
          <w:color w:val="000000"/>
        </w:rPr>
        <w:lastRenderedPageBreak/>
        <w:t>En el Perú, la provisión de agua y alcantarillado se encuentra a cargo exclusivamente del Estado. En el ámbito urbano, las encargadas son las EPS, mientras que, en el ámbito rural, las responsables son las organizacio</w:t>
      </w:r>
      <w:r>
        <w:rPr>
          <w:color w:val="000000"/>
        </w:rPr>
        <w:t xml:space="preserve">nes comunales. </w:t>
      </w:r>
    </w:p>
    <w:p w14:paraId="7D596658" w14:textId="77777777" w:rsidR="00E2394A" w:rsidRPr="00163D72" w:rsidRDefault="00E2394A" w:rsidP="00273D7A">
      <w:pPr>
        <w:pBdr>
          <w:top w:val="nil"/>
          <w:left w:val="nil"/>
          <w:bottom w:val="nil"/>
          <w:right w:val="nil"/>
          <w:between w:val="nil"/>
        </w:pBdr>
        <w:shd w:val="clear" w:color="auto" w:fill="FFFFFF"/>
        <w:spacing w:before="335" w:after="419" w:line="360" w:lineRule="auto"/>
        <w:jc w:val="both"/>
        <w:rPr>
          <w:color w:val="000000"/>
        </w:rPr>
      </w:pPr>
      <w:r w:rsidRPr="00163D72">
        <w:rPr>
          <w:color w:val="000000"/>
        </w:rPr>
        <w:t xml:space="preserve">Actualmente, existen 50 EPS en el país y muestran resultados operativos y financieros heterogéneos. Al cierre del 2017, más de la mitad de las EPS operaron con pérdidas financieras. De ellas, a la fecha, 13 presentan severas deficiencias financieras y operativas, por lo cual se encuentran bajo el Régimen de Apoyo Transitorio (RAT) a través de la OTASS. </w:t>
      </w:r>
    </w:p>
    <w:p w14:paraId="69B842F7" w14:textId="77777777" w:rsidR="00E2394A" w:rsidRPr="00163D72" w:rsidRDefault="00E2394A" w:rsidP="00273D7A">
      <w:pPr>
        <w:pBdr>
          <w:top w:val="nil"/>
          <w:left w:val="nil"/>
          <w:bottom w:val="nil"/>
          <w:right w:val="nil"/>
          <w:between w:val="nil"/>
        </w:pBdr>
        <w:shd w:val="clear" w:color="auto" w:fill="FFFFFF"/>
        <w:spacing w:before="335" w:after="419" w:line="360" w:lineRule="auto"/>
        <w:jc w:val="both"/>
        <w:rPr>
          <w:color w:val="000000"/>
        </w:rPr>
      </w:pPr>
      <w:r w:rsidRPr="00163D72">
        <w:rPr>
          <w:color w:val="000000"/>
        </w:rPr>
        <w:t xml:space="preserve">Los diversos problemas que enfrentan actualmente las EPS se encuentran relacionadas con ineficiencias internas y los escasos recursos económicos que manejan. Estos recursos provienen del cobro de la tarifa -establecida por la Superintendencia Nacional de Servicios de Saneamiento (SUNASS)- que pagan los usuarios. </w:t>
      </w:r>
    </w:p>
    <w:p w14:paraId="5CEDE774" w14:textId="77777777" w:rsidR="00E2394A" w:rsidRPr="00163D72" w:rsidRDefault="00E2394A" w:rsidP="00273D7A">
      <w:pPr>
        <w:pBdr>
          <w:top w:val="nil"/>
          <w:left w:val="nil"/>
          <w:bottom w:val="nil"/>
          <w:right w:val="nil"/>
          <w:between w:val="nil"/>
        </w:pBdr>
        <w:shd w:val="clear" w:color="auto" w:fill="FFFFFF"/>
        <w:spacing w:before="335" w:after="419" w:line="360" w:lineRule="auto"/>
        <w:jc w:val="both"/>
        <w:rPr>
          <w:color w:val="000000"/>
        </w:rPr>
      </w:pPr>
      <w:r w:rsidRPr="00163D72">
        <w:rPr>
          <w:color w:val="000000"/>
        </w:rPr>
        <w:t xml:space="preserve">Sin embargo, la capacidad de las EPS de facturar el agua provista es limitada, y el monto de la tarifa entre aquellos que sí pagan es insuficiente para cubrir tanto los costos de operación como de nuevas inversiones destinadas a mejorar el servicio. Ante ello, entre el 2017 y 2018 se transfirió, aproximadamente, S/500 millones a las EPS con el fin de fortalecer sus capacidades de gestión, pero manteniendo sus limitaciones institucionales de origen, posiblemente perpetuando el problema. </w:t>
      </w:r>
    </w:p>
    <w:p w14:paraId="2DD5324C" w14:textId="77777777" w:rsidR="00E2394A" w:rsidRDefault="00E2394A" w:rsidP="00273D7A">
      <w:pPr>
        <w:pBdr>
          <w:top w:val="nil"/>
          <w:left w:val="nil"/>
          <w:bottom w:val="nil"/>
          <w:right w:val="nil"/>
          <w:between w:val="nil"/>
        </w:pBdr>
        <w:shd w:val="clear" w:color="auto" w:fill="FFFFFF"/>
        <w:spacing w:before="335" w:after="419" w:line="360" w:lineRule="auto"/>
        <w:jc w:val="both"/>
        <w:rPr>
          <w:color w:val="000000"/>
        </w:rPr>
      </w:pPr>
      <w:r w:rsidRPr="00163D72">
        <w:rPr>
          <w:color w:val="000000"/>
        </w:rPr>
        <w:t xml:space="preserve">Según el último Plan Nacional de Infraestructura de AFIN, la brecha de infraestructura del sector saneamiento para el período 2016-2025 ascendía a US$12 mil millones, de los cuales el 79% corresponden al acceso a alcantarillado. </w:t>
      </w:r>
    </w:p>
    <w:p w14:paraId="66F74953" w14:textId="77777777" w:rsidR="00517B4E" w:rsidRDefault="00E2394A" w:rsidP="00273D7A">
      <w:pPr>
        <w:pBdr>
          <w:top w:val="nil"/>
          <w:left w:val="nil"/>
          <w:bottom w:val="nil"/>
          <w:right w:val="nil"/>
          <w:between w:val="nil"/>
        </w:pBdr>
        <w:shd w:val="clear" w:color="auto" w:fill="FFFFFF"/>
        <w:spacing w:before="335" w:after="419" w:line="360" w:lineRule="auto"/>
        <w:jc w:val="both"/>
        <w:rPr>
          <w:color w:val="000000"/>
        </w:rPr>
      </w:pPr>
      <w:r w:rsidRPr="00163D72">
        <w:rPr>
          <w:color w:val="000000"/>
        </w:rPr>
        <w:t>La priorización de gasto en el sector ha sido clara: mientras que la inversión pública nacional creció en 68% entre 2009 y 2018, la del sector saneamiento aumentó en 84%. Así, de los S/10,244 millones adicionales invertidos en total en dicho período, el 15% corresponde a la función de agua y alcantarillado, solo por detrás de Transp</w:t>
      </w:r>
      <w:r w:rsidR="00517B4E">
        <w:rPr>
          <w:color w:val="000000"/>
        </w:rPr>
        <w:t xml:space="preserve">ortes (35%) y Educación (30%). </w:t>
      </w:r>
    </w:p>
    <w:p w14:paraId="234D6189" w14:textId="13BDC904" w:rsidR="00E2394A" w:rsidRPr="00931284" w:rsidRDefault="00E2394A" w:rsidP="00273D7A">
      <w:pPr>
        <w:pBdr>
          <w:top w:val="nil"/>
          <w:left w:val="nil"/>
          <w:bottom w:val="nil"/>
          <w:right w:val="nil"/>
          <w:between w:val="nil"/>
        </w:pBdr>
        <w:shd w:val="clear" w:color="auto" w:fill="FFFFFF"/>
        <w:spacing w:before="335" w:after="419" w:line="360" w:lineRule="auto"/>
        <w:jc w:val="both"/>
        <w:rPr>
          <w:color w:val="000000"/>
        </w:rPr>
      </w:pPr>
      <w:r w:rsidRPr="00163D72">
        <w:rPr>
          <w:color w:val="000000"/>
        </w:rPr>
        <w:t>La inversión de este sector es responsabilidad principalmente de los gobiernos locales, con participación en las EPS. Sin embargo, durante el período 2015-2018, las municipalidades ejecutaron menos de dos tercios de su presupuesto para inversión en infraestructura de saneamiento.</w:t>
      </w:r>
      <w:r w:rsidR="00931284">
        <w:t xml:space="preserve"> </w:t>
      </w:r>
    </w:p>
    <w:p w14:paraId="6AA397DD" w14:textId="303D8FB5" w:rsidR="00E2394A" w:rsidRDefault="00E2394A" w:rsidP="00273D7A">
      <w:pPr>
        <w:spacing w:line="360" w:lineRule="auto"/>
        <w:jc w:val="both"/>
      </w:pPr>
      <w:r>
        <w:lastRenderedPageBreak/>
        <w:t xml:space="preserve">Si bien es cierto que las vertientes con mayor aumento de uso del agua por todos los tipos de uso son las vertientes del </w:t>
      </w:r>
      <w:r w:rsidR="000121EC">
        <w:t>Amazonas</w:t>
      </w:r>
      <w:r>
        <w:t xml:space="preserve"> y del Titicaca, la situación de vulnerabilidad hídrica de esta última es mucho mayor por la escasez de agua imperante. Mientras que la vertiente del Titicaca ha cuadriplicado su uso agrícola del agua, la vertiente del Pacífico lo ha reducido, pasando de usar para fines agrícolas y pecuarias 14,228.00 hm³ en 1992 a 13,196.17 hm³ en 2016. </w:t>
      </w:r>
    </w:p>
    <w:p w14:paraId="7A080732" w14:textId="1DDA1041" w:rsidR="00925DDA" w:rsidRDefault="00E2394A" w:rsidP="00273D7A">
      <w:pPr>
        <w:spacing w:line="360" w:lineRule="auto"/>
        <w:jc w:val="both"/>
      </w:pPr>
      <w:r>
        <w:t xml:space="preserve">Preocupante es el aumento del uso del agua en la vertiente del Amazonas. El aumento de población ha sido mayor en la vertiente del Pacífico (en cifras absolutas) y aparentemente, por la disponibilidad de agua existente en esta vertiente, no existen todavía esfuerzos tangibles para lograr una </w:t>
      </w:r>
      <w:r w:rsidR="00931284">
        <w:t>eficiencia del manejo del agua.</w:t>
      </w:r>
    </w:p>
    <w:p w14:paraId="6827E051" w14:textId="65E6DAD6" w:rsidR="00551719" w:rsidRPr="00931284" w:rsidRDefault="00925DDA" w:rsidP="00273D7A">
      <w:pPr>
        <w:pStyle w:val="Ttulo2"/>
        <w:spacing w:line="480" w:lineRule="auto"/>
      </w:pPr>
      <w:bookmarkStart w:id="27" w:name="_Toc50459125"/>
      <w:r>
        <w:t>Aplicación de la inteligencia artificial y el agua</w:t>
      </w:r>
      <w:bookmarkEnd w:id="27"/>
      <w:r>
        <w:t xml:space="preserve"> </w:t>
      </w:r>
    </w:p>
    <w:p w14:paraId="6FA20D0A" w14:textId="62F6E16D" w:rsidR="00273D7A" w:rsidRPr="00273D7A" w:rsidRDefault="0016694F" w:rsidP="00273D7A">
      <w:pPr>
        <w:pStyle w:val="Ttulo3"/>
        <w:spacing w:line="600" w:lineRule="auto"/>
        <w:rPr>
          <w:rFonts w:eastAsia="Times New Roman"/>
        </w:rPr>
      </w:pPr>
      <w:bookmarkStart w:id="28" w:name="_Toc50459126"/>
      <w:r>
        <w:rPr>
          <w:rFonts w:eastAsia="Times New Roman"/>
        </w:rPr>
        <w:t>Machine learning: Definición</w:t>
      </w:r>
      <w:bookmarkEnd w:id="28"/>
    </w:p>
    <w:p w14:paraId="628DE95A" w14:textId="20F01300" w:rsidR="00E341B0" w:rsidRDefault="00E341B0" w:rsidP="00273D7A">
      <w:pPr>
        <w:spacing w:line="360" w:lineRule="auto"/>
        <w:jc w:val="both"/>
      </w:pPr>
      <w:r>
        <w:t>Machine Learning Machine Learning es una forma de IA</w:t>
      </w:r>
      <w:r w:rsidR="0016694F">
        <w:t xml:space="preserve"> (Inteligencia Artificial)</w:t>
      </w:r>
      <w:r>
        <w:t xml:space="preserve"> que permite a un sistema aprender de los datos en lugar de a través de la programación explicita. Sin embargo, el aprendizaje automático no es un proceso simple. El aprendizaje automático utiliza una variedad de algoritmos que aprenden iterativamente de datos para mejorar, describirlos mejor y predecir resultados. A medida que los algoritmos ingieren datos de entrenamiento, es posible producir modelos más precisos basados en esos datos. Un modelo de aprendizaje automático es la salida generada cuando entrena su algoritmo con datos. Después del entrenamiento, cuando proporciona un modelo con una entrada, se le dará una salida. Por ejemplo, un algoritmo predictivo creara un modelo predictivo. Luego, cuando proporciona datos del modelo predictivo, recibirá una predicción basada en los datos que entrenaron al modelo. Machine Learning se ha convertido en uno de los temas más importantes dentro de las organizaciones de desarrollo que buscan formas innovadoras de aprovechar los activos de datos para ayudar a la empresa a obtener un nuevo nivel de comprensión. Con los modelos de aprendizaje automático adecuados, las organizaciones tienen la capacidad de predecir continuamente los cambios en el negocio, buscando predecir lo que sigue. A medida que se agregan datos constantemente, los modelos de aprendizaje automático aseguran que la solución se actualice constantemente. El valor es sencillo: si utiliza las fuentes de datos mas adecuadas y en constante cambio en el contexto del aprendizaje automático, tiene la oportunidad de predecir el futuro. Los algoritmos de Machine Learning se dividen en tres categorías, siendo las dos primeras las mas comunes:</w:t>
      </w:r>
    </w:p>
    <w:p w14:paraId="793E1ED3" w14:textId="77777777" w:rsidR="00E341B0" w:rsidRDefault="00E341B0" w:rsidP="00E341B0">
      <w:pPr>
        <w:pStyle w:val="Prrafodelista"/>
        <w:numPr>
          <w:ilvl w:val="0"/>
          <w:numId w:val="20"/>
        </w:numPr>
        <w:spacing w:line="360" w:lineRule="auto"/>
        <w:jc w:val="both"/>
      </w:pPr>
      <w:r>
        <w:lastRenderedPageBreak/>
        <w:t xml:space="preserve">Aprendizaje supervisado: estos algoritmos cuentan con un aprendizaje previo basado en un sistema de etiquetas asociadas a unos datos que les permiten tomar decisiones o hacer predicciones. Un ejemplo es un detector de spam que etiqueta un e-mail como spam o no dependiendo de los patrones que ha aprendido del histórico de correos (remitente, relación texto/imágenes, palabras clave en el asunto, etc.). </w:t>
      </w:r>
    </w:p>
    <w:p w14:paraId="5F316B87" w14:textId="77777777" w:rsidR="00E341B0" w:rsidRDefault="00E341B0" w:rsidP="00E341B0">
      <w:pPr>
        <w:pStyle w:val="Prrafodelista"/>
        <w:numPr>
          <w:ilvl w:val="0"/>
          <w:numId w:val="20"/>
        </w:numPr>
        <w:spacing w:line="360" w:lineRule="auto"/>
        <w:jc w:val="both"/>
      </w:pPr>
      <w:r>
        <w:t xml:space="preserve">Aprendizaje no supervisado: estos algoritmos no cuentan con un conocimiento previo. Se enfrentan al caos de datos con el objetivo de encontrar patrones que permitan organizarlos de alguna manera. Por ejemplo, en el campo del marketing se utilizan para extraer patrones de datos masivos provenientes de las redes sociales y crear campañas de publicidad altamente segmentadas. </w:t>
      </w:r>
    </w:p>
    <w:p w14:paraId="05F70305" w14:textId="77777777" w:rsidR="00E341B0" w:rsidRDefault="00E341B0" w:rsidP="00E341B0">
      <w:pPr>
        <w:pStyle w:val="Prrafodelista"/>
        <w:numPr>
          <w:ilvl w:val="0"/>
          <w:numId w:val="20"/>
        </w:numPr>
        <w:spacing w:line="360" w:lineRule="auto"/>
        <w:jc w:val="both"/>
      </w:pPr>
      <w:r>
        <w:t>Aprendizaje por refuerzo: su objetivo es que un algoritmo aprenda a partir de la propia experiencia. Esto es, que sea capaz de tomar la mejor decisión ante diferentes situaciones de acuerdo a un proceso de prueba y error en el que se recompensan las decisiones correctas. En la actualidad se está utilizando para posibilitar el reconocimiento facial, hacer diagnósticos médicos o clasificar secuencias de ADN.</w:t>
      </w:r>
    </w:p>
    <w:p w14:paraId="703B9CA6" w14:textId="77777777" w:rsidR="00E341B0" w:rsidRDefault="00E341B0" w:rsidP="00E341B0">
      <w:pPr>
        <w:pStyle w:val="Prrafodelista"/>
        <w:spacing w:line="360" w:lineRule="auto"/>
        <w:jc w:val="both"/>
      </w:pPr>
      <w:r>
        <w:rPr>
          <w:noProof/>
          <w:lang w:val="es-ES" w:eastAsia="es-ES"/>
        </w:rPr>
        <w:drawing>
          <wp:anchor distT="0" distB="0" distL="114300" distR="114300" simplePos="0" relativeHeight="251665408" behindDoc="0" locked="0" layoutInCell="1" allowOverlap="1" wp14:anchorId="28DADB96" wp14:editId="6F26D2D8">
            <wp:simplePos x="0" y="0"/>
            <wp:positionH relativeFrom="margin">
              <wp:align>right</wp:align>
            </wp:positionH>
            <wp:positionV relativeFrom="paragraph">
              <wp:posOffset>198443</wp:posOffset>
            </wp:positionV>
            <wp:extent cx="5657850" cy="3000375"/>
            <wp:effectExtent l="0" t="0" r="0" b="9525"/>
            <wp:wrapTight wrapText="bothSides">
              <wp:wrapPolygon edited="0">
                <wp:start x="0" y="0"/>
                <wp:lineTo x="0" y="21531"/>
                <wp:lineTo x="21527" y="21531"/>
                <wp:lineTo x="2152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3000375"/>
                    </a:xfrm>
                    <a:prstGeom prst="rect">
                      <a:avLst/>
                    </a:prstGeom>
                  </pic:spPr>
                </pic:pic>
              </a:graphicData>
            </a:graphic>
          </wp:anchor>
        </w:drawing>
      </w:r>
    </w:p>
    <w:p w14:paraId="39F5713C" w14:textId="77777777" w:rsidR="00E341B0" w:rsidRDefault="00E341B0" w:rsidP="00E341B0">
      <w:pPr>
        <w:spacing w:line="360" w:lineRule="auto"/>
        <w:jc w:val="both"/>
      </w:pPr>
    </w:p>
    <w:p w14:paraId="1805D80D" w14:textId="77777777" w:rsidR="00E341B0" w:rsidRDefault="00E341B0" w:rsidP="00E341B0">
      <w:pPr>
        <w:spacing w:line="360" w:lineRule="auto"/>
        <w:jc w:val="both"/>
      </w:pPr>
    </w:p>
    <w:p w14:paraId="333E289D" w14:textId="77777777" w:rsidR="00E341B0" w:rsidRDefault="00E341B0" w:rsidP="00E341B0">
      <w:pPr>
        <w:spacing w:line="360" w:lineRule="auto"/>
        <w:jc w:val="both"/>
      </w:pPr>
    </w:p>
    <w:p w14:paraId="72A8EA38" w14:textId="77777777" w:rsidR="00E341B0" w:rsidRDefault="00E341B0" w:rsidP="00E341B0">
      <w:pPr>
        <w:spacing w:line="360" w:lineRule="auto"/>
        <w:jc w:val="both"/>
      </w:pPr>
    </w:p>
    <w:p w14:paraId="552E68B8" w14:textId="77777777" w:rsidR="00E341B0" w:rsidRDefault="00E341B0" w:rsidP="00E341B0">
      <w:pPr>
        <w:spacing w:line="360" w:lineRule="auto"/>
        <w:jc w:val="both"/>
      </w:pPr>
    </w:p>
    <w:p w14:paraId="707436C7" w14:textId="77777777" w:rsidR="00E341B0" w:rsidRDefault="00E341B0" w:rsidP="00E341B0">
      <w:pPr>
        <w:spacing w:line="360" w:lineRule="auto"/>
        <w:jc w:val="both"/>
      </w:pPr>
    </w:p>
    <w:p w14:paraId="35666BA0" w14:textId="77777777" w:rsidR="00E341B0" w:rsidRDefault="00E341B0" w:rsidP="00E341B0">
      <w:pPr>
        <w:spacing w:line="360" w:lineRule="auto"/>
        <w:jc w:val="both"/>
      </w:pPr>
    </w:p>
    <w:p w14:paraId="353BB25E" w14:textId="77777777" w:rsidR="00E341B0" w:rsidRDefault="00E341B0" w:rsidP="00E341B0">
      <w:pPr>
        <w:spacing w:line="360" w:lineRule="auto"/>
        <w:jc w:val="both"/>
      </w:pPr>
      <w:r>
        <w:t>Redes neuronales artificiales:</w:t>
      </w:r>
    </w:p>
    <w:p w14:paraId="4E368070" w14:textId="3B221174" w:rsidR="00E341B0" w:rsidRDefault="00E341B0" w:rsidP="00E341B0">
      <w:pPr>
        <w:spacing w:line="360" w:lineRule="auto"/>
        <w:jc w:val="both"/>
      </w:pPr>
      <w:r>
        <w:t xml:space="preserve"> Las redes neuronales artificiales son aproximadores no lineales a la forma en que funciona el cerebro; por lo </w:t>
      </w:r>
      <w:r w:rsidR="00B57CF8">
        <w:t>tanto,</w:t>
      </w:r>
      <w:r>
        <w:t xml:space="preserve"> no deben compararse directamente con el cerebro ni confundir los principios que fundamentan el funcionamiento de las redes neuronales artificiales y el cerebro, ni pensar que las redes neuronales se basan únicamente en las redes biológicas ya que solo emulan en una parte muy simple el funcionamiento del cerebro humano. </w:t>
      </w:r>
      <w:r w:rsidR="00B57CF8">
        <w:t>Además,</w:t>
      </w:r>
      <w:r>
        <w:t xml:space="preserve"> se debe considerar que las redes </w:t>
      </w:r>
      <w:r>
        <w:lastRenderedPageBreak/>
        <w:t>biológicas son generadoras de procesos neurobiológicos en que se establecen relaciones de complejidad muy alta, las cuales no se puede lograr con redes mono-capas ni con redes multicapas. Las RNA pueden estudiarse como aproximadores universales desde el punto de vista matemático.</w:t>
      </w:r>
    </w:p>
    <w:p w14:paraId="1BEA1CAF" w14:textId="77777777" w:rsidR="00E341B0" w:rsidRDefault="00E341B0" w:rsidP="00E341B0">
      <w:pPr>
        <w:spacing w:line="360" w:lineRule="auto"/>
        <w:jc w:val="both"/>
      </w:pPr>
      <w:r>
        <w:t>Las RNA se basan en una estructura de neuronas unidas por enlaces que transmiten información a otras neuronas, las cuales entregan un resultado mediante funciones matemáticas. Las RNA aprenden de la información histórica a través de un entrenamiento, proceso mediante el cual se ajustan los parámetros de la red, a fin de entregar la respuesta deseada, adquiriendo entonces la capacidad de predecir respuestas del mismo fenómeno. El comportamiento de las redes depende entonces de los pesos para los enlaces, de las funciones de activación que se especifican para las neuronas, las que pueden ser de tres categorías: lineal, de umbral (o escalón) y sigmoideal, y de la forma en que propagan el error.</w:t>
      </w:r>
    </w:p>
    <w:p w14:paraId="7F5B30CC" w14:textId="77777777" w:rsidR="00E341B0" w:rsidRDefault="00E341B0" w:rsidP="00E341B0">
      <w:pPr>
        <w:spacing w:line="360" w:lineRule="auto"/>
        <w:jc w:val="both"/>
      </w:pPr>
      <w:r>
        <w:t xml:space="preserve"> Las redes neuronales artificiales (RNA) son sistemas de aprendizaje inspirados en el funcionamiento del cerebro humano. De esta forma simulan e imitan sistemas permitiendo establecer relaciones no lineales entre las variables de entrada y salida. Su principal ventaja que consiste en procesar información en paralelo en tiempo real ha permitido su aplicación en la clasificación y reconocimiento de patrones en sistemas complejos.</w:t>
      </w:r>
    </w:p>
    <w:p w14:paraId="686C1065" w14:textId="77777777" w:rsidR="00E341B0" w:rsidRDefault="00E341B0" w:rsidP="00E341B0">
      <w:pPr>
        <w:spacing w:line="360" w:lineRule="auto"/>
        <w:jc w:val="both"/>
      </w:pPr>
      <w:r>
        <w:t xml:space="preserve">El principal potencial de las RNA es detectar no-linealidades en series temporales por lo que han sido de gran utilidad en la predicción de datos económicos y financieros. En un sistema con RNA los nodos se conectan por medio de sinapsis, esta estructura de conexión determina el comportamiento de la red. La estructura más utilizada es el Perceptrón Multicapa. </w:t>
      </w:r>
    </w:p>
    <w:p w14:paraId="6D6E06F0" w14:textId="2F1BEB48" w:rsidR="00E341B0" w:rsidRPr="00273D7A" w:rsidRDefault="00E341B0" w:rsidP="00E341B0">
      <w:pPr>
        <w:spacing w:line="360" w:lineRule="auto"/>
        <w:jc w:val="both"/>
      </w:pPr>
      <w:r w:rsidRPr="00273D7A">
        <w:t>El concepto </w:t>
      </w:r>
      <w:r w:rsidRPr="00273D7A">
        <w:rPr>
          <w:i/>
          <w:iCs/>
        </w:rPr>
        <w:t>machine learning</w:t>
      </w:r>
      <w:r w:rsidRPr="00273D7A">
        <w:t> (ML) hace referencia al aprendizaje automático o aprendizaje de máquinas y, como tal, se engloba dentro del campo de la inteligencia artificial. La teoría del funcionamiento del ML es simple, las máquinas toman datos y aprenden por ellos mismos.</w:t>
      </w:r>
    </w:p>
    <w:p w14:paraId="310D1129" w14:textId="77777777" w:rsidR="00E341B0" w:rsidRPr="00273D7A" w:rsidRDefault="00E341B0" w:rsidP="00E341B0">
      <w:pPr>
        <w:pStyle w:val="NormalWeb"/>
        <w:shd w:val="clear" w:color="auto" w:fill="FFFFFF"/>
        <w:spacing w:before="0" w:beforeAutospacing="0" w:after="0" w:afterAutospacing="0" w:line="360" w:lineRule="auto"/>
        <w:jc w:val="both"/>
        <w:textAlignment w:val="baseline"/>
        <w:rPr>
          <w:color w:val="000000" w:themeColor="text1"/>
        </w:rPr>
      </w:pPr>
      <w:r w:rsidRPr="00273D7A">
        <w:rPr>
          <w:color w:val="000000" w:themeColor="text1"/>
        </w:rPr>
        <w:t>Los sistemas de aprendizaje automático permiten que un sistema aprenda a reconocer patrones por sí mismos y a hacer predicciones, a diferencia de otras técnicas más antiguas donde se requiere la codificación manual de un programa de </w:t>
      </w:r>
      <w:r w:rsidRPr="00273D7A">
        <w:rPr>
          <w:i/>
          <w:iCs/>
          <w:color w:val="000000" w:themeColor="text1"/>
        </w:rPr>
        <w:t>software</w:t>
      </w:r>
      <w:r w:rsidRPr="00273D7A">
        <w:rPr>
          <w:color w:val="000000" w:themeColor="text1"/>
        </w:rPr>
        <w:t> con instrucciones específicas para completar una tarea.</w:t>
      </w:r>
    </w:p>
    <w:p w14:paraId="5D5821FE" w14:textId="77777777" w:rsidR="00E341B0" w:rsidRPr="00273D7A" w:rsidRDefault="00E341B0" w:rsidP="00E341B0">
      <w:pPr>
        <w:pStyle w:val="NormalWeb"/>
        <w:shd w:val="clear" w:color="auto" w:fill="FFFFFF"/>
        <w:spacing w:before="0" w:beforeAutospacing="0" w:after="0" w:afterAutospacing="0" w:line="360" w:lineRule="auto"/>
        <w:jc w:val="both"/>
        <w:textAlignment w:val="baseline"/>
        <w:rPr>
          <w:color w:val="000000" w:themeColor="text1"/>
        </w:rPr>
      </w:pPr>
      <w:r w:rsidRPr="00273D7A">
        <w:rPr>
          <w:color w:val="000000" w:themeColor="text1"/>
        </w:rPr>
        <w:t>Mediante esta técnica, un sistema tiene la capacidad de aplicar rápidamente el conocimiento obtenido de grandes conjuntos de datos para conseguir distintos objetivos en poco tiempo como pueden ser, por ejemplo, un reconocimiento facial o de voz.</w:t>
      </w:r>
    </w:p>
    <w:p w14:paraId="191CEDC9" w14:textId="77777777" w:rsidR="00E341B0" w:rsidRPr="0027691D" w:rsidRDefault="00E341B0" w:rsidP="00E341B0">
      <w:pPr>
        <w:pStyle w:val="NormalWeb"/>
        <w:shd w:val="clear" w:color="auto" w:fill="FFFFFF"/>
        <w:spacing w:before="0" w:beforeAutospacing="0" w:after="0" w:afterAutospacing="0" w:line="360" w:lineRule="auto"/>
        <w:jc w:val="both"/>
        <w:textAlignment w:val="baseline"/>
        <w:rPr>
          <w:rFonts w:ascii="Arial" w:hAnsi="Arial" w:cs="Arial"/>
        </w:rPr>
      </w:pPr>
    </w:p>
    <w:p w14:paraId="05DAE9B3" w14:textId="77777777" w:rsidR="00E341B0" w:rsidRPr="00B57CF8" w:rsidRDefault="00E341B0" w:rsidP="00B57CF8">
      <w:pPr>
        <w:pStyle w:val="Ttulo4"/>
      </w:pPr>
      <w:bookmarkStart w:id="29" w:name="_Toc50459127"/>
      <w:r w:rsidRPr="00B57CF8">
        <w:lastRenderedPageBreak/>
        <w:t>Tipos de </w:t>
      </w:r>
      <w:r w:rsidRPr="00B57CF8">
        <w:rPr>
          <w:rStyle w:val="nfasis"/>
          <w:i/>
          <w:iCs/>
        </w:rPr>
        <w:t>Machine Learning</w:t>
      </w:r>
      <w:bookmarkEnd w:id="29"/>
    </w:p>
    <w:p w14:paraId="3A443BEA" w14:textId="77777777" w:rsidR="00E341B0" w:rsidRPr="0027691D" w:rsidRDefault="00E341B0" w:rsidP="00E341B0">
      <w:pPr>
        <w:pStyle w:val="NormalWeb"/>
        <w:shd w:val="clear" w:color="auto" w:fill="FFFFFF"/>
        <w:spacing w:before="0" w:beforeAutospacing="0" w:after="0" w:afterAutospacing="0" w:line="360" w:lineRule="auto"/>
        <w:jc w:val="both"/>
        <w:textAlignment w:val="baseline"/>
        <w:rPr>
          <w:rFonts w:ascii="Arial" w:hAnsi="Arial" w:cs="Arial"/>
        </w:rPr>
      </w:pPr>
    </w:p>
    <w:p w14:paraId="66BB4936" w14:textId="77777777" w:rsidR="00E341B0" w:rsidRPr="00273D7A" w:rsidRDefault="00E341B0" w:rsidP="00273D7A">
      <w:pPr>
        <w:spacing w:line="360" w:lineRule="auto"/>
        <w:jc w:val="both"/>
      </w:pPr>
      <w:r w:rsidRPr="00273D7A">
        <w:t>Los diferentes tipos de aprendizaje automático (</w:t>
      </w:r>
      <w:r w:rsidRPr="00273D7A">
        <w:rPr>
          <w:i/>
          <w:iCs/>
        </w:rPr>
        <w:t>machine</w:t>
      </w:r>
      <w:r w:rsidRPr="00273D7A">
        <w:t> </w:t>
      </w:r>
      <w:r w:rsidRPr="00273D7A">
        <w:rPr>
          <w:i/>
          <w:iCs/>
        </w:rPr>
        <w:t>learning</w:t>
      </w:r>
      <w:r w:rsidRPr="00273D7A">
        <w:t>) se dividen principalmente en tres grandes categorías: aprendizaje supervisado (</w:t>
      </w:r>
      <w:r w:rsidRPr="00273D7A">
        <w:rPr>
          <w:i/>
          <w:iCs/>
        </w:rPr>
        <w:t>supervised</w:t>
      </w:r>
      <w:r w:rsidRPr="00273D7A">
        <w:t> </w:t>
      </w:r>
      <w:r w:rsidRPr="00273D7A">
        <w:rPr>
          <w:i/>
          <w:iCs/>
        </w:rPr>
        <w:t>learning</w:t>
      </w:r>
      <w:r w:rsidRPr="00273D7A">
        <w:t>), aprendizaje no supervisado (</w:t>
      </w:r>
      <w:r w:rsidRPr="00273D7A">
        <w:rPr>
          <w:i/>
          <w:iCs/>
        </w:rPr>
        <w:t>unsupervised</w:t>
      </w:r>
      <w:r w:rsidRPr="00273D7A">
        <w:t> </w:t>
      </w:r>
      <w:r w:rsidRPr="00273D7A">
        <w:rPr>
          <w:i/>
          <w:iCs/>
        </w:rPr>
        <w:t>learning</w:t>
      </w:r>
      <w:r w:rsidRPr="00273D7A">
        <w:t>) y aprendizaje por refuerzo (</w:t>
      </w:r>
      <w:r w:rsidRPr="00273D7A">
        <w:rPr>
          <w:i/>
          <w:iCs/>
        </w:rPr>
        <w:t>reinforcement</w:t>
      </w:r>
      <w:r w:rsidRPr="00273D7A">
        <w:t> </w:t>
      </w:r>
      <w:r w:rsidRPr="00273D7A">
        <w:rPr>
          <w:i/>
          <w:iCs/>
        </w:rPr>
        <w:t>learning</w:t>
      </w:r>
      <w:r w:rsidRPr="00273D7A">
        <w:t>).</w:t>
      </w:r>
    </w:p>
    <w:p w14:paraId="39F48837" w14:textId="77777777" w:rsidR="00E341B0" w:rsidRPr="00273D7A" w:rsidRDefault="00E341B0" w:rsidP="00273D7A">
      <w:pPr>
        <w:spacing w:line="360" w:lineRule="auto"/>
        <w:jc w:val="both"/>
      </w:pPr>
    </w:p>
    <w:p w14:paraId="751A7986" w14:textId="77777777" w:rsidR="00E341B0" w:rsidRPr="00366493" w:rsidRDefault="00E341B0" w:rsidP="00E341B0">
      <w:pPr>
        <w:pStyle w:val="NormalWeb"/>
        <w:numPr>
          <w:ilvl w:val="0"/>
          <w:numId w:val="35"/>
        </w:numPr>
        <w:shd w:val="clear" w:color="auto" w:fill="FFFFFF"/>
        <w:spacing w:before="0" w:beforeAutospacing="0" w:after="0" w:afterAutospacing="0" w:line="360" w:lineRule="auto"/>
        <w:jc w:val="both"/>
        <w:textAlignment w:val="baseline"/>
        <w:rPr>
          <w:rStyle w:val="Textoennegrita"/>
          <w:u w:val="single"/>
          <w:bdr w:val="none" w:sz="0" w:space="0" w:color="auto" w:frame="1"/>
          <w:shd w:val="clear" w:color="auto" w:fill="FFFFFF"/>
        </w:rPr>
      </w:pPr>
      <w:r w:rsidRPr="00366493">
        <w:rPr>
          <w:rStyle w:val="Textoennegrita"/>
          <w:u w:val="single"/>
          <w:bdr w:val="none" w:sz="0" w:space="0" w:color="auto" w:frame="1"/>
          <w:shd w:val="clear" w:color="auto" w:fill="FFFFFF"/>
        </w:rPr>
        <w:t>Aprendizaje supervisado</w:t>
      </w:r>
    </w:p>
    <w:p w14:paraId="13B4F7D4" w14:textId="77777777" w:rsidR="00E341B0" w:rsidRPr="0027691D" w:rsidRDefault="00E341B0" w:rsidP="00E341B0">
      <w:pPr>
        <w:pStyle w:val="NormalWeb"/>
        <w:shd w:val="clear" w:color="auto" w:fill="FFFFFF"/>
        <w:spacing w:before="0" w:beforeAutospacing="0" w:after="0" w:afterAutospacing="0" w:line="360" w:lineRule="auto"/>
        <w:jc w:val="both"/>
        <w:textAlignment w:val="baseline"/>
        <w:rPr>
          <w:rFonts w:ascii="Arial" w:hAnsi="Arial" w:cs="Arial"/>
        </w:rPr>
      </w:pPr>
    </w:p>
    <w:p w14:paraId="20943418" w14:textId="77777777" w:rsidR="00E341B0" w:rsidRPr="00273D7A" w:rsidRDefault="00E341B0" w:rsidP="00273D7A">
      <w:pPr>
        <w:spacing w:line="360" w:lineRule="auto"/>
        <w:jc w:val="both"/>
      </w:pPr>
      <w:r w:rsidRPr="00273D7A">
        <w:t>En este tipo de aprendizaje, los algoritmos utilizan datos que han sido previamente etiquetados (</w:t>
      </w:r>
      <w:r w:rsidRPr="00273D7A">
        <w:rPr>
          <w:i/>
          <w:iCs/>
        </w:rPr>
        <w:t>labeled data</w:t>
      </w:r>
      <w:r w:rsidRPr="00273D7A">
        <w:t>), buscando dar con una función que, dependiendo de los datos de entrada (</w:t>
      </w:r>
      <w:r w:rsidRPr="00273D7A">
        <w:rPr>
          <w:i/>
          <w:iCs/>
        </w:rPr>
        <w:t>input data</w:t>
      </w:r>
      <w:r w:rsidRPr="00273D7A">
        <w:t>), les asigne la etiqueta de salida que sea adecuada.</w:t>
      </w:r>
    </w:p>
    <w:p w14:paraId="709F3968" w14:textId="77777777" w:rsidR="00E341B0" w:rsidRPr="00273D7A" w:rsidRDefault="00E341B0" w:rsidP="00273D7A">
      <w:pPr>
        <w:spacing w:line="360" w:lineRule="auto"/>
        <w:jc w:val="both"/>
      </w:pPr>
      <w:r w:rsidRPr="00273D7A">
        <w:t>Además, el algoritmo es capaz de aprender de sus propias decisiones anteriores, es decir, utiliza un histórico de datos donde se encuentran todos los utilizados en ocasiones anteriores y de esta forma aprende a asignar la etiqueta de salida adecuada a un nuevo valor, es decir, es capaz de predecir el valor de salida.</w:t>
      </w:r>
    </w:p>
    <w:p w14:paraId="276A4FEE" w14:textId="77777777" w:rsidR="00E341B0" w:rsidRPr="00273D7A" w:rsidRDefault="00E341B0" w:rsidP="00273D7A">
      <w:pPr>
        <w:spacing w:line="360" w:lineRule="auto"/>
        <w:jc w:val="both"/>
      </w:pPr>
      <w:r w:rsidRPr="00273D7A">
        <w:t>Dentro de los principales métodos de aprendizaje supervisado nos encontramos con los siguientes: </w:t>
      </w:r>
    </w:p>
    <w:p w14:paraId="34892EC2" w14:textId="77777777" w:rsidR="00E341B0" w:rsidRPr="00273D7A" w:rsidRDefault="00E341B0" w:rsidP="00E341B0">
      <w:pPr>
        <w:numPr>
          <w:ilvl w:val="0"/>
          <w:numId w:val="22"/>
        </w:numPr>
        <w:shd w:val="clear" w:color="auto" w:fill="FFFFFF"/>
        <w:tabs>
          <w:tab w:val="clear" w:pos="720"/>
          <w:tab w:val="num" w:pos="1080"/>
        </w:tabs>
        <w:spacing w:after="0" w:line="360" w:lineRule="auto"/>
        <w:ind w:left="360"/>
        <w:jc w:val="both"/>
        <w:textAlignment w:val="baseline"/>
      </w:pPr>
      <w:r w:rsidRPr="002052FA">
        <w:rPr>
          <w:rStyle w:val="Textoennegrita"/>
          <w:bCs w:val="0"/>
          <w:color w:val="auto"/>
          <w:u w:val="single"/>
          <w:shd w:val="clear" w:color="auto" w:fill="FFFFFF"/>
        </w:rPr>
        <w:t>Árbol de decisión (Decision tree)</w:t>
      </w:r>
      <w:r w:rsidRPr="002052FA">
        <w:rPr>
          <w:rStyle w:val="Textoennegrita"/>
          <w:color w:val="auto"/>
          <w:u w:val="single"/>
          <w:bdr w:val="none" w:sz="0" w:space="0" w:color="auto" w:frame="1"/>
          <w:shd w:val="clear" w:color="auto" w:fill="FFFFFF"/>
        </w:rPr>
        <w:t>:</w:t>
      </w:r>
      <w:r w:rsidRPr="00DC486C">
        <w:rPr>
          <w:rFonts w:ascii="Arial" w:hAnsi="Arial" w:cs="Arial"/>
          <w:u w:val="single"/>
        </w:rPr>
        <w:t xml:space="preserve"> </w:t>
      </w:r>
      <w:r w:rsidRPr="00273D7A">
        <w:t>consiste en una herramienta que se encarga de realizar predicciones en base a un conjunto de datos, construyendo para ello una serie de diagramas lógicos que sirven para representar las condiciones que se suceden progresivamente, para finalmente dar solución a un determinado problema. Estos árboles de decisión están formados por nodos, vectores de números, flechas y etiquetas.</w:t>
      </w:r>
    </w:p>
    <w:p w14:paraId="0DD3A564" w14:textId="77777777" w:rsidR="00E341B0" w:rsidRPr="00DC486C" w:rsidRDefault="00E341B0" w:rsidP="00E341B0">
      <w:pPr>
        <w:shd w:val="clear" w:color="auto" w:fill="FFFFFF"/>
        <w:spacing w:after="330" w:line="360" w:lineRule="auto"/>
        <w:ind w:left="360"/>
        <w:jc w:val="both"/>
        <w:textAlignment w:val="baseline"/>
        <w:rPr>
          <w:rFonts w:ascii="Arial" w:hAnsi="Arial" w:cs="Arial"/>
        </w:rPr>
      </w:pPr>
      <w:r w:rsidRPr="00DC486C">
        <w:rPr>
          <w:rFonts w:ascii="Arial" w:hAnsi="Arial" w:cs="Arial"/>
        </w:rPr>
        <w:t> </w:t>
      </w:r>
    </w:p>
    <w:p w14:paraId="0B7CA9CC" w14:textId="77777777" w:rsidR="00E341B0" w:rsidRPr="00273D7A" w:rsidRDefault="00E341B0" w:rsidP="00E341B0">
      <w:pPr>
        <w:numPr>
          <w:ilvl w:val="0"/>
          <w:numId w:val="23"/>
        </w:numPr>
        <w:shd w:val="clear" w:color="auto" w:fill="FFFFFF"/>
        <w:tabs>
          <w:tab w:val="clear" w:pos="720"/>
          <w:tab w:val="num" w:pos="1080"/>
        </w:tabs>
        <w:spacing w:after="0" w:line="360" w:lineRule="auto"/>
        <w:ind w:left="360"/>
        <w:jc w:val="both"/>
        <w:textAlignment w:val="baseline"/>
      </w:pPr>
      <w:r w:rsidRPr="00366493">
        <w:rPr>
          <w:b/>
          <w:bCs/>
          <w:u w:val="single"/>
          <w:bdr w:val="none" w:sz="0" w:space="0" w:color="auto" w:frame="1"/>
        </w:rPr>
        <w:t>Clasificador bayesiano ingenuo (</w:t>
      </w:r>
      <w:r w:rsidRPr="00366493">
        <w:rPr>
          <w:b/>
          <w:bCs/>
          <w:i/>
          <w:iCs/>
          <w:u w:val="single"/>
          <w:bdr w:val="none" w:sz="0" w:space="0" w:color="auto" w:frame="1"/>
        </w:rPr>
        <w:t>Naive</w:t>
      </w:r>
      <w:r w:rsidRPr="00366493">
        <w:rPr>
          <w:b/>
          <w:bCs/>
          <w:u w:val="single"/>
          <w:bdr w:val="none" w:sz="0" w:space="0" w:color="auto" w:frame="1"/>
        </w:rPr>
        <w:t> </w:t>
      </w:r>
      <w:r w:rsidRPr="00366493">
        <w:rPr>
          <w:b/>
          <w:bCs/>
          <w:i/>
          <w:iCs/>
          <w:u w:val="single"/>
          <w:bdr w:val="none" w:sz="0" w:space="0" w:color="auto" w:frame="1"/>
        </w:rPr>
        <w:t>Bayes</w:t>
      </w:r>
      <w:r w:rsidRPr="00366493">
        <w:rPr>
          <w:b/>
          <w:bCs/>
          <w:u w:val="single"/>
          <w:bdr w:val="none" w:sz="0" w:space="0" w:color="auto" w:frame="1"/>
        </w:rPr>
        <w:t> </w:t>
      </w:r>
      <w:r w:rsidRPr="00366493">
        <w:rPr>
          <w:b/>
          <w:bCs/>
          <w:i/>
          <w:iCs/>
          <w:u w:val="single"/>
          <w:bdr w:val="none" w:sz="0" w:space="0" w:color="auto" w:frame="1"/>
        </w:rPr>
        <w:t>Classifier</w:t>
      </w:r>
      <w:r w:rsidRPr="00366493">
        <w:rPr>
          <w:b/>
          <w:bCs/>
          <w:u w:val="single"/>
          <w:bdr w:val="none" w:sz="0" w:space="0" w:color="auto" w:frame="1"/>
        </w:rPr>
        <w:t>)</w:t>
      </w:r>
      <w:r w:rsidRPr="00366493">
        <w:rPr>
          <w:u w:val="single"/>
        </w:rPr>
        <w:t>:</w:t>
      </w:r>
      <w:r w:rsidRPr="00DC486C">
        <w:rPr>
          <w:rFonts w:ascii="Arial" w:hAnsi="Arial" w:cs="Arial"/>
        </w:rPr>
        <w:t xml:space="preserve"> </w:t>
      </w:r>
      <w:r w:rsidRPr="00273D7A">
        <w:t>se trata de un clasificador probabilístico basado en el teorema de Bayes, que vincula la probabilidad del evento ‘A’ dado ‘B’ con la probabilidad de ‘B’ dado ‘A’, junto con otros tipos de hipótesis simplificadoras. De forma resumida, se podría decir que este algoritmo asume que la presencia o ausencia de una característica no depende de la presencia o ausencia de cualquier otra característica, por cuanto se trata de una clase variable.</w:t>
      </w:r>
    </w:p>
    <w:p w14:paraId="488AC0FD" w14:textId="77777777" w:rsidR="00E341B0" w:rsidRPr="00DC486C" w:rsidRDefault="00E341B0" w:rsidP="00E341B0">
      <w:pPr>
        <w:shd w:val="clear" w:color="auto" w:fill="FFFFFF"/>
        <w:spacing w:after="330" w:line="360" w:lineRule="auto"/>
        <w:jc w:val="both"/>
        <w:textAlignment w:val="baseline"/>
        <w:rPr>
          <w:rFonts w:ascii="Arial" w:hAnsi="Arial" w:cs="Arial"/>
        </w:rPr>
      </w:pPr>
      <w:r w:rsidRPr="00DC486C">
        <w:rPr>
          <w:rFonts w:ascii="Arial" w:hAnsi="Arial" w:cs="Arial"/>
        </w:rPr>
        <w:t> </w:t>
      </w:r>
    </w:p>
    <w:p w14:paraId="0E1A8780" w14:textId="77777777" w:rsidR="00E341B0" w:rsidRPr="00273D7A" w:rsidRDefault="00E341B0" w:rsidP="00E341B0">
      <w:pPr>
        <w:numPr>
          <w:ilvl w:val="0"/>
          <w:numId w:val="24"/>
        </w:numPr>
        <w:shd w:val="clear" w:color="auto" w:fill="FFFFFF"/>
        <w:tabs>
          <w:tab w:val="clear" w:pos="720"/>
          <w:tab w:val="num" w:pos="1080"/>
        </w:tabs>
        <w:spacing w:after="0" w:line="360" w:lineRule="auto"/>
        <w:ind w:left="360"/>
        <w:jc w:val="both"/>
        <w:textAlignment w:val="baseline"/>
      </w:pPr>
      <w:r w:rsidRPr="00366493">
        <w:rPr>
          <w:b/>
          <w:bCs/>
          <w:u w:val="single"/>
          <w:bdr w:val="none" w:sz="0" w:space="0" w:color="auto" w:frame="1"/>
        </w:rPr>
        <w:lastRenderedPageBreak/>
        <w:t>Mínimos cuadrados ordinarios (</w:t>
      </w:r>
      <w:r w:rsidRPr="00366493">
        <w:rPr>
          <w:b/>
          <w:bCs/>
          <w:i/>
          <w:iCs/>
          <w:u w:val="single"/>
          <w:bdr w:val="none" w:sz="0" w:space="0" w:color="auto" w:frame="1"/>
        </w:rPr>
        <w:t>Ordinary</w:t>
      </w:r>
      <w:r w:rsidRPr="00366493">
        <w:rPr>
          <w:b/>
          <w:bCs/>
          <w:u w:val="single"/>
          <w:bdr w:val="none" w:sz="0" w:space="0" w:color="auto" w:frame="1"/>
        </w:rPr>
        <w:t> </w:t>
      </w:r>
      <w:r w:rsidRPr="00366493">
        <w:rPr>
          <w:b/>
          <w:bCs/>
          <w:i/>
          <w:iCs/>
          <w:u w:val="single"/>
          <w:bdr w:val="none" w:sz="0" w:space="0" w:color="auto" w:frame="1"/>
        </w:rPr>
        <w:t>Least</w:t>
      </w:r>
      <w:r w:rsidRPr="00366493">
        <w:rPr>
          <w:b/>
          <w:bCs/>
          <w:u w:val="single"/>
          <w:bdr w:val="none" w:sz="0" w:space="0" w:color="auto" w:frame="1"/>
        </w:rPr>
        <w:t> </w:t>
      </w:r>
      <w:r w:rsidRPr="00366493">
        <w:rPr>
          <w:b/>
          <w:bCs/>
          <w:i/>
          <w:iCs/>
          <w:u w:val="single"/>
          <w:bdr w:val="none" w:sz="0" w:space="0" w:color="auto" w:frame="1"/>
        </w:rPr>
        <w:t>Squares o OLS</w:t>
      </w:r>
      <w:r w:rsidRPr="00366493">
        <w:rPr>
          <w:b/>
          <w:bCs/>
          <w:u w:val="single"/>
          <w:bdr w:val="none" w:sz="0" w:space="0" w:color="auto" w:frame="1"/>
        </w:rPr>
        <w:t>)</w:t>
      </w:r>
      <w:r w:rsidRPr="00366493">
        <w:rPr>
          <w:u w:val="single"/>
        </w:rPr>
        <w:t>:</w:t>
      </w:r>
      <w:r w:rsidRPr="00DC486C">
        <w:rPr>
          <w:rFonts w:ascii="Arial" w:hAnsi="Arial" w:cs="Arial"/>
        </w:rPr>
        <w:t xml:space="preserve"> </w:t>
      </w:r>
      <w:r w:rsidRPr="00273D7A">
        <w:t>también conocido como mínimos cuadrados lineales, consiste en un método para encontrar los parámetros ‘β’ y estadísticas poblacionales en un modelo de regresión lineal, que sirve para aproximar la relación de dependencia entre una variable dependiente ‘Y’, otra independiente ‘X’, y un término aleatorio ‘ε’.</w:t>
      </w:r>
    </w:p>
    <w:p w14:paraId="2ACCE7F5" w14:textId="77777777" w:rsidR="00E341B0" w:rsidRPr="00DC486C" w:rsidRDefault="00E341B0" w:rsidP="00E341B0">
      <w:pPr>
        <w:shd w:val="clear" w:color="auto" w:fill="FFFFFF"/>
        <w:spacing w:after="330" w:line="360" w:lineRule="auto"/>
        <w:ind w:left="360"/>
        <w:jc w:val="both"/>
        <w:textAlignment w:val="baseline"/>
        <w:rPr>
          <w:rFonts w:ascii="Arial" w:hAnsi="Arial" w:cs="Arial"/>
        </w:rPr>
      </w:pPr>
      <w:r w:rsidRPr="00DC486C">
        <w:rPr>
          <w:rFonts w:ascii="Arial" w:hAnsi="Arial" w:cs="Arial"/>
        </w:rPr>
        <w:t> </w:t>
      </w:r>
    </w:p>
    <w:p w14:paraId="11EB6D29" w14:textId="77777777" w:rsidR="00E341B0" w:rsidRPr="00273D7A" w:rsidRDefault="00E341B0" w:rsidP="00E341B0">
      <w:pPr>
        <w:numPr>
          <w:ilvl w:val="0"/>
          <w:numId w:val="25"/>
        </w:numPr>
        <w:shd w:val="clear" w:color="auto" w:fill="FFFFFF"/>
        <w:tabs>
          <w:tab w:val="clear" w:pos="720"/>
          <w:tab w:val="num" w:pos="1080"/>
        </w:tabs>
        <w:spacing w:after="0" w:line="360" w:lineRule="auto"/>
        <w:ind w:left="360"/>
        <w:jc w:val="both"/>
        <w:textAlignment w:val="baseline"/>
      </w:pPr>
      <w:r w:rsidRPr="00366493">
        <w:rPr>
          <w:b/>
          <w:bCs/>
          <w:u w:val="single"/>
          <w:bdr w:val="none" w:sz="0" w:space="0" w:color="auto" w:frame="1"/>
        </w:rPr>
        <w:t>Regresión logística (</w:t>
      </w:r>
      <w:r w:rsidRPr="00366493">
        <w:rPr>
          <w:b/>
          <w:bCs/>
          <w:i/>
          <w:iCs/>
          <w:u w:val="single"/>
          <w:bdr w:val="none" w:sz="0" w:space="0" w:color="auto" w:frame="1"/>
        </w:rPr>
        <w:t>Logistic</w:t>
      </w:r>
      <w:r w:rsidRPr="00366493">
        <w:rPr>
          <w:b/>
          <w:bCs/>
          <w:u w:val="single"/>
          <w:bdr w:val="none" w:sz="0" w:space="0" w:color="auto" w:frame="1"/>
        </w:rPr>
        <w:t> </w:t>
      </w:r>
      <w:r w:rsidRPr="00366493">
        <w:rPr>
          <w:b/>
          <w:bCs/>
          <w:i/>
          <w:iCs/>
          <w:u w:val="single"/>
          <w:bdr w:val="none" w:sz="0" w:space="0" w:color="auto" w:frame="1"/>
        </w:rPr>
        <w:t>regression</w:t>
      </w:r>
      <w:r w:rsidRPr="00366493">
        <w:rPr>
          <w:b/>
          <w:bCs/>
          <w:u w:val="single"/>
          <w:bdr w:val="none" w:sz="0" w:space="0" w:color="auto" w:frame="1"/>
        </w:rPr>
        <w:t>)</w:t>
      </w:r>
      <w:r w:rsidRPr="00366493">
        <w:rPr>
          <w:u w:val="single"/>
        </w:rPr>
        <w:t>:</w:t>
      </w:r>
      <w:r w:rsidRPr="00DC486C">
        <w:rPr>
          <w:rFonts w:ascii="Arial" w:hAnsi="Arial" w:cs="Arial"/>
        </w:rPr>
        <w:t xml:space="preserve"> </w:t>
      </w:r>
      <w:r w:rsidRPr="00273D7A">
        <w:t>se trata de un tipo de análisis de regresión empleado para predecir la solución de una variable categórica en base a otras variables independientes o predictorias. Las probabilidades que representan el posible resultado de un ensayo concreto se modelan, como una formula de variables explicativas, utilizando una función logística. Este algoritmo es útil para analizar datos distribuidos binomialmente.</w:t>
      </w:r>
    </w:p>
    <w:p w14:paraId="0FC7787E" w14:textId="77777777" w:rsidR="00E341B0" w:rsidRPr="00DC486C" w:rsidRDefault="00E341B0" w:rsidP="00E341B0">
      <w:pPr>
        <w:shd w:val="clear" w:color="auto" w:fill="FFFFFF"/>
        <w:spacing w:after="330" w:line="360" w:lineRule="auto"/>
        <w:ind w:left="360"/>
        <w:jc w:val="both"/>
        <w:textAlignment w:val="baseline"/>
        <w:rPr>
          <w:rFonts w:ascii="Arial" w:hAnsi="Arial" w:cs="Arial"/>
        </w:rPr>
      </w:pPr>
      <w:r w:rsidRPr="00DC486C">
        <w:rPr>
          <w:rFonts w:ascii="Arial" w:hAnsi="Arial" w:cs="Arial"/>
        </w:rPr>
        <w:t> </w:t>
      </w:r>
    </w:p>
    <w:p w14:paraId="72662EE5" w14:textId="77777777" w:rsidR="00E341B0" w:rsidRPr="00273D7A" w:rsidRDefault="00E341B0" w:rsidP="00E341B0">
      <w:pPr>
        <w:numPr>
          <w:ilvl w:val="0"/>
          <w:numId w:val="26"/>
        </w:numPr>
        <w:shd w:val="clear" w:color="auto" w:fill="FFFFFF"/>
        <w:tabs>
          <w:tab w:val="clear" w:pos="720"/>
          <w:tab w:val="num" w:pos="1080"/>
        </w:tabs>
        <w:spacing w:after="0" w:line="360" w:lineRule="auto"/>
        <w:ind w:left="360"/>
        <w:jc w:val="both"/>
        <w:textAlignment w:val="baseline"/>
      </w:pPr>
      <w:r w:rsidRPr="00366493">
        <w:rPr>
          <w:b/>
          <w:bCs/>
          <w:u w:val="single"/>
          <w:bdr w:val="none" w:sz="0" w:space="0" w:color="auto" w:frame="1"/>
        </w:rPr>
        <w:t>Máquinas de soporte vectorial (</w:t>
      </w:r>
      <w:r w:rsidRPr="00366493">
        <w:rPr>
          <w:b/>
          <w:bCs/>
          <w:i/>
          <w:iCs/>
          <w:u w:val="single"/>
          <w:bdr w:val="none" w:sz="0" w:space="0" w:color="auto" w:frame="1"/>
        </w:rPr>
        <w:t>Support</w:t>
      </w:r>
      <w:r w:rsidRPr="00366493">
        <w:rPr>
          <w:b/>
          <w:bCs/>
          <w:u w:val="single"/>
          <w:bdr w:val="none" w:sz="0" w:space="0" w:color="auto" w:frame="1"/>
        </w:rPr>
        <w:t> </w:t>
      </w:r>
      <w:r w:rsidRPr="00366493">
        <w:rPr>
          <w:b/>
          <w:bCs/>
          <w:i/>
          <w:iCs/>
          <w:u w:val="single"/>
          <w:bdr w:val="none" w:sz="0" w:space="0" w:color="auto" w:frame="1"/>
        </w:rPr>
        <w:t>Vector</w:t>
      </w:r>
      <w:r w:rsidRPr="00366493">
        <w:rPr>
          <w:b/>
          <w:bCs/>
          <w:u w:val="single"/>
          <w:bdr w:val="none" w:sz="0" w:space="0" w:color="auto" w:frame="1"/>
        </w:rPr>
        <w:t> </w:t>
      </w:r>
      <w:r w:rsidRPr="00366493">
        <w:rPr>
          <w:b/>
          <w:bCs/>
          <w:i/>
          <w:iCs/>
          <w:u w:val="single"/>
          <w:bdr w:val="none" w:sz="0" w:space="0" w:color="auto" w:frame="1"/>
        </w:rPr>
        <w:t>Machines</w:t>
      </w:r>
      <w:r w:rsidRPr="00366493">
        <w:rPr>
          <w:b/>
          <w:bCs/>
          <w:u w:val="single"/>
          <w:bdr w:val="none" w:sz="0" w:space="0" w:color="auto" w:frame="1"/>
        </w:rPr>
        <w:t> </w:t>
      </w:r>
      <w:r w:rsidRPr="00366493">
        <w:rPr>
          <w:b/>
          <w:bCs/>
          <w:i/>
          <w:iCs/>
          <w:u w:val="single"/>
          <w:bdr w:val="none" w:sz="0" w:space="0" w:color="auto" w:frame="1"/>
        </w:rPr>
        <w:t>o</w:t>
      </w:r>
      <w:r w:rsidRPr="00366493">
        <w:rPr>
          <w:b/>
          <w:bCs/>
          <w:u w:val="single"/>
          <w:bdr w:val="none" w:sz="0" w:space="0" w:color="auto" w:frame="1"/>
        </w:rPr>
        <w:t> SVM)</w:t>
      </w:r>
      <w:r w:rsidRPr="00366493">
        <w:rPr>
          <w:b/>
          <w:u w:val="single"/>
        </w:rPr>
        <w:t>:</w:t>
      </w:r>
      <w:r w:rsidRPr="00DC486C">
        <w:rPr>
          <w:rFonts w:ascii="Arial" w:hAnsi="Arial" w:cs="Arial"/>
        </w:rPr>
        <w:t xml:space="preserve"> </w:t>
      </w:r>
      <w:r w:rsidRPr="00273D7A">
        <w:t>se trata de un conjunto de algoritmos relacionados con problemas de clasificación y regresión. Su funcionamiento consiste en el entrenamiento de una SVM a través de etiquetar las clases de una serie de supuestos a modo de ejemplo, consiguiendo así que la máquina, ante un nuevo supuesto, sea capaz de predecir la clase a la que se corresponde. La SVM representa, mediante un hiperplano, los distintos puntos de muestra en el espacio, realizando una amplia separación entre dos espacios, y permitiendo así poder definir la clase de la que se trata en función de la mayor o menor proximidad que tenga con cada una de las clases.</w:t>
      </w:r>
    </w:p>
    <w:p w14:paraId="5521FF13" w14:textId="77777777" w:rsidR="00E341B0" w:rsidRPr="00DC486C" w:rsidRDefault="00E341B0" w:rsidP="00E341B0">
      <w:pPr>
        <w:shd w:val="clear" w:color="auto" w:fill="FFFFFF"/>
        <w:spacing w:after="330" w:line="360" w:lineRule="auto"/>
        <w:jc w:val="both"/>
        <w:textAlignment w:val="baseline"/>
        <w:rPr>
          <w:rFonts w:ascii="Arial" w:hAnsi="Arial" w:cs="Arial"/>
        </w:rPr>
      </w:pPr>
      <w:r w:rsidRPr="00DC486C">
        <w:rPr>
          <w:rFonts w:ascii="Arial" w:hAnsi="Arial" w:cs="Arial"/>
        </w:rPr>
        <w:t> </w:t>
      </w:r>
    </w:p>
    <w:p w14:paraId="7BC68210" w14:textId="7A2B2841" w:rsidR="00E341B0" w:rsidRPr="002052FA" w:rsidRDefault="00E341B0" w:rsidP="002052FA">
      <w:pPr>
        <w:numPr>
          <w:ilvl w:val="0"/>
          <w:numId w:val="27"/>
        </w:numPr>
        <w:shd w:val="clear" w:color="auto" w:fill="FFFFFF"/>
        <w:spacing w:after="0" w:line="360" w:lineRule="auto"/>
        <w:ind w:left="426" w:hanging="786"/>
        <w:jc w:val="both"/>
        <w:textAlignment w:val="baseline"/>
      </w:pPr>
      <w:r w:rsidRPr="00366493">
        <w:rPr>
          <w:b/>
          <w:bCs/>
          <w:u w:val="single"/>
          <w:bdr w:val="none" w:sz="0" w:space="0" w:color="auto" w:frame="1"/>
        </w:rPr>
        <w:t>Método ensamble (</w:t>
      </w:r>
      <w:r w:rsidRPr="00366493">
        <w:rPr>
          <w:b/>
          <w:bCs/>
          <w:i/>
          <w:iCs/>
          <w:u w:val="single"/>
          <w:bdr w:val="none" w:sz="0" w:space="0" w:color="auto" w:frame="1"/>
        </w:rPr>
        <w:t>Ensemble</w:t>
      </w:r>
      <w:r w:rsidRPr="00366493">
        <w:rPr>
          <w:b/>
          <w:bCs/>
          <w:u w:val="single"/>
          <w:bdr w:val="none" w:sz="0" w:space="0" w:color="auto" w:frame="1"/>
        </w:rPr>
        <w:t> </w:t>
      </w:r>
      <w:r w:rsidRPr="00366493">
        <w:rPr>
          <w:b/>
          <w:bCs/>
          <w:i/>
          <w:iCs/>
          <w:u w:val="single"/>
          <w:bdr w:val="none" w:sz="0" w:space="0" w:color="auto" w:frame="1"/>
        </w:rPr>
        <w:t>Method</w:t>
      </w:r>
      <w:r w:rsidRPr="00366493">
        <w:rPr>
          <w:b/>
          <w:bCs/>
          <w:u w:val="single"/>
          <w:bdr w:val="none" w:sz="0" w:space="0" w:color="auto" w:frame="1"/>
        </w:rPr>
        <w:t>)</w:t>
      </w:r>
      <w:r w:rsidRPr="00366493">
        <w:rPr>
          <w:b/>
          <w:u w:val="single"/>
        </w:rPr>
        <w:t>:</w:t>
      </w:r>
      <w:r w:rsidRPr="00DC486C">
        <w:rPr>
          <w:rFonts w:ascii="Arial" w:hAnsi="Arial" w:cs="Arial"/>
        </w:rPr>
        <w:t xml:space="preserve"> </w:t>
      </w:r>
      <w:r w:rsidRPr="00273D7A">
        <w:t>los métodos de ensamble o métodos de conjunto utilizan algoritmos de aprendizaje múltiples de forma combinada para obtener un mejor rendimiento predictivo que el que se podría obtener de cualquiera de los algoritmos de aprendizaje de forma individual. La evaluación de la predicción de un conjunto de algoritmos generalmente requiere más computación que la evaluación de la predicción por uno solo, por lo que los conjuntos pueden considerarse como una forma de compensar los algoritmos de aprendizaje pobres mediante la realización de una gran cantidad de cálculos adicionales. Los algoritmos rápidos, como los árboles de decisión, se usan comúnmente en los métodos de conjunto, aunque los algoritmos más lentos también pueden beneficiarse de las técnicas de conjunto.</w:t>
      </w:r>
    </w:p>
    <w:p w14:paraId="09789946" w14:textId="77777777" w:rsidR="00E341B0" w:rsidRPr="00366493" w:rsidRDefault="00E341B0" w:rsidP="0016694F">
      <w:pPr>
        <w:pStyle w:val="NormalWeb"/>
        <w:numPr>
          <w:ilvl w:val="0"/>
          <w:numId w:val="35"/>
        </w:numPr>
        <w:shd w:val="clear" w:color="auto" w:fill="FFFFFF"/>
        <w:spacing w:before="0" w:beforeAutospacing="0" w:after="0" w:afterAutospacing="0" w:line="360" w:lineRule="auto"/>
        <w:jc w:val="both"/>
        <w:textAlignment w:val="baseline"/>
        <w:rPr>
          <w:rStyle w:val="Textoennegrita"/>
          <w:u w:val="single"/>
          <w:bdr w:val="none" w:sz="0" w:space="0" w:color="auto" w:frame="1"/>
          <w:shd w:val="clear" w:color="auto" w:fill="FFFFFF"/>
        </w:rPr>
      </w:pPr>
      <w:r w:rsidRPr="00366493">
        <w:rPr>
          <w:rStyle w:val="Textoennegrita"/>
          <w:u w:val="single"/>
          <w:bdr w:val="none" w:sz="0" w:space="0" w:color="auto" w:frame="1"/>
          <w:shd w:val="clear" w:color="auto" w:fill="FFFFFF"/>
        </w:rPr>
        <w:lastRenderedPageBreak/>
        <w:t>Aprendizaje no supervisado</w:t>
      </w:r>
    </w:p>
    <w:p w14:paraId="729CD6D6" w14:textId="77777777" w:rsidR="00E341B0" w:rsidRPr="00273D7A" w:rsidRDefault="00E341B0" w:rsidP="00E341B0">
      <w:pPr>
        <w:shd w:val="clear" w:color="auto" w:fill="FFFFFF"/>
        <w:spacing w:after="330" w:line="360" w:lineRule="auto"/>
        <w:jc w:val="both"/>
        <w:textAlignment w:val="baseline"/>
      </w:pPr>
      <w:r w:rsidRPr="00273D7A">
        <w:t>La característica principal del método de aprendizaje no supervisado consiste en que el aprendizaje se ajusta y se consigue a través de las meras observaciones, sin necesidad de tener que realizar entrenamientos con datos.</w:t>
      </w:r>
    </w:p>
    <w:p w14:paraId="1B49B353" w14:textId="006000BA" w:rsidR="00E341B0" w:rsidRPr="00273D7A" w:rsidRDefault="00E341B0" w:rsidP="00B57CF8">
      <w:pPr>
        <w:shd w:val="clear" w:color="auto" w:fill="FFFFFF"/>
        <w:spacing w:after="0" w:line="360" w:lineRule="auto"/>
        <w:jc w:val="both"/>
        <w:textAlignment w:val="baseline"/>
      </w:pPr>
      <w:r w:rsidRPr="00273D7A">
        <w:t>Así, se diferencia del aprendizaje supervisado en que en este caso no existe un conocimiento a priori, sino que se debe aprender directamente de lo que se observa. De esta forma, el aprendizaje no supervisado generalmente trata los datos de objetos de entrada como un conjunto de variables aleatorias, construyendo así un modelo de densidad para el conjunto de datos.</w:t>
      </w:r>
    </w:p>
    <w:p w14:paraId="10F05A80" w14:textId="22DA02CC" w:rsidR="00E341B0" w:rsidRDefault="00E341B0" w:rsidP="00B57CF8">
      <w:pPr>
        <w:shd w:val="clear" w:color="auto" w:fill="FFFFFF"/>
        <w:spacing w:after="0" w:line="360" w:lineRule="auto"/>
        <w:jc w:val="both"/>
        <w:textAlignment w:val="baseline"/>
      </w:pPr>
      <w:r w:rsidRPr="00273D7A">
        <w:t>Dentro de los principales métodos de aprendizaje no supervisado nos encontramos con los siguientes:</w:t>
      </w:r>
    </w:p>
    <w:p w14:paraId="64B43D6C" w14:textId="77777777" w:rsidR="002052FA" w:rsidRPr="00273D7A" w:rsidRDefault="002052FA" w:rsidP="00B57CF8">
      <w:pPr>
        <w:shd w:val="clear" w:color="auto" w:fill="FFFFFF"/>
        <w:spacing w:after="0" w:line="360" w:lineRule="auto"/>
        <w:jc w:val="both"/>
        <w:textAlignment w:val="baseline"/>
      </w:pPr>
    </w:p>
    <w:p w14:paraId="6FCC9DB7" w14:textId="77777777" w:rsidR="00E341B0" w:rsidRPr="00273D7A" w:rsidRDefault="00E341B0" w:rsidP="00E341B0">
      <w:pPr>
        <w:numPr>
          <w:ilvl w:val="0"/>
          <w:numId w:val="28"/>
        </w:numPr>
        <w:shd w:val="clear" w:color="auto" w:fill="FFFFFF"/>
        <w:tabs>
          <w:tab w:val="clear" w:pos="720"/>
          <w:tab w:val="num" w:pos="1080"/>
        </w:tabs>
        <w:spacing w:after="0" w:line="360" w:lineRule="auto"/>
        <w:ind w:left="360"/>
        <w:jc w:val="both"/>
        <w:textAlignment w:val="baseline"/>
      </w:pPr>
      <w:r w:rsidRPr="00366493">
        <w:rPr>
          <w:bCs/>
          <w:u w:val="single"/>
          <w:bdr w:val="none" w:sz="0" w:space="0" w:color="auto" w:frame="1"/>
        </w:rPr>
        <w:t>Algoritmos Clustering (</w:t>
      </w:r>
      <w:r w:rsidRPr="00366493">
        <w:rPr>
          <w:bCs/>
          <w:i/>
          <w:iCs/>
          <w:u w:val="single"/>
          <w:bdr w:val="none" w:sz="0" w:space="0" w:color="auto" w:frame="1"/>
        </w:rPr>
        <w:t>Clustering</w:t>
      </w:r>
      <w:r w:rsidRPr="00366493">
        <w:rPr>
          <w:bCs/>
          <w:u w:val="single"/>
          <w:bdr w:val="none" w:sz="0" w:space="0" w:color="auto" w:frame="1"/>
        </w:rPr>
        <w:t> </w:t>
      </w:r>
      <w:r w:rsidRPr="00366493">
        <w:rPr>
          <w:bCs/>
          <w:i/>
          <w:iCs/>
          <w:u w:val="single"/>
          <w:bdr w:val="none" w:sz="0" w:space="0" w:color="auto" w:frame="1"/>
        </w:rPr>
        <w:t>Algorithms</w:t>
      </w:r>
      <w:r w:rsidRPr="00366493">
        <w:rPr>
          <w:bCs/>
          <w:u w:val="single"/>
          <w:bdr w:val="none" w:sz="0" w:space="0" w:color="auto" w:frame="1"/>
        </w:rPr>
        <w:t>)</w:t>
      </w:r>
      <w:r w:rsidRPr="00366493">
        <w:rPr>
          <w:u w:val="single"/>
        </w:rPr>
        <w:t>:</w:t>
      </w:r>
      <w:r w:rsidRPr="00DC486C">
        <w:rPr>
          <w:rFonts w:ascii="Arial" w:hAnsi="Arial" w:cs="Arial"/>
        </w:rPr>
        <w:t xml:space="preserve"> </w:t>
      </w:r>
      <w:r w:rsidRPr="00273D7A">
        <w:t>el término clustering hace referencia a la agrupación de un conjunto de elementos de una determinada manera, haciendo que los elementos que se encuentren en un mismo grupo (denominado cluster) sean más similares entre sí (en algún sentido) que aquellos elementos que se encuentran en un grupo distinto. El análisis de los elementos en sí mismo no es un algoritmo específico, sino más bien la tarea general a resolver. Se puede lograr mediante varios algoritmos que difieren significativamente de lo que constituye un cluster.</w:t>
      </w:r>
    </w:p>
    <w:p w14:paraId="17CB5EAF" w14:textId="77777777" w:rsidR="00E341B0" w:rsidRPr="00DC486C" w:rsidRDefault="00E341B0" w:rsidP="00E341B0">
      <w:pPr>
        <w:shd w:val="clear" w:color="auto" w:fill="FFFFFF"/>
        <w:spacing w:after="330" w:line="360" w:lineRule="auto"/>
        <w:ind w:left="360"/>
        <w:jc w:val="both"/>
        <w:textAlignment w:val="baseline"/>
        <w:rPr>
          <w:rFonts w:ascii="Arial" w:hAnsi="Arial" w:cs="Arial"/>
        </w:rPr>
      </w:pPr>
      <w:r w:rsidRPr="00DC486C">
        <w:rPr>
          <w:rFonts w:ascii="Arial" w:hAnsi="Arial" w:cs="Arial"/>
        </w:rPr>
        <w:t> </w:t>
      </w:r>
    </w:p>
    <w:p w14:paraId="6FFC13F2" w14:textId="77777777" w:rsidR="00E341B0" w:rsidRPr="00273D7A" w:rsidRDefault="00E341B0" w:rsidP="00E341B0">
      <w:pPr>
        <w:numPr>
          <w:ilvl w:val="0"/>
          <w:numId w:val="29"/>
        </w:numPr>
        <w:shd w:val="clear" w:color="auto" w:fill="FFFFFF"/>
        <w:tabs>
          <w:tab w:val="clear" w:pos="720"/>
          <w:tab w:val="num" w:pos="1080"/>
        </w:tabs>
        <w:spacing w:after="0" w:line="360" w:lineRule="auto"/>
        <w:ind w:left="360"/>
        <w:jc w:val="both"/>
        <w:textAlignment w:val="baseline"/>
      </w:pPr>
      <w:r w:rsidRPr="00366493">
        <w:rPr>
          <w:bCs/>
          <w:u w:val="single"/>
          <w:bdr w:val="none" w:sz="0" w:space="0" w:color="auto" w:frame="1"/>
        </w:rPr>
        <w:t>Análisis de componentes principales (</w:t>
      </w:r>
      <w:r w:rsidRPr="00366493">
        <w:rPr>
          <w:bCs/>
          <w:i/>
          <w:iCs/>
          <w:u w:val="single"/>
          <w:bdr w:val="none" w:sz="0" w:space="0" w:color="auto" w:frame="1"/>
        </w:rPr>
        <w:t>Principal</w:t>
      </w:r>
      <w:r w:rsidRPr="00366493">
        <w:rPr>
          <w:bCs/>
          <w:u w:val="single"/>
          <w:bdr w:val="none" w:sz="0" w:space="0" w:color="auto" w:frame="1"/>
        </w:rPr>
        <w:t> </w:t>
      </w:r>
      <w:r w:rsidRPr="00366493">
        <w:rPr>
          <w:bCs/>
          <w:i/>
          <w:iCs/>
          <w:u w:val="single"/>
          <w:bdr w:val="none" w:sz="0" w:space="0" w:color="auto" w:frame="1"/>
        </w:rPr>
        <w:t>Component</w:t>
      </w:r>
      <w:r w:rsidRPr="00366493">
        <w:rPr>
          <w:bCs/>
          <w:u w:val="single"/>
          <w:bdr w:val="none" w:sz="0" w:space="0" w:color="auto" w:frame="1"/>
        </w:rPr>
        <w:t> </w:t>
      </w:r>
      <w:r w:rsidRPr="00366493">
        <w:rPr>
          <w:bCs/>
          <w:i/>
          <w:iCs/>
          <w:u w:val="single"/>
          <w:bdr w:val="none" w:sz="0" w:space="0" w:color="auto" w:frame="1"/>
        </w:rPr>
        <w:t>Analysis o </w:t>
      </w:r>
      <w:r w:rsidRPr="00366493">
        <w:rPr>
          <w:bCs/>
          <w:u w:val="single"/>
          <w:bdr w:val="none" w:sz="0" w:space="0" w:color="auto" w:frame="1"/>
        </w:rPr>
        <w:t>PCA)</w:t>
      </w:r>
      <w:r w:rsidRPr="00366493">
        <w:rPr>
          <w:u w:val="single"/>
        </w:rPr>
        <w:t>:</w:t>
      </w:r>
      <w:r w:rsidRPr="00DC486C">
        <w:rPr>
          <w:rFonts w:ascii="Arial" w:hAnsi="Arial" w:cs="Arial"/>
        </w:rPr>
        <w:t xml:space="preserve"> </w:t>
      </w:r>
      <w:r w:rsidRPr="00273D7A">
        <w:t>mediante esta técnica se describe un grupo de datos en términos de nuevas variables (componentes) no correlacionadas. Estos componentes se ordenan por la cantidad de varianza original que describen, por lo que la técnica resulta de mucha utilidad para reducir la dimensionalidad de un conjunto de datos. El PCA se emplea sobre todo en análisis explorativo de datos y para construir modelos predictivos. Esta técnica comporta el cálculo de la descomposición en autovalores de la matriz de covarianza, generalmente tras centrar los datos en la media de cada atributo.</w:t>
      </w:r>
    </w:p>
    <w:p w14:paraId="349629D8" w14:textId="77777777" w:rsidR="00E341B0" w:rsidRPr="00DC486C" w:rsidRDefault="00E341B0" w:rsidP="00E341B0">
      <w:pPr>
        <w:shd w:val="clear" w:color="auto" w:fill="FFFFFF"/>
        <w:spacing w:after="330" w:line="360" w:lineRule="auto"/>
        <w:ind w:left="360"/>
        <w:jc w:val="both"/>
        <w:textAlignment w:val="baseline"/>
        <w:rPr>
          <w:rFonts w:ascii="Arial" w:hAnsi="Arial" w:cs="Arial"/>
        </w:rPr>
      </w:pPr>
      <w:r w:rsidRPr="00DC486C">
        <w:rPr>
          <w:rFonts w:ascii="Arial" w:hAnsi="Arial" w:cs="Arial"/>
        </w:rPr>
        <w:t> </w:t>
      </w:r>
    </w:p>
    <w:p w14:paraId="6C4C4507" w14:textId="42D2E826" w:rsidR="00E341B0" w:rsidRPr="002052FA" w:rsidRDefault="00E341B0" w:rsidP="002052FA">
      <w:pPr>
        <w:numPr>
          <w:ilvl w:val="0"/>
          <w:numId w:val="30"/>
        </w:numPr>
        <w:shd w:val="clear" w:color="auto" w:fill="FFFFFF"/>
        <w:tabs>
          <w:tab w:val="clear" w:pos="720"/>
          <w:tab w:val="num" w:pos="1080"/>
        </w:tabs>
        <w:spacing w:after="0" w:line="360" w:lineRule="auto"/>
        <w:ind w:left="360"/>
        <w:jc w:val="both"/>
        <w:textAlignment w:val="baseline"/>
      </w:pPr>
      <w:r w:rsidRPr="00366493">
        <w:rPr>
          <w:bCs/>
          <w:u w:val="single"/>
          <w:bdr w:val="none" w:sz="0" w:space="0" w:color="auto" w:frame="1"/>
        </w:rPr>
        <w:t>Descomposición en valores singulares (</w:t>
      </w:r>
      <w:r w:rsidRPr="00366493">
        <w:rPr>
          <w:bCs/>
          <w:i/>
          <w:iCs/>
          <w:u w:val="single"/>
          <w:bdr w:val="none" w:sz="0" w:space="0" w:color="auto" w:frame="1"/>
        </w:rPr>
        <w:t>Singular</w:t>
      </w:r>
      <w:r w:rsidRPr="00366493">
        <w:rPr>
          <w:bCs/>
          <w:u w:val="single"/>
          <w:bdr w:val="none" w:sz="0" w:space="0" w:color="auto" w:frame="1"/>
        </w:rPr>
        <w:t> </w:t>
      </w:r>
      <w:r w:rsidRPr="00366493">
        <w:rPr>
          <w:bCs/>
          <w:i/>
          <w:iCs/>
          <w:u w:val="single"/>
          <w:bdr w:val="none" w:sz="0" w:space="0" w:color="auto" w:frame="1"/>
        </w:rPr>
        <w:t>Value</w:t>
      </w:r>
      <w:r w:rsidRPr="00366493">
        <w:rPr>
          <w:bCs/>
          <w:u w:val="single"/>
          <w:bdr w:val="none" w:sz="0" w:space="0" w:color="auto" w:frame="1"/>
        </w:rPr>
        <w:t> </w:t>
      </w:r>
      <w:r w:rsidRPr="00366493">
        <w:rPr>
          <w:bCs/>
          <w:i/>
          <w:iCs/>
          <w:u w:val="single"/>
          <w:bdr w:val="none" w:sz="0" w:space="0" w:color="auto" w:frame="1"/>
        </w:rPr>
        <w:t>Decomposition o </w:t>
      </w:r>
      <w:r w:rsidRPr="00366493">
        <w:rPr>
          <w:bCs/>
          <w:u w:val="single"/>
          <w:bdr w:val="none" w:sz="0" w:space="0" w:color="auto" w:frame="1"/>
        </w:rPr>
        <w:t>SVD)</w:t>
      </w:r>
      <w:r w:rsidRPr="00366493">
        <w:rPr>
          <w:u w:val="single"/>
        </w:rPr>
        <w:t>:</w:t>
      </w:r>
      <w:r w:rsidRPr="00DC486C">
        <w:rPr>
          <w:rFonts w:ascii="Arial" w:hAnsi="Arial" w:cs="Arial"/>
        </w:rPr>
        <w:t xml:space="preserve"> </w:t>
      </w:r>
      <w:r w:rsidRPr="00273D7A">
        <w:t>la SVD de una matriz real o compleja es una factorización de la misma con muchas</w:t>
      </w:r>
      <w:r w:rsidRPr="00DC486C">
        <w:rPr>
          <w:rFonts w:ascii="Arial" w:hAnsi="Arial" w:cs="Arial"/>
        </w:rPr>
        <w:t xml:space="preserve"> </w:t>
      </w:r>
      <w:r w:rsidRPr="00273D7A">
        <w:t>aplicaciones en los campos de la estadística, el procesamiento de señales y otras disciplinas.</w:t>
      </w:r>
    </w:p>
    <w:p w14:paraId="450103AC" w14:textId="77777777" w:rsidR="00E341B0" w:rsidRPr="00366493" w:rsidRDefault="00E341B0" w:rsidP="00E341B0">
      <w:pPr>
        <w:numPr>
          <w:ilvl w:val="0"/>
          <w:numId w:val="31"/>
        </w:numPr>
        <w:shd w:val="clear" w:color="auto" w:fill="FFFFFF"/>
        <w:tabs>
          <w:tab w:val="clear" w:pos="720"/>
          <w:tab w:val="num" w:pos="1080"/>
        </w:tabs>
        <w:spacing w:after="0" w:line="360" w:lineRule="auto"/>
        <w:ind w:left="360"/>
        <w:jc w:val="both"/>
        <w:textAlignment w:val="baseline"/>
      </w:pPr>
      <w:r w:rsidRPr="00366493">
        <w:rPr>
          <w:bCs/>
          <w:u w:val="single"/>
          <w:bdr w:val="none" w:sz="0" w:space="0" w:color="auto" w:frame="1"/>
        </w:rPr>
        <w:lastRenderedPageBreak/>
        <w:t>Análisis de componentes independientes (</w:t>
      </w:r>
      <w:r w:rsidRPr="00366493">
        <w:rPr>
          <w:bCs/>
          <w:i/>
          <w:iCs/>
          <w:u w:val="single"/>
          <w:bdr w:val="none" w:sz="0" w:space="0" w:color="auto" w:frame="1"/>
        </w:rPr>
        <w:t>Independent</w:t>
      </w:r>
      <w:r w:rsidRPr="00366493">
        <w:rPr>
          <w:bCs/>
          <w:u w:val="single"/>
          <w:bdr w:val="none" w:sz="0" w:space="0" w:color="auto" w:frame="1"/>
        </w:rPr>
        <w:t> </w:t>
      </w:r>
      <w:r w:rsidRPr="00366493">
        <w:rPr>
          <w:bCs/>
          <w:i/>
          <w:iCs/>
          <w:u w:val="single"/>
          <w:bdr w:val="none" w:sz="0" w:space="0" w:color="auto" w:frame="1"/>
        </w:rPr>
        <w:t>Component</w:t>
      </w:r>
      <w:r w:rsidRPr="00366493">
        <w:rPr>
          <w:bCs/>
          <w:u w:val="single"/>
          <w:bdr w:val="none" w:sz="0" w:space="0" w:color="auto" w:frame="1"/>
        </w:rPr>
        <w:t> </w:t>
      </w:r>
      <w:r w:rsidRPr="00366493">
        <w:rPr>
          <w:bCs/>
          <w:i/>
          <w:iCs/>
          <w:u w:val="single"/>
          <w:bdr w:val="none" w:sz="0" w:space="0" w:color="auto" w:frame="1"/>
        </w:rPr>
        <w:t>Analysis o </w:t>
      </w:r>
      <w:r w:rsidRPr="00366493">
        <w:rPr>
          <w:bCs/>
          <w:u w:val="single"/>
          <w:bdr w:val="none" w:sz="0" w:space="0" w:color="auto" w:frame="1"/>
        </w:rPr>
        <w:t>ICA)</w:t>
      </w:r>
      <w:r w:rsidRPr="00366493">
        <w:rPr>
          <w:u w:val="single"/>
        </w:rPr>
        <w:t>:</w:t>
      </w:r>
      <w:r w:rsidRPr="00DC486C">
        <w:rPr>
          <w:rFonts w:ascii="Arial" w:hAnsi="Arial" w:cs="Arial"/>
        </w:rPr>
        <w:t xml:space="preserve"> </w:t>
      </w:r>
      <w:r w:rsidRPr="00366493">
        <w:t>consiste en un método computacional que sirve para separar una señal multivariante en sucomponentes aditivos suponiendo que la señal de origen tiene una independencia estadística y es no-Gausiana. Este es un caso especial de «separación ciega de las señales». El ICA es una generalización del análisis de componentes principales (PCA), ya que en ambos casos se practica una transformación lineal de los datos originales, aunque la diferencia básica es que el ICA no requiere que las variables originales tengan una distribución gausiana.</w:t>
      </w:r>
    </w:p>
    <w:p w14:paraId="5B76D8C2" w14:textId="434C1007" w:rsidR="00E341B0" w:rsidRPr="0027691D" w:rsidRDefault="00E341B0" w:rsidP="00E341B0">
      <w:pPr>
        <w:pStyle w:val="Ttulo4"/>
        <w:numPr>
          <w:ilvl w:val="0"/>
          <w:numId w:val="0"/>
        </w:numPr>
        <w:shd w:val="clear" w:color="auto" w:fill="FFFFFF"/>
        <w:spacing w:before="0" w:line="360" w:lineRule="auto"/>
        <w:jc w:val="both"/>
        <w:textAlignment w:val="baseline"/>
        <w:rPr>
          <w:rStyle w:val="Textoennegrita"/>
          <w:rFonts w:ascii="Arial" w:hAnsi="Arial" w:cs="Arial"/>
          <w:b/>
          <w:bCs/>
          <w:color w:val="auto"/>
          <w:u w:val="single"/>
          <w:bdr w:val="none" w:sz="0" w:space="0" w:color="auto" w:frame="1"/>
        </w:rPr>
      </w:pPr>
    </w:p>
    <w:p w14:paraId="79666BA8" w14:textId="77777777" w:rsidR="00E341B0" w:rsidRPr="0016694F" w:rsidRDefault="00E341B0" w:rsidP="0016694F">
      <w:pPr>
        <w:pStyle w:val="NormalWeb"/>
        <w:numPr>
          <w:ilvl w:val="0"/>
          <w:numId w:val="35"/>
        </w:numPr>
        <w:shd w:val="clear" w:color="auto" w:fill="FFFFFF"/>
        <w:spacing w:before="0" w:beforeAutospacing="0" w:after="0" w:afterAutospacing="0" w:line="360" w:lineRule="auto"/>
        <w:jc w:val="both"/>
        <w:textAlignment w:val="baseline"/>
        <w:rPr>
          <w:rStyle w:val="Textoennegrita"/>
          <w:b w:val="0"/>
          <w:u w:val="single"/>
          <w:bdr w:val="none" w:sz="0" w:space="0" w:color="auto" w:frame="1"/>
          <w:shd w:val="clear" w:color="auto" w:fill="FFFFFF"/>
        </w:rPr>
      </w:pPr>
      <w:r w:rsidRPr="0016694F">
        <w:rPr>
          <w:rStyle w:val="Textoennegrita"/>
          <w:u w:val="single"/>
          <w:bdr w:val="none" w:sz="0" w:space="0" w:color="auto" w:frame="1"/>
          <w:shd w:val="clear" w:color="auto" w:fill="FFFFFF"/>
        </w:rPr>
        <w:t>Aprendizaje por refuerzo</w:t>
      </w:r>
    </w:p>
    <w:p w14:paraId="63ACA6C1" w14:textId="04542116" w:rsidR="00E341B0" w:rsidRPr="00366493" w:rsidRDefault="00E341B0" w:rsidP="00366493">
      <w:pPr>
        <w:shd w:val="clear" w:color="auto" w:fill="FFFFFF"/>
        <w:spacing w:after="330" w:line="360" w:lineRule="auto"/>
        <w:jc w:val="both"/>
        <w:textAlignment w:val="baseline"/>
      </w:pPr>
      <w:r w:rsidRPr="00366493">
        <w:t>El aprendizaje por refuerzo es un sector que se ocupa del aprendizaje automático orientado hacia la resolución de unos determinados problemas de decisión secuenciales. Generalmente versa sobre problemas relacionados con aplicaciones pertenecientes a campos muy diversos como pueden ser el control automático, la medicina, la investigación operativa o la economía.</w:t>
      </w:r>
    </w:p>
    <w:p w14:paraId="71862D0D" w14:textId="77777777" w:rsidR="00E341B0" w:rsidRPr="00366493" w:rsidRDefault="00E341B0" w:rsidP="00E341B0">
      <w:pPr>
        <w:shd w:val="clear" w:color="auto" w:fill="FFFFFF"/>
        <w:spacing w:after="330" w:line="360" w:lineRule="auto"/>
        <w:jc w:val="both"/>
        <w:textAlignment w:val="baseline"/>
      </w:pPr>
      <w:r w:rsidRPr="00366493">
        <w:t>Los algoritmos clásicos de este tipo de aprendizaje automático están basados en la teoría matemática de la programación dinámica, donde se asume que el espacio de estados es discreto y que está compuesto de un número manejable de estados.</w:t>
      </w:r>
    </w:p>
    <w:p w14:paraId="437B3DFD" w14:textId="77777777" w:rsidR="00E341B0" w:rsidRPr="00366493" w:rsidRDefault="00E341B0" w:rsidP="00E341B0">
      <w:pPr>
        <w:shd w:val="clear" w:color="auto" w:fill="FFFFFF"/>
        <w:spacing w:after="330" w:line="360" w:lineRule="auto"/>
        <w:jc w:val="both"/>
        <w:textAlignment w:val="baseline"/>
      </w:pPr>
      <w:r w:rsidRPr="00366493">
        <w:t>Sin embargo, en la mayor parte de aplicaciones de interés práctico, el espacio entre estados es continuo, lo que hace que dichos algoritmos clásicos pierdan utilidad. Para poder aplicar esta técnica a espacios continuos se deben dar dos requisitos: generalizar el comportamiento aprendido a partir de un conjunto limitado de experiencias a casos que no hayan sido experimentados anteriormente y representar las políticas de forma compacta.</w:t>
      </w:r>
    </w:p>
    <w:p w14:paraId="005E132B" w14:textId="39FD8312" w:rsidR="00E341B0" w:rsidRPr="000808C1" w:rsidRDefault="00E341B0" w:rsidP="00E341B0">
      <w:pPr>
        <w:shd w:val="clear" w:color="auto" w:fill="FFFFFF"/>
        <w:spacing w:after="330" w:line="360" w:lineRule="auto"/>
        <w:jc w:val="both"/>
        <w:textAlignment w:val="baseline"/>
      </w:pPr>
      <w:r w:rsidRPr="00366493">
        <w:t>La combinación de algoritmos de aprendizaje por refuerzo con técnicas de aproximación de funciones es actualmente un área de investigación activa. No obstante, y a pesar de los avances logrados en los últimos años en este campo, todavía existen aspectos que limitan la capacidad del aprendizaje por r</w:t>
      </w:r>
      <w:r w:rsidR="000808C1">
        <w:t>efuerzo en problemas complejos.</w:t>
      </w:r>
    </w:p>
    <w:p w14:paraId="76B78EDC" w14:textId="11BD689E" w:rsidR="002052FA" w:rsidRPr="002052FA" w:rsidRDefault="00E341B0" w:rsidP="002052FA">
      <w:pPr>
        <w:numPr>
          <w:ilvl w:val="0"/>
          <w:numId w:val="32"/>
        </w:numPr>
        <w:shd w:val="clear" w:color="auto" w:fill="FFFFFF"/>
        <w:tabs>
          <w:tab w:val="clear" w:pos="720"/>
          <w:tab w:val="num" w:pos="1080"/>
        </w:tabs>
        <w:spacing w:after="0" w:line="360" w:lineRule="auto"/>
        <w:ind w:left="360"/>
        <w:jc w:val="both"/>
        <w:textAlignment w:val="baseline"/>
        <w:rPr>
          <w:rFonts w:ascii="Arial" w:hAnsi="Arial" w:cs="Arial"/>
        </w:rPr>
      </w:pPr>
      <w:r w:rsidRPr="00366493">
        <w:rPr>
          <w:b/>
          <w:bCs/>
          <w:bdr w:val="none" w:sz="0" w:space="0" w:color="auto" w:frame="1"/>
        </w:rPr>
        <w:t>Programación dinámica (</w:t>
      </w:r>
      <w:r w:rsidRPr="00366493">
        <w:rPr>
          <w:b/>
          <w:bCs/>
          <w:i/>
          <w:iCs/>
          <w:bdr w:val="none" w:sz="0" w:space="0" w:color="auto" w:frame="1"/>
        </w:rPr>
        <w:t>Dynamic programming</w:t>
      </w:r>
      <w:r w:rsidRPr="00366493">
        <w:rPr>
          <w:b/>
          <w:bCs/>
          <w:bdr w:val="none" w:sz="0" w:space="0" w:color="auto" w:frame="1"/>
        </w:rPr>
        <w:t>)</w:t>
      </w:r>
      <w:r w:rsidRPr="00366493">
        <w:t>:</w:t>
      </w:r>
      <w:r w:rsidRPr="00DC486C">
        <w:rPr>
          <w:rFonts w:ascii="Arial" w:hAnsi="Arial" w:cs="Arial"/>
        </w:rPr>
        <w:t xml:space="preserve"> </w:t>
      </w:r>
      <w:r w:rsidRPr="00366493">
        <w:t>consiste en una técnica para reducir el tiempo de ejecución de un algoritmo mediante la utilización de subproblemas superpuestos y subestructuras óptimas.</w:t>
      </w:r>
    </w:p>
    <w:p w14:paraId="16AD9493" w14:textId="77777777" w:rsidR="00E341B0" w:rsidRPr="00366493" w:rsidRDefault="00E341B0" w:rsidP="00E341B0">
      <w:pPr>
        <w:numPr>
          <w:ilvl w:val="0"/>
          <w:numId w:val="33"/>
        </w:numPr>
        <w:shd w:val="clear" w:color="auto" w:fill="FFFFFF"/>
        <w:tabs>
          <w:tab w:val="clear" w:pos="720"/>
          <w:tab w:val="num" w:pos="1080"/>
        </w:tabs>
        <w:spacing w:after="0" w:line="360" w:lineRule="auto"/>
        <w:ind w:left="360"/>
        <w:jc w:val="both"/>
        <w:textAlignment w:val="baseline"/>
      </w:pPr>
      <w:r w:rsidRPr="00366493">
        <w:rPr>
          <w:b/>
          <w:bCs/>
          <w:i/>
          <w:iCs/>
          <w:bdr w:val="none" w:sz="0" w:space="0" w:color="auto" w:frame="1"/>
        </w:rPr>
        <w:t>Q-learning</w:t>
      </w:r>
      <w:r w:rsidRPr="00366493">
        <w:t>:</w:t>
      </w:r>
      <w:r w:rsidRPr="00DC486C">
        <w:rPr>
          <w:rFonts w:ascii="Arial" w:hAnsi="Arial" w:cs="Arial"/>
        </w:rPr>
        <w:t xml:space="preserve"> </w:t>
      </w:r>
      <w:r w:rsidRPr="00366493">
        <w:t xml:space="preserve">el objetivo de este método es aprender una política que le indique a un agente qué acción tomar en qué circunstancias. No requiere un modelo del entorno y puede manejar </w:t>
      </w:r>
      <w:r w:rsidRPr="00366493">
        <w:lastRenderedPageBreak/>
        <w:t>problemas con transiciones estocásticas y recompensas, sin requerir de adaptaciones. Para cualquier proceso de decisión finito de Markov (FMDP), Q-learning finalmente encuentra una política óptima, en el sentido de que el valor esperado de la recompensa total sobre todos los pasos sucesivos, comenzando desde el estado actual, es el máximo alcanzable.</w:t>
      </w:r>
    </w:p>
    <w:p w14:paraId="1C298FBD" w14:textId="77777777" w:rsidR="00E341B0" w:rsidRPr="00DC486C" w:rsidRDefault="00E341B0" w:rsidP="00E341B0">
      <w:pPr>
        <w:shd w:val="clear" w:color="auto" w:fill="FFFFFF"/>
        <w:spacing w:after="330" w:line="360" w:lineRule="auto"/>
        <w:jc w:val="both"/>
        <w:textAlignment w:val="baseline"/>
        <w:rPr>
          <w:rFonts w:ascii="Arial" w:hAnsi="Arial" w:cs="Arial"/>
        </w:rPr>
      </w:pPr>
      <w:r w:rsidRPr="00DC486C">
        <w:rPr>
          <w:rFonts w:ascii="Arial" w:hAnsi="Arial" w:cs="Arial"/>
        </w:rPr>
        <w:t> </w:t>
      </w:r>
    </w:p>
    <w:p w14:paraId="017C1251" w14:textId="77777777" w:rsidR="00E341B0" w:rsidRDefault="00E341B0" w:rsidP="00E341B0">
      <w:pPr>
        <w:numPr>
          <w:ilvl w:val="0"/>
          <w:numId w:val="34"/>
        </w:numPr>
        <w:shd w:val="clear" w:color="auto" w:fill="FFFFFF"/>
        <w:spacing w:after="0" w:line="360" w:lineRule="auto"/>
        <w:ind w:left="426" w:hanging="426"/>
        <w:jc w:val="both"/>
        <w:textAlignment w:val="baseline"/>
      </w:pPr>
      <w:r w:rsidRPr="000808C1">
        <w:rPr>
          <w:b/>
          <w:bCs/>
          <w:i/>
          <w:iCs/>
          <w:bdr w:val="none" w:sz="0" w:space="0" w:color="auto" w:frame="1"/>
        </w:rPr>
        <w:t>State-Action-Reward-State-Action</w:t>
      </w:r>
      <w:r w:rsidRPr="000808C1">
        <w:rPr>
          <w:b/>
          <w:bCs/>
          <w:bdr w:val="none" w:sz="0" w:space="0" w:color="auto" w:frame="1"/>
        </w:rPr>
        <w:t> (SARSA)</w:t>
      </w:r>
      <w:r w:rsidRPr="000808C1">
        <w:t>:</w:t>
      </w:r>
      <w:r w:rsidRPr="00DC486C">
        <w:rPr>
          <w:rFonts w:ascii="Arial" w:hAnsi="Arial" w:cs="Arial"/>
        </w:rPr>
        <w:t xml:space="preserve"> </w:t>
      </w:r>
      <w:r w:rsidRPr="00366493">
        <w:t>se trata de un algoritmo empleado para aprender una política de proceso de decisión de Markov. El nombre de SARSA viene dado por cuanto refleja el hecho de que la función principal para actualizar el valor de un elemento (Q) depende del estado actual del agente (S1), la acción que el agente elige (A1), la recompensa que el agente obtiene para elegir dicha acción (R), el estado que ingresa el agente después de tomar esa acción (S2) y, finalmente, la siguiente acción que elige el agente en su nuevo estado (A2).</w:t>
      </w:r>
    </w:p>
    <w:p w14:paraId="3020D5D1" w14:textId="77777777" w:rsidR="002052FA" w:rsidRPr="00366493" w:rsidRDefault="002052FA" w:rsidP="002052FA">
      <w:pPr>
        <w:shd w:val="clear" w:color="auto" w:fill="FFFFFF"/>
        <w:spacing w:after="0" w:line="360" w:lineRule="auto"/>
        <w:ind w:left="426"/>
        <w:jc w:val="both"/>
        <w:textAlignment w:val="baseline"/>
      </w:pPr>
    </w:p>
    <w:p w14:paraId="0FD759F0" w14:textId="3FE002D7" w:rsidR="00E341B0" w:rsidRPr="0027691D" w:rsidRDefault="0016694F" w:rsidP="00E341B0">
      <w:pPr>
        <w:pStyle w:val="Ttulo2"/>
        <w:rPr>
          <w:rFonts w:eastAsia="Times New Roman"/>
        </w:rPr>
      </w:pPr>
      <w:bookmarkStart w:id="30" w:name="_Toc50459128"/>
      <w:r>
        <w:rPr>
          <w:rFonts w:eastAsia="Times New Roman"/>
        </w:rPr>
        <w:t>Deep learning</w:t>
      </w:r>
      <w:bookmarkEnd w:id="30"/>
    </w:p>
    <w:p w14:paraId="53A1FB9E" w14:textId="77777777" w:rsidR="00E341B0" w:rsidRDefault="00E341B0" w:rsidP="00E341B0">
      <w:pPr>
        <w:pStyle w:val="NormalWeb"/>
        <w:shd w:val="clear" w:color="auto" w:fill="FFFFFF"/>
        <w:spacing w:before="0" w:beforeAutospacing="0" w:after="0" w:afterAutospacing="0" w:line="360" w:lineRule="auto"/>
        <w:jc w:val="both"/>
        <w:textAlignment w:val="baseline"/>
        <w:rPr>
          <w:rFonts w:ascii="Arial" w:hAnsi="Arial" w:cs="Arial"/>
        </w:rPr>
      </w:pPr>
    </w:p>
    <w:p w14:paraId="6A7BB15D" w14:textId="721C1783" w:rsidR="00E341B0" w:rsidRPr="00366493" w:rsidRDefault="00E341B0" w:rsidP="00E341B0">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t>El </w:t>
      </w:r>
      <w:r w:rsidRPr="00366493">
        <w:rPr>
          <w:i/>
          <w:iCs/>
          <w:color w:val="000000" w:themeColor="text1"/>
        </w:rPr>
        <w:t>deep learning</w:t>
      </w:r>
      <w:r w:rsidRPr="00366493">
        <w:rPr>
          <w:color w:val="000000" w:themeColor="text1"/>
        </w:rPr>
        <w:t> forma parte del </w:t>
      </w:r>
      <w:r w:rsidRPr="00366493">
        <w:rPr>
          <w:i/>
          <w:iCs/>
          <w:color w:val="000000" w:themeColor="text1"/>
        </w:rPr>
        <w:t>machine learning</w:t>
      </w:r>
      <w:r w:rsidRPr="00366493">
        <w:rPr>
          <w:color w:val="000000" w:themeColor="text1"/>
        </w:rPr>
        <w:t>, es decir, que el aprendizaje profundo es una rama concreta que se engloba dentro del aprendizaje automático. El aprendizaje profundo se desarrolla a través de modelos informáticos que funcionan de forma similar al cerebro humano, consistente en un sistema de redes artificiales de neuronas que se encargan de analizar los diferentes datos.</w:t>
      </w:r>
    </w:p>
    <w:p w14:paraId="26502D41" w14:textId="77777777" w:rsidR="00E341B0" w:rsidRPr="00366493" w:rsidRDefault="00E341B0" w:rsidP="00E341B0">
      <w:pPr>
        <w:pStyle w:val="NormalWeb"/>
        <w:shd w:val="clear" w:color="auto" w:fill="FFFFFF"/>
        <w:spacing w:before="0" w:beforeAutospacing="0" w:after="330" w:afterAutospacing="0" w:line="360" w:lineRule="auto"/>
        <w:jc w:val="both"/>
        <w:textAlignment w:val="baseline"/>
        <w:rPr>
          <w:color w:val="000000" w:themeColor="text1"/>
        </w:rPr>
      </w:pPr>
      <w:r w:rsidRPr="00366493">
        <w:rPr>
          <w:color w:val="000000" w:themeColor="text1"/>
        </w:rPr>
        <w:t>En este caso, la máquina o computadora en cuestión evalúa distintos ejemplos e instrucciones para modificar el modelo en caso de que se produzcan errores. De esta forma, el sistema reconoce y aplica patrones que facilitan la solución de problemas de manera muy precisa, es decir, que toma decisiones a partir de los distintos datos que recoge.</w:t>
      </w:r>
    </w:p>
    <w:p w14:paraId="6CE4E2BD"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t>Como decimos, el aprendizaje profundo es un subconjunto del aprendizaje automático. Las redes neuronales artificiales constituyen un conjunto de algoritmos que alcanzan nuevos niveles de precisión que antes no existían y que dan solución a una serie de problemas importantes, como el reconocimiento de imágenes, el reconocimiento de sonidos o los sistemas de recomendación.</w:t>
      </w:r>
    </w:p>
    <w:p w14:paraId="23DB5B7B"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t>En otras palabras, este método utiliza algunas técnicas de aprendizaje automático para resolver problemas del mundo real recurriendo a redes neuronales que simulan la toma de decisiones humanas.</w:t>
      </w:r>
    </w:p>
    <w:p w14:paraId="31514A09"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lastRenderedPageBreak/>
        <w:t>El aprendizaje profundo puede ser costoso y requiere de grandes conjuntos de datos para capacitarse. Esto se debe a que hay un gran número de parámetros que deben ser comprendidos por un algoritmo de aprendizaje, que puede producir principalmente muchos falsos positivos.</w:t>
      </w:r>
    </w:p>
    <w:p w14:paraId="169218A2" w14:textId="77777777" w:rsidR="00E341B0" w:rsidRPr="00366493" w:rsidRDefault="00E341B0" w:rsidP="00E341B0">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t>Por ejemplo, un algoritmo de </w:t>
      </w:r>
      <w:r w:rsidRPr="00366493">
        <w:rPr>
          <w:i/>
          <w:iCs/>
          <w:color w:val="000000" w:themeColor="text1"/>
        </w:rPr>
        <w:t>deep learning</w:t>
      </w:r>
      <w:r w:rsidRPr="00366493">
        <w:rPr>
          <w:color w:val="000000" w:themeColor="text1"/>
        </w:rPr>
        <w:t> podría ser entrenado para aprender cómo se ve un perro. Tomaría un enorme conjunto de datos de imágenes para entender los pequeños detalles que distinguen a un perro de un lobo o un zorro, por ejemplo.</w:t>
      </w:r>
    </w:p>
    <w:p w14:paraId="7DC7BEC3"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t>Los principales métodos de aprendizaje profundo mediante los que se desarrollan los algoritmos son:</w:t>
      </w:r>
    </w:p>
    <w:p w14:paraId="5EB9ECE8" w14:textId="77777777" w:rsidR="00366493" w:rsidRDefault="00366493" w:rsidP="00366493">
      <w:pPr>
        <w:pStyle w:val="NormalWeb"/>
        <w:shd w:val="clear" w:color="auto" w:fill="FFFFFF"/>
        <w:spacing w:before="0" w:beforeAutospacing="0" w:after="0" w:afterAutospacing="0" w:line="360" w:lineRule="auto"/>
        <w:jc w:val="both"/>
        <w:textAlignment w:val="baseline"/>
        <w:rPr>
          <w:rFonts w:ascii="Arial" w:hAnsi="Arial" w:cs="Arial"/>
          <w:b/>
          <w:bCs/>
          <w:bdr w:val="none" w:sz="0" w:space="0" w:color="auto" w:frame="1"/>
        </w:rPr>
      </w:pPr>
    </w:p>
    <w:p w14:paraId="72EE3CB7"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r w:rsidRPr="002052FA">
        <w:rPr>
          <w:b/>
          <w:bCs/>
          <w:u w:val="single"/>
          <w:bdr w:val="none" w:sz="0" w:space="0" w:color="auto" w:frame="1"/>
        </w:rPr>
        <w:t>Redes neuronales profundas (</w:t>
      </w:r>
      <w:r w:rsidRPr="002052FA">
        <w:rPr>
          <w:b/>
          <w:bCs/>
          <w:i/>
          <w:iCs/>
          <w:u w:val="single"/>
          <w:bdr w:val="none" w:sz="0" w:space="0" w:color="auto" w:frame="1"/>
        </w:rPr>
        <w:t>Deep Neural Networks o </w:t>
      </w:r>
      <w:r w:rsidRPr="002052FA">
        <w:rPr>
          <w:b/>
          <w:bCs/>
          <w:u w:val="single"/>
          <w:bdr w:val="none" w:sz="0" w:space="0" w:color="auto" w:frame="1"/>
        </w:rPr>
        <w:t>DNN</w:t>
      </w:r>
      <w:r w:rsidRPr="000808C1">
        <w:rPr>
          <w:b/>
          <w:bCs/>
          <w:bdr w:val="none" w:sz="0" w:space="0" w:color="auto" w:frame="1"/>
        </w:rPr>
        <w:t>)</w:t>
      </w:r>
      <w:r w:rsidRPr="000808C1">
        <w:t>:</w:t>
      </w:r>
      <w:r w:rsidRPr="0027691D">
        <w:rPr>
          <w:rFonts w:ascii="Arial" w:hAnsi="Arial" w:cs="Arial"/>
        </w:rPr>
        <w:t xml:space="preserve"> </w:t>
      </w:r>
      <w:r w:rsidRPr="00366493">
        <w:rPr>
          <w:color w:val="000000" w:themeColor="text1"/>
        </w:rPr>
        <w:t xml:space="preserve">son un tipo de red neuronal artificial (ANN) que consiste en un modelo computacional basado en un gran conjunto de unidades neuronales simples, de forma similar al comportamiento observado en los axones de las neuronas en los cerebros biológicos. </w:t>
      </w:r>
    </w:p>
    <w:p w14:paraId="389C3EAE"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p>
    <w:p w14:paraId="5D1D58F9"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t xml:space="preserve">Cada una de las neuronas artificiales está conectada con otras muchas, creando una red neuronal y unos enlaces que pueden incrementar o inhibir el estado de activación de las neuronas adyacentes, ya que cada neurona artificial puede transmitir información a otra. </w:t>
      </w:r>
    </w:p>
    <w:p w14:paraId="49EB3866" w14:textId="77777777" w:rsidR="00E341B0" w:rsidRPr="00366493"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p>
    <w:p w14:paraId="1D9C9C4B" w14:textId="12E437BE" w:rsidR="00E341B0" w:rsidRDefault="00E341B0" w:rsidP="00366493">
      <w:pPr>
        <w:pStyle w:val="NormalWeb"/>
        <w:shd w:val="clear" w:color="auto" w:fill="FFFFFF"/>
        <w:spacing w:before="0" w:beforeAutospacing="0" w:after="0" w:afterAutospacing="0" w:line="360" w:lineRule="auto"/>
        <w:jc w:val="both"/>
        <w:textAlignment w:val="baseline"/>
        <w:rPr>
          <w:color w:val="000000" w:themeColor="text1"/>
        </w:rPr>
      </w:pPr>
      <w:r w:rsidRPr="00366493">
        <w:rPr>
          <w:color w:val="000000" w:themeColor="text1"/>
        </w:rPr>
        <w:t>De esta forma, estos sistemas aprenden y se forman a sí mismos, sin necesidad de ser programados, y sobresalen en áreas donde la detección de soluciones o características es difícil de expresar co</w:t>
      </w:r>
      <w:r w:rsidR="00366493">
        <w:rPr>
          <w:color w:val="000000" w:themeColor="text1"/>
        </w:rPr>
        <w:t>n la programación convencional.</w:t>
      </w:r>
    </w:p>
    <w:p w14:paraId="583B32E3" w14:textId="77777777" w:rsidR="00366493" w:rsidRPr="00366493" w:rsidRDefault="00366493" w:rsidP="00366493">
      <w:pPr>
        <w:pStyle w:val="NormalWeb"/>
        <w:shd w:val="clear" w:color="auto" w:fill="FFFFFF"/>
        <w:spacing w:before="0" w:beforeAutospacing="0" w:after="0" w:afterAutospacing="0" w:line="360" w:lineRule="auto"/>
        <w:jc w:val="both"/>
        <w:textAlignment w:val="baseline"/>
        <w:rPr>
          <w:color w:val="000000" w:themeColor="text1"/>
        </w:rPr>
      </w:pPr>
    </w:p>
    <w:p w14:paraId="1C24B2E7" w14:textId="77777777" w:rsidR="00E341B0" w:rsidRPr="00366493" w:rsidRDefault="00E341B0" w:rsidP="00E341B0">
      <w:pPr>
        <w:shd w:val="clear" w:color="auto" w:fill="FFFFFF"/>
        <w:spacing w:after="0" w:line="360" w:lineRule="auto"/>
        <w:jc w:val="both"/>
        <w:textAlignment w:val="baseline"/>
      </w:pPr>
      <w:r w:rsidRPr="00366493">
        <w:t>Una DNN, además, es capaz de encontrar la manipulación matemática correcta para convertir la entrada (input) en la salida (output), ya sea a través de una relación lineal o no.</w:t>
      </w:r>
    </w:p>
    <w:p w14:paraId="46F01099" w14:textId="77777777" w:rsidR="00E341B0" w:rsidRPr="00366493" w:rsidRDefault="00E341B0" w:rsidP="00E341B0">
      <w:pPr>
        <w:shd w:val="clear" w:color="auto" w:fill="FFFFFF"/>
        <w:spacing w:after="330" w:line="360" w:lineRule="auto"/>
        <w:jc w:val="both"/>
        <w:textAlignment w:val="baseline"/>
      </w:pPr>
      <w:r w:rsidRPr="00366493">
        <w:t>La red se mueve a través de las capas de entrada y salida calculando la probabilidad de cada salida. Por ejemplo, un DNN que está entrenando para reconocer razas de perros revisará la imagen dada y calculará la probabilidad de que el perro en la imagen sea de cierta raza.</w:t>
      </w:r>
    </w:p>
    <w:p w14:paraId="260C8F3C" w14:textId="12CB3FD5" w:rsidR="00E341B0" w:rsidRPr="002052FA" w:rsidRDefault="00E341B0" w:rsidP="00E341B0">
      <w:pPr>
        <w:shd w:val="clear" w:color="auto" w:fill="FFFFFF"/>
        <w:spacing w:after="330" w:line="360" w:lineRule="auto"/>
        <w:jc w:val="both"/>
        <w:textAlignment w:val="baseline"/>
        <w:rPr>
          <w:u w:val="single"/>
        </w:rPr>
      </w:pPr>
      <w:r w:rsidRPr="00366493">
        <w:t xml:space="preserve">El usuario puede revisar los resultados y seleccionar qué probabilidades debería mostrar la red y </w:t>
      </w:r>
      <w:r w:rsidRPr="002052FA">
        <w:t>devolver la etiqueta propuesta. Cada manipulación matemática como tal se considera una capa, y las redes neuronales profundas tienen muchas capas, de ahí el nombre de redes “profundas”.</w:t>
      </w:r>
    </w:p>
    <w:p w14:paraId="4ADFB5F5" w14:textId="77777777" w:rsidR="00E341B0" w:rsidRPr="00366493" w:rsidRDefault="00E341B0" w:rsidP="00E341B0">
      <w:pPr>
        <w:numPr>
          <w:ilvl w:val="2"/>
          <w:numId w:val="37"/>
        </w:numPr>
        <w:shd w:val="clear" w:color="auto" w:fill="FFFFFF"/>
        <w:spacing w:after="0" w:line="360" w:lineRule="auto"/>
        <w:ind w:left="0"/>
        <w:jc w:val="both"/>
        <w:textAlignment w:val="baseline"/>
      </w:pPr>
      <w:r w:rsidRPr="002052FA">
        <w:rPr>
          <w:b/>
          <w:bCs/>
          <w:u w:val="single"/>
          <w:bdr w:val="none" w:sz="0" w:space="0" w:color="auto" w:frame="1"/>
        </w:rPr>
        <w:t>Bosque decisión neuronal profunda</w:t>
      </w:r>
      <w:r w:rsidRPr="002052FA">
        <w:rPr>
          <w:u w:val="single"/>
        </w:rPr>
        <w:t> </w:t>
      </w:r>
      <w:r w:rsidRPr="002052FA">
        <w:rPr>
          <w:b/>
          <w:bCs/>
          <w:u w:val="single"/>
          <w:bdr w:val="none" w:sz="0" w:space="0" w:color="auto" w:frame="1"/>
        </w:rPr>
        <w:t>(</w:t>
      </w:r>
      <w:r w:rsidRPr="002052FA">
        <w:rPr>
          <w:b/>
          <w:bCs/>
          <w:i/>
          <w:iCs/>
          <w:u w:val="single"/>
          <w:bdr w:val="none" w:sz="0" w:space="0" w:color="auto" w:frame="1"/>
        </w:rPr>
        <w:t>Deep Neural Decision Forest</w:t>
      </w:r>
      <w:r w:rsidRPr="002052FA">
        <w:rPr>
          <w:b/>
          <w:bCs/>
          <w:u w:val="single"/>
          <w:bdr w:val="none" w:sz="0" w:space="0" w:color="auto" w:frame="1"/>
        </w:rPr>
        <w:t>)</w:t>
      </w:r>
      <w:r w:rsidRPr="002052FA">
        <w:rPr>
          <w:u w:val="single"/>
        </w:rPr>
        <w:t>:</w:t>
      </w:r>
      <w:r w:rsidRPr="0027691D">
        <w:rPr>
          <w:rFonts w:ascii="Arial" w:hAnsi="Arial" w:cs="Arial"/>
        </w:rPr>
        <w:t xml:space="preserve"> </w:t>
      </w:r>
      <w:r w:rsidRPr="00366493">
        <w:t xml:space="preserve">este sistema presenta un enfoque novedoso que combina la técnica del árbol de decisión (Decision tree) con la funcionalidad </w:t>
      </w:r>
      <w:r w:rsidRPr="00366493">
        <w:lastRenderedPageBreak/>
        <w:t>de aprendizaje de representación conocida a partir de redes neuronales profundas. Para combinar ambos, se crea un modelo de árbol de decisión estocástica y diferenciable que dirige el aprendizaje de la representación generalmente conducido en las capas iniciales de una red neuronal profunda. Este sistema difiere de las redes neuronales profundas convencionales porque proporciona las predicciones finales y asimismo difiere del sistema de los árboles de decisión convencionales porque pretende una optimización conjunta, global y basada en principios de los parámetros de nodo dividido y hoja.</w:t>
      </w:r>
    </w:p>
    <w:p w14:paraId="03545B96" w14:textId="77777777" w:rsidR="00E341B0" w:rsidRPr="0027691D" w:rsidRDefault="00E341B0" w:rsidP="00E341B0">
      <w:pPr>
        <w:shd w:val="clear" w:color="auto" w:fill="FFFFFF"/>
        <w:spacing w:after="0" w:line="360" w:lineRule="auto"/>
        <w:jc w:val="both"/>
        <w:textAlignment w:val="baseline"/>
        <w:rPr>
          <w:rFonts w:ascii="Arial" w:hAnsi="Arial" w:cs="Arial"/>
        </w:rPr>
      </w:pPr>
    </w:p>
    <w:p w14:paraId="564A4C54" w14:textId="77777777" w:rsidR="00E341B0" w:rsidRPr="00366493" w:rsidRDefault="00E341B0" w:rsidP="00E341B0">
      <w:pPr>
        <w:shd w:val="clear" w:color="auto" w:fill="FFFFFF"/>
        <w:spacing w:after="0" w:line="360" w:lineRule="auto"/>
        <w:jc w:val="both"/>
        <w:textAlignment w:val="baseline"/>
      </w:pPr>
      <w:r w:rsidRPr="00366493">
        <w:t>En resumen, el estudio e investigación de la inteligencia artificial, en efecto, se centra en muy diversos campos, entre los que se encuentran el machine learning y el deep learning, siendo además este último una nueva área de investigación del aprendizaje automático.</w:t>
      </w:r>
    </w:p>
    <w:p w14:paraId="7B5F0D41" w14:textId="77777777" w:rsidR="00E341B0" w:rsidRPr="00366493" w:rsidRDefault="00E341B0" w:rsidP="00E341B0">
      <w:pPr>
        <w:shd w:val="clear" w:color="auto" w:fill="FFFFFF"/>
        <w:spacing w:after="0" w:line="360" w:lineRule="auto"/>
        <w:jc w:val="both"/>
        <w:textAlignment w:val="baseline"/>
      </w:pPr>
    </w:p>
    <w:p w14:paraId="75111345" w14:textId="70DFD1E7" w:rsidR="00E341B0" w:rsidRPr="00366493" w:rsidRDefault="00E341B0" w:rsidP="00E341B0">
      <w:pPr>
        <w:shd w:val="clear" w:color="auto" w:fill="FFFFFF"/>
        <w:spacing w:after="0" w:line="360" w:lineRule="auto"/>
        <w:jc w:val="both"/>
        <w:textAlignment w:val="baseline"/>
      </w:pPr>
      <w:r w:rsidRPr="00366493">
        <w:t>Por lo tanto, y de forma general, se podría decir que la inteligencia artificial es la tecnología más “básica”, ya que siempre responde igual ante unos mismos parámetros, que ha evolucionado en el machine learning, que es capaz de autoaprender y corregir errores, y en deep learning (la más compleja de las tres) que, además de eso, toma decisiones a partir de los diferentes datos.</w:t>
      </w:r>
    </w:p>
    <w:p w14:paraId="55849190" w14:textId="6DFA8521" w:rsidR="00E341B0" w:rsidRDefault="00E341B0" w:rsidP="00E341B0">
      <w:pPr>
        <w:shd w:val="clear" w:color="auto" w:fill="FFFFFF"/>
        <w:spacing w:after="0" w:line="360" w:lineRule="auto"/>
        <w:jc w:val="both"/>
        <w:textAlignment w:val="baseline"/>
        <w:rPr>
          <w:rFonts w:ascii="Arial" w:hAnsi="Arial" w:cs="Arial"/>
        </w:rPr>
      </w:pPr>
    </w:p>
    <w:p w14:paraId="31D91F34" w14:textId="77777777" w:rsidR="00E341B0" w:rsidRDefault="00E341B0" w:rsidP="00E341B0">
      <w:pPr>
        <w:spacing w:line="360" w:lineRule="auto"/>
        <w:jc w:val="both"/>
      </w:pPr>
      <w:r>
        <w:t>Métodos de predicción:</w:t>
      </w:r>
    </w:p>
    <w:p w14:paraId="718EE1CF" w14:textId="77777777" w:rsidR="00E341B0" w:rsidRDefault="00E341B0" w:rsidP="00E341B0">
      <w:pPr>
        <w:spacing w:line="360" w:lineRule="auto"/>
        <w:jc w:val="both"/>
      </w:pPr>
      <w:r>
        <w:t xml:space="preserve"> En los métodos de predicción, la predicción es una actividad esencial cuya importancia ha crecido en las últimas décadas, convirtiéndose en imprescindible en la gran mayoría de los procesos de toma de decisiones. La predicción en términos generales es conocer por anticipado algún suceso, basándose en el análisis y consideraciones necesarias dependiendo del campo de aplicación.</w:t>
      </w:r>
    </w:p>
    <w:p w14:paraId="27CE5DFF" w14:textId="52EC505A" w:rsidR="00E341B0" w:rsidRPr="00142AAD" w:rsidRDefault="00E341B0" w:rsidP="00142AAD">
      <w:pPr>
        <w:spacing w:line="360" w:lineRule="auto"/>
        <w:jc w:val="both"/>
      </w:pPr>
      <w:r>
        <w:t>El avance de la tecnología ha permitido recopilar información de diferentes fenómenos a lo largo del tiempo, a esta información se le llama serie de tiempo. Una serie tiempo o cronológica es una secuencia de datos, observaciones o valores medidos en determinados momentos del tiempo, espaciados entre sı de manera uniforme y por tanto ordenados cronológicamente. Uno de los usos más habituales de las series de datos temporales es su análisis para predicción y pronostico. El análisis de series temporales comprende métodos que ayudan a interpretar este tipo de datos, extrayendo información representativa, tanto referente a los orígenes o relaciones subyacentes como a la posibilidad de extrapolar y predecir su comportamiento futuro. Planificadores y decisores disponen de una gran variedad de técnicas para realizar sus predicciones, que van desde las más subjetivas e intuitivas hasta métod</w:t>
      </w:r>
      <w:r w:rsidR="00142AAD">
        <w:t>os cuantitativos más complejos.</w:t>
      </w:r>
    </w:p>
    <w:p w14:paraId="760431E1" w14:textId="4CDED333" w:rsidR="00E341B0" w:rsidRDefault="00E341B0" w:rsidP="00366493">
      <w:pPr>
        <w:pStyle w:val="Ttulo1"/>
        <w:spacing w:line="480" w:lineRule="auto"/>
      </w:pPr>
      <w:bookmarkStart w:id="31" w:name="_Toc50459129"/>
      <w:r w:rsidRPr="006D1005">
        <w:lastRenderedPageBreak/>
        <w:t>Metodo</w:t>
      </w:r>
      <w:r>
        <w:t xml:space="preserve">logía </w:t>
      </w:r>
      <w:r w:rsidRPr="006D1005">
        <w:t>de la investigación</w:t>
      </w:r>
      <w:bookmarkEnd w:id="31"/>
      <w:r w:rsidRPr="006D1005">
        <w:t xml:space="preserve"> </w:t>
      </w:r>
    </w:p>
    <w:p w14:paraId="19FA840B" w14:textId="77777777" w:rsidR="00E341B0" w:rsidRDefault="00E341B0" w:rsidP="00366493">
      <w:pPr>
        <w:shd w:val="clear" w:color="auto" w:fill="FFFFFF"/>
        <w:spacing w:after="0" w:line="360" w:lineRule="auto"/>
        <w:jc w:val="both"/>
        <w:textAlignment w:val="baseline"/>
      </w:pPr>
      <w:r>
        <w:t>En un principio los modelos de redes neuronales requieren una serie de datos como fuente entrada, agrupados en un dataset, para poder realizar el análisis de los mismo y poder ejecutar un determinado cálculo que permita realizar una predicción. Para la obtención de los datos de entrada se utilizarán los informes realizados por la ANA y sus reportes mensuales sobre la calidad del agua en la ciudad, primero se seleccionarán los datos comprendidos dentro de un periodo de tiempo, luego se escoge el modelo de red neuronal artificial que se va a utilizar para realizar la predicción. A este modelo, se le realiza todo el proceso previsto de enseñanza de una red neuronal con sus respectivas etapas de adecuación de los datos de entrada, selección de capas, aprendizaje y verificación de salida y ajuste de pesos. Finalmente se realizará el análisis respectivo sobre los resultados obtenidos y performance del modelo utilizado.</w:t>
      </w:r>
    </w:p>
    <w:p w14:paraId="7EB93356" w14:textId="77777777" w:rsidR="00366493" w:rsidRPr="006D1005" w:rsidRDefault="00366493" w:rsidP="00366493">
      <w:pPr>
        <w:shd w:val="clear" w:color="auto" w:fill="FFFFFF"/>
        <w:spacing w:after="0" w:line="360" w:lineRule="auto"/>
        <w:jc w:val="both"/>
        <w:textAlignment w:val="baseline"/>
      </w:pPr>
    </w:p>
    <w:p w14:paraId="3AA864DA" w14:textId="77777777" w:rsidR="00E341B0" w:rsidRDefault="00E341B0" w:rsidP="00E341B0">
      <w:pPr>
        <w:pStyle w:val="Ttulo2"/>
      </w:pPr>
      <w:bookmarkStart w:id="32" w:name="_Toc50459130"/>
      <w:r>
        <w:t>Tipo de la investigación</w:t>
      </w:r>
      <w:bookmarkEnd w:id="32"/>
      <w:r>
        <w:t xml:space="preserve"> </w:t>
      </w:r>
    </w:p>
    <w:p w14:paraId="6931C447" w14:textId="77777777" w:rsidR="00E341B0" w:rsidRDefault="00E341B0" w:rsidP="00E341B0">
      <w:pPr>
        <w:spacing w:line="360" w:lineRule="auto"/>
        <w:jc w:val="both"/>
      </w:pPr>
    </w:p>
    <w:p w14:paraId="3543C3C4" w14:textId="77777777" w:rsidR="00E341B0" w:rsidRDefault="00E341B0" w:rsidP="00E341B0">
      <w:pPr>
        <w:spacing w:line="360" w:lineRule="auto"/>
        <w:jc w:val="both"/>
      </w:pPr>
      <w:r>
        <w:t>Este proyecto busca aportar un modelo viable para la predicción de la contaminación del agua en la ciudad de Lima, esto mediante la utilización de una red neuronal artificial. Con esto se busca tener un estudio como base que muestre los beneficios que tiene tener un modelo computacional que realice una predicción aproximada sobre una variable de entorno, que en esta ocasión es la de un contaminante del agua.</w:t>
      </w:r>
    </w:p>
    <w:p w14:paraId="03BA063B" w14:textId="77777777" w:rsidR="00E341B0" w:rsidRPr="00517B4E" w:rsidRDefault="00E341B0" w:rsidP="00E341B0"/>
    <w:p w14:paraId="128DB89D" w14:textId="77777777" w:rsidR="00E341B0" w:rsidRDefault="00E341B0" w:rsidP="00E341B0">
      <w:pPr>
        <w:pStyle w:val="Ttulo2"/>
      </w:pPr>
      <w:bookmarkStart w:id="33" w:name="_Toc50459131"/>
      <w:r>
        <w:t>Diseño de la investigación</w:t>
      </w:r>
      <w:bookmarkEnd w:id="33"/>
      <w:r>
        <w:t xml:space="preserve"> </w:t>
      </w:r>
    </w:p>
    <w:p w14:paraId="61F014D5" w14:textId="77777777" w:rsidR="00E341B0" w:rsidRDefault="00E341B0" w:rsidP="00E341B0"/>
    <w:p w14:paraId="525C1940" w14:textId="1A36CCC1" w:rsidR="00E341B0" w:rsidRDefault="00E341B0" w:rsidP="00E341B0">
      <w:pPr>
        <w:tabs>
          <w:tab w:val="left" w:pos="1155"/>
        </w:tabs>
        <w:spacing w:line="360" w:lineRule="auto"/>
        <w:jc w:val="both"/>
      </w:pPr>
      <w:r w:rsidRPr="00925DDA">
        <w:t xml:space="preserve">Los datos utilizados para esta investigación se obtuvieron de Internet y se limpiarán realizando un análisis de diagrama de caja, discutido en esta sección. Después de limpiar los datos, se normalizarán usando normalización del valor </w:t>
      </w:r>
      <w:r w:rsidRPr="000121EC">
        <w:rPr>
          <w:i/>
          <w:iCs/>
        </w:rPr>
        <w:t>q</w:t>
      </w:r>
      <w:r w:rsidRPr="00925DDA">
        <w:t xml:space="preserve"> para convertirlos al rango de 0–100 para calcular el WQI usando seis disponibles parámetros Una vez que se calculó el WQI, todos los valores originales se normalizaron utilizando la puntuación </w:t>
      </w:r>
      <w:r w:rsidRPr="000121EC">
        <w:rPr>
          <w:i/>
          <w:iCs/>
        </w:rPr>
        <w:t>z</w:t>
      </w:r>
      <w:r w:rsidRPr="00925DDA">
        <w:t>, por lo que estaban en la misma escala. El procedimiento comp</w:t>
      </w:r>
      <w:r>
        <w:t>leto se detalla a continuación:</w:t>
      </w:r>
    </w:p>
    <w:p w14:paraId="4A803CEE" w14:textId="77777777" w:rsidR="00E341B0" w:rsidRDefault="00E341B0" w:rsidP="00E341B0">
      <w:pPr>
        <w:pStyle w:val="Ttulo3"/>
      </w:pPr>
      <w:bookmarkStart w:id="34" w:name="_Toc50459132"/>
      <w:r>
        <w:lastRenderedPageBreak/>
        <w:t>Instrumentos</w:t>
      </w:r>
      <w:bookmarkEnd w:id="34"/>
      <w:r>
        <w:t xml:space="preserve"> </w:t>
      </w:r>
    </w:p>
    <w:p w14:paraId="34AE4A4F" w14:textId="77777777" w:rsidR="00E341B0" w:rsidRDefault="00E341B0" w:rsidP="00A802C5">
      <w:pPr>
        <w:pStyle w:val="Ttulo4"/>
        <w:spacing w:line="480" w:lineRule="auto"/>
      </w:pPr>
      <w:bookmarkStart w:id="35" w:name="_Toc50459133"/>
      <w:r>
        <w:t>Azure Machine Learning</w:t>
      </w:r>
      <w:bookmarkEnd w:id="35"/>
    </w:p>
    <w:p w14:paraId="05467988" w14:textId="45792F87" w:rsidR="00A802C5" w:rsidRPr="00A802C5" w:rsidRDefault="00A802C5" w:rsidP="00A802C5">
      <w:pPr>
        <w:spacing w:line="360" w:lineRule="auto"/>
        <w:jc w:val="both"/>
      </w:pPr>
      <w:r w:rsidRPr="00A802C5">
        <w:rPr>
          <w:bCs/>
          <w:color w:val="222222"/>
          <w:shd w:val="clear" w:color="auto" w:fill="FFFFFF"/>
        </w:rPr>
        <w:t>Azure Machine Learning</w:t>
      </w:r>
      <w:r w:rsidRPr="00A802C5">
        <w:rPr>
          <w:color w:val="222222"/>
          <w:shd w:val="clear" w:color="auto" w:fill="FFFFFF"/>
        </w:rPr>
        <w:t> es un servicio de análisis predictivo en la nube que permite crear e implementar rápidamente tanto modelos predictivos como soluciones de análisis.</w:t>
      </w:r>
    </w:p>
    <w:p w14:paraId="4FEEE4E2" w14:textId="77777777" w:rsidR="00E341B0" w:rsidRDefault="00E341B0" w:rsidP="00A802C5">
      <w:pPr>
        <w:pStyle w:val="Ttulo4"/>
        <w:spacing w:line="480" w:lineRule="auto"/>
      </w:pPr>
      <w:bookmarkStart w:id="36" w:name="_Toc50459134"/>
      <w:r>
        <w:t>Excel</w:t>
      </w:r>
      <w:bookmarkEnd w:id="36"/>
    </w:p>
    <w:p w14:paraId="2E620DFE" w14:textId="248255B6" w:rsidR="00A802C5" w:rsidRPr="00A802C5" w:rsidRDefault="00A802C5" w:rsidP="00A802C5">
      <w:pPr>
        <w:spacing w:line="360" w:lineRule="auto"/>
        <w:jc w:val="both"/>
        <w:rPr>
          <w:bCs/>
          <w:color w:val="222222"/>
          <w:shd w:val="clear" w:color="auto" w:fill="FFFFFF"/>
        </w:rPr>
      </w:pPr>
      <w:r w:rsidRPr="00A802C5">
        <w:rPr>
          <w:bCs/>
          <w:color w:val="222222"/>
          <w:shd w:val="clear" w:color="auto" w:fill="FFFFFF"/>
        </w:rPr>
        <w:t>Excel es un programa informático desarrollado y distribuido por Microsoft Corp. Se trata de un software que permite realizar tareas contables y financieras gracias a sus funciones, desarrolladas específicamente para ayudar a crear y trabajar con hojas de cálculo.</w:t>
      </w:r>
    </w:p>
    <w:p w14:paraId="0F9C6369" w14:textId="77777777" w:rsidR="00E341B0" w:rsidRDefault="00E341B0" w:rsidP="00A802C5">
      <w:pPr>
        <w:pStyle w:val="Ttulo2"/>
        <w:spacing w:line="360" w:lineRule="auto"/>
      </w:pPr>
      <w:bookmarkStart w:id="37" w:name="_Toc50459135"/>
      <w:r>
        <w:t>Técnicas instrumentos de recolección de datos</w:t>
      </w:r>
      <w:bookmarkEnd w:id="37"/>
      <w:r>
        <w:t xml:space="preserve"> </w:t>
      </w:r>
    </w:p>
    <w:p w14:paraId="7D9E7CDF" w14:textId="5F044B19" w:rsidR="00E341B0" w:rsidRDefault="00E341B0" w:rsidP="0016694F">
      <w:pPr>
        <w:pStyle w:val="Ttulo3"/>
      </w:pPr>
      <w:bookmarkStart w:id="38" w:name="_Toc50459136"/>
      <w:r>
        <w:t>Procedimientos</w:t>
      </w:r>
      <w:bookmarkEnd w:id="38"/>
      <w:r>
        <w:t xml:space="preserve"> </w:t>
      </w:r>
    </w:p>
    <w:p w14:paraId="42C1EC60" w14:textId="2E6E14E1" w:rsidR="0016694F" w:rsidRPr="0016694F" w:rsidRDefault="0016694F" w:rsidP="0016694F">
      <w:r>
        <w:t>Se solicitó información a la consultora RUNA TECNOLOGY.</w:t>
      </w:r>
    </w:p>
    <w:p w14:paraId="44296D06" w14:textId="21455CD5" w:rsidR="00E341B0" w:rsidRDefault="00E341B0" w:rsidP="0016694F">
      <w:pPr>
        <w:pStyle w:val="Ttulo3"/>
      </w:pPr>
      <w:bookmarkStart w:id="39" w:name="_Toc50459137"/>
      <w:r>
        <w:t>Análisis de datos</w:t>
      </w:r>
      <w:bookmarkEnd w:id="39"/>
      <w:r>
        <w:t xml:space="preserve"> </w:t>
      </w:r>
    </w:p>
    <w:p w14:paraId="7D071138" w14:textId="63A5F62C" w:rsidR="0016694F" w:rsidRPr="0016694F" w:rsidRDefault="0016694F" w:rsidP="0016694F">
      <w:r>
        <w:t>El análsisis de datos se realizará con métodos de regresión de Machine Learning</w:t>
      </w:r>
    </w:p>
    <w:p w14:paraId="6F468867" w14:textId="2CBE9942" w:rsidR="009B4FAE" w:rsidRPr="00A802C5" w:rsidRDefault="00E341B0" w:rsidP="0016694F">
      <w:pPr>
        <w:pStyle w:val="Ttulo4"/>
      </w:pPr>
      <w:bookmarkStart w:id="40" w:name="_Toc50459138"/>
      <w:r>
        <w:t>Procedimiento de recolección de datos</w:t>
      </w:r>
      <w:bookmarkEnd w:id="40"/>
      <w:r>
        <w:t xml:space="preserve"> </w:t>
      </w:r>
    </w:p>
    <w:p w14:paraId="143055FE" w14:textId="77777777" w:rsidR="00E341B0" w:rsidRPr="0016694F" w:rsidRDefault="00E341B0" w:rsidP="0016694F">
      <w:pPr>
        <w:pStyle w:val="Ttulo2"/>
      </w:pPr>
      <w:bookmarkStart w:id="41" w:name="_Toc50459139"/>
      <w:r w:rsidRPr="0016694F">
        <w:t>Presupuesto de la investigación</w:t>
      </w:r>
      <w:bookmarkEnd w:id="41"/>
      <w:r w:rsidRPr="0016694F">
        <w:t xml:space="preserve"> </w:t>
      </w:r>
    </w:p>
    <w:p w14:paraId="1D5FA99F" w14:textId="77777777" w:rsidR="00E341B0" w:rsidRDefault="00E341B0" w:rsidP="0016694F">
      <w:pPr>
        <w:pStyle w:val="Ttulo3"/>
      </w:pPr>
      <w:bookmarkStart w:id="42" w:name="_Toc50459140"/>
      <w:r>
        <w:t>Fuentes de financiamiento</w:t>
      </w:r>
      <w:bookmarkEnd w:id="42"/>
      <w:r>
        <w:t xml:space="preserve"> </w:t>
      </w:r>
    </w:p>
    <w:p w14:paraId="79FB0303" w14:textId="77777777" w:rsidR="00E341B0" w:rsidRPr="00DA11D6" w:rsidRDefault="00E341B0" w:rsidP="00E341B0">
      <w:r>
        <w:t>El equipo se financió con recursos propios</w:t>
      </w:r>
    </w:p>
    <w:p w14:paraId="4359C15C" w14:textId="77777777" w:rsidR="00E341B0" w:rsidRDefault="00E341B0" w:rsidP="00E341B0">
      <w:pPr>
        <w:tabs>
          <w:tab w:val="left" w:pos="1155"/>
        </w:tabs>
        <w:spacing w:line="360" w:lineRule="auto"/>
        <w:jc w:val="both"/>
      </w:pPr>
    </w:p>
    <w:p w14:paraId="32419F57" w14:textId="680E00B8" w:rsidR="00E341B0" w:rsidRDefault="00E341B0" w:rsidP="00E341B0"/>
    <w:p w14:paraId="7C3E717A" w14:textId="02943EF9" w:rsidR="0016694F" w:rsidRDefault="0016694F" w:rsidP="00E341B0"/>
    <w:p w14:paraId="0C408E6F" w14:textId="23A4DFBE" w:rsidR="0016694F" w:rsidRDefault="0016694F" w:rsidP="00E341B0"/>
    <w:p w14:paraId="072834F7" w14:textId="2C848DC2" w:rsidR="0016694F" w:rsidRDefault="0016694F" w:rsidP="00E341B0"/>
    <w:p w14:paraId="743F1923" w14:textId="2663C52B" w:rsidR="0016694F" w:rsidRDefault="0016694F" w:rsidP="00E341B0"/>
    <w:p w14:paraId="5C8FDC4F" w14:textId="1603ACCD" w:rsidR="0016694F" w:rsidRDefault="0016694F" w:rsidP="00E341B0"/>
    <w:p w14:paraId="2608EFBE" w14:textId="3FE21980" w:rsidR="0016694F" w:rsidRDefault="0016694F" w:rsidP="00E341B0"/>
    <w:p w14:paraId="5FF9164B" w14:textId="71D9306E" w:rsidR="0016694F" w:rsidRDefault="0016694F" w:rsidP="00E341B0"/>
    <w:p w14:paraId="3423EF76" w14:textId="77777777" w:rsidR="0016694F" w:rsidRPr="00517B4E" w:rsidRDefault="0016694F" w:rsidP="00E341B0"/>
    <w:p w14:paraId="1A8AA672" w14:textId="77777777" w:rsidR="00E341B0" w:rsidRDefault="00E341B0" w:rsidP="00E341B0">
      <w:pPr>
        <w:pStyle w:val="Ttulo2"/>
      </w:pPr>
      <w:bookmarkStart w:id="43" w:name="_Toc50459141"/>
      <w:r>
        <w:lastRenderedPageBreak/>
        <w:t>Población y muestra</w:t>
      </w:r>
      <w:bookmarkEnd w:id="43"/>
      <w:r>
        <w:t xml:space="preserve"> </w:t>
      </w:r>
    </w:p>
    <w:p w14:paraId="34E18BD4" w14:textId="12C343D5" w:rsidR="00E341B0" w:rsidRDefault="0016694F" w:rsidP="0016694F">
      <w:pPr>
        <w:jc w:val="both"/>
      </w:pPr>
      <w:r>
        <w:t>La población tiene como objetivo las aguas del río Chillón, a efectos de complementar el estudio de la consultora Runa Tecnologies.</w:t>
      </w:r>
    </w:p>
    <w:p w14:paraId="6C53247D" w14:textId="77777777" w:rsidR="0016694F" w:rsidRPr="00C570B9" w:rsidRDefault="0016694F" w:rsidP="00E341B0"/>
    <w:p w14:paraId="574DA66F" w14:textId="201AFF52" w:rsidR="00E341B0" w:rsidRPr="007922DF" w:rsidRDefault="00E341B0" w:rsidP="00366493">
      <w:pPr>
        <w:pStyle w:val="Ttulo2"/>
        <w:spacing w:line="480" w:lineRule="auto"/>
      </w:pPr>
      <w:bookmarkStart w:id="44" w:name="_Toc50459142"/>
      <w:r>
        <w:t>Operacionalización de variables</w:t>
      </w:r>
      <w:bookmarkEnd w:id="44"/>
      <w:r>
        <w:t xml:space="preserve"> </w:t>
      </w:r>
    </w:p>
    <w:p w14:paraId="3BD3E961" w14:textId="4EC47CFC" w:rsidR="00E341B0" w:rsidRDefault="0016694F" w:rsidP="0016694F">
      <w:pPr>
        <w:pStyle w:val="Ttulo3"/>
      </w:pPr>
      <w:bookmarkStart w:id="45" w:name="_Toc50459143"/>
      <w:r>
        <w:t>Calificación del impacto ambiental</w:t>
      </w:r>
      <w:bookmarkEnd w:id="45"/>
      <w:r>
        <w:t xml:space="preserve"> </w:t>
      </w:r>
    </w:p>
    <w:p w14:paraId="5E4AF175" w14:textId="3B686F57" w:rsidR="0016694F" w:rsidRPr="0016694F" w:rsidRDefault="0016694F" w:rsidP="0016694F">
      <w:r>
        <w:t>Se realizará el cálculo del impacto ambiental a efectos de justificar la investigación.</w:t>
      </w:r>
    </w:p>
    <w:p w14:paraId="4BAD02C2" w14:textId="68B85F57" w:rsidR="00E341B0" w:rsidRPr="00CB506D" w:rsidRDefault="00E341B0" w:rsidP="00366493">
      <w:pPr>
        <w:spacing w:after="0" w:line="480" w:lineRule="auto"/>
        <w:rPr>
          <w:color w:val="000000"/>
        </w:rPr>
      </w:pPr>
      <w:r w:rsidRPr="00F93DD5">
        <w:rPr>
          <w:color w:val="000000"/>
        </w:rPr>
        <w:t>Contenido de un Estudio Legal de Impacto Ambiental</w:t>
      </w:r>
    </w:p>
    <w:p w14:paraId="474FA21F" w14:textId="77777777" w:rsidR="00E341B0" w:rsidRPr="00C570B9" w:rsidRDefault="00E341B0" w:rsidP="00366493">
      <w:pPr>
        <w:spacing w:after="0" w:line="480" w:lineRule="auto"/>
        <w:rPr>
          <w:color w:val="000000"/>
        </w:rPr>
      </w:pPr>
      <w:r w:rsidRPr="00F93DD5">
        <w:rPr>
          <w:color w:val="000000"/>
        </w:rPr>
        <w:t>CAI= Ca x Ro x (I + E + Du + De + Re) /5 )</w:t>
      </w:r>
    </w:p>
    <w:tbl>
      <w:tblPr>
        <w:tblW w:w="7460" w:type="dxa"/>
        <w:tblInd w:w="75" w:type="dxa"/>
        <w:tblCellMar>
          <w:left w:w="70" w:type="dxa"/>
          <w:right w:w="70" w:type="dxa"/>
        </w:tblCellMar>
        <w:tblLook w:val="04A0" w:firstRow="1" w:lastRow="0" w:firstColumn="1" w:lastColumn="0" w:noHBand="0" w:noVBand="1"/>
      </w:tblPr>
      <w:tblGrid>
        <w:gridCol w:w="2820"/>
        <w:gridCol w:w="1407"/>
        <w:gridCol w:w="3440"/>
      </w:tblGrid>
      <w:tr w:rsidR="00E341B0" w:rsidRPr="00F93DD5" w14:paraId="7BB69129" w14:textId="77777777" w:rsidTr="00F00A40">
        <w:trPr>
          <w:trHeight w:val="30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B4A57" w14:textId="77777777" w:rsidR="00E341B0" w:rsidRPr="00F93DD5" w:rsidRDefault="00E341B0" w:rsidP="00F00A40">
            <w:pPr>
              <w:spacing w:after="0" w:line="240" w:lineRule="auto"/>
              <w:rPr>
                <w:color w:val="000000"/>
              </w:rPr>
            </w:pPr>
            <w:r w:rsidRPr="00F93DD5">
              <w:rPr>
                <w:color w:val="000000"/>
              </w:rPr>
              <w:t>Parámetros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D2FC599" w14:textId="77777777" w:rsidR="00E341B0" w:rsidRPr="00F93DD5" w:rsidRDefault="00E341B0" w:rsidP="00F00A40">
            <w:pPr>
              <w:spacing w:after="0" w:line="240" w:lineRule="auto"/>
              <w:rPr>
                <w:color w:val="000000"/>
              </w:rPr>
            </w:pPr>
            <w:r w:rsidRPr="00F93DD5">
              <w:rPr>
                <w:color w:val="000000"/>
              </w:rPr>
              <w:t>Clasificación</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14:paraId="1CBC37D4" w14:textId="77777777" w:rsidR="00E341B0" w:rsidRPr="00F93DD5" w:rsidRDefault="00E341B0" w:rsidP="00F00A40">
            <w:pPr>
              <w:spacing w:after="0" w:line="240" w:lineRule="auto"/>
              <w:rPr>
                <w:color w:val="000000"/>
              </w:rPr>
            </w:pPr>
            <w:r>
              <w:rPr>
                <w:color w:val="000000"/>
              </w:rPr>
              <w:t>A</w:t>
            </w:r>
            <w:r w:rsidRPr="00F93DD5">
              <w:rPr>
                <w:color w:val="000000"/>
              </w:rPr>
              <w:t>cción</w:t>
            </w:r>
          </w:p>
        </w:tc>
      </w:tr>
      <w:tr w:rsidR="00E341B0" w:rsidRPr="00F93DD5" w14:paraId="24DA4478" w14:textId="77777777" w:rsidTr="00F00A40">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25EBC73C" w14:textId="77777777" w:rsidR="00E341B0" w:rsidRPr="00F93DD5" w:rsidRDefault="00E341B0" w:rsidP="00F00A40">
            <w:pPr>
              <w:spacing w:after="0" w:line="240" w:lineRule="auto"/>
              <w:rPr>
                <w:color w:val="000000"/>
              </w:rPr>
            </w:pPr>
            <w:r w:rsidRPr="00F93DD5">
              <w:rPr>
                <w:color w:val="000000"/>
              </w:rPr>
              <w:t>Ca Carácter +1, -1</w:t>
            </w:r>
          </w:p>
        </w:tc>
        <w:tc>
          <w:tcPr>
            <w:tcW w:w="1200" w:type="dxa"/>
            <w:tcBorders>
              <w:top w:val="nil"/>
              <w:left w:val="nil"/>
              <w:bottom w:val="single" w:sz="4" w:space="0" w:color="auto"/>
              <w:right w:val="single" w:sz="4" w:space="0" w:color="auto"/>
            </w:tcBorders>
            <w:shd w:val="clear" w:color="auto" w:fill="auto"/>
            <w:noWrap/>
            <w:vAlign w:val="bottom"/>
            <w:hideMark/>
          </w:tcPr>
          <w:p w14:paraId="61470DA7" w14:textId="77777777" w:rsidR="00E341B0" w:rsidRPr="00F93DD5" w:rsidRDefault="00E341B0" w:rsidP="00F00A40">
            <w:pPr>
              <w:spacing w:after="0" w:line="240" w:lineRule="auto"/>
              <w:jc w:val="right"/>
              <w:rPr>
                <w:color w:val="000000"/>
              </w:rPr>
            </w:pPr>
            <w:r w:rsidRPr="00F93DD5">
              <w:rPr>
                <w:color w:val="000000"/>
              </w:rPr>
              <w:t>1</w:t>
            </w:r>
          </w:p>
        </w:tc>
        <w:tc>
          <w:tcPr>
            <w:tcW w:w="3440" w:type="dxa"/>
            <w:tcBorders>
              <w:top w:val="nil"/>
              <w:left w:val="nil"/>
              <w:bottom w:val="single" w:sz="4" w:space="0" w:color="auto"/>
              <w:right w:val="single" w:sz="4" w:space="0" w:color="auto"/>
            </w:tcBorders>
            <w:shd w:val="clear" w:color="auto" w:fill="auto"/>
            <w:noWrap/>
            <w:vAlign w:val="bottom"/>
            <w:hideMark/>
          </w:tcPr>
          <w:p w14:paraId="7DE3BD18" w14:textId="77777777" w:rsidR="00E341B0" w:rsidRPr="00F93DD5" w:rsidRDefault="00E341B0" w:rsidP="00F00A40">
            <w:pPr>
              <w:spacing w:after="0" w:line="240" w:lineRule="auto"/>
              <w:rPr>
                <w:color w:val="000000"/>
              </w:rPr>
            </w:pPr>
            <w:r>
              <w:rPr>
                <w:color w:val="000000"/>
              </w:rPr>
              <w:t>La</w:t>
            </w:r>
            <w:r w:rsidRPr="00F93DD5">
              <w:rPr>
                <w:color w:val="000000"/>
              </w:rPr>
              <w:t xml:space="preserve"> acción es benéfica</w:t>
            </w:r>
          </w:p>
        </w:tc>
      </w:tr>
      <w:tr w:rsidR="00E341B0" w:rsidRPr="00F93DD5" w14:paraId="3F32FF1E" w14:textId="77777777" w:rsidTr="00F00A40">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4818815" w14:textId="77777777" w:rsidR="00E341B0" w:rsidRPr="00F93DD5" w:rsidRDefault="00E341B0" w:rsidP="00F00A40">
            <w:pPr>
              <w:spacing w:after="0" w:line="240" w:lineRule="auto"/>
              <w:rPr>
                <w:color w:val="000000"/>
              </w:rPr>
            </w:pPr>
            <w:r w:rsidRPr="00F93DD5">
              <w:rPr>
                <w:color w:val="000000"/>
              </w:rPr>
              <w:t>Ro Riesgo de Ocurrencia 1…10</w:t>
            </w:r>
          </w:p>
        </w:tc>
        <w:tc>
          <w:tcPr>
            <w:tcW w:w="1200" w:type="dxa"/>
            <w:tcBorders>
              <w:top w:val="nil"/>
              <w:left w:val="nil"/>
              <w:bottom w:val="single" w:sz="4" w:space="0" w:color="auto"/>
              <w:right w:val="single" w:sz="4" w:space="0" w:color="auto"/>
            </w:tcBorders>
            <w:shd w:val="clear" w:color="auto" w:fill="auto"/>
            <w:noWrap/>
            <w:vAlign w:val="bottom"/>
            <w:hideMark/>
          </w:tcPr>
          <w:p w14:paraId="584E7B53" w14:textId="77777777" w:rsidR="00E341B0" w:rsidRPr="00F93DD5" w:rsidRDefault="00E341B0" w:rsidP="00F00A40">
            <w:pPr>
              <w:spacing w:after="0" w:line="240" w:lineRule="auto"/>
              <w:jc w:val="right"/>
              <w:rPr>
                <w:color w:val="000000"/>
              </w:rPr>
            </w:pPr>
            <w:r w:rsidRPr="00F93DD5">
              <w:rPr>
                <w:color w:val="000000"/>
              </w:rPr>
              <w:t>8</w:t>
            </w:r>
          </w:p>
        </w:tc>
        <w:tc>
          <w:tcPr>
            <w:tcW w:w="3440" w:type="dxa"/>
            <w:tcBorders>
              <w:top w:val="nil"/>
              <w:left w:val="nil"/>
              <w:bottom w:val="single" w:sz="4" w:space="0" w:color="auto"/>
              <w:right w:val="single" w:sz="4" w:space="0" w:color="auto"/>
            </w:tcBorders>
            <w:shd w:val="clear" w:color="auto" w:fill="auto"/>
            <w:noWrap/>
            <w:vAlign w:val="bottom"/>
            <w:hideMark/>
          </w:tcPr>
          <w:p w14:paraId="55DDF5FE" w14:textId="77777777" w:rsidR="00E341B0" w:rsidRPr="00F93DD5" w:rsidRDefault="00E341B0" w:rsidP="00F00A40">
            <w:pPr>
              <w:spacing w:after="0" w:line="240" w:lineRule="auto"/>
              <w:rPr>
                <w:color w:val="000000"/>
              </w:rPr>
            </w:pPr>
            <w:r>
              <w:rPr>
                <w:color w:val="000000"/>
              </w:rPr>
              <w:t>M</w:t>
            </w:r>
            <w:r w:rsidRPr="00F93DD5">
              <w:rPr>
                <w:color w:val="000000"/>
              </w:rPr>
              <w:t>uy probable que se dé el impacto</w:t>
            </w:r>
          </w:p>
        </w:tc>
      </w:tr>
      <w:tr w:rsidR="00E341B0" w:rsidRPr="00F93DD5" w14:paraId="495F8BE5" w14:textId="77777777" w:rsidTr="00F00A40">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227206AE" w14:textId="77777777" w:rsidR="00E341B0" w:rsidRPr="00F93DD5" w:rsidRDefault="00E341B0" w:rsidP="00F00A40">
            <w:pPr>
              <w:spacing w:after="0" w:line="240" w:lineRule="auto"/>
              <w:rPr>
                <w:color w:val="000000"/>
              </w:rPr>
            </w:pPr>
            <w:r w:rsidRPr="00F93DD5">
              <w:rPr>
                <w:color w:val="000000"/>
              </w:rPr>
              <w:t>I Intensidad 0,1...1</w:t>
            </w:r>
          </w:p>
        </w:tc>
        <w:tc>
          <w:tcPr>
            <w:tcW w:w="1200" w:type="dxa"/>
            <w:tcBorders>
              <w:top w:val="nil"/>
              <w:left w:val="nil"/>
              <w:bottom w:val="single" w:sz="4" w:space="0" w:color="auto"/>
              <w:right w:val="single" w:sz="4" w:space="0" w:color="auto"/>
            </w:tcBorders>
            <w:shd w:val="clear" w:color="auto" w:fill="auto"/>
            <w:noWrap/>
            <w:vAlign w:val="bottom"/>
            <w:hideMark/>
          </w:tcPr>
          <w:p w14:paraId="0B770074" w14:textId="77777777" w:rsidR="00E341B0" w:rsidRPr="00F93DD5" w:rsidRDefault="00E341B0" w:rsidP="00F00A40">
            <w:pPr>
              <w:spacing w:after="0" w:line="240" w:lineRule="auto"/>
              <w:jc w:val="right"/>
              <w:rPr>
                <w:color w:val="000000"/>
              </w:rPr>
            </w:pPr>
            <w:r w:rsidRPr="00F93DD5">
              <w:rPr>
                <w:color w:val="000000"/>
              </w:rPr>
              <w:t>1</w:t>
            </w:r>
          </w:p>
        </w:tc>
        <w:tc>
          <w:tcPr>
            <w:tcW w:w="3440" w:type="dxa"/>
            <w:tcBorders>
              <w:top w:val="nil"/>
              <w:left w:val="nil"/>
              <w:bottom w:val="single" w:sz="4" w:space="0" w:color="auto"/>
              <w:right w:val="single" w:sz="4" w:space="0" w:color="auto"/>
            </w:tcBorders>
            <w:shd w:val="clear" w:color="auto" w:fill="auto"/>
            <w:noWrap/>
            <w:vAlign w:val="bottom"/>
            <w:hideMark/>
          </w:tcPr>
          <w:p w14:paraId="6F59214D" w14:textId="77777777" w:rsidR="00E341B0" w:rsidRPr="00F93DD5" w:rsidRDefault="00E341B0" w:rsidP="00F00A40">
            <w:pPr>
              <w:spacing w:after="0" w:line="240" w:lineRule="auto"/>
              <w:rPr>
                <w:color w:val="000000"/>
              </w:rPr>
            </w:pPr>
            <w:r w:rsidRPr="00F93DD5">
              <w:rPr>
                <w:color w:val="000000"/>
              </w:rPr>
              <w:t xml:space="preserve">muy alta </w:t>
            </w:r>
          </w:p>
        </w:tc>
      </w:tr>
      <w:tr w:rsidR="00E341B0" w:rsidRPr="00F93DD5" w14:paraId="530825D4" w14:textId="77777777" w:rsidTr="00F00A40">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186B305" w14:textId="77777777" w:rsidR="00E341B0" w:rsidRPr="00F93DD5" w:rsidRDefault="00E341B0" w:rsidP="00F00A40">
            <w:pPr>
              <w:spacing w:after="0" w:line="240" w:lineRule="auto"/>
              <w:rPr>
                <w:color w:val="000000"/>
              </w:rPr>
            </w:pPr>
            <w:r w:rsidRPr="00F93DD5">
              <w:rPr>
                <w:color w:val="000000"/>
              </w:rPr>
              <w:t>E Extensión 0,1…1</w:t>
            </w:r>
          </w:p>
        </w:tc>
        <w:tc>
          <w:tcPr>
            <w:tcW w:w="1200" w:type="dxa"/>
            <w:tcBorders>
              <w:top w:val="nil"/>
              <w:left w:val="nil"/>
              <w:bottom w:val="single" w:sz="4" w:space="0" w:color="auto"/>
              <w:right w:val="single" w:sz="4" w:space="0" w:color="auto"/>
            </w:tcBorders>
            <w:shd w:val="clear" w:color="auto" w:fill="auto"/>
            <w:noWrap/>
            <w:vAlign w:val="bottom"/>
            <w:hideMark/>
          </w:tcPr>
          <w:p w14:paraId="578EB70F" w14:textId="77777777" w:rsidR="00E341B0" w:rsidRPr="00F93DD5" w:rsidRDefault="00E341B0" w:rsidP="00F00A40">
            <w:pPr>
              <w:spacing w:after="0" w:line="240" w:lineRule="auto"/>
              <w:jc w:val="right"/>
              <w:rPr>
                <w:color w:val="000000"/>
              </w:rPr>
            </w:pPr>
            <w:r w:rsidRPr="00F93DD5">
              <w:rPr>
                <w:color w:val="000000"/>
              </w:rPr>
              <w:t>1</w:t>
            </w:r>
          </w:p>
        </w:tc>
        <w:tc>
          <w:tcPr>
            <w:tcW w:w="3440" w:type="dxa"/>
            <w:tcBorders>
              <w:top w:val="nil"/>
              <w:left w:val="nil"/>
              <w:bottom w:val="single" w:sz="4" w:space="0" w:color="auto"/>
              <w:right w:val="single" w:sz="4" w:space="0" w:color="auto"/>
            </w:tcBorders>
            <w:shd w:val="clear" w:color="auto" w:fill="auto"/>
            <w:noWrap/>
            <w:vAlign w:val="bottom"/>
            <w:hideMark/>
          </w:tcPr>
          <w:p w14:paraId="19119830" w14:textId="77777777" w:rsidR="00E341B0" w:rsidRPr="00F93DD5" w:rsidRDefault="00E341B0" w:rsidP="00F00A40">
            <w:pPr>
              <w:spacing w:after="0" w:line="240" w:lineRule="auto"/>
              <w:rPr>
                <w:color w:val="000000"/>
              </w:rPr>
            </w:pPr>
            <w:r w:rsidRPr="00F93DD5">
              <w:rPr>
                <w:color w:val="000000"/>
              </w:rPr>
              <w:t xml:space="preserve">Amplia porque abarca todo el Perú </w:t>
            </w:r>
          </w:p>
        </w:tc>
      </w:tr>
      <w:tr w:rsidR="00E341B0" w:rsidRPr="00F93DD5" w14:paraId="449A2CB9" w14:textId="77777777" w:rsidTr="00F00A40">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AA01F49" w14:textId="77777777" w:rsidR="00E341B0" w:rsidRPr="00F93DD5" w:rsidRDefault="00E341B0" w:rsidP="00F00A40">
            <w:pPr>
              <w:spacing w:after="0" w:line="240" w:lineRule="auto"/>
              <w:rPr>
                <w:color w:val="000000"/>
              </w:rPr>
            </w:pPr>
            <w:r w:rsidRPr="00F93DD5">
              <w:rPr>
                <w:color w:val="000000"/>
              </w:rPr>
              <w:t>Du Duración 0,1…1</w:t>
            </w:r>
          </w:p>
        </w:tc>
        <w:tc>
          <w:tcPr>
            <w:tcW w:w="1200" w:type="dxa"/>
            <w:tcBorders>
              <w:top w:val="nil"/>
              <w:left w:val="nil"/>
              <w:bottom w:val="single" w:sz="4" w:space="0" w:color="auto"/>
              <w:right w:val="single" w:sz="4" w:space="0" w:color="auto"/>
            </w:tcBorders>
            <w:shd w:val="clear" w:color="auto" w:fill="auto"/>
            <w:noWrap/>
            <w:vAlign w:val="bottom"/>
            <w:hideMark/>
          </w:tcPr>
          <w:p w14:paraId="6BDD3B96" w14:textId="77777777" w:rsidR="00E341B0" w:rsidRPr="00F93DD5" w:rsidRDefault="00E341B0" w:rsidP="00F00A40">
            <w:pPr>
              <w:spacing w:after="0" w:line="240" w:lineRule="auto"/>
              <w:jc w:val="right"/>
              <w:rPr>
                <w:color w:val="000000"/>
              </w:rPr>
            </w:pPr>
            <w:r w:rsidRPr="00F93DD5">
              <w:rPr>
                <w:color w:val="000000"/>
              </w:rPr>
              <w:t>1</w:t>
            </w:r>
          </w:p>
        </w:tc>
        <w:tc>
          <w:tcPr>
            <w:tcW w:w="3440" w:type="dxa"/>
            <w:tcBorders>
              <w:top w:val="nil"/>
              <w:left w:val="nil"/>
              <w:bottom w:val="single" w:sz="4" w:space="0" w:color="auto"/>
              <w:right w:val="single" w:sz="4" w:space="0" w:color="auto"/>
            </w:tcBorders>
            <w:shd w:val="clear" w:color="auto" w:fill="auto"/>
            <w:noWrap/>
            <w:vAlign w:val="bottom"/>
            <w:hideMark/>
          </w:tcPr>
          <w:p w14:paraId="2143E44D" w14:textId="77777777" w:rsidR="00E341B0" w:rsidRPr="00F93DD5" w:rsidRDefault="00E341B0" w:rsidP="00F00A40">
            <w:pPr>
              <w:spacing w:after="0" w:line="240" w:lineRule="auto"/>
              <w:rPr>
                <w:color w:val="000000"/>
              </w:rPr>
            </w:pPr>
            <w:r w:rsidRPr="00F93DD5">
              <w:rPr>
                <w:color w:val="000000"/>
              </w:rPr>
              <w:t xml:space="preserve">permanente </w:t>
            </w:r>
          </w:p>
        </w:tc>
      </w:tr>
      <w:tr w:rsidR="00E341B0" w:rsidRPr="00F93DD5" w14:paraId="3BB40CE7" w14:textId="77777777" w:rsidTr="00F00A40">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9B28B5F" w14:textId="77777777" w:rsidR="00E341B0" w:rsidRPr="00F93DD5" w:rsidRDefault="00E341B0" w:rsidP="00F00A40">
            <w:pPr>
              <w:spacing w:after="0" w:line="240" w:lineRule="auto"/>
              <w:rPr>
                <w:color w:val="000000"/>
              </w:rPr>
            </w:pPr>
            <w:r w:rsidRPr="00F93DD5">
              <w:rPr>
                <w:color w:val="000000"/>
              </w:rPr>
              <w:t>De Desarrollo 0,1…1</w:t>
            </w:r>
          </w:p>
        </w:tc>
        <w:tc>
          <w:tcPr>
            <w:tcW w:w="1200" w:type="dxa"/>
            <w:tcBorders>
              <w:top w:val="nil"/>
              <w:left w:val="nil"/>
              <w:bottom w:val="single" w:sz="4" w:space="0" w:color="auto"/>
              <w:right w:val="single" w:sz="4" w:space="0" w:color="auto"/>
            </w:tcBorders>
            <w:shd w:val="clear" w:color="auto" w:fill="auto"/>
            <w:noWrap/>
            <w:vAlign w:val="bottom"/>
            <w:hideMark/>
          </w:tcPr>
          <w:p w14:paraId="0199B75F" w14:textId="77777777" w:rsidR="00E341B0" w:rsidRPr="00F93DD5" w:rsidRDefault="00E341B0" w:rsidP="00F00A40">
            <w:pPr>
              <w:spacing w:after="0" w:line="240" w:lineRule="auto"/>
              <w:jc w:val="right"/>
              <w:rPr>
                <w:color w:val="000000"/>
              </w:rPr>
            </w:pPr>
            <w:r w:rsidRPr="00F93DD5">
              <w:rPr>
                <w:color w:val="000000"/>
              </w:rPr>
              <w:t>0.3</w:t>
            </w:r>
          </w:p>
        </w:tc>
        <w:tc>
          <w:tcPr>
            <w:tcW w:w="3440" w:type="dxa"/>
            <w:tcBorders>
              <w:top w:val="nil"/>
              <w:left w:val="nil"/>
              <w:bottom w:val="single" w:sz="4" w:space="0" w:color="auto"/>
              <w:right w:val="single" w:sz="4" w:space="0" w:color="auto"/>
            </w:tcBorders>
            <w:shd w:val="clear" w:color="auto" w:fill="auto"/>
            <w:noWrap/>
            <w:vAlign w:val="bottom"/>
            <w:hideMark/>
          </w:tcPr>
          <w:p w14:paraId="011C74A8" w14:textId="77777777" w:rsidR="00E341B0" w:rsidRPr="00F93DD5" w:rsidRDefault="00E341B0" w:rsidP="00F00A40">
            <w:pPr>
              <w:spacing w:after="0" w:line="240" w:lineRule="auto"/>
              <w:rPr>
                <w:color w:val="000000"/>
              </w:rPr>
            </w:pPr>
            <w:r w:rsidRPr="00F93DD5">
              <w:rPr>
                <w:color w:val="000000"/>
              </w:rPr>
              <w:t>lento</w:t>
            </w:r>
          </w:p>
        </w:tc>
      </w:tr>
      <w:tr w:rsidR="00E341B0" w:rsidRPr="00F93DD5" w14:paraId="66AED3CB" w14:textId="77777777" w:rsidTr="00F00A40">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55FBDEB" w14:textId="77777777" w:rsidR="00E341B0" w:rsidRPr="00F93DD5" w:rsidRDefault="00E341B0" w:rsidP="00F00A40">
            <w:pPr>
              <w:spacing w:after="0" w:line="240" w:lineRule="auto"/>
              <w:rPr>
                <w:color w:val="000000"/>
              </w:rPr>
            </w:pPr>
            <w:r w:rsidRPr="00F93DD5">
              <w:rPr>
                <w:color w:val="000000"/>
              </w:rPr>
              <w:t>Re Reversibilidad 0,1…1</w:t>
            </w:r>
          </w:p>
        </w:tc>
        <w:tc>
          <w:tcPr>
            <w:tcW w:w="1200" w:type="dxa"/>
            <w:tcBorders>
              <w:top w:val="nil"/>
              <w:left w:val="nil"/>
              <w:bottom w:val="single" w:sz="4" w:space="0" w:color="auto"/>
              <w:right w:val="single" w:sz="4" w:space="0" w:color="auto"/>
            </w:tcBorders>
            <w:shd w:val="clear" w:color="auto" w:fill="auto"/>
            <w:noWrap/>
            <w:vAlign w:val="bottom"/>
            <w:hideMark/>
          </w:tcPr>
          <w:p w14:paraId="450589E2" w14:textId="77777777" w:rsidR="00E341B0" w:rsidRPr="00F93DD5" w:rsidRDefault="00E341B0" w:rsidP="00F00A40">
            <w:pPr>
              <w:spacing w:after="0" w:line="240" w:lineRule="auto"/>
              <w:jc w:val="right"/>
              <w:rPr>
                <w:color w:val="000000"/>
              </w:rPr>
            </w:pPr>
            <w:r w:rsidRPr="00F93DD5">
              <w:rPr>
                <w:color w:val="000000"/>
              </w:rPr>
              <w:t>0.7</w:t>
            </w:r>
          </w:p>
        </w:tc>
        <w:tc>
          <w:tcPr>
            <w:tcW w:w="3440" w:type="dxa"/>
            <w:tcBorders>
              <w:top w:val="nil"/>
              <w:left w:val="nil"/>
              <w:bottom w:val="single" w:sz="4" w:space="0" w:color="auto"/>
              <w:right w:val="single" w:sz="4" w:space="0" w:color="auto"/>
            </w:tcBorders>
            <w:shd w:val="clear" w:color="auto" w:fill="auto"/>
            <w:noWrap/>
            <w:vAlign w:val="bottom"/>
            <w:hideMark/>
          </w:tcPr>
          <w:p w14:paraId="00876EB5" w14:textId="77777777" w:rsidR="00E341B0" w:rsidRPr="00F93DD5" w:rsidRDefault="00E341B0" w:rsidP="00F00A40">
            <w:pPr>
              <w:spacing w:after="0" w:line="240" w:lineRule="auto"/>
              <w:rPr>
                <w:color w:val="000000"/>
              </w:rPr>
            </w:pPr>
            <w:r w:rsidRPr="00F93DD5">
              <w:rPr>
                <w:color w:val="000000"/>
              </w:rPr>
              <w:t>parcialmente reversible</w:t>
            </w:r>
          </w:p>
        </w:tc>
      </w:tr>
    </w:tbl>
    <w:p w14:paraId="5BFFFBDF" w14:textId="77777777" w:rsidR="00E341B0" w:rsidRPr="00CB506D" w:rsidRDefault="00E341B0" w:rsidP="00E341B0">
      <w:pPr>
        <w:pStyle w:val="NormalWeb"/>
        <w:shd w:val="clear" w:color="auto" w:fill="FFFFFF"/>
        <w:spacing w:before="0" w:beforeAutospacing="0" w:after="0" w:afterAutospacing="0" w:line="480" w:lineRule="auto"/>
      </w:pPr>
    </w:p>
    <w:p w14:paraId="066E7940" w14:textId="77777777" w:rsidR="00E341B0" w:rsidRPr="00CB506D" w:rsidRDefault="00E341B0" w:rsidP="00E341B0">
      <w:pPr>
        <w:spacing w:after="0" w:line="240" w:lineRule="auto"/>
        <w:rPr>
          <w:color w:val="000000"/>
        </w:rPr>
      </w:pPr>
      <w:r w:rsidRPr="00CB506D">
        <w:rPr>
          <w:color w:val="000000"/>
        </w:rPr>
        <w:t>La</w:t>
      </w:r>
      <w:r w:rsidRPr="00F93DD5">
        <w:rPr>
          <w:color w:val="000000"/>
        </w:rPr>
        <w:t xml:space="preserve"> </w:t>
      </w:r>
      <w:r w:rsidRPr="00CB506D">
        <w:rPr>
          <w:color w:val="000000"/>
        </w:rPr>
        <w:t>gestión</w:t>
      </w:r>
      <w:r w:rsidRPr="00F93DD5">
        <w:rPr>
          <w:color w:val="000000"/>
        </w:rPr>
        <w:t xml:space="preserve"> ambiental de los recursos </w:t>
      </w:r>
      <w:r w:rsidRPr="00CB506D">
        <w:rPr>
          <w:color w:val="000000"/>
        </w:rPr>
        <w:t>hídricos</w:t>
      </w:r>
      <w:r w:rsidRPr="00F93DD5">
        <w:rPr>
          <w:color w:val="000000"/>
        </w:rPr>
        <w:t xml:space="preserve"> genera un impacto ambiental positivo de 6.4 </w:t>
      </w:r>
    </w:p>
    <w:p w14:paraId="19C85FDF" w14:textId="227FF92E" w:rsidR="009A2AA6" w:rsidRPr="00E341B0" w:rsidRDefault="009A2AA6" w:rsidP="00E341B0">
      <w:pPr>
        <w:shd w:val="clear" w:color="auto" w:fill="FFFFFF"/>
        <w:spacing w:after="0" w:line="360" w:lineRule="auto"/>
        <w:jc w:val="both"/>
        <w:textAlignment w:val="baseline"/>
        <w:rPr>
          <w:rFonts w:ascii="Arial" w:hAnsi="Arial" w:cs="Arial"/>
        </w:rPr>
      </w:pPr>
    </w:p>
    <w:p w14:paraId="2B1D36C7" w14:textId="77777777" w:rsidR="00E341B0" w:rsidRDefault="00E341B0" w:rsidP="00581FF8">
      <w:pPr>
        <w:pStyle w:val="Ttulo2"/>
        <w:spacing w:line="480" w:lineRule="auto"/>
      </w:pPr>
      <w:bookmarkStart w:id="46" w:name="_Toc50459144"/>
      <w:r>
        <w:t>Recolección de datos</w:t>
      </w:r>
      <w:bookmarkEnd w:id="46"/>
      <w:r>
        <w:t xml:space="preserve"> </w:t>
      </w:r>
    </w:p>
    <w:p w14:paraId="1ACB3BC0" w14:textId="2F06F197" w:rsidR="00E341B0" w:rsidRDefault="00E341B0" w:rsidP="00581FF8">
      <w:pPr>
        <w:spacing w:line="360" w:lineRule="auto"/>
      </w:pPr>
      <w:r>
        <w:t>Lo p</w:t>
      </w:r>
      <w:r w:rsidR="009A2AA6">
        <w:t>r</w:t>
      </w:r>
      <w:r>
        <w:t>imero que debe hacerse es recolectar la data de muestras de cantidad de agua.</w:t>
      </w:r>
    </w:p>
    <w:p w14:paraId="01BFE4DC" w14:textId="77777777" w:rsidR="00E341B0" w:rsidRDefault="00E341B0" w:rsidP="00581FF8">
      <w:pPr>
        <w:spacing w:line="360" w:lineRule="auto"/>
      </w:pPr>
      <w:r>
        <w:t>Parámetros:</w:t>
      </w:r>
    </w:p>
    <w:tbl>
      <w:tblPr>
        <w:tblW w:w="5900" w:type="dxa"/>
        <w:jc w:val="center"/>
        <w:tblCellMar>
          <w:left w:w="70" w:type="dxa"/>
          <w:right w:w="70" w:type="dxa"/>
        </w:tblCellMar>
        <w:tblLook w:val="04A0" w:firstRow="1" w:lastRow="0" w:firstColumn="1" w:lastColumn="0" w:noHBand="0" w:noVBand="1"/>
      </w:tblPr>
      <w:tblGrid>
        <w:gridCol w:w="1200"/>
        <w:gridCol w:w="1960"/>
        <w:gridCol w:w="1272"/>
        <w:gridCol w:w="1540"/>
      </w:tblGrid>
      <w:tr w:rsidR="009759CE" w:rsidRPr="009759CE" w14:paraId="63FCE93D" w14:textId="77777777" w:rsidTr="009759CE">
        <w:trPr>
          <w:trHeight w:val="555"/>
          <w:jc w:val="center"/>
        </w:trPr>
        <w:tc>
          <w:tcPr>
            <w:tcW w:w="120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D763B1A" w14:textId="77777777" w:rsidR="009759CE" w:rsidRPr="009759CE" w:rsidRDefault="009759CE" w:rsidP="009759CE">
            <w:pPr>
              <w:spacing w:after="0" w:line="240" w:lineRule="auto"/>
              <w:jc w:val="center"/>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Símbología</w:t>
            </w:r>
          </w:p>
        </w:tc>
        <w:tc>
          <w:tcPr>
            <w:tcW w:w="1960" w:type="dxa"/>
            <w:tcBorders>
              <w:top w:val="single" w:sz="4" w:space="0" w:color="auto"/>
              <w:left w:val="nil"/>
              <w:bottom w:val="single" w:sz="4" w:space="0" w:color="auto"/>
              <w:right w:val="single" w:sz="4" w:space="0" w:color="auto"/>
            </w:tcBorders>
            <w:shd w:val="clear" w:color="000000" w:fill="A9D08E"/>
            <w:vAlign w:val="center"/>
            <w:hideMark/>
          </w:tcPr>
          <w:p w14:paraId="6BC63819" w14:textId="77777777" w:rsidR="009759CE" w:rsidRPr="009759CE" w:rsidRDefault="009759CE" w:rsidP="009759CE">
            <w:pPr>
              <w:spacing w:after="0" w:line="240" w:lineRule="auto"/>
              <w:jc w:val="center"/>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Parámetro</w:t>
            </w:r>
          </w:p>
        </w:tc>
        <w:tc>
          <w:tcPr>
            <w:tcW w:w="1200" w:type="dxa"/>
            <w:tcBorders>
              <w:top w:val="single" w:sz="4" w:space="0" w:color="auto"/>
              <w:left w:val="nil"/>
              <w:bottom w:val="single" w:sz="4" w:space="0" w:color="auto"/>
              <w:right w:val="single" w:sz="4" w:space="0" w:color="auto"/>
            </w:tcBorders>
            <w:shd w:val="clear" w:color="000000" w:fill="A9D08E"/>
            <w:vAlign w:val="center"/>
            <w:hideMark/>
          </w:tcPr>
          <w:p w14:paraId="2E630767" w14:textId="77777777" w:rsidR="009759CE" w:rsidRPr="009759CE" w:rsidRDefault="009759CE" w:rsidP="009759CE">
            <w:pPr>
              <w:spacing w:after="0" w:line="240" w:lineRule="auto"/>
              <w:jc w:val="center"/>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Unidades</w:t>
            </w:r>
          </w:p>
        </w:tc>
        <w:tc>
          <w:tcPr>
            <w:tcW w:w="1540" w:type="dxa"/>
            <w:tcBorders>
              <w:top w:val="single" w:sz="4" w:space="0" w:color="auto"/>
              <w:left w:val="nil"/>
              <w:bottom w:val="single" w:sz="4" w:space="0" w:color="auto"/>
              <w:right w:val="single" w:sz="4" w:space="0" w:color="auto"/>
            </w:tcBorders>
            <w:shd w:val="clear" w:color="000000" w:fill="A9D08E"/>
            <w:vAlign w:val="center"/>
            <w:hideMark/>
          </w:tcPr>
          <w:p w14:paraId="281FB8AF" w14:textId="77777777" w:rsidR="009759CE" w:rsidRPr="009759CE" w:rsidRDefault="009759CE" w:rsidP="009759CE">
            <w:pPr>
              <w:spacing w:after="0" w:line="240" w:lineRule="auto"/>
              <w:jc w:val="center"/>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Factor de Ponderación</w:t>
            </w:r>
          </w:p>
        </w:tc>
      </w:tr>
      <w:tr w:rsidR="009759CE" w:rsidRPr="009759CE" w14:paraId="63DA29DA"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788CB6ED"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OD</w:t>
            </w:r>
          </w:p>
        </w:tc>
        <w:tc>
          <w:tcPr>
            <w:tcW w:w="1960" w:type="dxa"/>
            <w:tcBorders>
              <w:top w:val="nil"/>
              <w:left w:val="nil"/>
              <w:bottom w:val="single" w:sz="4" w:space="0" w:color="auto"/>
              <w:right w:val="single" w:sz="4" w:space="0" w:color="auto"/>
            </w:tcBorders>
            <w:shd w:val="clear" w:color="auto" w:fill="auto"/>
            <w:vAlign w:val="center"/>
            <w:hideMark/>
          </w:tcPr>
          <w:p w14:paraId="4952A645"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Oxígeno Disuelto</w:t>
            </w:r>
          </w:p>
        </w:tc>
        <w:tc>
          <w:tcPr>
            <w:tcW w:w="1200" w:type="dxa"/>
            <w:tcBorders>
              <w:top w:val="nil"/>
              <w:left w:val="nil"/>
              <w:bottom w:val="single" w:sz="4" w:space="0" w:color="auto"/>
              <w:right w:val="single" w:sz="4" w:space="0" w:color="auto"/>
            </w:tcBorders>
            <w:shd w:val="clear" w:color="auto" w:fill="auto"/>
            <w:noWrap/>
            <w:vAlign w:val="center"/>
            <w:hideMark/>
          </w:tcPr>
          <w:p w14:paraId="02C18ECB"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 Sat</w:t>
            </w:r>
          </w:p>
        </w:tc>
        <w:tc>
          <w:tcPr>
            <w:tcW w:w="1540" w:type="dxa"/>
            <w:tcBorders>
              <w:top w:val="nil"/>
              <w:left w:val="nil"/>
              <w:bottom w:val="single" w:sz="4" w:space="0" w:color="auto"/>
              <w:right w:val="single" w:sz="4" w:space="0" w:color="auto"/>
            </w:tcBorders>
            <w:shd w:val="clear" w:color="auto" w:fill="auto"/>
            <w:noWrap/>
            <w:vAlign w:val="center"/>
            <w:hideMark/>
          </w:tcPr>
          <w:p w14:paraId="568FC089"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0.17</w:t>
            </w:r>
          </w:p>
        </w:tc>
      </w:tr>
      <w:tr w:rsidR="009759CE" w:rsidRPr="009759CE" w14:paraId="01D6A86C"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4384781F"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C.term</w:t>
            </w:r>
          </w:p>
        </w:tc>
        <w:tc>
          <w:tcPr>
            <w:tcW w:w="1960" w:type="dxa"/>
            <w:tcBorders>
              <w:top w:val="nil"/>
              <w:left w:val="nil"/>
              <w:bottom w:val="single" w:sz="4" w:space="0" w:color="auto"/>
              <w:right w:val="single" w:sz="4" w:space="0" w:color="auto"/>
            </w:tcBorders>
            <w:shd w:val="clear" w:color="auto" w:fill="auto"/>
            <w:vAlign w:val="center"/>
            <w:hideMark/>
          </w:tcPr>
          <w:p w14:paraId="4C0114A1"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Coliformes termotolerantes</w:t>
            </w:r>
          </w:p>
        </w:tc>
        <w:tc>
          <w:tcPr>
            <w:tcW w:w="1200" w:type="dxa"/>
            <w:tcBorders>
              <w:top w:val="nil"/>
              <w:left w:val="nil"/>
              <w:bottom w:val="single" w:sz="4" w:space="0" w:color="auto"/>
              <w:right w:val="single" w:sz="4" w:space="0" w:color="auto"/>
            </w:tcBorders>
            <w:shd w:val="clear" w:color="auto" w:fill="auto"/>
            <w:noWrap/>
            <w:vAlign w:val="center"/>
            <w:hideMark/>
          </w:tcPr>
          <w:p w14:paraId="60813662"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NMP/100mL</w:t>
            </w:r>
          </w:p>
        </w:tc>
        <w:tc>
          <w:tcPr>
            <w:tcW w:w="1540" w:type="dxa"/>
            <w:tcBorders>
              <w:top w:val="nil"/>
              <w:left w:val="nil"/>
              <w:bottom w:val="single" w:sz="4" w:space="0" w:color="auto"/>
              <w:right w:val="single" w:sz="4" w:space="0" w:color="auto"/>
            </w:tcBorders>
            <w:shd w:val="clear" w:color="auto" w:fill="auto"/>
            <w:noWrap/>
            <w:vAlign w:val="center"/>
            <w:hideMark/>
          </w:tcPr>
          <w:p w14:paraId="58103BE5"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0.16</w:t>
            </w:r>
          </w:p>
        </w:tc>
      </w:tr>
      <w:tr w:rsidR="009759CE" w:rsidRPr="009759CE" w14:paraId="6EBC78C0"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2307DDC0"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Ph</w:t>
            </w:r>
          </w:p>
        </w:tc>
        <w:tc>
          <w:tcPr>
            <w:tcW w:w="1960" w:type="dxa"/>
            <w:tcBorders>
              <w:top w:val="nil"/>
              <w:left w:val="nil"/>
              <w:bottom w:val="single" w:sz="4" w:space="0" w:color="auto"/>
              <w:right w:val="single" w:sz="4" w:space="0" w:color="auto"/>
            </w:tcBorders>
            <w:shd w:val="clear" w:color="auto" w:fill="auto"/>
            <w:vAlign w:val="center"/>
            <w:hideMark/>
          </w:tcPr>
          <w:p w14:paraId="7FD2D029"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Indice pH</w:t>
            </w:r>
          </w:p>
        </w:tc>
        <w:tc>
          <w:tcPr>
            <w:tcW w:w="1200" w:type="dxa"/>
            <w:tcBorders>
              <w:top w:val="nil"/>
              <w:left w:val="nil"/>
              <w:bottom w:val="single" w:sz="4" w:space="0" w:color="auto"/>
              <w:right w:val="single" w:sz="4" w:space="0" w:color="auto"/>
            </w:tcBorders>
            <w:shd w:val="clear" w:color="auto" w:fill="auto"/>
            <w:noWrap/>
            <w:vAlign w:val="center"/>
            <w:hideMark/>
          </w:tcPr>
          <w:p w14:paraId="5588BBB1"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unidad</w:t>
            </w:r>
          </w:p>
        </w:tc>
        <w:tc>
          <w:tcPr>
            <w:tcW w:w="1540" w:type="dxa"/>
            <w:tcBorders>
              <w:top w:val="nil"/>
              <w:left w:val="nil"/>
              <w:bottom w:val="single" w:sz="4" w:space="0" w:color="auto"/>
              <w:right w:val="single" w:sz="4" w:space="0" w:color="auto"/>
            </w:tcBorders>
            <w:shd w:val="clear" w:color="auto" w:fill="auto"/>
            <w:noWrap/>
            <w:vAlign w:val="center"/>
            <w:hideMark/>
          </w:tcPr>
          <w:p w14:paraId="79954672"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0.11</w:t>
            </w:r>
          </w:p>
        </w:tc>
      </w:tr>
      <w:tr w:rsidR="009759CE" w:rsidRPr="009759CE" w14:paraId="748FEFC8"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4F7148F9"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DBO</w:t>
            </w:r>
          </w:p>
        </w:tc>
        <w:tc>
          <w:tcPr>
            <w:tcW w:w="1960" w:type="dxa"/>
            <w:tcBorders>
              <w:top w:val="nil"/>
              <w:left w:val="nil"/>
              <w:bottom w:val="single" w:sz="4" w:space="0" w:color="auto"/>
              <w:right w:val="single" w:sz="4" w:space="0" w:color="auto"/>
            </w:tcBorders>
            <w:shd w:val="clear" w:color="auto" w:fill="auto"/>
            <w:vAlign w:val="center"/>
            <w:hideMark/>
          </w:tcPr>
          <w:p w14:paraId="48094F99"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Demanda Bioquímica de Oxígeno</w:t>
            </w:r>
          </w:p>
        </w:tc>
        <w:tc>
          <w:tcPr>
            <w:tcW w:w="1200" w:type="dxa"/>
            <w:tcBorders>
              <w:top w:val="nil"/>
              <w:left w:val="nil"/>
              <w:bottom w:val="single" w:sz="4" w:space="0" w:color="auto"/>
              <w:right w:val="single" w:sz="4" w:space="0" w:color="auto"/>
            </w:tcBorders>
            <w:shd w:val="clear" w:color="auto" w:fill="auto"/>
            <w:noWrap/>
            <w:vAlign w:val="center"/>
            <w:hideMark/>
          </w:tcPr>
          <w:p w14:paraId="283F83F0"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mg/L</w:t>
            </w:r>
          </w:p>
        </w:tc>
        <w:tc>
          <w:tcPr>
            <w:tcW w:w="1540" w:type="dxa"/>
            <w:tcBorders>
              <w:top w:val="nil"/>
              <w:left w:val="nil"/>
              <w:bottom w:val="single" w:sz="4" w:space="0" w:color="auto"/>
              <w:right w:val="single" w:sz="4" w:space="0" w:color="auto"/>
            </w:tcBorders>
            <w:shd w:val="clear" w:color="auto" w:fill="auto"/>
            <w:noWrap/>
            <w:vAlign w:val="center"/>
            <w:hideMark/>
          </w:tcPr>
          <w:p w14:paraId="27B5627C"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0.11</w:t>
            </w:r>
          </w:p>
        </w:tc>
      </w:tr>
      <w:tr w:rsidR="009759CE" w:rsidRPr="009759CE" w14:paraId="00056573"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50EEC976"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lastRenderedPageBreak/>
              <w:t>T°</w:t>
            </w:r>
          </w:p>
        </w:tc>
        <w:tc>
          <w:tcPr>
            <w:tcW w:w="1960" w:type="dxa"/>
            <w:tcBorders>
              <w:top w:val="nil"/>
              <w:left w:val="nil"/>
              <w:bottom w:val="single" w:sz="4" w:space="0" w:color="auto"/>
              <w:right w:val="single" w:sz="4" w:space="0" w:color="auto"/>
            </w:tcBorders>
            <w:shd w:val="clear" w:color="auto" w:fill="auto"/>
            <w:vAlign w:val="center"/>
            <w:hideMark/>
          </w:tcPr>
          <w:p w14:paraId="73B38CCE"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Cambio de Temperatura</w:t>
            </w:r>
          </w:p>
        </w:tc>
        <w:tc>
          <w:tcPr>
            <w:tcW w:w="1200" w:type="dxa"/>
            <w:tcBorders>
              <w:top w:val="nil"/>
              <w:left w:val="nil"/>
              <w:bottom w:val="single" w:sz="4" w:space="0" w:color="auto"/>
              <w:right w:val="single" w:sz="4" w:space="0" w:color="auto"/>
            </w:tcBorders>
            <w:shd w:val="clear" w:color="auto" w:fill="auto"/>
            <w:noWrap/>
            <w:vAlign w:val="center"/>
            <w:hideMark/>
          </w:tcPr>
          <w:p w14:paraId="4A2DABFA"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°C</w:t>
            </w:r>
          </w:p>
        </w:tc>
        <w:tc>
          <w:tcPr>
            <w:tcW w:w="1540" w:type="dxa"/>
            <w:tcBorders>
              <w:top w:val="nil"/>
              <w:left w:val="nil"/>
              <w:bottom w:val="single" w:sz="4" w:space="0" w:color="auto"/>
              <w:right w:val="single" w:sz="4" w:space="0" w:color="auto"/>
            </w:tcBorders>
            <w:shd w:val="clear" w:color="auto" w:fill="auto"/>
            <w:noWrap/>
            <w:vAlign w:val="center"/>
            <w:hideMark/>
          </w:tcPr>
          <w:p w14:paraId="552B7A73"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0.10</w:t>
            </w:r>
          </w:p>
        </w:tc>
      </w:tr>
      <w:tr w:rsidR="009759CE" w:rsidRPr="009759CE" w14:paraId="6325DBD6"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6A118DD2"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PO4</w:t>
            </w:r>
          </w:p>
        </w:tc>
        <w:tc>
          <w:tcPr>
            <w:tcW w:w="1960" w:type="dxa"/>
            <w:tcBorders>
              <w:top w:val="nil"/>
              <w:left w:val="nil"/>
              <w:bottom w:val="single" w:sz="4" w:space="0" w:color="auto"/>
              <w:right w:val="single" w:sz="4" w:space="0" w:color="auto"/>
            </w:tcBorders>
            <w:shd w:val="clear" w:color="auto" w:fill="auto"/>
            <w:vAlign w:val="center"/>
            <w:hideMark/>
          </w:tcPr>
          <w:p w14:paraId="3E7A8F1A"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Fosfatos Totales</w:t>
            </w:r>
          </w:p>
        </w:tc>
        <w:tc>
          <w:tcPr>
            <w:tcW w:w="1200" w:type="dxa"/>
            <w:tcBorders>
              <w:top w:val="nil"/>
              <w:left w:val="nil"/>
              <w:bottom w:val="single" w:sz="4" w:space="0" w:color="auto"/>
              <w:right w:val="single" w:sz="4" w:space="0" w:color="auto"/>
            </w:tcBorders>
            <w:shd w:val="clear" w:color="auto" w:fill="auto"/>
            <w:noWrap/>
            <w:vAlign w:val="center"/>
            <w:hideMark/>
          </w:tcPr>
          <w:p w14:paraId="7ED0A9AA"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mgPO4/L</w:t>
            </w:r>
          </w:p>
        </w:tc>
        <w:tc>
          <w:tcPr>
            <w:tcW w:w="1540" w:type="dxa"/>
            <w:tcBorders>
              <w:top w:val="nil"/>
              <w:left w:val="nil"/>
              <w:bottom w:val="single" w:sz="4" w:space="0" w:color="auto"/>
              <w:right w:val="single" w:sz="4" w:space="0" w:color="auto"/>
            </w:tcBorders>
            <w:shd w:val="clear" w:color="auto" w:fill="auto"/>
            <w:noWrap/>
            <w:vAlign w:val="center"/>
            <w:hideMark/>
          </w:tcPr>
          <w:p w14:paraId="2609DB11"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0.10</w:t>
            </w:r>
          </w:p>
        </w:tc>
      </w:tr>
      <w:tr w:rsidR="009759CE" w:rsidRPr="009759CE" w14:paraId="0DEEE926"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3E6F9794"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NO3</w:t>
            </w:r>
          </w:p>
        </w:tc>
        <w:tc>
          <w:tcPr>
            <w:tcW w:w="1960" w:type="dxa"/>
            <w:tcBorders>
              <w:top w:val="nil"/>
              <w:left w:val="nil"/>
              <w:bottom w:val="single" w:sz="4" w:space="0" w:color="auto"/>
              <w:right w:val="single" w:sz="4" w:space="0" w:color="auto"/>
            </w:tcBorders>
            <w:shd w:val="clear" w:color="auto" w:fill="auto"/>
            <w:vAlign w:val="center"/>
            <w:hideMark/>
          </w:tcPr>
          <w:p w14:paraId="5A16E5C0"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Nitratos</w:t>
            </w:r>
          </w:p>
        </w:tc>
        <w:tc>
          <w:tcPr>
            <w:tcW w:w="1200" w:type="dxa"/>
            <w:tcBorders>
              <w:top w:val="nil"/>
              <w:left w:val="nil"/>
              <w:bottom w:val="single" w:sz="4" w:space="0" w:color="auto"/>
              <w:right w:val="single" w:sz="4" w:space="0" w:color="auto"/>
            </w:tcBorders>
            <w:shd w:val="clear" w:color="auto" w:fill="auto"/>
            <w:noWrap/>
            <w:vAlign w:val="center"/>
            <w:hideMark/>
          </w:tcPr>
          <w:p w14:paraId="3B78E08D"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mgNO3/L</w:t>
            </w:r>
          </w:p>
        </w:tc>
        <w:tc>
          <w:tcPr>
            <w:tcW w:w="1540" w:type="dxa"/>
            <w:tcBorders>
              <w:top w:val="nil"/>
              <w:left w:val="nil"/>
              <w:bottom w:val="single" w:sz="4" w:space="0" w:color="auto"/>
              <w:right w:val="single" w:sz="4" w:space="0" w:color="auto"/>
            </w:tcBorders>
            <w:shd w:val="clear" w:color="auto" w:fill="auto"/>
            <w:noWrap/>
            <w:vAlign w:val="center"/>
            <w:hideMark/>
          </w:tcPr>
          <w:p w14:paraId="274B46FC"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0.10</w:t>
            </w:r>
          </w:p>
        </w:tc>
      </w:tr>
      <w:tr w:rsidR="009759CE" w:rsidRPr="009759CE" w14:paraId="71C2C36A"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217301BE"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NTU</w:t>
            </w:r>
          </w:p>
        </w:tc>
        <w:tc>
          <w:tcPr>
            <w:tcW w:w="1960" w:type="dxa"/>
            <w:tcBorders>
              <w:top w:val="nil"/>
              <w:left w:val="nil"/>
              <w:bottom w:val="single" w:sz="4" w:space="0" w:color="auto"/>
              <w:right w:val="single" w:sz="4" w:space="0" w:color="auto"/>
            </w:tcBorders>
            <w:shd w:val="clear" w:color="auto" w:fill="auto"/>
            <w:vAlign w:val="center"/>
            <w:hideMark/>
          </w:tcPr>
          <w:p w14:paraId="54168C92"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Turbidez</w:t>
            </w:r>
          </w:p>
        </w:tc>
        <w:tc>
          <w:tcPr>
            <w:tcW w:w="1200" w:type="dxa"/>
            <w:tcBorders>
              <w:top w:val="nil"/>
              <w:left w:val="nil"/>
              <w:bottom w:val="single" w:sz="4" w:space="0" w:color="auto"/>
              <w:right w:val="single" w:sz="4" w:space="0" w:color="auto"/>
            </w:tcBorders>
            <w:shd w:val="clear" w:color="auto" w:fill="auto"/>
            <w:noWrap/>
            <w:vAlign w:val="center"/>
            <w:hideMark/>
          </w:tcPr>
          <w:p w14:paraId="001B9FE0"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NTU</w:t>
            </w:r>
          </w:p>
        </w:tc>
        <w:tc>
          <w:tcPr>
            <w:tcW w:w="1540" w:type="dxa"/>
            <w:tcBorders>
              <w:top w:val="nil"/>
              <w:left w:val="nil"/>
              <w:bottom w:val="single" w:sz="4" w:space="0" w:color="auto"/>
              <w:right w:val="single" w:sz="4" w:space="0" w:color="auto"/>
            </w:tcBorders>
            <w:shd w:val="clear" w:color="auto" w:fill="auto"/>
            <w:noWrap/>
            <w:vAlign w:val="center"/>
            <w:hideMark/>
          </w:tcPr>
          <w:p w14:paraId="3ED0F7E4"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0.08</w:t>
            </w:r>
          </w:p>
        </w:tc>
      </w:tr>
      <w:tr w:rsidR="009759CE" w:rsidRPr="009759CE" w14:paraId="013D927D" w14:textId="77777777" w:rsidTr="009759CE">
        <w:trPr>
          <w:trHeight w:val="570"/>
          <w:jc w:val="center"/>
        </w:trPr>
        <w:tc>
          <w:tcPr>
            <w:tcW w:w="1200" w:type="dxa"/>
            <w:tcBorders>
              <w:top w:val="nil"/>
              <w:left w:val="single" w:sz="4" w:space="0" w:color="auto"/>
              <w:bottom w:val="single" w:sz="4" w:space="0" w:color="auto"/>
              <w:right w:val="single" w:sz="4" w:space="0" w:color="auto"/>
            </w:tcBorders>
            <w:shd w:val="clear" w:color="000000" w:fill="A9D08E"/>
            <w:noWrap/>
            <w:vAlign w:val="center"/>
            <w:hideMark/>
          </w:tcPr>
          <w:p w14:paraId="57CF9CB6" w14:textId="77777777" w:rsidR="009759CE" w:rsidRPr="009759CE" w:rsidRDefault="009759CE" w:rsidP="009759CE">
            <w:pPr>
              <w:spacing w:after="0" w:line="240" w:lineRule="auto"/>
              <w:rPr>
                <w:rFonts w:ascii="Calibri" w:hAnsi="Calibri" w:cs="Calibri"/>
                <w:b/>
                <w:bCs/>
                <w:color w:val="000000"/>
                <w:sz w:val="22"/>
                <w:szCs w:val="22"/>
                <w:lang w:val="es-ES" w:eastAsia="es-ES"/>
              </w:rPr>
            </w:pPr>
            <w:r w:rsidRPr="009759CE">
              <w:rPr>
                <w:rFonts w:ascii="Calibri" w:hAnsi="Calibri" w:cs="Calibri"/>
                <w:b/>
                <w:bCs/>
                <w:color w:val="000000"/>
                <w:sz w:val="22"/>
                <w:szCs w:val="22"/>
                <w:lang w:val="es-ES" w:eastAsia="es-ES"/>
              </w:rPr>
              <w:t>STD</w:t>
            </w:r>
          </w:p>
        </w:tc>
        <w:tc>
          <w:tcPr>
            <w:tcW w:w="1960" w:type="dxa"/>
            <w:tcBorders>
              <w:top w:val="nil"/>
              <w:left w:val="nil"/>
              <w:bottom w:val="single" w:sz="4" w:space="0" w:color="auto"/>
              <w:right w:val="single" w:sz="4" w:space="0" w:color="auto"/>
            </w:tcBorders>
            <w:shd w:val="clear" w:color="auto" w:fill="auto"/>
            <w:vAlign w:val="center"/>
            <w:hideMark/>
          </w:tcPr>
          <w:p w14:paraId="52BBDED6"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Sólidos Totales Disueltos</w:t>
            </w:r>
          </w:p>
        </w:tc>
        <w:tc>
          <w:tcPr>
            <w:tcW w:w="1200" w:type="dxa"/>
            <w:tcBorders>
              <w:top w:val="nil"/>
              <w:left w:val="nil"/>
              <w:bottom w:val="single" w:sz="4" w:space="0" w:color="auto"/>
              <w:right w:val="single" w:sz="4" w:space="0" w:color="auto"/>
            </w:tcBorders>
            <w:shd w:val="clear" w:color="auto" w:fill="auto"/>
            <w:noWrap/>
            <w:vAlign w:val="center"/>
            <w:hideMark/>
          </w:tcPr>
          <w:p w14:paraId="0C60A717" w14:textId="77777777" w:rsidR="009759CE" w:rsidRPr="009759CE" w:rsidRDefault="009759CE" w:rsidP="009759CE">
            <w:pPr>
              <w:spacing w:after="0" w:line="240" w:lineRule="auto"/>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mg/L</w:t>
            </w:r>
          </w:p>
        </w:tc>
        <w:tc>
          <w:tcPr>
            <w:tcW w:w="1540" w:type="dxa"/>
            <w:tcBorders>
              <w:top w:val="nil"/>
              <w:left w:val="nil"/>
              <w:bottom w:val="single" w:sz="4" w:space="0" w:color="auto"/>
              <w:right w:val="single" w:sz="4" w:space="0" w:color="auto"/>
            </w:tcBorders>
            <w:shd w:val="clear" w:color="auto" w:fill="auto"/>
            <w:noWrap/>
            <w:vAlign w:val="center"/>
            <w:hideMark/>
          </w:tcPr>
          <w:p w14:paraId="72F6CDAE"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r w:rsidRPr="009759CE">
              <w:rPr>
                <w:rFonts w:ascii="Calibri" w:hAnsi="Calibri" w:cs="Calibri"/>
                <w:color w:val="000000"/>
                <w:sz w:val="22"/>
                <w:szCs w:val="22"/>
                <w:lang w:val="es-ES" w:eastAsia="es-ES"/>
              </w:rPr>
              <w:t>0.07</w:t>
            </w:r>
          </w:p>
        </w:tc>
      </w:tr>
      <w:tr w:rsidR="009759CE" w:rsidRPr="009759CE" w14:paraId="1818C496" w14:textId="77777777" w:rsidTr="009759CE">
        <w:trPr>
          <w:trHeight w:val="300"/>
          <w:jc w:val="center"/>
        </w:trPr>
        <w:tc>
          <w:tcPr>
            <w:tcW w:w="1200" w:type="dxa"/>
            <w:tcBorders>
              <w:top w:val="nil"/>
              <w:left w:val="nil"/>
              <w:bottom w:val="nil"/>
              <w:right w:val="nil"/>
            </w:tcBorders>
            <w:shd w:val="clear" w:color="auto" w:fill="auto"/>
            <w:noWrap/>
            <w:vAlign w:val="center"/>
            <w:hideMark/>
          </w:tcPr>
          <w:p w14:paraId="322965B5" w14:textId="77777777" w:rsidR="009759CE" w:rsidRPr="009759CE" w:rsidRDefault="009759CE" w:rsidP="009759CE">
            <w:pPr>
              <w:spacing w:after="0" w:line="240" w:lineRule="auto"/>
              <w:jc w:val="right"/>
              <w:rPr>
                <w:rFonts w:ascii="Calibri" w:hAnsi="Calibri" w:cs="Calibri"/>
                <w:color w:val="000000"/>
                <w:sz w:val="22"/>
                <w:szCs w:val="22"/>
                <w:lang w:val="es-ES" w:eastAsia="es-ES"/>
              </w:rPr>
            </w:pPr>
          </w:p>
        </w:tc>
        <w:tc>
          <w:tcPr>
            <w:tcW w:w="1960" w:type="dxa"/>
            <w:tcBorders>
              <w:top w:val="nil"/>
              <w:left w:val="nil"/>
              <w:bottom w:val="nil"/>
              <w:right w:val="nil"/>
            </w:tcBorders>
            <w:shd w:val="clear" w:color="auto" w:fill="auto"/>
            <w:noWrap/>
            <w:vAlign w:val="center"/>
            <w:hideMark/>
          </w:tcPr>
          <w:p w14:paraId="792F8F3E" w14:textId="77777777" w:rsidR="009759CE" w:rsidRPr="009759CE" w:rsidRDefault="009759CE" w:rsidP="009759CE">
            <w:pPr>
              <w:spacing w:after="0" w:line="240" w:lineRule="auto"/>
              <w:rPr>
                <w:color w:val="auto"/>
                <w:sz w:val="20"/>
                <w:szCs w:val="20"/>
                <w:lang w:val="es-ES" w:eastAsia="es-ES"/>
              </w:rPr>
            </w:pPr>
          </w:p>
        </w:tc>
        <w:tc>
          <w:tcPr>
            <w:tcW w:w="1200" w:type="dxa"/>
            <w:tcBorders>
              <w:top w:val="nil"/>
              <w:left w:val="nil"/>
              <w:bottom w:val="nil"/>
              <w:right w:val="nil"/>
            </w:tcBorders>
            <w:shd w:val="clear" w:color="auto" w:fill="auto"/>
            <w:noWrap/>
            <w:vAlign w:val="center"/>
            <w:hideMark/>
          </w:tcPr>
          <w:p w14:paraId="30973599" w14:textId="77777777" w:rsidR="009759CE" w:rsidRPr="009759CE" w:rsidRDefault="009759CE" w:rsidP="009759CE">
            <w:pPr>
              <w:spacing w:after="0" w:line="240" w:lineRule="auto"/>
              <w:rPr>
                <w:color w:val="auto"/>
                <w:sz w:val="20"/>
                <w:szCs w:val="20"/>
                <w:lang w:val="es-ES" w:eastAsia="es-ES"/>
              </w:rPr>
            </w:pP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3EFF863" w14:textId="77777777" w:rsidR="009759CE" w:rsidRPr="009759CE" w:rsidRDefault="009759CE" w:rsidP="009759CE">
            <w:pPr>
              <w:spacing w:after="0" w:line="240" w:lineRule="auto"/>
              <w:jc w:val="right"/>
              <w:rPr>
                <w:rFonts w:ascii="Calibri" w:hAnsi="Calibri" w:cs="Calibri"/>
                <w:color w:val="FF0000"/>
                <w:sz w:val="22"/>
                <w:szCs w:val="22"/>
                <w:lang w:val="es-ES" w:eastAsia="es-ES"/>
              </w:rPr>
            </w:pPr>
            <w:r w:rsidRPr="009759CE">
              <w:rPr>
                <w:rFonts w:ascii="Calibri" w:hAnsi="Calibri" w:cs="Calibri"/>
                <w:color w:val="FF0000"/>
                <w:sz w:val="22"/>
                <w:szCs w:val="22"/>
                <w:lang w:val="es-ES" w:eastAsia="es-ES"/>
              </w:rPr>
              <w:t>1.00</w:t>
            </w:r>
          </w:p>
        </w:tc>
      </w:tr>
    </w:tbl>
    <w:p w14:paraId="5DADA239" w14:textId="77777777" w:rsidR="00581FF8" w:rsidRDefault="00581FF8" w:rsidP="004A7CAB">
      <w:pPr>
        <w:jc w:val="both"/>
      </w:pPr>
    </w:p>
    <w:p w14:paraId="2F7160D2" w14:textId="52A8FD53" w:rsidR="00064F0E" w:rsidRDefault="00E341B0" w:rsidP="00581FF8">
      <w:pPr>
        <w:spacing w:line="360" w:lineRule="auto"/>
        <w:jc w:val="both"/>
      </w:pPr>
      <w:r w:rsidRPr="0094233D">
        <w:t>La calidad del agua se puede también determinar por un número de análisis cuantitativos en el laboratorio, tales como pH, sólidos totales (TS), la conductividad y la contaminación microbiana.</w:t>
      </w:r>
      <w:r w:rsidRPr="0094233D">
        <w:br/>
        <w:t>El pH es el valor que determina si una sustancia es ácida, neutra o básica, calculado el número de iones de </w:t>
      </w:r>
      <w:hyperlink r:id="rId26" w:history="1">
        <w:r w:rsidRPr="0094233D">
          <w:t>hidrógeno</w:t>
        </w:r>
      </w:hyperlink>
      <w:r w:rsidRPr="0094233D">
        <w:t> presentes. Se mide en una escala a partir de 0 a 14, en la cual, en el medio, es decir 7 la sustancia es neutra. los valores de pH por debajo de 7 indican que una sustancia es ácida y los valores de pH por encima de 7 indica que es básica. Cuando una sustancia es neutra el número de los átomos de hidrógeno y de oxhidrilos es igual. Cuando el número de átomos de hidrógeno (H+) excede el número de átomos del oxhidrilo (OH-), la sustancia es ácida.</w:t>
      </w:r>
    </w:p>
    <w:p w14:paraId="653EC6C9" w14:textId="77777777" w:rsidR="009759CE" w:rsidRPr="0016694F" w:rsidRDefault="009759CE" w:rsidP="00581FF8">
      <w:pPr>
        <w:spacing w:line="360" w:lineRule="auto"/>
        <w:jc w:val="both"/>
      </w:pPr>
      <w:r w:rsidRPr="0016694F">
        <w:t xml:space="preserve">El parámetro WQI se correlaciona con siete parámetros, a saber, temperatura, turbidez, pH, dureza como CaCO3, conductancia, sólidos disueltos totales y recuento de coliformes fecales. </w:t>
      </w:r>
      <w:r w:rsidRPr="009759CE">
        <w:t>Tenemos que elegir lo mínimo número de parámetros para predecir el WQI, con el fin de reducir el costo del sistema. Los tres parámetros cuyos sensores están fácilmente disponibles, cuestan lo más bajo y contribuyen claramente al WQI son la temperatura, turbidez y pH, que los considera seleccionados naturalmente</w:t>
      </w:r>
      <w:r w:rsidRPr="0016694F">
        <w:t>. El otro parámetro conveniente es total sólidos disueltos, cuyo sensor también está fácilmente disponible y se correlaciona con la conductancia y las heces recuento de coliformes, lo que significa que seleccionar TDS nos permitiría descartar los otros dos parámetros.</w:t>
      </w:r>
    </w:p>
    <w:p w14:paraId="380B4619" w14:textId="0D1C0FD9" w:rsidR="009759CE" w:rsidRDefault="009759CE" w:rsidP="00581FF8">
      <w:pPr>
        <w:spacing w:line="360" w:lineRule="auto"/>
        <w:jc w:val="both"/>
      </w:pPr>
      <w:r w:rsidRPr="0016694F">
        <w:t>Dejamos el parámetro inconveniente restante, la dureza como CaCO3, porque no es muy correlacionado comparativamente y no es fácil de adquirir.</w:t>
      </w:r>
    </w:p>
    <w:p w14:paraId="54516C63" w14:textId="12E2D1DE" w:rsidR="009759CE" w:rsidRDefault="009759CE" w:rsidP="00581FF8">
      <w:pPr>
        <w:spacing w:line="360" w:lineRule="auto"/>
        <w:jc w:val="both"/>
      </w:pPr>
    </w:p>
    <w:p w14:paraId="332B7062" w14:textId="77777777" w:rsidR="009759CE" w:rsidRDefault="009759CE" w:rsidP="00581FF8">
      <w:pPr>
        <w:spacing w:line="360" w:lineRule="auto"/>
        <w:jc w:val="both"/>
      </w:pPr>
      <w:r>
        <w:t>Ahora que hemos enumerado las observaciones del análisis de correlación, encontramos que nuestra predicción</w:t>
      </w:r>
    </w:p>
    <w:p w14:paraId="6D96B873" w14:textId="77777777" w:rsidR="009759CE" w:rsidRDefault="009759CE" w:rsidP="004A7CAB">
      <w:pPr>
        <w:jc w:val="both"/>
      </w:pPr>
    </w:p>
    <w:p w14:paraId="25A8B50A" w14:textId="77777777" w:rsidR="009B4FAE" w:rsidRDefault="009B4FAE" w:rsidP="009B4FAE">
      <w:r>
        <w:rPr>
          <w:noProof/>
          <w:lang w:val="es-ES" w:eastAsia="es-ES"/>
        </w:rPr>
        <w:lastRenderedPageBreak/>
        <w:drawing>
          <wp:inline distT="0" distB="0" distL="0" distR="0" wp14:anchorId="498ECBA3" wp14:editId="3B443EDF">
            <wp:extent cx="6030595" cy="3390265"/>
            <wp:effectExtent l="76200" t="76200" r="141605" b="133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0595" cy="339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61A79" w14:textId="77777777" w:rsidR="009B4FAE" w:rsidRDefault="009B4FAE" w:rsidP="009B4FAE">
      <w:r>
        <w:t>Se seleccionan las lecturas de aguas muestreadas</w:t>
      </w:r>
    </w:p>
    <w:p w14:paraId="3AA265A1" w14:textId="77777777" w:rsidR="009B4FAE" w:rsidRDefault="009B4FAE" w:rsidP="009B4FAE">
      <w:r>
        <w:rPr>
          <w:noProof/>
          <w:lang w:val="es-ES" w:eastAsia="es-ES"/>
        </w:rPr>
        <w:drawing>
          <wp:inline distT="0" distB="0" distL="0" distR="0" wp14:anchorId="225C760B" wp14:editId="063815D1">
            <wp:extent cx="6030595" cy="3390265"/>
            <wp:effectExtent l="76200" t="76200" r="141605" b="133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0595" cy="339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1AAE2" w14:textId="77777777" w:rsidR="009B4FAE" w:rsidRDefault="009B4FAE" w:rsidP="009B4FAE"/>
    <w:p w14:paraId="3DA547F7" w14:textId="77777777" w:rsidR="009B4FAE" w:rsidRDefault="009B4FAE" w:rsidP="009B4FAE">
      <w:r>
        <w:rPr>
          <w:noProof/>
          <w:lang w:val="es-ES" w:eastAsia="es-ES"/>
        </w:rPr>
        <w:lastRenderedPageBreak/>
        <w:drawing>
          <wp:inline distT="0" distB="0" distL="0" distR="0" wp14:anchorId="5C77DE21" wp14:editId="7A13700C">
            <wp:extent cx="6030595" cy="3390265"/>
            <wp:effectExtent l="76200" t="76200" r="141605" b="133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0595" cy="339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69A7D" w14:textId="77777777" w:rsidR="009B4FAE" w:rsidRDefault="009B4FAE" w:rsidP="009B4FAE"/>
    <w:p w14:paraId="46216A07" w14:textId="57897547" w:rsidR="009B4FAE" w:rsidRDefault="009759CE" w:rsidP="009B4FAE">
      <w:r>
        <w:t>Posteriormente,</w:t>
      </w:r>
      <w:r w:rsidR="009B4FAE">
        <w:t xml:space="preserve"> vamos a la pestaña de experimentos </w:t>
      </w:r>
    </w:p>
    <w:p w14:paraId="0AED665D" w14:textId="77777777" w:rsidR="009B4FAE" w:rsidRDefault="009B4FAE" w:rsidP="009B4FAE">
      <w:r>
        <w:rPr>
          <w:noProof/>
          <w:lang w:val="es-ES" w:eastAsia="es-ES"/>
        </w:rPr>
        <w:drawing>
          <wp:inline distT="0" distB="0" distL="0" distR="0" wp14:anchorId="53D65500" wp14:editId="2C5773E2">
            <wp:extent cx="5999503" cy="3372787"/>
            <wp:effectExtent l="76200" t="76200" r="134620" b="132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9789" cy="3378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08143" w14:textId="1266FC6B" w:rsidR="009B4FAE" w:rsidRDefault="009B4FAE" w:rsidP="009B4FAE"/>
    <w:p w14:paraId="798B95A4" w14:textId="77777777" w:rsidR="009B4FAE" w:rsidRDefault="009B4FAE" w:rsidP="009B4FAE">
      <w:r>
        <w:rPr>
          <w:noProof/>
          <w:lang w:val="es-ES" w:eastAsia="es-ES"/>
        </w:rPr>
        <w:lastRenderedPageBreak/>
        <mc:AlternateContent>
          <mc:Choice Requires="wps">
            <w:drawing>
              <wp:anchor distT="0" distB="0" distL="114300" distR="114300" simplePos="0" relativeHeight="251667456" behindDoc="0" locked="0" layoutInCell="1" allowOverlap="1" wp14:anchorId="534E0DCF" wp14:editId="379AA4D0">
                <wp:simplePos x="0" y="0"/>
                <wp:positionH relativeFrom="column">
                  <wp:posOffset>1428115</wp:posOffset>
                </wp:positionH>
                <wp:positionV relativeFrom="paragraph">
                  <wp:posOffset>1087484</wp:posOffset>
                </wp:positionV>
                <wp:extent cx="2790825" cy="371475"/>
                <wp:effectExtent l="19050" t="19050" r="28575" b="28575"/>
                <wp:wrapNone/>
                <wp:docPr id="16" name="Rectángulo 16"/>
                <wp:cNvGraphicFramePr/>
                <a:graphic xmlns:a="http://schemas.openxmlformats.org/drawingml/2006/main">
                  <a:graphicData uri="http://schemas.microsoft.com/office/word/2010/wordprocessingShape">
                    <wps:wsp>
                      <wps:cNvSpPr/>
                      <wps:spPr>
                        <a:xfrm>
                          <a:off x="0" y="0"/>
                          <a:ext cx="2790825" cy="3714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6E7C8" id="Rectángulo 16" o:spid="_x0000_s1026" style="position:absolute;margin-left:112.45pt;margin-top:85.65pt;width:219.7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" filled="f" strokecolor="#c00000" strokeweight="3pt"/>
            </w:pict>
          </mc:Fallback>
        </mc:AlternateContent>
      </w:r>
      <w:r>
        <w:rPr>
          <w:noProof/>
          <w:lang w:val="es-ES" w:eastAsia="es-ES"/>
        </w:rPr>
        <w:drawing>
          <wp:inline distT="0" distB="0" distL="0" distR="0" wp14:anchorId="3A32AFB3" wp14:editId="229C9FB3">
            <wp:extent cx="6159492" cy="3462728"/>
            <wp:effectExtent l="76200" t="76200" r="127635" b="1377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1915" cy="3469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8BE85" w14:textId="77777777" w:rsidR="009B4FAE" w:rsidRDefault="009B4FAE" w:rsidP="009B4FAE"/>
    <w:p w14:paraId="33B1DD97" w14:textId="77777777" w:rsidR="009B4FAE" w:rsidRPr="009B4FAE" w:rsidRDefault="009B4FAE" w:rsidP="009B4FAE">
      <w:r>
        <w:rPr>
          <w:noProof/>
          <w:lang w:val="es-ES" w:eastAsia="es-ES"/>
        </w:rPr>
        <w:drawing>
          <wp:inline distT="0" distB="0" distL="0" distR="0" wp14:anchorId="08800BF2" wp14:editId="45B9E63F">
            <wp:extent cx="3008627" cy="2948152"/>
            <wp:effectExtent l="76200" t="76200" r="135255" b="1384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168" cy="2949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BEF5CC" w14:textId="56FBC8DB" w:rsidR="009B4FAE" w:rsidRDefault="009B4FAE" w:rsidP="004A7CAB">
      <w:pPr>
        <w:jc w:val="both"/>
      </w:pPr>
    </w:p>
    <w:p w14:paraId="1D762B02" w14:textId="55C3A050" w:rsidR="00064F0E" w:rsidRDefault="009B4FAE" w:rsidP="004A7CAB">
      <w:pPr>
        <w:jc w:val="both"/>
      </w:pPr>
      <w:r>
        <w:rPr>
          <w:noProof/>
          <w:lang w:val="es-ES" w:eastAsia="es-ES"/>
        </w:rPr>
        <w:lastRenderedPageBreak/>
        <w:drawing>
          <wp:inline distT="0" distB="0" distL="0" distR="0" wp14:anchorId="7D78A8A9" wp14:editId="739D2BC6">
            <wp:extent cx="5866182" cy="3297836"/>
            <wp:effectExtent l="76200" t="76200" r="134620" b="131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3362" cy="3301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2633F" w14:textId="4F43AD2C" w:rsidR="009B4FAE" w:rsidRDefault="009B4FAE" w:rsidP="004A7CAB">
      <w:pPr>
        <w:jc w:val="both"/>
      </w:pPr>
    </w:p>
    <w:p w14:paraId="7257627F" w14:textId="5ABCF6C4" w:rsidR="009B4FAE" w:rsidRDefault="009B4FAE" w:rsidP="004A7CAB">
      <w:pPr>
        <w:jc w:val="both"/>
      </w:pPr>
    </w:p>
    <w:p w14:paraId="1E53AB46" w14:textId="35AA0C9B" w:rsidR="009B4FAE" w:rsidRDefault="009B4FAE" w:rsidP="009B4FAE">
      <w:pPr>
        <w:jc w:val="center"/>
      </w:pPr>
      <w:r>
        <w:rPr>
          <w:noProof/>
          <w:lang w:val="es-ES" w:eastAsia="es-ES"/>
        </w:rPr>
        <w:drawing>
          <wp:inline distT="0" distB="0" distL="0" distR="0" wp14:anchorId="57B257B8" wp14:editId="2B711656">
            <wp:extent cx="5096656" cy="4130762"/>
            <wp:effectExtent l="76200" t="76200" r="142240" b="136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4786" t="27742" r="6712" b="16751"/>
                    <a:stretch/>
                  </pic:blipFill>
                  <pic:spPr bwMode="auto">
                    <a:xfrm>
                      <a:off x="0" y="0"/>
                      <a:ext cx="5113526" cy="4144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D80502" w14:textId="4D970FD3" w:rsidR="00064F0E" w:rsidRDefault="00064F0E" w:rsidP="004A7CAB">
      <w:pPr>
        <w:jc w:val="both"/>
      </w:pPr>
    </w:p>
    <w:p w14:paraId="142694F6" w14:textId="28C8F1E5" w:rsidR="00E341B0" w:rsidRPr="004A7CAB" w:rsidRDefault="00E341B0" w:rsidP="004A7CAB">
      <w:pPr>
        <w:jc w:val="both"/>
        <w:rPr>
          <w:rFonts w:ascii="Helvetica" w:hAnsi="Helvetica"/>
          <w:color w:val="000000"/>
          <w:sz w:val="21"/>
          <w:szCs w:val="21"/>
        </w:rPr>
      </w:pPr>
    </w:p>
    <w:p w14:paraId="24EB3768" w14:textId="261996A3" w:rsidR="00E341B0" w:rsidRDefault="00E341B0" w:rsidP="00E341B0">
      <w:r>
        <w:t>3.2. Boxplot Analysis and Outlier Detection</w:t>
      </w:r>
    </w:p>
    <w:p w14:paraId="6EB9697E" w14:textId="77777777" w:rsidR="00E341B0" w:rsidRPr="00512B18" w:rsidRDefault="00E341B0" w:rsidP="00E341B0">
      <w:pPr>
        <w:pStyle w:val="Ttulo2"/>
      </w:pPr>
      <w:bookmarkStart w:id="47" w:name="_Toc50459145"/>
      <w:r w:rsidRPr="00512B18">
        <w:t>Normalización</w:t>
      </w:r>
      <w:bookmarkEnd w:id="47"/>
      <w:r w:rsidRPr="00512B18">
        <w:t xml:space="preserve"> </w:t>
      </w:r>
    </w:p>
    <w:p w14:paraId="0D243F6E" w14:textId="77777777" w:rsidR="00581FF8" w:rsidRDefault="00581FF8" w:rsidP="009B4FAE">
      <w:pPr>
        <w:rPr>
          <w:b/>
          <w:bCs/>
          <w:lang w:val="es-ES"/>
        </w:rPr>
      </w:pPr>
    </w:p>
    <w:p w14:paraId="4E25938D" w14:textId="77777777" w:rsidR="009B4FAE" w:rsidRPr="009B4FAE" w:rsidRDefault="009B4FAE" w:rsidP="009B4FAE">
      <w:pPr>
        <w:rPr>
          <w:lang w:val="es-ES"/>
        </w:rPr>
      </w:pPr>
      <w:r w:rsidRPr="009B4FAE">
        <w:rPr>
          <w:b/>
          <w:bCs/>
          <w:lang w:val="es-ES"/>
        </w:rPr>
        <w:t>1) Zscore</w:t>
      </w:r>
    </w:p>
    <w:p w14:paraId="129A6D3B" w14:textId="5437D1E6" w:rsidR="00043F6F" w:rsidRPr="009B4FAE" w:rsidRDefault="00043F6F" w:rsidP="009B4FAE">
      <w:pPr>
        <w:numPr>
          <w:ilvl w:val="0"/>
          <w:numId w:val="38"/>
        </w:numPr>
        <w:rPr>
          <w:lang w:val="es-ES"/>
        </w:rPr>
      </w:pPr>
      <w:r w:rsidRPr="009B4FAE">
        <w:rPr>
          <w:lang w:val="es-ES"/>
        </w:rPr>
        <w:t>Convierte todos los valores en una puntuación Z.</w:t>
      </w:r>
    </w:p>
    <w:p w14:paraId="495D1E37" w14:textId="77777777" w:rsidR="00043F6F" w:rsidRPr="009B4FAE" w:rsidRDefault="00043F6F" w:rsidP="009B4FAE">
      <w:pPr>
        <w:numPr>
          <w:ilvl w:val="0"/>
          <w:numId w:val="38"/>
        </w:numPr>
        <w:rPr>
          <w:lang w:val="es-ES"/>
        </w:rPr>
      </w:pPr>
      <w:r w:rsidRPr="009B4FAE">
        <w:rPr>
          <w:lang w:val="es-ES"/>
        </w:rPr>
        <w:t>Los valores en la columna se transforman utilizando la siguiente fórmula:</w:t>
      </w:r>
    </w:p>
    <w:p w14:paraId="145CFD26" w14:textId="3F164D61" w:rsidR="009B4FAE" w:rsidRPr="009B4FAE" w:rsidRDefault="009B4FAE" w:rsidP="009B4FAE">
      <w:pPr>
        <w:rPr>
          <w:lang w:val="es-ES"/>
        </w:rPr>
      </w:pPr>
      <m:oMathPara>
        <m:oMathParaPr>
          <m:jc m:val="centerGroup"/>
        </m:oMathParaPr>
        <m:oMath>
          <m:r>
            <m:rPr>
              <m:sty m:val="bi"/>
            </m:rPr>
            <w:rPr>
              <w:rFonts w:ascii="Cambria Math" w:hAnsi="Cambria Math"/>
              <w:lang w:val="es-ES"/>
            </w:rPr>
            <m:t>z=</m:t>
          </m:r>
          <m:f>
            <m:fPr>
              <m:ctrlPr>
                <w:rPr>
                  <w:rFonts w:ascii="Cambria Math" w:hAnsi="Cambria Math"/>
                  <w:b/>
                  <w:bCs/>
                  <w:i/>
                  <w:iCs/>
                  <w:lang w:val="es-ES"/>
                </w:rPr>
              </m:ctrlPr>
            </m:fPr>
            <m:num>
              <m:r>
                <m:rPr>
                  <m:sty m:val="bi"/>
                </m:rPr>
                <w:rPr>
                  <w:rFonts w:ascii="Cambria Math" w:hAnsi="Cambria Math"/>
                  <w:lang w:val="es-ES"/>
                </w:rPr>
                <m:t>x-mean(x)</m:t>
              </m:r>
            </m:num>
            <m:den>
              <m:r>
                <m:rPr>
                  <m:sty m:val="bi"/>
                </m:rPr>
                <w:rPr>
                  <w:rFonts w:ascii="Cambria Math" w:hAnsi="Cambria Math"/>
                  <w:lang w:val="es-ES"/>
                </w:rPr>
                <m:t>stdev(x)</m:t>
              </m:r>
            </m:den>
          </m:f>
        </m:oMath>
      </m:oMathPara>
    </w:p>
    <w:p w14:paraId="4E685420" w14:textId="77777777" w:rsidR="00043F6F" w:rsidRPr="009B4FAE" w:rsidRDefault="00043F6F" w:rsidP="009B4FAE">
      <w:pPr>
        <w:numPr>
          <w:ilvl w:val="0"/>
          <w:numId w:val="39"/>
        </w:numPr>
        <w:rPr>
          <w:lang w:val="es-ES"/>
        </w:rPr>
      </w:pPr>
      <w:r w:rsidRPr="009B4FAE">
        <w:rPr>
          <w:lang w:val="es-ES"/>
        </w:rPr>
        <w:t>La media y la desviación estándar se calculan para cada columna por separado.</w:t>
      </w:r>
    </w:p>
    <w:p w14:paraId="137027BE" w14:textId="77777777" w:rsidR="00043F6F" w:rsidRPr="009B4FAE" w:rsidRDefault="00043F6F" w:rsidP="009B4FAE">
      <w:pPr>
        <w:numPr>
          <w:ilvl w:val="0"/>
          <w:numId w:val="39"/>
        </w:numPr>
        <w:rPr>
          <w:lang w:val="es-ES"/>
        </w:rPr>
      </w:pPr>
      <w:r w:rsidRPr="009B4FAE">
        <w:rPr>
          <w:lang w:val="es-ES"/>
        </w:rPr>
        <w:t>Se utiliza la desviación estándar de la población.</w:t>
      </w:r>
    </w:p>
    <w:p w14:paraId="50B16EE0" w14:textId="77777777" w:rsidR="009B4FAE" w:rsidRPr="009B4FAE" w:rsidRDefault="009B4FAE" w:rsidP="009B4FAE">
      <w:pPr>
        <w:rPr>
          <w:lang w:val="es-ES"/>
        </w:rPr>
      </w:pPr>
      <w:r w:rsidRPr="009B4FAE">
        <w:rPr>
          <w:b/>
          <w:bCs/>
          <w:lang w:val="es-ES"/>
        </w:rPr>
        <w:t>2) MinMax</w:t>
      </w:r>
    </w:p>
    <w:p w14:paraId="41F772D3" w14:textId="265ABAFA" w:rsidR="00043F6F" w:rsidRPr="009B4FAE" w:rsidRDefault="00043F6F" w:rsidP="00581FF8">
      <w:pPr>
        <w:numPr>
          <w:ilvl w:val="0"/>
          <w:numId w:val="40"/>
        </w:numPr>
        <w:spacing w:line="360" w:lineRule="auto"/>
        <w:rPr>
          <w:lang w:val="es-ES"/>
        </w:rPr>
      </w:pPr>
      <w:r w:rsidRPr="009B4FAE">
        <w:rPr>
          <w:lang w:val="es-ES"/>
        </w:rPr>
        <w:t>El normalizador min-max re escanea linealmente cada función al intervalo [0,1].</w:t>
      </w:r>
    </w:p>
    <w:p w14:paraId="4CFCCE43" w14:textId="77777777" w:rsidR="00043F6F" w:rsidRPr="009B4FAE" w:rsidRDefault="00043F6F" w:rsidP="00581FF8">
      <w:pPr>
        <w:numPr>
          <w:ilvl w:val="0"/>
          <w:numId w:val="40"/>
        </w:numPr>
        <w:spacing w:line="360" w:lineRule="auto"/>
        <w:rPr>
          <w:lang w:val="es-ES"/>
        </w:rPr>
      </w:pPr>
      <w:r w:rsidRPr="009B4FAE">
        <w:rPr>
          <w:lang w:val="es-ES"/>
        </w:rPr>
        <w:t>El cambio de escala al intervalo [0,1] se realiza cambiando los valores de cada característica de modo que el valor mínimo sea 0 y luego dividiéndolo entre el nuevo valor máximo (que es la diferencia entre los valores máximos y mínimos originales).</w:t>
      </w:r>
    </w:p>
    <w:p w14:paraId="1981B05E" w14:textId="77777777" w:rsidR="00043F6F" w:rsidRPr="009B4FAE" w:rsidRDefault="00043F6F" w:rsidP="00581FF8">
      <w:pPr>
        <w:numPr>
          <w:ilvl w:val="0"/>
          <w:numId w:val="40"/>
        </w:numPr>
        <w:spacing w:line="360" w:lineRule="auto"/>
        <w:rPr>
          <w:lang w:val="es-ES"/>
        </w:rPr>
      </w:pPr>
      <w:r w:rsidRPr="009B4FAE">
        <w:rPr>
          <w:lang w:val="es-ES"/>
        </w:rPr>
        <w:t>Los valores en la columna se transforman utilizando la siguiente fórmula:</w:t>
      </w:r>
    </w:p>
    <w:p w14:paraId="3A6BBECE" w14:textId="0F2AB2F5" w:rsidR="009B4FAE" w:rsidRDefault="009B4FAE" w:rsidP="00E341B0">
      <m:oMathPara>
        <m:oMath>
          <m:r>
            <m:rPr>
              <m:sty m:val="b"/>
            </m:rPr>
            <w:rPr>
              <w:rFonts w:ascii="Cambria Math" w:hAnsi="Cambria Math"/>
              <w:lang w:val="es-ES"/>
            </w:rPr>
            <m:t>z=</m:t>
          </m:r>
          <m:f>
            <m:fPr>
              <m:ctrlPr>
                <w:rPr>
                  <w:rFonts w:ascii="Cambria Math" w:hAnsi="Cambria Math"/>
                  <w:b/>
                  <w:bCs/>
                  <w:i/>
                  <w:iCs/>
                  <w:lang w:val="es-ES"/>
                </w:rPr>
              </m:ctrlPr>
            </m:fPr>
            <m:num>
              <m:r>
                <m:rPr>
                  <m:sty m:val="b"/>
                </m:rPr>
                <w:rPr>
                  <w:rFonts w:ascii="Cambria Math" w:hAnsi="Cambria Math"/>
                  <w:lang w:val="es-ES"/>
                </w:rPr>
                <m:t>x-min⁡(x)</m:t>
              </m:r>
            </m:num>
            <m:den>
              <m:r>
                <m:rPr>
                  <m:nor/>
                </m:rPr>
                <w:rPr>
                  <w:b/>
                  <w:bCs/>
                </w:rPr>
                <m:t>[</m:t>
              </m:r>
              <m:r>
                <m:rPr>
                  <m:nor/>
                </m:rPr>
                <w:rPr>
                  <w:b/>
                  <w:bCs/>
                  <w:lang w:val="es-ES"/>
                </w:rPr>
                <m:t>max(x) - min(x)</m:t>
              </m:r>
              <m:r>
                <m:rPr>
                  <m:nor/>
                </m:rPr>
                <w:rPr>
                  <w:b/>
                  <w:bCs/>
                </w:rPr>
                <m:t>]</m:t>
              </m:r>
            </m:den>
          </m:f>
        </m:oMath>
      </m:oMathPara>
    </w:p>
    <w:p w14:paraId="7685E1EB" w14:textId="77777777" w:rsidR="00043F6F" w:rsidRPr="00043F6F" w:rsidRDefault="00043F6F" w:rsidP="00043F6F">
      <w:pPr>
        <w:rPr>
          <w:lang w:val="es-ES"/>
        </w:rPr>
      </w:pPr>
      <w:r w:rsidRPr="00043F6F">
        <w:rPr>
          <w:b/>
          <w:bCs/>
          <w:lang w:val="es-ES"/>
        </w:rPr>
        <w:t>3) Logistic</w:t>
      </w:r>
    </w:p>
    <w:p w14:paraId="0938EF1B" w14:textId="77777777" w:rsidR="00043F6F" w:rsidRPr="00043F6F" w:rsidRDefault="00043F6F" w:rsidP="00043F6F">
      <w:pPr>
        <w:numPr>
          <w:ilvl w:val="0"/>
          <w:numId w:val="41"/>
        </w:numPr>
        <w:rPr>
          <w:lang w:val="es-ES"/>
        </w:rPr>
      </w:pPr>
      <w:r w:rsidRPr="00043F6F">
        <w:rPr>
          <w:lang w:val="es-ES"/>
        </w:rPr>
        <w:t>Los valores de la columna se transforman mediante la siguiente fórmula:</w:t>
      </w:r>
    </w:p>
    <w:p w14:paraId="6839A6AA" w14:textId="0FF4886A" w:rsidR="00043F6F" w:rsidRPr="00043F6F" w:rsidRDefault="00043F6F" w:rsidP="00043F6F">
      <w:pPr>
        <w:rPr>
          <w:lang w:val="es-ES"/>
        </w:rPr>
      </w:pPr>
      <m:oMathPara>
        <m:oMathParaPr>
          <m:jc m:val="centerGroup"/>
        </m:oMathParaPr>
        <m:oMath>
          <m:r>
            <m:rPr>
              <m:sty m:val="bi"/>
            </m:rPr>
            <w:rPr>
              <w:rFonts w:ascii="Cambria Math" w:hAnsi="Cambria Math"/>
              <w:lang w:val="es-ES"/>
            </w:rPr>
            <m:t>z=</m:t>
          </m:r>
          <m:f>
            <m:fPr>
              <m:ctrlPr>
                <w:rPr>
                  <w:rFonts w:ascii="Cambria Math" w:hAnsi="Cambria Math"/>
                  <w:b/>
                  <w:bCs/>
                  <w:i/>
                  <w:iCs/>
                  <w:lang w:val="es-ES"/>
                </w:rPr>
              </m:ctrlPr>
            </m:fPr>
            <m:num>
              <m:r>
                <m:rPr>
                  <m:sty m:val="bi"/>
                </m:rPr>
                <w:rPr>
                  <w:rFonts w:ascii="Cambria Math" w:hAnsi="Cambria Math"/>
                  <w:lang w:val="es-ES"/>
                </w:rPr>
                <m:t>1</m:t>
              </m:r>
            </m:num>
            <m:den>
              <m:r>
                <m:rPr>
                  <m:sty m:val="bi"/>
                </m:rPr>
                <w:rPr>
                  <w:rFonts w:ascii="Cambria Math" w:hAnsi="Cambria Math"/>
                  <w:lang w:val="es-ES"/>
                </w:rPr>
                <m:t>1+</m:t>
              </m:r>
              <m:r>
                <m:rPr>
                  <m:sty m:val="b"/>
                </m:rPr>
                <w:rPr>
                  <w:rFonts w:ascii="Cambria Math" w:hAnsi="Cambria Math"/>
                  <w:lang w:val="es-ES"/>
                </w:rPr>
                <m:t>exp</m:t>
              </m:r>
              <m:r>
                <m:rPr>
                  <m:sty m:val="bi"/>
                </m:rPr>
                <w:rPr>
                  <w:rFonts w:ascii="Cambria Math" w:hAnsi="Cambria Math"/>
                  <w:lang w:val="es-ES"/>
                </w:rPr>
                <m:t>⁡(-x)</m:t>
              </m:r>
            </m:den>
          </m:f>
        </m:oMath>
      </m:oMathPara>
    </w:p>
    <w:p w14:paraId="06BBA905" w14:textId="77777777" w:rsidR="00043F6F" w:rsidRPr="00043F6F" w:rsidRDefault="00043F6F" w:rsidP="00043F6F">
      <w:pPr>
        <w:rPr>
          <w:lang w:val="es-ES"/>
        </w:rPr>
      </w:pPr>
      <w:r w:rsidRPr="00043F6F">
        <w:rPr>
          <w:b/>
          <w:bCs/>
          <w:lang w:val="es-ES"/>
        </w:rPr>
        <w:t>4) LogNormal</w:t>
      </w:r>
    </w:p>
    <w:p w14:paraId="684FCF73" w14:textId="77777777" w:rsidR="00043F6F" w:rsidRPr="00043F6F" w:rsidRDefault="00043F6F" w:rsidP="00581FF8">
      <w:pPr>
        <w:numPr>
          <w:ilvl w:val="0"/>
          <w:numId w:val="42"/>
        </w:numPr>
        <w:spacing w:line="360" w:lineRule="auto"/>
        <w:rPr>
          <w:lang w:val="es-ES"/>
        </w:rPr>
      </w:pPr>
      <w:r w:rsidRPr="00043F6F">
        <w:rPr>
          <w:lang w:val="es-ES"/>
        </w:rPr>
        <w:t>Esta opción convierte todos los valores a una escala lognormal.</w:t>
      </w:r>
    </w:p>
    <w:p w14:paraId="58D6562D" w14:textId="77777777" w:rsidR="00043F6F" w:rsidRPr="00043F6F" w:rsidRDefault="00043F6F" w:rsidP="00581FF8">
      <w:pPr>
        <w:numPr>
          <w:ilvl w:val="0"/>
          <w:numId w:val="42"/>
        </w:numPr>
        <w:spacing w:line="360" w:lineRule="auto"/>
        <w:rPr>
          <w:lang w:val="es-ES"/>
        </w:rPr>
      </w:pPr>
      <w:r w:rsidRPr="00043F6F">
        <w:rPr>
          <w:lang w:val="es-ES"/>
        </w:rPr>
        <w:t>Los valores en la columna se transforman utilizando la siguiente fórmula:</w:t>
      </w:r>
    </w:p>
    <w:p w14:paraId="31B4EFAA" w14:textId="26FFD87A" w:rsidR="00043F6F" w:rsidRPr="00043F6F" w:rsidRDefault="00043F6F" w:rsidP="00581FF8">
      <w:pPr>
        <w:spacing w:line="360" w:lineRule="auto"/>
        <w:jc w:val="center"/>
        <w:rPr>
          <w:lang w:val="es-ES"/>
        </w:rPr>
      </w:pPr>
      <m:oMath>
        <m:r>
          <m:rPr>
            <m:sty m:val="bi"/>
          </m:rPr>
          <w:rPr>
            <w:rFonts w:ascii="Cambria Math" w:hAnsi="Cambria Math"/>
            <w:lang w:val="es-ES"/>
          </w:rPr>
          <m:t>z=Lognormal.CDF(x;;µ,</m:t>
        </m:r>
        <m:r>
          <m:rPr>
            <m:sty m:val="bi"/>
          </m:rPr>
          <w:rPr>
            <w:rFonts w:ascii="Cambria Math" w:hAnsi="Cambria Math"/>
            <w:lang w:val="el-GR"/>
          </w:rPr>
          <m:t>σ</m:t>
        </m:r>
      </m:oMath>
      <w:r w:rsidRPr="00043F6F">
        <w:rPr>
          <w:b/>
          <w:bCs/>
          <w:lang w:val="es-ES"/>
        </w:rPr>
        <w:t>)</w:t>
      </w:r>
    </w:p>
    <w:p w14:paraId="055B1524" w14:textId="10B907A8" w:rsidR="00043F6F" w:rsidRDefault="00043F6F" w:rsidP="00581FF8">
      <w:pPr>
        <w:numPr>
          <w:ilvl w:val="0"/>
          <w:numId w:val="43"/>
        </w:numPr>
        <w:spacing w:line="360" w:lineRule="auto"/>
        <w:rPr>
          <w:lang w:val="es-ES"/>
        </w:rPr>
      </w:pPr>
      <w:r w:rsidRPr="00043F6F">
        <w:rPr>
          <w:lang w:val="es-ES"/>
        </w:rPr>
        <w:lastRenderedPageBreak/>
        <w:t>Aquí μ y σ son los parámetros de la distribución, calculados empíricamente a partir de los datos como estimaciones de máxima verosimilitud, para cada columna por separado.</w:t>
      </w:r>
    </w:p>
    <w:p w14:paraId="33902D87" w14:textId="2D5B1BB7" w:rsidR="00043F6F" w:rsidRPr="00043F6F" w:rsidRDefault="00043F6F" w:rsidP="00BA7ABA">
      <w:pPr>
        <w:rPr>
          <w:lang w:val="es-ES"/>
        </w:rPr>
      </w:pPr>
    </w:p>
    <w:p w14:paraId="1246CB64" w14:textId="77777777" w:rsidR="00043F6F" w:rsidRPr="00043F6F" w:rsidRDefault="00043F6F" w:rsidP="00043F6F">
      <w:pPr>
        <w:rPr>
          <w:lang w:val="es-ES"/>
        </w:rPr>
      </w:pPr>
      <w:r w:rsidRPr="00043F6F">
        <w:rPr>
          <w:b/>
          <w:bCs/>
          <w:lang w:val="es-ES"/>
        </w:rPr>
        <w:t>5) TanH</w:t>
      </w:r>
    </w:p>
    <w:p w14:paraId="40F56F7A" w14:textId="77777777" w:rsidR="00043F6F" w:rsidRPr="00043F6F" w:rsidRDefault="00043F6F" w:rsidP="00043F6F">
      <w:pPr>
        <w:numPr>
          <w:ilvl w:val="0"/>
          <w:numId w:val="44"/>
        </w:numPr>
        <w:rPr>
          <w:lang w:val="es-ES"/>
        </w:rPr>
      </w:pPr>
      <w:r w:rsidRPr="00043F6F">
        <w:rPr>
          <w:lang w:val="es-ES"/>
        </w:rPr>
        <w:t>Todos los valores se convierten en una tangente hiperbólica.</w:t>
      </w:r>
    </w:p>
    <w:p w14:paraId="22C28559" w14:textId="77777777" w:rsidR="00043F6F" w:rsidRPr="00043F6F" w:rsidRDefault="00043F6F" w:rsidP="00043F6F">
      <w:pPr>
        <w:numPr>
          <w:ilvl w:val="0"/>
          <w:numId w:val="44"/>
        </w:numPr>
        <w:rPr>
          <w:lang w:val="es-ES"/>
        </w:rPr>
      </w:pPr>
      <w:r w:rsidRPr="00043F6F">
        <w:rPr>
          <w:lang w:val="es-ES"/>
        </w:rPr>
        <w:t>Los valores en la columna se transforman utilizando la siguiente fórmula:</w:t>
      </w:r>
    </w:p>
    <w:p w14:paraId="0CF93274" w14:textId="031BE0A6" w:rsidR="009B4FAE" w:rsidRDefault="00043F6F" w:rsidP="00043F6F">
      <m:oMathPara>
        <m:oMath>
          <m:r>
            <m:rPr>
              <m:sty m:val="bi"/>
            </m:rPr>
            <w:rPr>
              <w:rFonts w:ascii="Cambria Math" w:hAnsi="Cambria Math"/>
              <w:lang w:val="es-ES"/>
            </w:rPr>
            <m:t>p</m:t>
          </m:r>
          <m:d>
            <m:dPr>
              <m:ctrlPr>
                <w:rPr>
                  <w:rFonts w:ascii="Cambria Math" w:hAnsi="Cambria Math"/>
                  <w:b/>
                  <w:bCs/>
                  <w:i/>
                  <w:iCs/>
                  <w:lang w:val="es-ES"/>
                </w:rPr>
              </m:ctrlPr>
            </m:dPr>
            <m:e>
              <m:r>
                <m:rPr>
                  <m:sty m:val="bi"/>
                </m:rPr>
                <w:rPr>
                  <w:rFonts w:ascii="Cambria Math" w:hAnsi="Cambria Math"/>
                  <w:lang w:val="es-ES"/>
                </w:rPr>
                <m:t>k</m:t>
              </m:r>
            </m:e>
            <m:e>
              <m:r>
                <m:rPr>
                  <m:sty m:val="bi"/>
                </m:rPr>
                <w:rPr>
                  <w:rFonts w:ascii="Cambria Math" w:hAnsi="Cambria Math"/>
                  <w:lang w:val="es-ES"/>
                </w:rPr>
                <m:t>x;</m:t>
              </m:r>
              <m:r>
                <m:rPr>
                  <m:sty m:val="bi"/>
                </m:rPr>
                <w:rPr>
                  <w:rFonts w:ascii="Cambria Math" w:hAnsi="Cambria Math"/>
                  <w:lang w:val="el-GR"/>
                </w:rPr>
                <m:t>θ</m:t>
              </m:r>
            </m:e>
          </m:d>
          <m:r>
            <m:rPr>
              <m:sty m:val="bi"/>
            </m:rPr>
            <w:rPr>
              <w:rFonts w:ascii="Cambria Math" w:hAnsi="Cambria Math"/>
              <w:lang w:val="es-ES"/>
            </w:rPr>
            <m:t>=</m:t>
          </m:r>
          <m:f>
            <m:fPr>
              <m:ctrlPr>
                <w:rPr>
                  <w:rFonts w:ascii="Cambria Math" w:hAnsi="Cambria Math"/>
                  <w:b/>
                  <w:bCs/>
                  <w:i/>
                  <w:iCs/>
                  <w:lang w:val="es-ES"/>
                </w:rPr>
              </m:ctrlPr>
            </m:fPr>
            <m:num>
              <m:sSup>
                <m:sSupPr>
                  <m:ctrlPr>
                    <w:rPr>
                      <w:rFonts w:ascii="Cambria Math" w:hAnsi="Cambria Math"/>
                      <w:b/>
                      <w:bCs/>
                      <w:i/>
                      <w:iCs/>
                    </w:rPr>
                  </m:ctrlPr>
                </m:sSupPr>
                <m:e>
                  <m:r>
                    <m:rPr>
                      <m:nor/>
                    </m:rPr>
                    <w:rPr>
                      <w:b/>
                      <w:bCs/>
                    </w:rPr>
                    <m:t>[</m:t>
                  </m:r>
                  <m:r>
                    <m:rPr>
                      <m:nor/>
                    </m:rPr>
                    <w:rPr>
                      <w:b/>
                      <w:bCs/>
                      <w:lang w:val="es-ES"/>
                    </w:rPr>
                    <m:t>E(Y</m:t>
                  </m:r>
                  <m:r>
                    <m:rPr>
                      <m:sty m:val="bi"/>
                    </m:rPr>
                    <w:rPr>
                      <w:rFonts w:ascii="Cambria Math" w:hAnsi="Cambria Math"/>
                      <w:lang w:val="es-ES"/>
                    </w:rPr>
                    <m:t>|</m:t>
                  </m:r>
                  <m:r>
                    <m:rPr>
                      <m:nor/>
                    </m:rPr>
                    <w:rPr>
                      <w:b/>
                      <w:bCs/>
                      <w:lang w:val="es-ES"/>
                    </w:rPr>
                    <m:t>x</m:t>
                  </m:r>
                  <m:r>
                    <m:rPr>
                      <m:nor/>
                    </m:rPr>
                    <w:rPr>
                      <w:b/>
                      <w:bCs/>
                    </w:rPr>
                    <m:t>]</m:t>
                  </m:r>
                </m:e>
                <m:sup>
                  <m:r>
                    <m:rPr>
                      <m:sty m:val="bi"/>
                    </m:rPr>
                    <w:rPr>
                      <w:rFonts w:ascii="Cambria Math" w:hAnsi="Cambria Math"/>
                      <w:lang w:val="es-ES"/>
                    </w:rPr>
                    <m:t>k</m:t>
                  </m:r>
                </m:sup>
              </m:sSup>
              <m:sSup>
                <m:sSupPr>
                  <m:ctrlPr>
                    <w:rPr>
                      <w:rFonts w:ascii="Cambria Math" w:hAnsi="Cambria Math"/>
                      <w:b/>
                      <w:bCs/>
                      <w:i/>
                      <w:iCs/>
                    </w:rPr>
                  </m:ctrlPr>
                </m:sSupPr>
                <m:e>
                  <m:r>
                    <m:rPr>
                      <m:sty m:val="bi"/>
                    </m:rPr>
                    <w:rPr>
                      <w:rFonts w:ascii="Cambria Math" w:hAnsi="Cambria Math"/>
                      <w:lang w:val="es-ES"/>
                    </w:rPr>
                    <m:t>e</m:t>
                  </m:r>
                </m:e>
                <m:sup>
                  <m:r>
                    <m:rPr>
                      <m:sty m:val="bi"/>
                    </m:rPr>
                    <w:rPr>
                      <w:rFonts w:ascii="Cambria Math" w:hAnsi="Cambria Math"/>
                      <w:lang w:val="es-ES"/>
                    </w:rPr>
                    <m:t>-E(Y|x)</m:t>
                  </m:r>
                </m:sup>
              </m:sSup>
            </m:num>
            <m:den>
              <m:r>
                <m:rPr>
                  <m:sty m:val="bi"/>
                </m:rPr>
                <w:rPr>
                  <w:rFonts w:ascii="Cambria Math" w:hAnsi="Cambria Math"/>
                  <w:lang w:val="es-ES"/>
                </w:rPr>
                <m:t>k!</m:t>
              </m:r>
            </m:den>
          </m:f>
        </m:oMath>
      </m:oMathPara>
    </w:p>
    <w:p w14:paraId="15C7FF39" w14:textId="77777777" w:rsidR="009B4FAE" w:rsidRDefault="009B4FAE" w:rsidP="00E341B0"/>
    <w:p w14:paraId="7EAFB588" w14:textId="77777777" w:rsidR="00E341B0" w:rsidRDefault="00E341B0" w:rsidP="00581FF8">
      <w:pPr>
        <w:pStyle w:val="Ttulo2"/>
        <w:spacing w:line="480" w:lineRule="auto"/>
      </w:pPr>
      <w:bookmarkStart w:id="48" w:name="_Toc50459146"/>
      <w:r>
        <w:t>Análisis de Correlación</w:t>
      </w:r>
      <w:bookmarkEnd w:id="48"/>
    </w:p>
    <w:p w14:paraId="25B0D2E3" w14:textId="658FA1E1" w:rsidR="00E341B0" w:rsidRPr="00512B18" w:rsidRDefault="00E341B0" w:rsidP="00581FF8">
      <w:pPr>
        <w:spacing w:line="480" w:lineRule="auto"/>
      </w:pPr>
      <w:r>
        <w:t xml:space="preserve">Se realiza el análisis de correlación de las variables de las lecturas </w:t>
      </w:r>
    </w:p>
    <w:p w14:paraId="65D393CF" w14:textId="7342289C" w:rsidR="00E341B0" w:rsidRDefault="00E341B0" w:rsidP="00581FF8">
      <w:pPr>
        <w:tabs>
          <w:tab w:val="left" w:pos="1209"/>
        </w:tabs>
      </w:pPr>
      <w:r>
        <w:tab/>
      </w:r>
      <w:r>
        <w:rPr>
          <w:noProof/>
          <w:lang w:val="es-ES" w:eastAsia="es-ES"/>
        </w:rPr>
        <w:drawing>
          <wp:inline distT="0" distB="0" distL="0" distR="0" wp14:anchorId="72D991F0" wp14:editId="1FC0A2E5">
            <wp:extent cx="5970494" cy="14709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8007" cy="1487625"/>
                    </a:xfrm>
                    <a:prstGeom prst="rect">
                      <a:avLst/>
                    </a:prstGeom>
                  </pic:spPr>
                </pic:pic>
              </a:graphicData>
            </a:graphic>
          </wp:inline>
        </w:drawing>
      </w:r>
    </w:p>
    <w:p w14:paraId="4C1CEFB1" w14:textId="77777777" w:rsidR="00581FF8" w:rsidRDefault="00581FF8" w:rsidP="00581FF8">
      <w:pPr>
        <w:tabs>
          <w:tab w:val="left" w:pos="1209"/>
        </w:tabs>
      </w:pPr>
    </w:p>
    <w:p w14:paraId="00DA557A" w14:textId="77777777" w:rsidR="00E341B0" w:rsidRDefault="00E341B0" w:rsidP="00E341B0">
      <w:r>
        <w:t>Data Splitting–Cross Validation</w:t>
      </w:r>
    </w:p>
    <w:p w14:paraId="5EEACD5E" w14:textId="77777777" w:rsidR="00931284" w:rsidRDefault="00931284" w:rsidP="00931284">
      <w:pPr>
        <w:jc w:val="center"/>
      </w:pPr>
      <w:r>
        <w:rPr>
          <w:noProof/>
          <w:lang w:val="es-ES" w:eastAsia="es-ES"/>
        </w:rPr>
        <w:lastRenderedPageBreak/>
        <w:drawing>
          <wp:inline distT="0" distB="0" distL="0" distR="0" wp14:anchorId="02BC53BC" wp14:editId="2058D200">
            <wp:extent cx="4395574" cy="4176525"/>
            <wp:effectExtent l="76200" t="76200" r="138430" b="128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434" cy="4183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56577" w14:textId="77777777" w:rsidR="00931284" w:rsidRDefault="00931284" w:rsidP="00931284">
      <w:r>
        <w:t>Se selecciona al índice WQL como label column del experimento.</w:t>
      </w:r>
    </w:p>
    <w:p w14:paraId="5B84C552" w14:textId="71E9F723" w:rsidR="00043F6F" w:rsidRDefault="00931284" w:rsidP="00E341B0">
      <w:r>
        <w:rPr>
          <w:noProof/>
          <w:lang w:val="es-ES" w:eastAsia="es-ES"/>
        </w:rPr>
        <w:drawing>
          <wp:inline distT="0" distB="0" distL="0" distR="0" wp14:anchorId="28ABAFCD" wp14:editId="595F9AB1">
            <wp:extent cx="6030595" cy="3390265"/>
            <wp:effectExtent l="76200" t="76200" r="141605" b="133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0595" cy="339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7A9566" w14:textId="7438A251" w:rsidR="00043F6F" w:rsidRPr="00043F6F" w:rsidRDefault="00E341B0" w:rsidP="00043F6F">
      <w:pPr>
        <w:pStyle w:val="Ttulo2"/>
      </w:pPr>
      <w:bookmarkStart w:id="49" w:name="_Toc50459147"/>
      <w:r>
        <w:lastRenderedPageBreak/>
        <w:t>Fase de entrenamiento</w:t>
      </w:r>
      <w:bookmarkEnd w:id="49"/>
      <w:r>
        <w:t xml:space="preserve"> </w:t>
      </w:r>
    </w:p>
    <w:p w14:paraId="065A8D5B" w14:textId="7D682E1F" w:rsidR="009B4FAE" w:rsidRPr="009B4FAE" w:rsidRDefault="00F00A40" w:rsidP="009B4FAE">
      <w:r>
        <w:t xml:space="preserve">Se realizarán entrenamientos con los algoritmos disponibles en Azure Machine Learning </w:t>
      </w:r>
    </w:p>
    <w:p w14:paraId="0724956D" w14:textId="7164665F" w:rsidR="00F00A40" w:rsidRDefault="00F00A40" w:rsidP="00581FF8">
      <w:pPr>
        <w:pStyle w:val="Ttulo3"/>
        <w:spacing w:line="480" w:lineRule="auto"/>
      </w:pPr>
      <w:bookmarkStart w:id="50" w:name="_Toc50459148"/>
      <w:r>
        <w:t>Algoritmos de regresión</w:t>
      </w:r>
      <w:bookmarkEnd w:id="50"/>
      <w:r>
        <w:t xml:space="preserve"> </w:t>
      </w:r>
    </w:p>
    <w:p w14:paraId="0433ED8E" w14:textId="4A8635C0" w:rsidR="0073149E" w:rsidRDefault="00D5302C" w:rsidP="00581FF8">
      <w:pPr>
        <w:spacing w:line="360" w:lineRule="auto"/>
        <w:jc w:val="both"/>
      </w:pPr>
      <w:r>
        <w:t>Luego pasa por el bloque de tratamiento de datos Select Columns In Data Set para seleccionar las columnas que se desea procesar en la parte inferior se hallan los algoritmos regresión lineal bayesiano, regresión de decisión forestal, regresión lineal, Neural Network Regression, y regresión del árbol de decisión impulsada, en el que se basa la</w:t>
      </w:r>
      <w:r w:rsidR="0073149E">
        <w:t xml:space="preserve"> predicción.</w:t>
      </w:r>
    </w:p>
    <w:p w14:paraId="63BE73DB" w14:textId="3A24D823" w:rsidR="00043F6F" w:rsidRPr="00F00A40" w:rsidRDefault="00043F6F" w:rsidP="00931284">
      <w:pPr>
        <w:jc w:val="both"/>
      </w:pPr>
      <w:r>
        <w:t xml:space="preserve">Para normalización </w:t>
      </w:r>
      <w:r w:rsidR="00717C74">
        <w:t xml:space="preserve">se usará el método </w:t>
      </w:r>
      <w:r>
        <w:t xml:space="preserve">Z score </w:t>
      </w:r>
    </w:p>
    <w:p w14:paraId="2509CC7C" w14:textId="7FBB5EA5" w:rsidR="00F00A40" w:rsidRDefault="00F00A40" w:rsidP="00F00A40">
      <w:pPr>
        <w:jc w:val="center"/>
      </w:pPr>
      <w:r>
        <w:rPr>
          <w:noProof/>
          <w:lang w:val="es-ES" w:eastAsia="es-ES"/>
        </w:rPr>
        <w:drawing>
          <wp:inline distT="0" distB="0" distL="0" distR="0" wp14:anchorId="0720FC68" wp14:editId="728D2FD7">
            <wp:extent cx="3573864" cy="4032354"/>
            <wp:effectExtent l="76200" t="76200" r="140970" b="139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7510" cy="404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B4F23" w14:textId="49B9E100" w:rsidR="00717C74" w:rsidRDefault="00717C74" w:rsidP="00E341B0">
      <w:pPr>
        <w:sectPr w:rsidR="00717C74" w:rsidSect="00BA7ABA">
          <w:pgSz w:w="11906" w:h="16838"/>
          <w:pgMar w:top="1418" w:right="1133" w:bottom="1418" w:left="1276" w:header="709" w:footer="709" w:gutter="0"/>
          <w:pgNumType w:start="1"/>
          <w:cols w:space="720"/>
        </w:sectPr>
      </w:pPr>
    </w:p>
    <w:p w14:paraId="01E31CAC" w14:textId="77777777" w:rsidR="00E14BFD" w:rsidRDefault="00E14BFD" w:rsidP="00E341B0">
      <w:pPr>
        <w:sectPr w:rsidR="00E14BFD" w:rsidSect="00E14BFD">
          <w:pgSz w:w="16838" w:h="11906" w:orient="landscape"/>
          <w:pgMar w:top="1276" w:right="1418" w:bottom="1134" w:left="1418" w:header="709" w:footer="709" w:gutter="0"/>
          <w:lnNumType w:countBy="1"/>
          <w:cols w:space="720"/>
          <w:docGrid w:linePitch="326"/>
        </w:sectPr>
      </w:pPr>
    </w:p>
    <w:p w14:paraId="370A87CA" w14:textId="14BF1707" w:rsidR="00717C74" w:rsidRDefault="00717C74" w:rsidP="00E341B0"/>
    <w:p w14:paraId="11C227D4" w14:textId="36BAD3EE" w:rsidR="00E341B0" w:rsidRDefault="00E341B0" w:rsidP="00E341B0">
      <w:pPr>
        <w:pStyle w:val="Ttulo2"/>
      </w:pPr>
      <w:bookmarkStart w:id="51" w:name="_Toc50459149"/>
      <w:r>
        <w:t>Fase de pruebas</w:t>
      </w:r>
      <w:bookmarkEnd w:id="51"/>
    </w:p>
    <w:p w14:paraId="635B35CA" w14:textId="31875C21" w:rsidR="00E341B0" w:rsidRDefault="00E341B0" w:rsidP="00E341B0">
      <w:pPr>
        <w:rPr>
          <w:noProof/>
          <w:lang w:eastAsia="es-ES"/>
        </w:rPr>
      </w:pPr>
    </w:p>
    <w:p w14:paraId="0FB3F93B" w14:textId="155B96D7" w:rsidR="00717C74" w:rsidRDefault="00E341B0" w:rsidP="000808C1">
      <w:pPr>
        <w:pStyle w:val="Ttulo2"/>
        <w:spacing w:line="480" w:lineRule="auto"/>
        <w:rPr>
          <w:noProof/>
          <w:lang w:eastAsia="es-ES"/>
        </w:rPr>
      </w:pPr>
      <w:bookmarkStart w:id="52" w:name="_Toc50459150"/>
      <w:r>
        <w:rPr>
          <w:noProof/>
          <w:lang w:eastAsia="es-ES"/>
        </w:rPr>
        <w:t>Resultados de algoritmos de regresión</w:t>
      </w:r>
      <w:bookmarkEnd w:id="52"/>
      <w:r>
        <w:rPr>
          <w:noProof/>
          <w:lang w:eastAsia="es-ES"/>
        </w:rPr>
        <w:t xml:space="preserve"> </w:t>
      </w:r>
    </w:p>
    <w:p w14:paraId="616F3AF4" w14:textId="27C88355" w:rsidR="00931284" w:rsidRPr="00931284" w:rsidRDefault="00931284" w:rsidP="000808C1">
      <w:pPr>
        <w:spacing w:line="480" w:lineRule="auto"/>
        <w:rPr>
          <w:lang w:eastAsia="es-ES"/>
        </w:rPr>
      </w:pPr>
      <w:r>
        <w:rPr>
          <w:lang w:eastAsia="es-ES"/>
        </w:rPr>
        <w:t xml:space="preserve">Una vez procesados la data reducida, se tuvieron los siguientes valores. </w:t>
      </w:r>
    </w:p>
    <w:tbl>
      <w:tblPr>
        <w:tblW w:w="13947" w:type="dxa"/>
        <w:tblInd w:w="-10" w:type="dxa"/>
        <w:tblCellMar>
          <w:left w:w="70" w:type="dxa"/>
          <w:right w:w="70" w:type="dxa"/>
        </w:tblCellMar>
        <w:tblLook w:val="04A0" w:firstRow="1" w:lastRow="0" w:firstColumn="1" w:lastColumn="0" w:noHBand="0" w:noVBand="1"/>
      </w:tblPr>
      <w:tblGrid>
        <w:gridCol w:w="2205"/>
        <w:gridCol w:w="2012"/>
        <w:gridCol w:w="1788"/>
        <w:gridCol w:w="1907"/>
        <w:gridCol w:w="1743"/>
        <w:gridCol w:w="1863"/>
        <w:gridCol w:w="2429"/>
      </w:tblGrid>
      <w:tr w:rsidR="00931284" w:rsidRPr="00931284" w14:paraId="5BFB55F1" w14:textId="77777777" w:rsidTr="00931284">
        <w:trPr>
          <w:trHeight w:val="365"/>
        </w:trPr>
        <w:tc>
          <w:tcPr>
            <w:tcW w:w="2205"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6317E5D1"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2012" w:type="dxa"/>
            <w:tcBorders>
              <w:top w:val="single" w:sz="4" w:space="0" w:color="auto"/>
              <w:left w:val="nil"/>
              <w:bottom w:val="single" w:sz="8" w:space="0" w:color="auto"/>
              <w:right w:val="single" w:sz="8" w:space="0" w:color="auto"/>
            </w:tcBorders>
            <w:shd w:val="clear" w:color="auto" w:fill="auto"/>
            <w:vAlign w:val="center"/>
            <w:hideMark/>
          </w:tcPr>
          <w:p w14:paraId="26D87B1D"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Negative Log Likelihood</w:t>
            </w:r>
          </w:p>
        </w:tc>
        <w:tc>
          <w:tcPr>
            <w:tcW w:w="1788" w:type="dxa"/>
            <w:tcBorders>
              <w:top w:val="single" w:sz="4" w:space="0" w:color="auto"/>
              <w:left w:val="nil"/>
              <w:bottom w:val="single" w:sz="8" w:space="0" w:color="auto"/>
              <w:right w:val="single" w:sz="8" w:space="0" w:color="auto"/>
            </w:tcBorders>
            <w:shd w:val="clear" w:color="auto" w:fill="auto"/>
            <w:vAlign w:val="center"/>
            <w:hideMark/>
          </w:tcPr>
          <w:p w14:paraId="59F7C87F"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Mean Absolute Error</w:t>
            </w:r>
          </w:p>
        </w:tc>
        <w:tc>
          <w:tcPr>
            <w:tcW w:w="1907" w:type="dxa"/>
            <w:tcBorders>
              <w:top w:val="single" w:sz="4" w:space="0" w:color="auto"/>
              <w:left w:val="nil"/>
              <w:bottom w:val="single" w:sz="8" w:space="0" w:color="auto"/>
              <w:right w:val="single" w:sz="8" w:space="0" w:color="auto"/>
            </w:tcBorders>
            <w:shd w:val="clear" w:color="auto" w:fill="auto"/>
            <w:vAlign w:val="center"/>
            <w:hideMark/>
          </w:tcPr>
          <w:p w14:paraId="11D39C7C"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Root Mean Squared Error</w:t>
            </w:r>
          </w:p>
        </w:tc>
        <w:tc>
          <w:tcPr>
            <w:tcW w:w="1743" w:type="dxa"/>
            <w:tcBorders>
              <w:top w:val="single" w:sz="4" w:space="0" w:color="auto"/>
              <w:left w:val="nil"/>
              <w:bottom w:val="single" w:sz="8" w:space="0" w:color="auto"/>
              <w:right w:val="single" w:sz="8" w:space="0" w:color="auto"/>
            </w:tcBorders>
            <w:shd w:val="clear" w:color="auto" w:fill="auto"/>
            <w:vAlign w:val="center"/>
            <w:hideMark/>
          </w:tcPr>
          <w:p w14:paraId="7E270D8C"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Relative Absolute Error</w:t>
            </w:r>
          </w:p>
        </w:tc>
        <w:tc>
          <w:tcPr>
            <w:tcW w:w="1863" w:type="dxa"/>
            <w:tcBorders>
              <w:top w:val="single" w:sz="4" w:space="0" w:color="auto"/>
              <w:left w:val="nil"/>
              <w:bottom w:val="single" w:sz="8" w:space="0" w:color="auto"/>
              <w:right w:val="single" w:sz="8" w:space="0" w:color="auto"/>
            </w:tcBorders>
            <w:shd w:val="clear" w:color="auto" w:fill="auto"/>
            <w:vAlign w:val="center"/>
            <w:hideMark/>
          </w:tcPr>
          <w:p w14:paraId="3B3F9F28"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Relative Squared Error</w:t>
            </w:r>
          </w:p>
        </w:tc>
        <w:tc>
          <w:tcPr>
            <w:tcW w:w="2429" w:type="dxa"/>
            <w:tcBorders>
              <w:top w:val="single" w:sz="4" w:space="0" w:color="auto"/>
              <w:left w:val="nil"/>
              <w:bottom w:val="single" w:sz="8" w:space="0" w:color="auto"/>
              <w:right w:val="single" w:sz="8" w:space="0" w:color="auto"/>
            </w:tcBorders>
            <w:shd w:val="clear" w:color="auto" w:fill="auto"/>
            <w:vAlign w:val="center"/>
            <w:hideMark/>
          </w:tcPr>
          <w:p w14:paraId="12C99F92"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Coefficient of Determination</w:t>
            </w:r>
          </w:p>
        </w:tc>
      </w:tr>
      <w:tr w:rsidR="00931284" w:rsidRPr="00931284" w14:paraId="48DA2C0E" w14:textId="77777777" w:rsidTr="00931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541CD757" w14:textId="35D375E1" w:rsidR="00931284" w:rsidRPr="00931284" w:rsidRDefault="00931284" w:rsidP="00931284">
            <w:pPr>
              <w:spacing w:after="0" w:line="240" w:lineRule="auto"/>
              <w:jc w:val="center"/>
              <w:rPr>
                <w:color w:val="000000"/>
                <w:lang w:val="es-ES" w:eastAsia="es-ES"/>
              </w:rPr>
            </w:pPr>
            <w:bookmarkStart w:id="53" w:name="RANGE!C6"/>
            <w:r w:rsidRPr="00931284">
              <w:rPr>
                <w:color w:val="000000"/>
                <w:lang w:eastAsia="es-ES"/>
              </w:rPr>
              <w:t>Bayesian Linear Regression</w:t>
            </w:r>
            <w:bookmarkEnd w:id="53"/>
          </w:p>
        </w:tc>
        <w:tc>
          <w:tcPr>
            <w:tcW w:w="2012" w:type="dxa"/>
            <w:tcBorders>
              <w:top w:val="nil"/>
              <w:left w:val="nil"/>
              <w:bottom w:val="single" w:sz="8" w:space="0" w:color="auto"/>
              <w:right w:val="single" w:sz="8" w:space="0" w:color="auto"/>
            </w:tcBorders>
            <w:shd w:val="clear" w:color="auto" w:fill="auto"/>
            <w:vAlign w:val="center"/>
            <w:hideMark/>
          </w:tcPr>
          <w:p w14:paraId="717E07CF"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759.281651</w:t>
            </w:r>
          </w:p>
        </w:tc>
        <w:tc>
          <w:tcPr>
            <w:tcW w:w="1788" w:type="dxa"/>
            <w:tcBorders>
              <w:top w:val="nil"/>
              <w:left w:val="nil"/>
              <w:bottom w:val="single" w:sz="8" w:space="0" w:color="auto"/>
              <w:right w:val="single" w:sz="8" w:space="0" w:color="auto"/>
            </w:tcBorders>
            <w:shd w:val="clear" w:color="auto" w:fill="auto"/>
            <w:vAlign w:val="center"/>
            <w:hideMark/>
          </w:tcPr>
          <w:p w14:paraId="0AFE7CEC"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0.029701</w:t>
            </w:r>
          </w:p>
        </w:tc>
        <w:tc>
          <w:tcPr>
            <w:tcW w:w="1907" w:type="dxa"/>
            <w:tcBorders>
              <w:top w:val="nil"/>
              <w:left w:val="nil"/>
              <w:bottom w:val="single" w:sz="8" w:space="0" w:color="auto"/>
              <w:right w:val="single" w:sz="8" w:space="0" w:color="auto"/>
            </w:tcBorders>
            <w:shd w:val="clear" w:color="auto" w:fill="auto"/>
            <w:vAlign w:val="center"/>
            <w:hideMark/>
          </w:tcPr>
          <w:p w14:paraId="600B32CA"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0.035242</w:t>
            </w:r>
          </w:p>
        </w:tc>
        <w:tc>
          <w:tcPr>
            <w:tcW w:w="1743" w:type="dxa"/>
            <w:tcBorders>
              <w:top w:val="nil"/>
              <w:left w:val="nil"/>
              <w:bottom w:val="single" w:sz="8" w:space="0" w:color="auto"/>
              <w:right w:val="single" w:sz="8" w:space="0" w:color="auto"/>
            </w:tcBorders>
            <w:shd w:val="clear" w:color="auto" w:fill="auto"/>
            <w:vAlign w:val="center"/>
            <w:hideMark/>
          </w:tcPr>
          <w:p w14:paraId="28A84D0C"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0.002245</w:t>
            </w:r>
          </w:p>
        </w:tc>
        <w:tc>
          <w:tcPr>
            <w:tcW w:w="1863" w:type="dxa"/>
            <w:tcBorders>
              <w:top w:val="nil"/>
              <w:left w:val="nil"/>
              <w:bottom w:val="single" w:sz="8" w:space="0" w:color="auto"/>
              <w:right w:val="single" w:sz="8" w:space="0" w:color="auto"/>
            </w:tcBorders>
            <w:shd w:val="clear" w:color="auto" w:fill="auto"/>
            <w:vAlign w:val="center"/>
            <w:hideMark/>
          </w:tcPr>
          <w:p w14:paraId="5BA07AC8"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0.000005</w:t>
            </w:r>
          </w:p>
        </w:tc>
        <w:tc>
          <w:tcPr>
            <w:tcW w:w="2429" w:type="dxa"/>
            <w:tcBorders>
              <w:top w:val="nil"/>
              <w:left w:val="nil"/>
              <w:bottom w:val="single" w:sz="8" w:space="0" w:color="auto"/>
              <w:right w:val="single" w:sz="8" w:space="0" w:color="auto"/>
            </w:tcBorders>
            <w:shd w:val="clear" w:color="auto" w:fill="auto"/>
            <w:vAlign w:val="center"/>
            <w:hideMark/>
          </w:tcPr>
          <w:p w14:paraId="3693380D"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0.999995</w:t>
            </w:r>
          </w:p>
        </w:tc>
      </w:tr>
      <w:tr w:rsidR="00931284" w:rsidRPr="00931284" w14:paraId="40D549AD" w14:textId="77777777" w:rsidTr="00931284">
        <w:trPr>
          <w:trHeight w:val="243"/>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74D8ED0D" w14:textId="77777777" w:rsidR="00931284" w:rsidRPr="00931284" w:rsidRDefault="00931284" w:rsidP="00931284">
            <w:pPr>
              <w:spacing w:after="0" w:line="240" w:lineRule="auto"/>
              <w:jc w:val="center"/>
              <w:rPr>
                <w:color w:val="000000"/>
                <w:lang w:val="es-ES" w:eastAsia="es-ES"/>
              </w:rPr>
            </w:pPr>
            <w:r w:rsidRPr="00931284">
              <w:rPr>
                <w:color w:val="000000"/>
                <w:lang w:eastAsia="es-ES"/>
              </w:rPr>
              <w:t>Boosted Decision Tree Regresion</w:t>
            </w:r>
          </w:p>
        </w:tc>
        <w:tc>
          <w:tcPr>
            <w:tcW w:w="2012" w:type="dxa"/>
            <w:tcBorders>
              <w:top w:val="nil"/>
              <w:left w:val="nil"/>
              <w:bottom w:val="single" w:sz="8" w:space="0" w:color="auto"/>
              <w:right w:val="single" w:sz="8" w:space="0" w:color="auto"/>
            </w:tcBorders>
            <w:shd w:val="clear" w:color="auto" w:fill="auto"/>
            <w:vAlign w:val="center"/>
            <w:hideMark/>
          </w:tcPr>
          <w:p w14:paraId="410AEF01"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xml:space="preserve">  </w:t>
            </w:r>
          </w:p>
        </w:tc>
        <w:tc>
          <w:tcPr>
            <w:tcW w:w="1788" w:type="dxa"/>
            <w:tcBorders>
              <w:top w:val="nil"/>
              <w:left w:val="nil"/>
              <w:bottom w:val="single" w:sz="8" w:space="0" w:color="auto"/>
              <w:right w:val="single" w:sz="8" w:space="0" w:color="auto"/>
            </w:tcBorders>
            <w:shd w:val="clear" w:color="auto" w:fill="auto"/>
            <w:vAlign w:val="center"/>
            <w:hideMark/>
          </w:tcPr>
          <w:p w14:paraId="5B7FC6C3"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1.012617</w:t>
            </w:r>
          </w:p>
        </w:tc>
        <w:tc>
          <w:tcPr>
            <w:tcW w:w="1907" w:type="dxa"/>
            <w:tcBorders>
              <w:top w:val="nil"/>
              <w:left w:val="nil"/>
              <w:bottom w:val="single" w:sz="8" w:space="0" w:color="auto"/>
              <w:right w:val="single" w:sz="8" w:space="0" w:color="auto"/>
            </w:tcBorders>
            <w:shd w:val="clear" w:color="auto" w:fill="auto"/>
            <w:vAlign w:val="center"/>
            <w:hideMark/>
          </w:tcPr>
          <w:p w14:paraId="4FF91908"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1.302218</w:t>
            </w:r>
          </w:p>
        </w:tc>
        <w:tc>
          <w:tcPr>
            <w:tcW w:w="1743" w:type="dxa"/>
            <w:tcBorders>
              <w:top w:val="nil"/>
              <w:left w:val="nil"/>
              <w:bottom w:val="single" w:sz="8" w:space="0" w:color="auto"/>
              <w:right w:val="single" w:sz="8" w:space="0" w:color="auto"/>
            </w:tcBorders>
            <w:shd w:val="clear" w:color="auto" w:fill="auto"/>
            <w:vAlign w:val="center"/>
            <w:hideMark/>
          </w:tcPr>
          <w:p w14:paraId="22421ADB"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0.076534</w:t>
            </w:r>
          </w:p>
        </w:tc>
        <w:tc>
          <w:tcPr>
            <w:tcW w:w="1863" w:type="dxa"/>
            <w:tcBorders>
              <w:top w:val="nil"/>
              <w:left w:val="nil"/>
              <w:bottom w:val="single" w:sz="8" w:space="0" w:color="auto"/>
              <w:right w:val="single" w:sz="8" w:space="0" w:color="auto"/>
            </w:tcBorders>
            <w:shd w:val="clear" w:color="auto" w:fill="auto"/>
            <w:vAlign w:val="center"/>
            <w:hideMark/>
          </w:tcPr>
          <w:p w14:paraId="5D0CF9F5"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0.006834</w:t>
            </w:r>
          </w:p>
        </w:tc>
        <w:tc>
          <w:tcPr>
            <w:tcW w:w="2429" w:type="dxa"/>
            <w:tcBorders>
              <w:top w:val="nil"/>
              <w:left w:val="nil"/>
              <w:bottom w:val="single" w:sz="8" w:space="0" w:color="auto"/>
              <w:right w:val="single" w:sz="8" w:space="0" w:color="auto"/>
            </w:tcBorders>
            <w:shd w:val="clear" w:color="auto" w:fill="auto"/>
            <w:vAlign w:val="center"/>
            <w:hideMark/>
          </w:tcPr>
          <w:p w14:paraId="55DE00E6"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0.993166</w:t>
            </w:r>
          </w:p>
        </w:tc>
      </w:tr>
      <w:tr w:rsidR="00931284" w:rsidRPr="00931284" w14:paraId="6A9CB7C4" w14:textId="77777777" w:rsidTr="00931284">
        <w:trPr>
          <w:trHeight w:val="243"/>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51784EAF" w14:textId="77777777" w:rsidR="00931284" w:rsidRPr="00931284" w:rsidRDefault="00931284" w:rsidP="00931284">
            <w:pPr>
              <w:spacing w:after="0" w:line="240" w:lineRule="auto"/>
              <w:jc w:val="center"/>
              <w:rPr>
                <w:color w:val="000000"/>
                <w:lang w:val="es-ES" w:eastAsia="es-ES"/>
              </w:rPr>
            </w:pPr>
            <w:r w:rsidRPr="00931284">
              <w:rPr>
                <w:color w:val="000000"/>
                <w:lang w:eastAsia="es-ES"/>
              </w:rPr>
              <w:t>Decision Forest Regression</w:t>
            </w:r>
          </w:p>
        </w:tc>
        <w:tc>
          <w:tcPr>
            <w:tcW w:w="2012" w:type="dxa"/>
            <w:tcBorders>
              <w:top w:val="nil"/>
              <w:left w:val="nil"/>
              <w:bottom w:val="single" w:sz="8" w:space="0" w:color="auto"/>
              <w:right w:val="single" w:sz="8" w:space="0" w:color="auto"/>
            </w:tcBorders>
            <w:shd w:val="clear" w:color="auto" w:fill="auto"/>
            <w:vAlign w:val="center"/>
            <w:hideMark/>
          </w:tcPr>
          <w:p w14:paraId="0F6F6B71"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687.837805</w:t>
            </w:r>
          </w:p>
        </w:tc>
        <w:tc>
          <w:tcPr>
            <w:tcW w:w="1788" w:type="dxa"/>
            <w:tcBorders>
              <w:top w:val="nil"/>
              <w:left w:val="nil"/>
              <w:bottom w:val="single" w:sz="8" w:space="0" w:color="auto"/>
              <w:right w:val="single" w:sz="8" w:space="0" w:color="auto"/>
            </w:tcBorders>
            <w:shd w:val="clear" w:color="auto" w:fill="auto"/>
            <w:vAlign w:val="center"/>
            <w:hideMark/>
          </w:tcPr>
          <w:p w14:paraId="407975B0"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1.581507</w:t>
            </w:r>
          </w:p>
        </w:tc>
        <w:tc>
          <w:tcPr>
            <w:tcW w:w="1907" w:type="dxa"/>
            <w:tcBorders>
              <w:top w:val="nil"/>
              <w:left w:val="nil"/>
              <w:bottom w:val="single" w:sz="8" w:space="0" w:color="auto"/>
              <w:right w:val="single" w:sz="8" w:space="0" w:color="auto"/>
            </w:tcBorders>
            <w:shd w:val="clear" w:color="auto" w:fill="auto"/>
            <w:vAlign w:val="center"/>
            <w:hideMark/>
          </w:tcPr>
          <w:p w14:paraId="0EA4BE27"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1.997444</w:t>
            </w:r>
          </w:p>
        </w:tc>
        <w:tc>
          <w:tcPr>
            <w:tcW w:w="1743" w:type="dxa"/>
            <w:tcBorders>
              <w:top w:val="nil"/>
              <w:left w:val="nil"/>
              <w:bottom w:val="single" w:sz="8" w:space="0" w:color="auto"/>
              <w:right w:val="single" w:sz="8" w:space="0" w:color="auto"/>
            </w:tcBorders>
            <w:shd w:val="clear" w:color="auto" w:fill="auto"/>
            <w:vAlign w:val="center"/>
            <w:hideMark/>
          </w:tcPr>
          <w:p w14:paraId="611F9025"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0.119531</w:t>
            </w:r>
          </w:p>
        </w:tc>
        <w:tc>
          <w:tcPr>
            <w:tcW w:w="1863" w:type="dxa"/>
            <w:tcBorders>
              <w:top w:val="nil"/>
              <w:left w:val="nil"/>
              <w:bottom w:val="single" w:sz="8" w:space="0" w:color="auto"/>
              <w:right w:val="single" w:sz="8" w:space="0" w:color="auto"/>
            </w:tcBorders>
            <w:shd w:val="clear" w:color="auto" w:fill="auto"/>
            <w:vAlign w:val="center"/>
            <w:hideMark/>
          </w:tcPr>
          <w:p w14:paraId="12E9BB34"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0.016079</w:t>
            </w:r>
          </w:p>
        </w:tc>
        <w:tc>
          <w:tcPr>
            <w:tcW w:w="2429" w:type="dxa"/>
            <w:tcBorders>
              <w:top w:val="nil"/>
              <w:left w:val="nil"/>
              <w:bottom w:val="single" w:sz="8" w:space="0" w:color="auto"/>
              <w:right w:val="single" w:sz="8" w:space="0" w:color="auto"/>
            </w:tcBorders>
            <w:shd w:val="clear" w:color="auto" w:fill="auto"/>
            <w:vAlign w:val="center"/>
            <w:hideMark/>
          </w:tcPr>
          <w:p w14:paraId="2BBF729D"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0.983921</w:t>
            </w:r>
          </w:p>
        </w:tc>
      </w:tr>
      <w:tr w:rsidR="00931284" w:rsidRPr="00931284" w14:paraId="1770DEBF" w14:textId="77777777" w:rsidTr="00931284">
        <w:trPr>
          <w:trHeight w:val="267"/>
        </w:trPr>
        <w:tc>
          <w:tcPr>
            <w:tcW w:w="2205" w:type="dxa"/>
            <w:tcBorders>
              <w:top w:val="nil"/>
              <w:left w:val="single" w:sz="8" w:space="0" w:color="auto"/>
              <w:bottom w:val="single" w:sz="8" w:space="0" w:color="auto"/>
              <w:right w:val="single" w:sz="8" w:space="0" w:color="auto"/>
            </w:tcBorders>
            <w:shd w:val="clear" w:color="000000" w:fill="FFFF00"/>
            <w:vAlign w:val="center"/>
            <w:hideMark/>
          </w:tcPr>
          <w:p w14:paraId="1942C607" w14:textId="77777777" w:rsidR="00931284" w:rsidRPr="00931284" w:rsidRDefault="00931284" w:rsidP="00931284">
            <w:pPr>
              <w:spacing w:after="0" w:line="240" w:lineRule="auto"/>
              <w:jc w:val="center"/>
              <w:rPr>
                <w:color w:val="000000"/>
                <w:lang w:val="es-ES" w:eastAsia="es-ES"/>
              </w:rPr>
            </w:pPr>
            <w:r w:rsidRPr="00931284">
              <w:rPr>
                <w:color w:val="000000"/>
                <w:lang w:eastAsia="es-ES"/>
              </w:rPr>
              <w:t>Linear Regression</w:t>
            </w:r>
          </w:p>
        </w:tc>
        <w:tc>
          <w:tcPr>
            <w:tcW w:w="2012" w:type="dxa"/>
            <w:tcBorders>
              <w:top w:val="nil"/>
              <w:left w:val="nil"/>
              <w:bottom w:val="single" w:sz="8" w:space="0" w:color="auto"/>
              <w:right w:val="single" w:sz="8" w:space="0" w:color="auto"/>
            </w:tcBorders>
            <w:shd w:val="clear" w:color="000000" w:fill="FFFF00"/>
            <w:vAlign w:val="center"/>
            <w:hideMark/>
          </w:tcPr>
          <w:p w14:paraId="31B3BCA2"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788" w:type="dxa"/>
            <w:tcBorders>
              <w:top w:val="nil"/>
              <w:left w:val="nil"/>
              <w:bottom w:val="single" w:sz="8" w:space="0" w:color="auto"/>
              <w:right w:val="single" w:sz="8" w:space="0" w:color="auto"/>
            </w:tcBorders>
            <w:shd w:val="clear" w:color="000000" w:fill="FFFF00"/>
            <w:vAlign w:val="center"/>
            <w:hideMark/>
          </w:tcPr>
          <w:p w14:paraId="57584E45"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0.000033</w:t>
            </w:r>
          </w:p>
        </w:tc>
        <w:tc>
          <w:tcPr>
            <w:tcW w:w="1907" w:type="dxa"/>
            <w:tcBorders>
              <w:top w:val="nil"/>
              <w:left w:val="nil"/>
              <w:bottom w:val="single" w:sz="8" w:space="0" w:color="auto"/>
              <w:right w:val="single" w:sz="8" w:space="0" w:color="auto"/>
            </w:tcBorders>
            <w:shd w:val="clear" w:color="000000" w:fill="FFFF00"/>
            <w:vAlign w:val="center"/>
            <w:hideMark/>
          </w:tcPr>
          <w:p w14:paraId="71BF887A"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0.000042</w:t>
            </w:r>
          </w:p>
        </w:tc>
        <w:tc>
          <w:tcPr>
            <w:tcW w:w="1743" w:type="dxa"/>
            <w:tcBorders>
              <w:top w:val="nil"/>
              <w:left w:val="nil"/>
              <w:bottom w:val="single" w:sz="8" w:space="0" w:color="auto"/>
              <w:right w:val="single" w:sz="8" w:space="0" w:color="auto"/>
            </w:tcBorders>
            <w:shd w:val="clear" w:color="000000" w:fill="FFFF00"/>
            <w:vAlign w:val="center"/>
            <w:hideMark/>
          </w:tcPr>
          <w:p w14:paraId="5BE3A13C"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0.000003</w:t>
            </w:r>
          </w:p>
        </w:tc>
        <w:tc>
          <w:tcPr>
            <w:tcW w:w="1863" w:type="dxa"/>
            <w:tcBorders>
              <w:top w:val="nil"/>
              <w:left w:val="nil"/>
              <w:bottom w:val="single" w:sz="8" w:space="0" w:color="auto"/>
              <w:right w:val="single" w:sz="8" w:space="0" w:color="auto"/>
            </w:tcBorders>
            <w:shd w:val="clear" w:color="000000" w:fill="FFFF00"/>
            <w:vAlign w:val="center"/>
            <w:hideMark/>
          </w:tcPr>
          <w:p w14:paraId="46AD70CF"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w:t>
            </w:r>
          </w:p>
        </w:tc>
        <w:tc>
          <w:tcPr>
            <w:tcW w:w="2429" w:type="dxa"/>
            <w:tcBorders>
              <w:top w:val="nil"/>
              <w:left w:val="nil"/>
              <w:bottom w:val="single" w:sz="8" w:space="0" w:color="auto"/>
              <w:right w:val="single" w:sz="8" w:space="0" w:color="auto"/>
            </w:tcBorders>
            <w:shd w:val="clear" w:color="000000" w:fill="FFFF00"/>
            <w:vAlign w:val="center"/>
            <w:hideMark/>
          </w:tcPr>
          <w:p w14:paraId="06CD9244"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1</w:t>
            </w:r>
          </w:p>
        </w:tc>
      </w:tr>
      <w:tr w:rsidR="00931284" w:rsidRPr="00931284" w14:paraId="478623BD" w14:textId="77777777" w:rsidTr="00931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601E0706" w14:textId="77777777" w:rsidR="00931284" w:rsidRPr="00931284" w:rsidRDefault="00931284" w:rsidP="00931284">
            <w:pPr>
              <w:spacing w:after="0" w:line="240" w:lineRule="auto"/>
              <w:jc w:val="center"/>
              <w:rPr>
                <w:color w:val="000000"/>
                <w:lang w:val="es-ES" w:eastAsia="es-ES"/>
              </w:rPr>
            </w:pPr>
            <w:r w:rsidRPr="00931284">
              <w:rPr>
                <w:color w:val="000000"/>
                <w:lang w:eastAsia="es-ES"/>
              </w:rPr>
              <w:t>Neural Network Regression</w:t>
            </w:r>
          </w:p>
        </w:tc>
        <w:tc>
          <w:tcPr>
            <w:tcW w:w="2012" w:type="dxa"/>
            <w:tcBorders>
              <w:top w:val="nil"/>
              <w:left w:val="nil"/>
              <w:bottom w:val="single" w:sz="8" w:space="0" w:color="auto"/>
              <w:right w:val="single" w:sz="8" w:space="0" w:color="auto"/>
            </w:tcBorders>
            <w:shd w:val="clear" w:color="auto" w:fill="auto"/>
            <w:vAlign w:val="center"/>
            <w:hideMark/>
          </w:tcPr>
          <w:p w14:paraId="7B004F83"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788" w:type="dxa"/>
            <w:tcBorders>
              <w:top w:val="nil"/>
              <w:left w:val="nil"/>
              <w:bottom w:val="single" w:sz="8" w:space="0" w:color="auto"/>
              <w:right w:val="single" w:sz="8" w:space="0" w:color="auto"/>
            </w:tcBorders>
            <w:shd w:val="clear" w:color="auto" w:fill="auto"/>
            <w:vAlign w:val="center"/>
            <w:hideMark/>
          </w:tcPr>
          <w:p w14:paraId="55F748BA"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907" w:type="dxa"/>
            <w:tcBorders>
              <w:top w:val="nil"/>
              <w:left w:val="nil"/>
              <w:bottom w:val="single" w:sz="8" w:space="0" w:color="auto"/>
              <w:right w:val="single" w:sz="8" w:space="0" w:color="auto"/>
            </w:tcBorders>
            <w:shd w:val="clear" w:color="auto" w:fill="auto"/>
            <w:vAlign w:val="center"/>
            <w:hideMark/>
          </w:tcPr>
          <w:p w14:paraId="0AADF665"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743" w:type="dxa"/>
            <w:tcBorders>
              <w:top w:val="nil"/>
              <w:left w:val="nil"/>
              <w:bottom w:val="single" w:sz="8" w:space="0" w:color="auto"/>
              <w:right w:val="single" w:sz="8" w:space="0" w:color="auto"/>
            </w:tcBorders>
            <w:shd w:val="clear" w:color="auto" w:fill="auto"/>
            <w:vAlign w:val="center"/>
            <w:hideMark/>
          </w:tcPr>
          <w:p w14:paraId="4ED2269B"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863" w:type="dxa"/>
            <w:tcBorders>
              <w:top w:val="nil"/>
              <w:left w:val="nil"/>
              <w:bottom w:val="single" w:sz="8" w:space="0" w:color="auto"/>
              <w:right w:val="single" w:sz="8" w:space="0" w:color="auto"/>
            </w:tcBorders>
            <w:shd w:val="clear" w:color="auto" w:fill="auto"/>
            <w:vAlign w:val="center"/>
            <w:hideMark/>
          </w:tcPr>
          <w:p w14:paraId="6F1FDEB3"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2429" w:type="dxa"/>
            <w:tcBorders>
              <w:top w:val="nil"/>
              <w:left w:val="nil"/>
              <w:bottom w:val="single" w:sz="8" w:space="0" w:color="auto"/>
              <w:right w:val="single" w:sz="8" w:space="0" w:color="auto"/>
            </w:tcBorders>
            <w:shd w:val="clear" w:color="auto" w:fill="auto"/>
            <w:vAlign w:val="center"/>
            <w:hideMark/>
          </w:tcPr>
          <w:p w14:paraId="34AF636D"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r>
      <w:tr w:rsidR="00931284" w:rsidRPr="00931284" w14:paraId="6F4D0B64" w14:textId="77777777" w:rsidTr="00931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0015ED05" w14:textId="77777777" w:rsidR="00931284" w:rsidRPr="00931284" w:rsidRDefault="00931284" w:rsidP="00931284">
            <w:pPr>
              <w:spacing w:after="0" w:line="240" w:lineRule="auto"/>
              <w:jc w:val="center"/>
              <w:rPr>
                <w:color w:val="000000"/>
                <w:lang w:val="es-ES" w:eastAsia="es-ES"/>
              </w:rPr>
            </w:pPr>
            <w:r w:rsidRPr="00931284">
              <w:rPr>
                <w:color w:val="000000"/>
                <w:lang w:eastAsia="es-ES"/>
              </w:rPr>
              <w:t>Ordinal Regression</w:t>
            </w:r>
          </w:p>
        </w:tc>
        <w:tc>
          <w:tcPr>
            <w:tcW w:w="2012" w:type="dxa"/>
            <w:tcBorders>
              <w:top w:val="nil"/>
              <w:left w:val="nil"/>
              <w:bottom w:val="single" w:sz="8" w:space="0" w:color="auto"/>
              <w:right w:val="single" w:sz="8" w:space="0" w:color="auto"/>
            </w:tcBorders>
            <w:shd w:val="clear" w:color="auto" w:fill="auto"/>
            <w:vAlign w:val="center"/>
            <w:hideMark/>
          </w:tcPr>
          <w:p w14:paraId="643286BF"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788" w:type="dxa"/>
            <w:tcBorders>
              <w:top w:val="nil"/>
              <w:left w:val="nil"/>
              <w:bottom w:val="single" w:sz="8" w:space="0" w:color="auto"/>
              <w:right w:val="single" w:sz="8" w:space="0" w:color="auto"/>
            </w:tcBorders>
            <w:shd w:val="clear" w:color="auto" w:fill="auto"/>
            <w:vAlign w:val="center"/>
            <w:hideMark/>
          </w:tcPr>
          <w:p w14:paraId="0168347E"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907" w:type="dxa"/>
            <w:tcBorders>
              <w:top w:val="nil"/>
              <w:left w:val="nil"/>
              <w:bottom w:val="single" w:sz="8" w:space="0" w:color="auto"/>
              <w:right w:val="single" w:sz="8" w:space="0" w:color="auto"/>
            </w:tcBorders>
            <w:shd w:val="clear" w:color="auto" w:fill="auto"/>
            <w:vAlign w:val="center"/>
            <w:hideMark/>
          </w:tcPr>
          <w:p w14:paraId="15B2847E"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743" w:type="dxa"/>
            <w:tcBorders>
              <w:top w:val="nil"/>
              <w:left w:val="nil"/>
              <w:bottom w:val="single" w:sz="8" w:space="0" w:color="auto"/>
              <w:right w:val="single" w:sz="8" w:space="0" w:color="auto"/>
            </w:tcBorders>
            <w:shd w:val="clear" w:color="auto" w:fill="auto"/>
            <w:vAlign w:val="center"/>
            <w:hideMark/>
          </w:tcPr>
          <w:p w14:paraId="7C918A85"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863" w:type="dxa"/>
            <w:tcBorders>
              <w:top w:val="nil"/>
              <w:left w:val="nil"/>
              <w:bottom w:val="single" w:sz="8" w:space="0" w:color="auto"/>
              <w:right w:val="single" w:sz="8" w:space="0" w:color="auto"/>
            </w:tcBorders>
            <w:shd w:val="clear" w:color="auto" w:fill="auto"/>
            <w:vAlign w:val="center"/>
            <w:hideMark/>
          </w:tcPr>
          <w:p w14:paraId="767C1739"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2429" w:type="dxa"/>
            <w:tcBorders>
              <w:top w:val="nil"/>
              <w:left w:val="nil"/>
              <w:bottom w:val="single" w:sz="8" w:space="0" w:color="auto"/>
              <w:right w:val="single" w:sz="8" w:space="0" w:color="auto"/>
            </w:tcBorders>
            <w:shd w:val="clear" w:color="auto" w:fill="auto"/>
            <w:vAlign w:val="center"/>
            <w:hideMark/>
          </w:tcPr>
          <w:p w14:paraId="1193D487"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r>
      <w:tr w:rsidR="00931284" w:rsidRPr="00931284" w14:paraId="0A9CB40F" w14:textId="77777777" w:rsidTr="00931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79BAFF0D" w14:textId="77777777" w:rsidR="00931284" w:rsidRPr="00931284" w:rsidRDefault="00931284" w:rsidP="00931284">
            <w:pPr>
              <w:spacing w:after="0" w:line="240" w:lineRule="auto"/>
              <w:jc w:val="center"/>
              <w:rPr>
                <w:color w:val="000000"/>
                <w:lang w:val="es-ES" w:eastAsia="es-ES"/>
              </w:rPr>
            </w:pPr>
            <w:r w:rsidRPr="00931284">
              <w:rPr>
                <w:color w:val="000000"/>
                <w:lang w:eastAsia="es-ES"/>
              </w:rPr>
              <w:t>Poisson Regression</w:t>
            </w:r>
          </w:p>
        </w:tc>
        <w:tc>
          <w:tcPr>
            <w:tcW w:w="2012" w:type="dxa"/>
            <w:tcBorders>
              <w:top w:val="nil"/>
              <w:left w:val="nil"/>
              <w:bottom w:val="single" w:sz="8" w:space="0" w:color="auto"/>
              <w:right w:val="single" w:sz="8" w:space="0" w:color="auto"/>
            </w:tcBorders>
            <w:shd w:val="clear" w:color="auto" w:fill="auto"/>
            <w:vAlign w:val="center"/>
            <w:hideMark/>
          </w:tcPr>
          <w:p w14:paraId="15D77C27"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 </w:t>
            </w:r>
          </w:p>
        </w:tc>
        <w:tc>
          <w:tcPr>
            <w:tcW w:w="1788" w:type="dxa"/>
            <w:tcBorders>
              <w:top w:val="nil"/>
              <w:left w:val="nil"/>
              <w:bottom w:val="single" w:sz="8" w:space="0" w:color="auto"/>
              <w:right w:val="single" w:sz="8" w:space="0" w:color="auto"/>
            </w:tcBorders>
            <w:shd w:val="clear" w:color="auto" w:fill="auto"/>
            <w:vAlign w:val="center"/>
            <w:hideMark/>
          </w:tcPr>
          <w:p w14:paraId="06C2A356"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2.370818</w:t>
            </w:r>
          </w:p>
        </w:tc>
        <w:tc>
          <w:tcPr>
            <w:tcW w:w="1907" w:type="dxa"/>
            <w:tcBorders>
              <w:top w:val="nil"/>
              <w:left w:val="nil"/>
              <w:bottom w:val="single" w:sz="8" w:space="0" w:color="auto"/>
              <w:right w:val="single" w:sz="8" w:space="0" w:color="auto"/>
            </w:tcBorders>
            <w:shd w:val="clear" w:color="auto" w:fill="auto"/>
            <w:vAlign w:val="center"/>
            <w:hideMark/>
          </w:tcPr>
          <w:p w14:paraId="7400D270"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2.90642</w:t>
            </w:r>
          </w:p>
        </w:tc>
        <w:tc>
          <w:tcPr>
            <w:tcW w:w="1743" w:type="dxa"/>
            <w:tcBorders>
              <w:top w:val="nil"/>
              <w:left w:val="nil"/>
              <w:bottom w:val="single" w:sz="8" w:space="0" w:color="auto"/>
              <w:right w:val="single" w:sz="8" w:space="0" w:color="auto"/>
            </w:tcBorders>
            <w:shd w:val="clear" w:color="auto" w:fill="auto"/>
            <w:vAlign w:val="center"/>
            <w:hideMark/>
          </w:tcPr>
          <w:p w14:paraId="5E95F55E"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0.179187</w:t>
            </w:r>
          </w:p>
        </w:tc>
        <w:tc>
          <w:tcPr>
            <w:tcW w:w="1863" w:type="dxa"/>
            <w:tcBorders>
              <w:top w:val="nil"/>
              <w:left w:val="nil"/>
              <w:bottom w:val="single" w:sz="8" w:space="0" w:color="auto"/>
              <w:right w:val="single" w:sz="8" w:space="0" w:color="auto"/>
            </w:tcBorders>
            <w:shd w:val="clear" w:color="auto" w:fill="auto"/>
            <w:vAlign w:val="center"/>
            <w:hideMark/>
          </w:tcPr>
          <w:p w14:paraId="39F2F988"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0.034042</w:t>
            </w:r>
          </w:p>
        </w:tc>
        <w:tc>
          <w:tcPr>
            <w:tcW w:w="2429" w:type="dxa"/>
            <w:tcBorders>
              <w:top w:val="nil"/>
              <w:left w:val="nil"/>
              <w:bottom w:val="single" w:sz="8" w:space="0" w:color="auto"/>
              <w:right w:val="single" w:sz="8" w:space="0" w:color="auto"/>
            </w:tcBorders>
            <w:shd w:val="clear" w:color="auto" w:fill="auto"/>
            <w:vAlign w:val="center"/>
            <w:hideMark/>
          </w:tcPr>
          <w:p w14:paraId="395B9CD7" w14:textId="77777777" w:rsidR="00931284" w:rsidRPr="00931284" w:rsidRDefault="00931284" w:rsidP="00931284">
            <w:pPr>
              <w:spacing w:after="0" w:line="240" w:lineRule="auto"/>
              <w:jc w:val="center"/>
              <w:rPr>
                <w:color w:val="000000"/>
                <w:lang w:val="es-ES" w:eastAsia="es-ES"/>
              </w:rPr>
            </w:pPr>
            <w:r w:rsidRPr="00931284">
              <w:rPr>
                <w:color w:val="000000"/>
                <w:lang w:val="es-ES" w:eastAsia="es-ES"/>
              </w:rPr>
              <w:t>0.965958</w:t>
            </w:r>
          </w:p>
        </w:tc>
      </w:tr>
    </w:tbl>
    <w:p w14:paraId="71C3D216" w14:textId="6DDCD608" w:rsidR="00581FF8" w:rsidRDefault="00581FF8" w:rsidP="00F00A40">
      <w:pPr>
        <w:rPr>
          <w:lang w:eastAsia="es-ES"/>
        </w:rPr>
      </w:pPr>
    </w:p>
    <w:p w14:paraId="0724A954" w14:textId="5068A54D" w:rsidR="00717C74" w:rsidRPr="00581FF8" w:rsidRDefault="00581FF8" w:rsidP="00581FF8">
      <w:pPr>
        <w:rPr>
          <w:lang w:eastAsia="es-ES"/>
        </w:rPr>
        <w:sectPr w:rsidR="00717C74" w:rsidRPr="00581FF8" w:rsidSect="00E14BFD">
          <w:type w:val="continuous"/>
          <w:pgSz w:w="16838" w:h="11906" w:orient="landscape"/>
          <w:pgMar w:top="1276" w:right="1418" w:bottom="1134" w:left="1418" w:header="709" w:footer="709" w:gutter="0"/>
          <w:cols w:space="720"/>
        </w:sectPr>
      </w:pPr>
      <w:r>
        <w:rPr>
          <w:lang w:eastAsia="es-ES"/>
        </w:rPr>
        <w:t>Se elige el mejor modelo</w:t>
      </w:r>
    </w:p>
    <w:p w14:paraId="5FF0B828" w14:textId="09E0ED1D" w:rsidR="00717C74" w:rsidRPr="00717C74" w:rsidRDefault="00E341B0" w:rsidP="000808C1">
      <w:pPr>
        <w:pStyle w:val="Ttulo1"/>
        <w:spacing w:line="480" w:lineRule="auto"/>
      </w:pPr>
      <w:bookmarkStart w:id="54" w:name="_Toc50459151"/>
      <w:r>
        <w:lastRenderedPageBreak/>
        <w:t>Conclusiones</w:t>
      </w:r>
      <w:bookmarkEnd w:id="54"/>
      <w:r>
        <w:t xml:space="preserve"> </w:t>
      </w:r>
    </w:p>
    <w:p w14:paraId="28F46745" w14:textId="5792E84D" w:rsidR="00E341B0" w:rsidRPr="00906268" w:rsidRDefault="00E341B0" w:rsidP="000808C1">
      <w:pPr>
        <w:spacing w:line="360" w:lineRule="auto"/>
        <w:jc w:val="both"/>
      </w:pPr>
      <w:r w:rsidRPr="00906268">
        <w:t>La calidad del agua se calcula convencionalmente utilizando parámetros de cal</w:t>
      </w:r>
      <w:r>
        <w:t xml:space="preserve">idad del agua, que se adquieren </w:t>
      </w:r>
      <w:r w:rsidRPr="00906268">
        <w:t>a través de análisis de laboratorio que requieren mucho tiempo. Exploramos métodos alternativos</w:t>
      </w:r>
      <w:r>
        <w:t xml:space="preserve"> de aprendizaje automático para </w:t>
      </w:r>
      <w:r w:rsidRPr="00906268">
        <w:t>estim</w:t>
      </w:r>
      <w:r>
        <w:t xml:space="preserve">arlo y encontramos varios estudios </w:t>
      </w:r>
      <w:r w:rsidRPr="00906268">
        <w:t>empleándolos. Estos estudios utilizar</w:t>
      </w:r>
      <w:r>
        <w:t xml:space="preserve">on más de 10 calidades de agua. </w:t>
      </w:r>
      <w:r w:rsidR="005B5A2F">
        <w:t>Parámetros</w:t>
      </w:r>
      <w:r>
        <w:t xml:space="preserve"> para </w:t>
      </w:r>
      <w:r w:rsidRPr="00906268">
        <w:t>predecir</w:t>
      </w:r>
      <w:r>
        <w:t xml:space="preserve"> el</w:t>
      </w:r>
      <w:r w:rsidRPr="00906268">
        <w:t xml:space="preserve"> WQI. Ahmad y col. [8] usó 25 parámetros de entrada, S</w:t>
      </w:r>
      <w:r>
        <w:t xml:space="preserve">akizadeh [9] usó 16 parámetros, </w:t>
      </w:r>
      <w:r w:rsidRPr="00906268">
        <w:t xml:space="preserve">Gazzaz y col. [4] utilizaron 23 parámetros </w:t>
      </w:r>
      <w:r>
        <w:t xml:space="preserve">de entrada en su metodología, y </w:t>
      </w:r>
      <w:r w:rsidRPr="00906268">
        <w:t xml:space="preserve">Rankovic </w:t>
      </w:r>
      <w:r>
        <w:t xml:space="preserve">et al. [12] utilizó 10 entradas </w:t>
      </w:r>
      <w:r w:rsidRPr="00906268">
        <w:t xml:space="preserve">parámetros, que </w:t>
      </w:r>
      <w:r w:rsidRPr="00906268">
        <w:rPr>
          <w:b/>
        </w:rPr>
        <w:t>no son adecuados para sistemas económicos en tiempo real</w:t>
      </w:r>
      <w:r w:rsidRPr="00906268">
        <w:t xml:space="preserve">. Considerando </w:t>
      </w:r>
      <w:r>
        <w:t xml:space="preserve">que, nuestra metodología emplea “solo cuatro </w:t>
      </w:r>
      <w:r w:rsidRPr="00906268">
        <w:t>parámetros</w:t>
      </w:r>
      <w:r>
        <w:t>”</w:t>
      </w:r>
      <w:r w:rsidRPr="00906268">
        <w:t xml:space="preserve"> de calidad del agua para predecir WQI, con un MAE de 1.96, y pa</w:t>
      </w:r>
      <w:r>
        <w:t xml:space="preserve">ra predecir la calidad del agua </w:t>
      </w:r>
      <w:r w:rsidRPr="00906268">
        <w:t>clase con una precisión del 85%. Nuestros resultados hacen una base para una calidad d</w:t>
      </w:r>
      <w:r>
        <w:t xml:space="preserve">e agua económica en tiempo real </w:t>
      </w:r>
      <w:r w:rsidRPr="00906268">
        <w:t>sistema de detección, mientras que otros estudios, aunque utilizan aprendizaje automático,</w:t>
      </w:r>
      <w:r>
        <w:t xml:space="preserve"> utilizan demasiados parámetros </w:t>
      </w:r>
      <w:r w:rsidRPr="00906268">
        <w:t>para ser incorporado en sistemas de tiempo real.</w:t>
      </w:r>
    </w:p>
    <w:p w14:paraId="432A7CE3" w14:textId="77777777" w:rsidR="00E341B0" w:rsidRDefault="00E341B0" w:rsidP="000808C1">
      <w:pPr>
        <w:pStyle w:val="Prrafodelista"/>
        <w:numPr>
          <w:ilvl w:val="0"/>
          <w:numId w:val="8"/>
        </w:numPr>
        <w:spacing w:line="360" w:lineRule="auto"/>
        <w:ind w:left="0" w:firstLine="0"/>
        <w:jc w:val="both"/>
      </w:pPr>
      <w:r w:rsidRPr="00163D72">
        <w:t>Es de vital importancia saber las problemáticas actuales que se están dando actualmente a nivel nacional, ya sea de índole política, social o económica. Esto permite abarcar una solución que pueda estar relacionada con los problemas reales y actuales que se están suscitando actualmente y nos permite obtener una solución acorde a ello, la cual resulta viable y es posible de aplicar al tener en cuenta todos esos aspectos.</w:t>
      </w:r>
    </w:p>
    <w:p w14:paraId="5005DA7E" w14:textId="77777777" w:rsidR="00E341B0" w:rsidRPr="00517B4E" w:rsidRDefault="00E341B0" w:rsidP="000808C1">
      <w:pPr>
        <w:pStyle w:val="Prrafodelista"/>
        <w:numPr>
          <w:ilvl w:val="0"/>
          <w:numId w:val="8"/>
        </w:numPr>
        <w:spacing w:line="360" w:lineRule="auto"/>
        <w:ind w:left="0" w:firstLine="0"/>
        <w:jc w:val="both"/>
      </w:pPr>
      <w:r w:rsidRPr="00517B4E">
        <w:rPr>
          <w:color w:val="000000"/>
        </w:rPr>
        <w:t>Forjar la voluntad política para actuar sabiendo que cuando los recursos financieros como naturales son escasos, la atención y el compromiso político es vital para asegurar una buena toma de decisiones y las inversiones necesarias para el desarrollo y el manejo de los recursos de agua.</w:t>
      </w:r>
    </w:p>
    <w:p w14:paraId="0B9BFF4D" w14:textId="77777777" w:rsidR="00E341B0" w:rsidRPr="00163D72" w:rsidRDefault="00E341B0" w:rsidP="000808C1">
      <w:pPr>
        <w:pStyle w:val="Prrafodelista"/>
        <w:numPr>
          <w:ilvl w:val="0"/>
          <w:numId w:val="8"/>
        </w:numPr>
        <w:spacing w:line="360" w:lineRule="auto"/>
        <w:ind w:left="0" w:firstLine="0"/>
        <w:jc w:val="both"/>
      </w:pPr>
      <w:r w:rsidRPr="00517B4E">
        <w:rPr>
          <w:color w:val="000000"/>
        </w:rPr>
        <w:t>Un aspecto clave, lo constituye lograr una mayor sensibilización del público sobre la importancia del agua y sobre lo que se debe hacer para conseguir la seguridad hídrica, esto permitirá una participación informada de la sociedad en su conjunto.</w:t>
      </w:r>
    </w:p>
    <w:p w14:paraId="7A9DD32F" w14:textId="77777777" w:rsidR="00E341B0" w:rsidRPr="00163D72" w:rsidRDefault="00E341B0" w:rsidP="00E341B0">
      <w:pPr>
        <w:pStyle w:val="Prrafodelista"/>
        <w:spacing w:line="480" w:lineRule="auto"/>
        <w:ind w:left="0"/>
      </w:pPr>
    </w:p>
    <w:p w14:paraId="1AA419A3" w14:textId="599A4A8C" w:rsidR="00E2394A" w:rsidRDefault="00BA7ABA" w:rsidP="00581FF8">
      <w:pPr>
        <w:spacing w:line="480" w:lineRule="auto"/>
      </w:pPr>
      <w:r>
        <w:br w:type="page"/>
      </w:r>
    </w:p>
    <w:p w14:paraId="247854B7" w14:textId="77777777" w:rsidR="00E2394A" w:rsidRPr="00E2394A" w:rsidRDefault="00E2394A" w:rsidP="000808C1">
      <w:pPr>
        <w:pStyle w:val="Ttulo1"/>
        <w:spacing w:line="480" w:lineRule="auto"/>
      </w:pPr>
      <w:bookmarkStart w:id="55" w:name="_Toc50459152"/>
      <w:r w:rsidRPr="00E2394A">
        <w:lastRenderedPageBreak/>
        <w:t>Referencias bibliográficas</w:t>
      </w:r>
      <w:bookmarkEnd w:id="55"/>
      <w:r w:rsidRPr="00E2394A">
        <w:t xml:space="preserve"> </w:t>
      </w:r>
    </w:p>
    <w:p w14:paraId="3756A36F" w14:textId="77777777" w:rsidR="00E2394A" w:rsidRPr="006A510F" w:rsidRDefault="00E2394A" w:rsidP="000808C1">
      <w:pPr>
        <w:pStyle w:val="Prrafodelista"/>
        <w:numPr>
          <w:ilvl w:val="0"/>
          <w:numId w:val="18"/>
        </w:numPr>
        <w:pBdr>
          <w:top w:val="nil"/>
          <w:left w:val="nil"/>
          <w:bottom w:val="nil"/>
          <w:right w:val="nil"/>
          <w:between w:val="nil"/>
        </w:pBdr>
        <w:spacing w:line="360" w:lineRule="auto"/>
        <w:ind w:left="993" w:hanging="567"/>
        <w:rPr>
          <w:color w:val="000000"/>
        </w:rPr>
      </w:pPr>
      <w:r w:rsidRPr="006A510F">
        <w:rPr>
          <w:color w:val="000000"/>
        </w:rPr>
        <w:t xml:space="preserve">Anónimo. (enero 21, 2019). </w:t>
      </w:r>
      <w:r w:rsidRPr="006A510F">
        <w:rPr>
          <w:i/>
          <w:color w:val="000000"/>
        </w:rPr>
        <w:t>¿Agua para todos?: Los desafíos del sistema público de agua y alcantarillado</w:t>
      </w:r>
      <w:r w:rsidRPr="006A510F">
        <w:rPr>
          <w:color w:val="000000"/>
        </w:rPr>
        <w:t xml:space="preserve">. Agosto 10, 2019, de El comercio Sitio web: https://elcomercio.pe/economia/peru/agua-desafios-pendientes-sistema-publico-agua-alcantarillado-noticia-599530-noticia/ </w:t>
      </w:r>
    </w:p>
    <w:p w14:paraId="11C8A096" w14:textId="77777777" w:rsidR="00E2394A" w:rsidRPr="006A510F" w:rsidRDefault="00E2394A" w:rsidP="000808C1">
      <w:pPr>
        <w:pStyle w:val="Prrafodelista"/>
        <w:numPr>
          <w:ilvl w:val="0"/>
          <w:numId w:val="18"/>
        </w:numPr>
        <w:pBdr>
          <w:top w:val="nil"/>
          <w:left w:val="nil"/>
          <w:bottom w:val="nil"/>
          <w:right w:val="nil"/>
          <w:between w:val="nil"/>
        </w:pBdr>
        <w:spacing w:line="360" w:lineRule="auto"/>
        <w:ind w:left="993" w:hanging="567"/>
        <w:rPr>
          <w:color w:val="000000"/>
        </w:rPr>
      </w:pPr>
      <w:r w:rsidRPr="006A510F">
        <w:rPr>
          <w:color w:val="000000"/>
        </w:rPr>
        <w:t xml:space="preserve">AIDESEP. (junio 13,2014). </w:t>
      </w:r>
      <w:r w:rsidRPr="006A510F">
        <w:rPr>
          <w:i/>
          <w:color w:val="000000"/>
        </w:rPr>
        <w:t>El petróleo ha contaminado el Amazonas del Perú durante los últimos 30 años</w:t>
      </w:r>
      <w:r w:rsidRPr="006A510F">
        <w:rPr>
          <w:color w:val="000000"/>
        </w:rPr>
        <w:t>. Agosto 23, 2019, de Universitat Autònoma de Barcelona Sitio web: https://www.uab.cat/web/sala-de-prensa/detalle-noticia/el-petroleo-ha-contaminado-el-amazonas-del-peru-durante-los-ultimos-30-anos-1345667994339.html?noticiaid=1345672510909</w:t>
      </w:r>
    </w:p>
    <w:p w14:paraId="58C54400" w14:textId="77777777" w:rsidR="00E2394A" w:rsidRPr="006A510F" w:rsidRDefault="00E2394A" w:rsidP="000808C1">
      <w:pPr>
        <w:pStyle w:val="Prrafodelista"/>
        <w:numPr>
          <w:ilvl w:val="0"/>
          <w:numId w:val="18"/>
        </w:numPr>
        <w:pBdr>
          <w:top w:val="nil"/>
          <w:left w:val="nil"/>
          <w:bottom w:val="nil"/>
          <w:right w:val="nil"/>
          <w:between w:val="nil"/>
        </w:pBdr>
        <w:spacing w:line="360" w:lineRule="auto"/>
        <w:ind w:left="993" w:hanging="567"/>
        <w:rPr>
          <w:i/>
          <w:color w:val="000000"/>
        </w:rPr>
      </w:pPr>
      <w:r w:rsidRPr="006A510F">
        <w:rPr>
          <w:color w:val="000000"/>
        </w:rPr>
        <w:t xml:space="preserve">INEI. (marzo, 2018). </w:t>
      </w:r>
      <w:r w:rsidRPr="006A510F">
        <w:rPr>
          <w:i/>
          <w:color w:val="000000"/>
        </w:rPr>
        <w:t>Peú: Formas de acceso al agua y saneamiento básico</w:t>
      </w:r>
      <w:r w:rsidRPr="006A510F">
        <w:rPr>
          <w:color w:val="000000"/>
        </w:rPr>
        <w:t>. Setiembre 25, 2019, de INEI Sitio web: https://www.inei.gob.pe/media/MenuRecursivo/boletines/boletin_agua_y_saneamiento.pdf</w:t>
      </w:r>
    </w:p>
    <w:p w14:paraId="22CEA5F8" w14:textId="77777777" w:rsidR="00E2394A" w:rsidRPr="006A510F" w:rsidRDefault="00E2394A" w:rsidP="000808C1">
      <w:pPr>
        <w:pStyle w:val="Prrafodelista"/>
        <w:numPr>
          <w:ilvl w:val="0"/>
          <w:numId w:val="18"/>
        </w:numPr>
        <w:pBdr>
          <w:top w:val="nil"/>
          <w:left w:val="nil"/>
          <w:bottom w:val="nil"/>
          <w:right w:val="nil"/>
          <w:between w:val="nil"/>
        </w:pBdr>
        <w:spacing w:line="360" w:lineRule="auto"/>
        <w:ind w:left="993" w:hanging="567"/>
        <w:rPr>
          <w:i/>
          <w:color w:val="000000"/>
        </w:rPr>
      </w:pPr>
      <w:r w:rsidRPr="006A510F">
        <w:rPr>
          <w:i/>
          <w:color w:val="000000"/>
        </w:rPr>
        <w:t>PLAANA. (2011). Plan nacional de acción ambiental. Diario Oficial El Peruano, p. 80.</w:t>
      </w:r>
    </w:p>
    <w:p w14:paraId="6CC1D922" w14:textId="77777777" w:rsidR="00E2394A" w:rsidRPr="00C9258A" w:rsidRDefault="00E2394A" w:rsidP="000808C1">
      <w:pPr>
        <w:pStyle w:val="Bibliografa"/>
        <w:numPr>
          <w:ilvl w:val="0"/>
          <w:numId w:val="18"/>
        </w:numPr>
        <w:spacing w:line="360" w:lineRule="auto"/>
        <w:ind w:left="993" w:hanging="567"/>
      </w:pPr>
      <w:r w:rsidRPr="00C9258A">
        <w:rPr>
          <w:color w:val="000000"/>
        </w:rPr>
        <w:t xml:space="preserve">WASH.PE. (2019). </w:t>
      </w:r>
      <w:r w:rsidRPr="00C9258A">
        <w:rPr>
          <w:i/>
          <w:color w:val="000000"/>
        </w:rPr>
        <w:t>Entre 7 y 8 millones de peruanos no tienen acceso a agua potable</w:t>
      </w:r>
      <w:r w:rsidRPr="00C9258A">
        <w:rPr>
          <w:color w:val="000000"/>
        </w:rPr>
        <w:t>. Agosto 26, 2019, de OXFAM Sitio web: https://peru.oxfam.org/qu%C3%A9-hacemos-ayuda-humanitaria/entre-7-y-8-millones-de-peruanos-no-tienen-acceso-agua-potable</w:t>
      </w:r>
      <w:r w:rsidRPr="00C9258A">
        <w:t xml:space="preserve"> </w:t>
      </w:r>
    </w:p>
    <w:p w14:paraId="63B3D679" w14:textId="77777777" w:rsidR="00E2394A" w:rsidRDefault="00E2394A"/>
    <w:p w14:paraId="0537DA2B" w14:textId="77777777" w:rsidR="00E2394A" w:rsidRDefault="00E2394A"/>
    <w:p w14:paraId="7433E2BC" w14:textId="77777777" w:rsidR="00E14BFD" w:rsidRDefault="00E14BFD">
      <w:pPr>
        <w:sectPr w:rsidR="00E14BFD" w:rsidSect="001E2249">
          <w:footerReference w:type="default" r:id="rId38"/>
          <w:pgSz w:w="11906" w:h="16838"/>
          <w:pgMar w:top="1418" w:right="1134" w:bottom="1418" w:left="1276" w:header="709" w:footer="709" w:gutter="0"/>
          <w:cols w:space="720"/>
        </w:sectPr>
      </w:pPr>
    </w:p>
    <w:p w14:paraId="4AB960EA" w14:textId="3C145CAB" w:rsidR="00E2394A" w:rsidRDefault="00E2394A"/>
    <w:p w14:paraId="44C7BAD0" w14:textId="77777777" w:rsidR="00E2394A" w:rsidRDefault="00E2394A"/>
    <w:p w14:paraId="3D56942E" w14:textId="4ECB949C" w:rsidR="00E2394A" w:rsidRPr="00F8762B" w:rsidRDefault="00F8762B" w:rsidP="00F8762B">
      <w:pPr>
        <w:tabs>
          <w:tab w:val="left" w:pos="2010"/>
        </w:tabs>
        <w:rPr>
          <w:i/>
        </w:rPr>
      </w:pPr>
      <w:r>
        <w:tab/>
      </w:r>
    </w:p>
    <w:p w14:paraId="3D7F81A7" w14:textId="77777777" w:rsidR="00E2394A" w:rsidRDefault="00E2394A"/>
    <w:p w14:paraId="238A8663" w14:textId="7281AC5A" w:rsidR="00E2394A" w:rsidRDefault="00E2394A"/>
    <w:p w14:paraId="2928DF92" w14:textId="77777777" w:rsidR="00A802C5" w:rsidRDefault="00A802C5">
      <w:pPr>
        <w:sectPr w:rsidR="00A802C5" w:rsidSect="001E2249">
          <w:type w:val="continuous"/>
          <w:pgSz w:w="11906" w:h="16838"/>
          <w:pgMar w:top="1418" w:right="1134" w:bottom="1418" w:left="1276" w:header="709" w:footer="709" w:gutter="0"/>
          <w:cols w:space="720"/>
        </w:sectPr>
      </w:pPr>
    </w:p>
    <w:p w14:paraId="35B23865" w14:textId="77777777" w:rsidR="00A802C5" w:rsidRPr="00E2394A" w:rsidRDefault="00A802C5" w:rsidP="00A802C5">
      <w:pPr>
        <w:pStyle w:val="Ttulo1"/>
      </w:pPr>
      <w:bookmarkStart w:id="56" w:name="_Toc50459153"/>
      <w:r w:rsidRPr="00E2394A">
        <w:lastRenderedPageBreak/>
        <w:t>Anexos</w:t>
      </w:r>
      <w:bookmarkEnd w:id="56"/>
      <w:r w:rsidRPr="00E2394A">
        <w:t xml:space="preserve"> </w:t>
      </w:r>
    </w:p>
    <w:p w14:paraId="08BFA76A" w14:textId="0C8948A8" w:rsidR="00A802C5" w:rsidRDefault="00A802C5" w:rsidP="00A802C5">
      <w:pPr>
        <w:pStyle w:val="Ttulo2"/>
      </w:pPr>
      <w:bookmarkStart w:id="57" w:name="_Toc50459154"/>
      <w:r>
        <w:t>Matriz de consistencia</w:t>
      </w:r>
      <w:bookmarkEnd w:id="57"/>
      <w:r>
        <w:t xml:space="preserve"> </w:t>
      </w:r>
    </w:p>
    <w:p w14:paraId="7A58AA49" w14:textId="6949923B" w:rsidR="00A802C5" w:rsidRDefault="00A802C5">
      <w:r w:rsidRPr="00A802C5">
        <w:rPr>
          <w:noProof/>
          <w:lang w:val="es-ES" w:eastAsia="es-ES"/>
        </w:rPr>
        <w:drawing>
          <wp:anchor distT="0" distB="0" distL="114300" distR="114300" simplePos="0" relativeHeight="251669504" behindDoc="1" locked="0" layoutInCell="1" allowOverlap="1" wp14:anchorId="6178EF9C" wp14:editId="7E8667BB">
            <wp:simplePos x="0" y="0"/>
            <wp:positionH relativeFrom="margin">
              <wp:align>left</wp:align>
            </wp:positionH>
            <wp:positionV relativeFrom="paragraph">
              <wp:posOffset>322580</wp:posOffset>
            </wp:positionV>
            <wp:extent cx="8822690" cy="4231005"/>
            <wp:effectExtent l="0" t="0" r="0" b="0"/>
            <wp:wrapTight wrapText="bothSides">
              <wp:wrapPolygon edited="0">
                <wp:start x="0" y="0"/>
                <wp:lineTo x="0" y="21493"/>
                <wp:lineTo x="21547" y="21493"/>
                <wp:lineTo x="2154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26260" cy="42330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6FFE1" w14:textId="6C5274D8" w:rsidR="00A802C5" w:rsidRPr="00A802C5" w:rsidRDefault="00A802C5" w:rsidP="00A802C5"/>
    <w:p w14:paraId="352ACBC6" w14:textId="77777777" w:rsidR="00A802C5" w:rsidRDefault="00A802C5" w:rsidP="00A802C5">
      <w:pPr>
        <w:sectPr w:rsidR="00A802C5" w:rsidSect="00A802C5">
          <w:type w:val="continuous"/>
          <w:pgSz w:w="16838" w:h="11906" w:orient="landscape"/>
          <w:pgMar w:top="1276" w:right="1418" w:bottom="1134" w:left="1418" w:header="709" w:footer="709" w:gutter="0"/>
          <w:cols w:space="720"/>
        </w:sectPr>
      </w:pPr>
    </w:p>
    <w:p w14:paraId="009E5A34" w14:textId="022479F0" w:rsidR="00A802C5" w:rsidRDefault="00A802C5" w:rsidP="00A802C5"/>
    <w:p w14:paraId="4C66A25C" w14:textId="308432C6" w:rsidR="00A802C5" w:rsidRPr="00A802C5" w:rsidRDefault="00A802C5" w:rsidP="0016694F">
      <w:pPr>
        <w:pStyle w:val="Ttulo2"/>
        <w:numPr>
          <w:ilvl w:val="0"/>
          <w:numId w:val="0"/>
        </w:numPr>
        <w:ind w:left="576" w:hanging="576"/>
      </w:pPr>
    </w:p>
    <w:sectPr w:rsidR="00A802C5" w:rsidRPr="00A802C5" w:rsidSect="00A802C5">
      <w:type w:val="continuous"/>
      <w:pgSz w:w="11906" w:h="16838"/>
      <w:pgMar w:top="1418" w:right="1134" w:bottom="1418" w:left="1276"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1054B2" w14:textId="77777777" w:rsidR="00554A0D" w:rsidRDefault="00554A0D" w:rsidP="00163D72">
      <w:pPr>
        <w:spacing w:after="0" w:line="240" w:lineRule="auto"/>
      </w:pPr>
      <w:r>
        <w:separator/>
      </w:r>
    </w:p>
  </w:endnote>
  <w:endnote w:type="continuationSeparator" w:id="0">
    <w:p w14:paraId="01639AF6" w14:textId="77777777" w:rsidR="00554A0D" w:rsidRDefault="00554A0D" w:rsidP="00163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7CFAA" w14:textId="77777777" w:rsidR="001E2249" w:rsidRDefault="001E2249" w:rsidP="00E14BFD">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874CB" w14:textId="77777777" w:rsidR="001E2249" w:rsidRDefault="001E22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72B5CC" w14:textId="77777777" w:rsidR="00554A0D" w:rsidRDefault="00554A0D" w:rsidP="00163D72">
      <w:pPr>
        <w:spacing w:after="0" w:line="240" w:lineRule="auto"/>
      </w:pPr>
      <w:r>
        <w:separator/>
      </w:r>
    </w:p>
  </w:footnote>
  <w:footnote w:type="continuationSeparator" w:id="0">
    <w:p w14:paraId="53E6B657" w14:textId="77777777" w:rsidR="00554A0D" w:rsidRDefault="00554A0D" w:rsidP="00163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5DFB"/>
      </v:shape>
    </w:pict>
  </w:numPicBullet>
  <w:abstractNum w:abstractNumId="0" w15:restartNumberingAfterBreak="0">
    <w:nsid w:val="00AD2C7C"/>
    <w:multiLevelType w:val="hybridMultilevel"/>
    <w:tmpl w:val="B5225A40"/>
    <w:lvl w:ilvl="0" w:tplc="280A0007">
      <w:start w:val="1"/>
      <w:numFmt w:val="bullet"/>
      <w:lvlText w:val=""/>
      <w:lvlPicBulletId w:val="0"/>
      <w:lvlJc w:val="left"/>
      <w:pPr>
        <w:ind w:left="3900" w:hanging="360"/>
      </w:pPr>
      <w:rPr>
        <w:rFonts w:ascii="Symbol" w:hAnsi="Symbol" w:hint="default"/>
      </w:rPr>
    </w:lvl>
    <w:lvl w:ilvl="1" w:tplc="280A0003" w:tentative="1">
      <w:start w:val="1"/>
      <w:numFmt w:val="bullet"/>
      <w:lvlText w:val="o"/>
      <w:lvlJc w:val="left"/>
      <w:pPr>
        <w:ind w:left="4620" w:hanging="360"/>
      </w:pPr>
      <w:rPr>
        <w:rFonts w:ascii="Courier New" w:hAnsi="Courier New" w:cs="Courier New" w:hint="default"/>
      </w:rPr>
    </w:lvl>
    <w:lvl w:ilvl="2" w:tplc="280A0005" w:tentative="1">
      <w:start w:val="1"/>
      <w:numFmt w:val="bullet"/>
      <w:lvlText w:val=""/>
      <w:lvlJc w:val="left"/>
      <w:pPr>
        <w:ind w:left="5340" w:hanging="360"/>
      </w:pPr>
      <w:rPr>
        <w:rFonts w:ascii="Wingdings" w:hAnsi="Wingdings" w:hint="default"/>
      </w:rPr>
    </w:lvl>
    <w:lvl w:ilvl="3" w:tplc="280A0001" w:tentative="1">
      <w:start w:val="1"/>
      <w:numFmt w:val="bullet"/>
      <w:lvlText w:val=""/>
      <w:lvlJc w:val="left"/>
      <w:pPr>
        <w:ind w:left="6060" w:hanging="360"/>
      </w:pPr>
      <w:rPr>
        <w:rFonts w:ascii="Symbol" w:hAnsi="Symbol" w:hint="default"/>
      </w:rPr>
    </w:lvl>
    <w:lvl w:ilvl="4" w:tplc="280A0003" w:tentative="1">
      <w:start w:val="1"/>
      <w:numFmt w:val="bullet"/>
      <w:lvlText w:val="o"/>
      <w:lvlJc w:val="left"/>
      <w:pPr>
        <w:ind w:left="6780" w:hanging="360"/>
      </w:pPr>
      <w:rPr>
        <w:rFonts w:ascii="Courier New" w:hAnsi="Courier New" w:cs="Courier New" w:hint="default"/>
      </w:rPr>
    </w:lvl>
    <w:lvl w:ilvl="5" w:tplc="280A0005" w:tentative="1">
      <w:start w:val="1"/>
      <w:numFmt w:val="bullet"/>
      <w:lvlText w:val=""/>
      <w:lvlJc w:val="left"/>
      <w:pPr>
        <w:ind w:left="7500" w:hanging="360"/>
      </w:pPr>
      <w:rPr>
        <w:rFonts w:ascii="Wingdings" w:hAnsi="Wingdings" w:hint="default"/>
      </w:rPr>
    </w:lvl>
    <w:lvl w:ilvl="6" w:tplc="280A0001" w:tentative="1">
      <w:start w:val="1"/>
      <w:numFmt w:val="bullet"/>
      <w:lvlText w:val=""/>
      <w:lvlJc w:val="left"/>
      <w:pPr>
        <w:ind w:left="8220" w:hanging="360"/>
      </w:pPr>
      <w:rPr>
        <w:rFonts w:ascii="Symbol" w:hAnsi="Symbol" w:hint="default"/>
      </w:rPr>
    </w:lvl>
    <w:lvl w:ilvl="7" w:tplc="280A0003" w:tentative="1">
      <w:start w:val="1"/>
      <w:numFmt w:val="bullet"/>
      <w:lvlText w:val="o"/>
      <w:lvlJc w:val="left"/>
      <w:pPr>
        <w:ind w:left="8940" w:hanging="360"/>
      </w:pPr>
      <w:rPr>
        <w:rFonts w:ascii="Courier New" w:hAnsi="Courier New" w:cs="Courier New" w:hint="default"/>
      </w:rPr>
    </w:lvl>
    <w:lvl w:ilvl="8" w:tplc="280A0005" w:tentative="1">
      <w:start w:val="1"/>
      <w:numFmt w:val="bullet"/>
      <w:lvlText w:val=""/>
      <w:lvlJc w:val="left"/>
      <w:pPr>
        <w:ind w:left="9660" w:hanging="360"/>
      </w:pPr>
      <w:rPr>
        <w:rFonts w:ascii="Wingdings" w:hAnsi="Wingdings" w:hint="default"/>
      </w:rPr>
    </w:lvl>
  </w:abstractNum>
  <w:abstractNum w:abstractNumId="1" w15:restartNumberingAfterBreak="0">
    <w:nsid w:val="016F1E27"/>
    <w:multiLevelType w:val="hybridMultilevel"/>
    <w:tmpl w:val="027A3D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E71061"/>
    <w:multiLevelType w:val="hybridMultilevel"/>
    <w:tmpl w:val="38F440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662517F"/>
    <w:multiLevelType w:val="multilevel"/>
    <w:tmpl w:val="7C682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D6EF4"/>
    <w:multiLevelType w:val="hybridMultilevel"/>
    <w:tmpl w:val="54082372"/>
    <w:lvl w:ilvl="0" w:tplc="280A0017">
      <w:start w:val="1"/>
      <w:numFmt w:val="lowerLetter"/>
      <w:lvlText w:val="%1)"/>
      <w:lvlJc w:val="left"/>
      <w:pPr>
        <w:ind w:left="720" w:hanging="360"/>
      </w:pPr>
      <w:rPr>
        <w:rFonts w:hint="default"/>
        <w:b w:val="0"/>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D340BB5"/>
    <w:multiLevelType w:val="hybridMultilevel"/>
    <w:tmpl w:val="9D125756"/>
    <w:lvl w:ilvl="0" w:tplc="280A0005">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6" w15:restartNumberingAfterBreak="0">
    <w:nsid w:val="1EF252F5"/>
    <w:multiLevelType w:val="hybridMultilevel"/>
    <w:tmpl w:val="7FBE30F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278B4396"/>
    <w:multiLevelType w:val="hybridMultilevel"/>
    <w:tmpl w:val="408CBC08"/>
    <w:lvl w:ilvl="0" w:tplc="108AC4B6">
      <w:start w:val="1"/>
      <w:numFmt w:val="bullet"/>
      <w:lvlText w:val=""/>
      <w:lvlJc w:val="left"/>
      <w:pPr>
        <w:tabs>
          <w:tab w:val="num" w:pos="720"/>
        </w:tabs>
        <w:ind w:left="720" w:hanging="360"/>
      </w:pPr>
      <w:rPr>
        <w:rFonts w:ascii="Wingdings" w:hAnsi="Wingdings" w:hint="default"/>
      </w:rPr>
    </w:lvl>
    <w:lvl w:ilvl="1" w:tplc="F1E2152A" w:tentative="1">
      <w:start w:val="1"/>
      <w:numFmt w:val="bullet"/>
      <w:lvlText w:val=""/>
      <w:lvlJc w:val="left"/>
      <w:pPr>
        <w:tabs>
          <w:tab w:val="num" w:pos="1440"/>
        </w:tabs>
        <w:ind w:left="1440" w:hanging="360"/>
      </w:pPr>
      <w:rPr>
        <w:rFonts w:ascii="Wingdings" w:hAnsi="Wingdings" w:hint="default"/>
      </w:rPr>
    </w:lvl>
    <w:lvl w:ilvl="2" w:tplc="2CFE7630" w:tentative="1">
      <w:start w:val="1"/>
      <w:numFmt w:val="bullet"/>
      <w:lvlText w:val=""/>
      <w:lvlJc w:val="left"/>
      <w:pPr>
        <w:tabs>
          <w:tab w:val="num" w:pos="2160"/>
        </w:tabs>
        <w:ind w:left="2160" w:hanging="360"/>
      </w:pPr>
      <w:rPr>
        <w:rFonts w:ascii="Wingdings" w:hAnsi="Wingdings" w:hint="default"/>
      </w:rPr>
    </w:lvl>
    <w:lvl w:ilvl="3" w:tplc="9B46630E" w:tentative="1">
      <w:start w:val="1"/>
      <w:numFmt w:val="bullet"/>
      <w:lvlText w:val=""/>
      <w:lvlJc w:val="left"/>
      <w:pPr>
        <w:tabs>
          <w:tab w:val="num" w:pos="2880"/>
        </w:tabs>
        <w:ind w:left="2880" w:hanging="360"/>
      </w:pPr>
      <w:rPr>
        <w:rFonts w:ascii="Wingdings" w:hAnsi="Wingdings" w:hint="default"/>
      </w:rPr>
    </w:lvl>
    <w:lvl w:ilvl="4" w:tplc="88D82802" w:tentative="1">
      <w:start w:val="1"/>
      <w:numFmt w:val="bullet"/>
      <w:lvlText w:val=""/>
      <w:lvlJc w:val="left"/>
      <w:pPr>
        <w:tabs>
          <w:tab w:val="num" w:pos="3600"/>
        </w:tabs>
        <w:ind w:left="3600" w:hanging="360"/>
      </w:pPr>
      <w:rPr>
        <w:rFonts w:ascii="Wingdings" w:hAnsi="Wingdings" w:hint="default"/>
      </w:rPr>
    </w:lvl>
    <w:lvl w:ilvl="5" w:tplc="400A2FCC" w:tentative="1">
      <w:start w:val="1"/>
      <w:numFmt w:val="bullet"/>
      <w:lvlText w:val=""/>
      <w:lvlJc w:val="left"/>
      <w:pPr>
        <w:tabs>
          <w:tab w:val="num" w:pos="4320"/>
        </w:tabs>
        <w:ind w:left="4320" w:hanging="360"/>
      </w:pPr>
      <w:rPr>
        <w:rFonts w:ascii="Wingdings" w:hAnsi="Wingdings" w:hint="default"/>
      </w:rPr>
    </w:lvl>
    <w:lvl w:ilvl="6" w:tplc="059A4FC0" w:tentative="1">
      <w:start w:val="1"/>
      <w:numFmt w:val="bullet"/>
      <w:lvlText w:val=""/>
      <w:lvlJc w:val="left"/>
      <w:pPr>
        <w:tabs>
          <w:tab w:val="num" w:pos="5040"/>
        </w:tabs>
        <w:ind w:left="5040" w:hanging="360"/>
      </w:pPr>
      <w:rPr>
        <w:rFonts w:ascii="Wingdings" w:hAnsi="Wingdings" w:hint="default"/>
      </w:rPr>
    </w:lvl>
    <w:lvl w:ilvl="7" w:tplc="F5EE6D86" w:tentative="1">
      <w:start w:val="1"/>
      <w:numFmt w:val="bullet"/>
      <w:lvlText w:val=""/>
      <w:lvlJc w:val="left"/>
      <w:pPr>
        <w:tabs>
          <w:tab w:val="num" w:pos="5760"/>
        </w:tabs>
        <w:ind w:left="5760" w:hanging="360"/>
      </w:pPr>
      <w:rPr>
        <w:rFonts w:ascii="Wingdings" w:hAnsi="Wingdings" w:hint="default"/>
      </w:rPr>
    </w:lvl>
    <w:lvl w:ilvl="8" w:tplc="2C923B0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BA0617"/>
    <w:multiLevelType w:val="multilevel"/>
    <w:tmpl w:val="962E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74C98"/>
    <w:multiLevelType w:val="multilevel"/>
    <w:tmpl w:val="430A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40B9F"/>
    <w:multiLevelType w:val="multilevel"/>
    <w:tmpl w:val="2F448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5189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361D3CB7"/>
    <w:multiLevelType w:val="hybridMultilevel"/>
    <w:tmpl w:val="CD70D0CA"/>
    <w:lvl w:ilvl="0" w:tplc="5452419C">
      <w:start w:val="1"/>
      <w:numFmt w:val="bullet"/>
      <w:lvlText w:val=""/>
      <w:lvlJc w:val="left"/>
      <w:pPr>
        <w:ind w:left="1152" w:hanging="360"/>
      </w:pPr>
      <w:rPr>
        <w:rFonts w:ascii="Wingdings" w:hAnsi="Wingdings"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3" w15:restartNumberingAfterBreak="0">
    <w:nsid w:val="36D07B8C"/>
    <w:multiLevelType w:val="hybridMultilevel"/>
    <w:tmpl w:val="18A4C176"/>
    <w:lvl w:ilvl="0" w:tplc="7F36D21E">
      <w:start w:val="1"/>
      <w:numFmt w:val="bullet"/>
      <w:lvlText w:val=""/>
      <w:lvlJc w:val="left"/>
      <w:pPr>
        <w:tabs>
          <w:tab w:val="num" w:pos="720"/>
        </w:tabs>
        <w:ind w:left="720" w:hanging="360"/>
      </w:pPr>
      <w:rPr>
        <w:rFonts w:ascii="Wingdings" w:hAnsi="Wingdings" w:hint="default"/>
      </w:rPr>
    </w:lvl>
    <w:lvl w:ilvl="1" w:tplc="549A1734" w:tentative="1">
      <w:start w:val="1"/>
      <w:numFmt w:val="bullet"/>
      <w:lvlText w:val=""/>
      <w:lvlJc w:val="left"/>
      <w:pPr>
        <w:tabs>
          <w:tab w:val="num" w:pos="1440"/>
        </w:tabs>
        <w:ind w:left="1440" w:hanging="360"/>
      </w:pPr>
      <w:rPr>
        <w:rFonts w:ascii="Wingdings" w:hAnsi="Wingdings" w:hint="default"/>
      </w:rPr>
    </w:lvl>
    <w:lvl w:ilvl="2" w:tplc="648A9452" w:tentative="1">
      <w:start w:val="1"/>
      <w:numFmt w:val="bullet"/>
      <w:lvlText w:val=""/>
      <w:lvlJc w:val="left"/>
      <w:pPr>
        <w:tabs>
          <w:tab w:val="num" w:pos="2160"/>
        </w:tabs>
        <w:ind w:left="2160" w:hanging="360"/>
      </w:pPr>
      <w:rPr>
        <w:rFonts w:ascii="Wingdings" w:hAnsi="Wingdings" w:hint="default"/>
      </w:rPr>
    </w:lvl>
    <w:lvl w:ilvl="3" w:tplc="8B0857AE" w:tentative="1">
      <w:start w:val="1"/>
      <w:numFmt w:val="bullet"/>
      <w:lvlText w:val=""/>
      <w:lvlJc w:val="left"/>
      <w:pPr>
        <w:tabs>
          <w:tab w:val="num" w:pos="2880"/>
        </w:tabs>
        <w:ind w:left="2880" w:hanging="360"/>
      </w:pPr>
      <w:rPr>
        <w:rFonts w:ascii="Wingdings" w:hAnsi="Wingdings" w:hint="default"/>
      </w:rPr>
    </w:lvl>
    <w:lvl w:ilvl="4" w:tplc="0F7445F4" w:tentative="1">
      <w:start w:val="1"/>
      <w:numFmt w:val="bullet"/>
      <w:lvlText w:val=""/>
      <w:lvlJc w:val="left"/>
      <w:pPr>
        <w:tabs>
          <w:tab w:val="num" w:pos="3600"/>
        </w:tabs>
        <w:ind w:left="3600" w:hanging="360"/>
      </w:pPr>
      <w:rPr>
        <w:rFonts w:ascii="Wingdings" w:hAnsi="Wingdings" w:hint="default"/>
      </w:rPr>
    </w:lvl>
    <w:lvl w:ilvl="5" w:tplc="FBDE0574" w:tentative="1">
      <w:start w:val="1"/>
      <w:numFmt w:val="bullet"/>
      <w:lvlText w:val=""/>
      <w:lvlJc w:val="left"/>
      <w:pPr>
        <w:tabs>
          <w:tab w:val="num" w:pos="4320"/>
        </w:tabs>
        <w:ind w:left="4320" w:hanging="360"/>
      </w:pPr>
      <w:rPr>
        <w:rFonts w:ascii="Wingdings" w:hAnsi="Wingdings" w:hint="default"/>
      </w:rPr>
    </w:lvl>
    <w:lvl w:ilvl="6" w:tplc="89A8806C" w:tentative="1">
      <w:start w:val="1"/>
      <w:numFmt w:val="bullet"/>
      <w:lvlText w:val=""/>
      <w:lvlJc w:val="left"/>
      <w:pPr>
        <w:tabs>
          <w:tab w:val="num" w:pos="5040"/>
        </w:tabs>
        <w:ind w:left="5040" w:hanging="360"/>
      </w:pPr>
      <w:rPr>
        <w:rFonts w:ascii="Wingdings" w:hAnsi="Wingdings" w:hint="default"/>
      </w:rPr>
    </w:lvl>
    <w:lvl w:ilvl="7" w:tplc="2FEA8E0A" w:tentative="1">
      <w:start w:val="1"/>
      <w:numFmt w:val="bullet"/>
      <w:lvlText w:val=""/>
      <w:lvlJc w:val="left"/>
      <w:pPr>
        <w:tabs>
          <w:tab w:val="num" w:pos="5760"/>
        </w:tabs>
        <w:ind w:left="5760" w:hanging="360"/>
      </w:pPr>
      <w:rPr>
        <w:rFonts w:ascii="Wingdings" w:hAnsi="Wingdings" w:hint="default"/>
      </w:rPr>
    </w:lvl>
    <w:lvl w:ilvl="8" w:tplc="9604AD8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0B76A2"/>
    <w:multiLevelType w:val="multilevel"/>
    <w:tmpl w:val="F130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E3E87"/>
    <w:multiLevelType w:val="hybridMultilevel"/>
    <w:tmpl w:val="11203A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C69472A"/>
    <w:multiLevelType w:val="multilevel"/>
    <w:tmpl w:val="CDE68E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EE34E2A"/>
    <w:multiLevelType w:val="hybridMultilevel"/>
    <w:tmpl w:val="D3C0E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3841CE"/>
    <w:multiLevelType w:val="multilevel"/>
    <w:tmpl w:val="7244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52B6E"/>
    <w:multiLevelType w:val="multilevel"/>
    <w:tmpl w:val="CBF61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A4427"/>
    <w:multiLevelType w:val="multilevel"/>
    <w:tmpl w:val="89FC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164F53"/>
    <w:multiLevelType w:val="hybridMultilevel"/>
    <w:tmpl w:val="DF94D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12615B"/>
    <w:multiLevelType w:val="hybridMultilevel"/>
    <w:tmpl w:val="7C3A1D68"/>
    <w:lvl w:ilvl="0" w:tplc="5452419C">
      <w:start w:val="1"/>
      <w:numFmt w:val="bullet"/>
      <w:lvlText w:val=""/>
      <w:lvlJc w:val="left"/>
      <w:pPr>
        <w:ind w:left="1152" w:hanging="360"/>
      </w:pPr>
      <w:rPr>
        <w:rFonts w:ascii="Wingdings" w:hAnsi="Wingdings"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3" w15:restartNumberingAfterBreak="0">
    <w:nsid w:val="49B31548"/>
    <w:multiLevelType w:val="hybridMultilevel"/>
    <w:tmpl w:val="5406DE90"/>
    <w:lvl w:ilvl="0" w:tplc="5452419C">
      <w:start w:val="1"/>
      <w:numFmt w:val="bullet"/>
      <w:lvlText w:val=""/>
      <w:lvlJc w:val="left"/>
      <w:pPr>
        <w:ind w:left="1152" w:hanging="360"/>
      </w:pPr>
      <w:rPr>
        <w:rFonts w:ascii="Wingdings" w:hAnsi="Wingdings"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4" w15:restartNumberingAfterBreak="0">
    <w:nsid w:val="4FD32345"/>
    <w:multiLevelType w:val="multilevel"/>
    <w:tmpl w:val="9A0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70BB6"/>
    <w:multiLevelType w:val="multilevel"/>
    <w:tmpl w:val="E9E45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A704E09"/>
    <w:multiLevelType w:val="multilevel"/>
    <w:tmpl w:val="EB14F4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BD3618"/>
    <w:multiLevelType w:val="hybridMultilevel"/>
    <w:tmpl w:val="DBFA99AA"/>
    <w:lvl w:ilvl="0" w:tplc="A7BC40E2">
      <w:start w:val="1"/>
      <w:numFmt w:val="bullet"/>
      <w:lvlText w:val=""/>
      <w:lvlJc w:val="left"/>
      <w:pPr>
        <w:tabs>
          <w:tab w:val="num" w:pos="720"/>
        </w:tabs>
        <w:ind w:left="720" w:hanging="360"/>
      </w:pPr>
      <w:rPr>
        <w:rFonts w:ascii="Wingdings" w:hAnsi="Wingdings" w:hint="default"/>
      </w:rPr>
    </w:lvl>
    <w:lvl w:ilvl="1" w:tplc="67FED676" w:tentative="1">
      <w:start w:val="1"/>
      <w:numFmt w:val="bullet"/>
      <w:lvlText w:val=""/>
      <w:lvlJc w:val="left"/>
      <w:pPr>
        <w:tabs>
          <w:tab w:val="num" w:pos="1440"/>
        </w:tabs>
        <w:ind w:left="1440" w:hanging="360"/>
      </w:pPr>
      <w:rPr>
        <w:rFonts w:ascii="Wingdings" w:hAnsi="Wingdings" w:hint="default"/>
      </w:rPr>
    </w:lvl>
    <w:lvl w:ilvl="2" w:tplc="1C5C74F6" w:tentative="1">
      <w:start w:val="1"/>
      <w:numFmt w:val="bullet"/>
      <w:lvlText w:val=""/>
      <w:lvlJc w:val="left"/>
      <w:pPr>
        <w:tabs>
          <w:tab w:val="num" w:pos="2160"/>
        </w:tabs>
        <w:ind w:left="2160" w:hanging="360"/>
      </w:pPr>
      <w:rPr>
        <w:rFonts w:ascii="Wingdings" w:hAnsi="Wingdings" w:hint="default"/>
      </w:rPr>
    </w:lvl>
    <w:lvl w:ilvl="3" w:tplc="800818EC" w:tentative="1">
      <w:start w:val="1"/>
      <w:numFmt w:val="bullet"/>
      <w:lvlText w:val=""/>
      <w:lvlJc w:val="left"/>
      <w:pPr>
        <w:tabs>
          <w:tab w:val="num" w:pos="2880"/>
        </w:tabs>
        <w:ind w:left="2880" w:hanging="360"/>
      </w:pPr>
      <w:rPr>
        <w:rFonts w:ascii="Wingdings" w:hAnsi="Wingdings" w:hint="default"/>
      </w:rPr>
    </w:lvl>
    <w:lvl w:ilvl="4" w:tplc="54B2976C" w:tentative="1">
      <w:start w:val="1"/>
      <w:numFmt w:val="bullet"/>
      <w:lvlText w:val=""/>
      <w:lvlJc w:val="left"/>
      <w:pPr>
        <w:tabs>
          <w:tab w:val="num" w:pos="3600"/>
        </w:tabs>
        <w:ind w:left="3600" w:hanging="360"/>
      </w:pPr>
      <w:rPr>
        <w:rFonts w:ascii="Wingdings" w:hAnsi="Wingdings" w:hint="default"/>
      </w:rPr>
    </w:lvl>
    <w:lvl w:ilvl="5" w:tplc="6F7C489A" w:tentative="1">
      <w:start w:val="1"/>
      <w:numFmt w:val="bullet"/>
      <w:lvlText w:val=""/>
      <w:lvlJc w:val="left"/>
      <w:pPr>
        <w:tabs>
          <w:tab w:val="num" w:pos="4320"/>
        </w:tabs>
        <w:ind w:left="4320" w:hanging="360"/>
      </w:pPr>
      <w:rPr>
        <w:rFonts w:ascii="Wingdings" w:hAnsi="Wingdings" w:hint="default"/>
      </w:rPr>
    </w:lvl>
    <w:lvl w:ilvl="6" w:tplc="90D006FC" w:tentative="1">
      <w:start w:val="1"/>
      <w:numFmt w:val="bullet"/>
      <w:lvlText w:val=""/>
      <w:lvlJc w:val="left"/>
      <w:pPr>
        <w:tabs>
          <w:tab w:val="num" w:pos="5040"/>
        </w:tabs>
        <w:ind w:left="5040" w:hanging="360"/>
      </w:pPr>
      <w:rPr>
        <w:rFonts w:ascii="Wingdings" w:hAnsi="Wingdings" w:hint="default"/>
      </w:rPr>
    </w:lvl>
    <w:lvl w:ilvl="7" w:tplc="559829D6" w:tentative="1">
      <w:start w:val="1"/>
      <w:numFmt w:val="bullet"/>
      <w:lvlText w:val=""/>
      <w:lvlJc w:val="left"/>
      <w:pPr>
        <w:tabs>
          <w:tab w:val="num" w:pos="5760"/>
        </w:tabs>
        <w:ind w:left="5760" w:hanging="360"/>
      </w:pPr>
      <w:rPr>
        <w:rFonts w:ascii="Wingdings" w:hAnsi="Wingdings" w:hint="default"/>
      </w:rPr>
    </w:lvl>
    <w:lvl w:ilvl="8" w:tplc="7688D43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751B93"/>
    <w:multiLevelType w:val="multilevel"/>
    <w:tmpl w:val="12D4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5E47A9"/>
    <w:multiLevelType w:val="hybridMultilevel"/>
    <w:tmpl w:val="9E5249BC"/>
    <w:lvl w:ilvl="0" w:tplc="2F0ADE4C">
      <w:start w:val="1"/>
      <w:numFmt w:val="bullet"/>
      <w:lvlText w:val=""/>
      <w:lvlJc w:val="left"/>
      <w:pPr>
        <w:tabs>
          <w:tab w:val="num" w:pos="720"/>
        </w:tabs>
        <w:ind w:left="720" w:hanging="360"/>
      </w:pPr>
      <w:rPr>
        <w:rFonts w:ascii="Wingdings" w:hAnsi="Wingdings" w:hint="default"/>
      </w:rPr>
    </w:lvl>
    <w:lvl w:ilvl="1" w:tplc="82E4C94C" w:tentative="1">
      <w:start w:val="1"/>
      <w:numFmt w:val="bullet"/>
      <w:lvlText w:val=""/>
      <w:lvlJc w:val="left"/>
      <w:pPr>
        <w:tabs>
          <w:tab w:val="num" w:pos="1440"/>
        </w:tabs>
        <w:ind w:left="1440" w:hanging="360"/>
      </w:pPr>
      <w:rPr>
        <w:rFonts w:ascii="Wingdings" w:hAnsi="Wingdings" w:hint="default"/>
      </w:rPr>
    </w:lvl>
    <w:lvl w:ilvl="2" w:tplc="1A4C5C4C" w:tentative="1">
      <w:start w:val="1"/>
      <w:numFmt w:val="bullet"/>
      <w:lvlText w:val=""/>
      <w:lvlJc w:val="left"/>
      <w:pPr>
        <w:tabs>
          <w:tab w:val="num" w:pos="2160"/>
        </w:tabs>
        <w:ind w:left="2160" w:hanging="360"/>
      </w:pPr>
      <w:rPr>
        <w:rFonts w:ascii="Wingdings" w:hAnsi="Wingdings" w:hint="default"/>
      </w:rPr>
    </w:lvl>
    <w:lvl w:ilvl="3" w:tplc="4B24331C" w:tentative="1">
      <w:start w:val="1"/>
      <w:numFmt w:val="bullet"/>
      <w:lvlText w:val=""/>
      <w:lvlJc w:val="left"/>
      <w:pPr>
        <w:tabs>
          <w:tab w:val="num" w:pos="2880"/>
        </w:tabs>
        <w:ind w:left="2880" w:hanging="360"/>
      </w:pPr>
      <w:rPr>
        <w:rFonts w:ascii="Wingdings" w:hAnsi="Wingdings" w:hint="default"/>
      </w:rPr>
    </w:lvl>
    <w:lvl w:ilvl="4" w:tplc="4120B332" w:tentative="1">
      <w:start w:val="1"/>
      <w:numFmt w:val="bullet"/>
      <w:lvlText w:val=""/>
      <w:lvlJc w:val="left"/>
      <w:pPr>
        <w:tabs>
          <w:tab w:val="num" w:pos="3600"/>
        </w:tabs>
        <w:ind w:left="3600" w:hanging="360"/>
      </w:pPr>
      <w:rPr>
        <w:rFonts w:ascii="Wingdings" w:hAnsi="Wingdings" w:hint="default"/>
      </w:rPr>
    </w:lvl>
    <w:lvl w:ilvl="5" w:tplc="09DA7208" w:tentative="1">
      <w:start w:val="1"/>
      <w:numFmt w:val="bullet"/>
      <w:lvlText w:val=""/>
      <w:lvlJc w:val="left"/>
      <w:pPr>
        <w:tabs>
          <w:tab w:val="num" w:pos="4320"/>
        </w:tabs>
        <w:ind w:left="4320" w:hanging="360"/>
      </w:pPr>
      <w:rPr>
        <w:rFonts w:ascii="Wingdings" w:hAnsi="Wingdings" w:hint="default"/>
      </w:rPr>
    </w:lvl>
    <w:lvl w:ilvl="6" w:tplc="1F824834" w:tentative="1">
      <w:start w:val="1"/>
      <w:numFmt w:val="bullet"/>
      <w:lvlText w:val=""/>
      <w:lvlJc w:val="left"/>
      <w:pPr>
        <w:tabs>
          <w:tab w:val="num" w:pos="5040"/>
        </w:tabs>
        <w:ind w:left="5040" w:hanging="360"/>
      </w:pPr>
      <w:rPr>
        <w:rFonts w:ascii="Wingdings" w:hAnsi="Wingdings" w:hint="default"/>
      </w:rPr>
    </w:lvl>
    <w:lvl w:ilvl="7" w:tplc="480E9436" w:tentative="1">
      <w:start w:val="1"/>
      <w:numFmt w:val="bullet"/>
      <w:lvlText w:val=""/>
      <w:lvlJc w:val="left"/>
      <w:pPr>
        <w:tabs>
          <w:tab w:val="num" w:pos="5760"/>
        </w:tabs>
        <w:ind w:left="5760" w:hanging="360"/>
      </w:pPr>
      <w:rPr>
        <w:rFonts w:ascii="Wingdings" w:hAnsi="Wingdings" w:hint="default"/>
      </w:rPr>
    </w:lvl>
    <w:lvl w:ilvl="8" w:tplc="4D5E7AD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71E46BE"/>
    <w:multiLevelType w:val="hybridMultilevel"/>
    <w:tmpl w:val="6A803308"/>
    <w:lvl w:ilvl="0" w:tplc="0D12E85A">
      <w:start w:val="1"/>
      <w:numFmt w:val="bullet"/>
      <w:lvlText w:val=""/>
      <w:lvlJc w:val="left"/>
      <w:pPr>
        <w:tabs>
          <w:tab w:val="num" w:pos="720"/>
        </w:tabs>
        <w:ind w:left="720" w:hanging="360"/>
      </w:pPr>
      <w:rPr>
        <w:rFonts w:ascii="Wingdings" w:hAnsi="Wingdings" w:hint="default"/>
      </w:rPr>
    </w:lvl>
    <w:lvl w:ilvl="1" w:tplc="8662C2D0" w:tentative="1">
      <w:start w:val="1"/>
      <w:numFmt w:val="bullet"/>
      <w:lvlText w:val=""/>
      <w:lvlJc w:val="left"/>
      <w:pPr>
        <w:tabs>
          <w:tab w:val="num" w:pos="1440"/>
        </w:tabs>
        <w:ind w:left="1440" w:hanging="360"/>
      </w:pPr>
      <w:rPr>
        <w:rFonts w:ascii="Wingdings" w:hAnsi="Wingdings" w:hint="default"/>
      </w:rPr>
    </w:lvl>
    <w:lvl w:ilvl="2" w:tplc="4A8435C6" w:tentative="1">
      <w:start w:val="1"/>
      <w:numFmt w:val="bullet"/>
      <w:lvlText w:val=""/>
      <w:lvlJc w:val="left"/>
      <w:pPr>
        <w:tabs>
          <w:tab w:val="num" w:pos="2160"/>
        </w:tabs>
        <w:ind w:left="2160" w:hanging="360"/>
      </w:pPr>
      <w:rPr>
        <w:rFonts w:ascii="Wingdings" w:hAnsi="Wingdings" w:hint="default"/>
      </w:rPr>
    </w:lvl>
    <w:lvl w:ilvl="3" w:tplc="68FE54D4" w:tentative="1">
      <w:start w:val="1"/>
      <w:numFmt w:val="bullet"/>
      <w:lvlText w:val=""/>
      <w:lvlJc w:val="left"/>
      <w:pPr>
        <w:tabs>
          <w:tab w:val="num" w:pos="2880"/>
        </w:tabs>
        <w:ind w:left="2880" w:hanging="360"/>
      </w:pPr>
      <w:rPr>
        <w:rFonts w:ascii="Wingdings" w:hAnsi="Wingdings" w:hint="default"/>
      </w:rPr>
    </w:lvl>
    <w:lvl w:ilvl="4" w:tplc="C176691E" w:tentative="1">
      <w:start w:val="1"/>
      <w:numFmt w:val="bullet"/>
      <w:lvlText w:val=""/>
      <w:lvlJc w:val="left"/>
      <w:pPr>
        <w:tabs>
          <w:tab w:val="num" w:pos="3600"/>
        </w:tabs>
        <w:ind w:left="3600" w:hanging="360"/>
      </w:pPr>
      <w:rPr>
        <w:rFonts w:ascii="Wingdings" w:hAnsi="Wingdings" w:hint="default"/>
      </w:rPr>
    </w:lvl>
    <w:lvl w:ilvl="5" w:tplc="27E268FC" w:tentative="1">
      <w:start w:val="1"/>
      <w:numFmt w:val="bullet"/>
      <w:lvlText w:val=""/>
      <w:lvlJc w:val="left"/>
      <w:pPr>
        <w:tabs>
          <w:tab w:val="num" w:pos="4320"/>
        </w:tabs>
        <w:ind w:left="4320" w:hanging="360"/>
      </w:pPr>
      <w:rPr>
        <w:rFonts w:ascii="Wingdings" w:hAnsi="Wingdings" w:hint="default"/>
      </w:rPr>
    </w:lvl>
    <w:lvl w:ilvl="6" w:tplc="02E8C93C" w:tentative="1">
      <w:start w:val="1"/>
      <w:numFmt w:val="bullet"/>
      <w:lvlText w:val=""/>
      <w:lvlJc w:val="left"/>
      <w:pPr>
        <w:tabs>
          <w:tab w:val="num" w:pos="5040"/>
        </w:tabs>
        <w:ind w:left="5040" w:hanging="360"/>
      </w:pPr>
      <w:rPr>
        <w:rFonts w:ascii="Wingdings" w:hAnsi="Wingdings" w:hint="default"/>
      </w:rPr>
    </w:lvl>
    <w:lvl w:ilvl="7" w:tplc="9B14E22A" w:tentative="1">
      <w:start w:val="1"/>
      <w:numFmt w:val="bullet"/>
      <w:lvlText w:val=""/>
      <w:lvlJc w:val="left"/>
      <w:pPr>
        <w:tabs>
          <w:tab w:val="num" w:pos="5760"/>
        </w:tabs>
        <w:ind w:left="5760" w:hanging="360"/>
      </w:pPr>
      <w:rPr>
        <w:rFonts w:ascii="Wingdings" w:hAnsi="Wingdings" w:hint="default"/>
      </w:rPr>
    </w:lvl>
    <w:lvl w:ilvl="8" w:tplc="EEEECE1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8F71557"/>
    <w:multiLevelType w:val="hybridMultilevel"/>
    <w:tmpl w:val="BFA226BC"/>
    <w:lvl w:ilvl="0" w:tplc="5452419C">
      <w:start w:val="1"/>
      <w:numFmt w:val="bullet"/>
      <w:lvlText w:val=""/>
      <w:lvlJc w:val="left"/>
      <w:pPr>
        <w:ind w:left="1152" w:hanging="360"/>
      </w:pPr>
      <w:rPr>
        <w:rFonts w:ascii="Wingdings" w:hAnsi="Wingdings"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32" w15:restartNumberingAfterBreak="0">
    <w:nsid w:val="6BF73EC7"/>
    <w:multiLevelType w:val="multilevel"/>
    <w:tmpl w:val="3ECA5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1B636A"/>
    <w:multiLevelType w:val="hybridMultilevel"/>
    <w:tmpl w:val="50B6BAA6"/>
    <w:lvl w:ilvl="0" w:tplc="5452419C">
      <w:start w:val="1"/>
      <w:numFmt w:val="bullet"/>
      <w:lvlText w:val=""/>
      <w:lvlJc w:val="left"/>
      <w:pPr>
        <w:ind w:left="3900" w:hanging="360"/>
      </w:pPr>
      <w:rPr>
        <w:rFonts w:ascii="Wingdings" w:hAnsi="Wingdings" w:hint="default"/>
      </w:rPr>
    </w:lvl>
    <w:lvl w:ilvl="1" w:tplc="280A0003" w:tentative="1">
      <w:start w:val="1"/>
      <w:numFmt w:val="bullet"/>
      <w:lvlText w:val="o"/>
      <w:lvlJc w:val="left"/>
      <w:pPr>
        <w:ind w:left="4620" w:hanging="360"/>
      </w:pPr>
      <w:rPr>
        <w:rFonts w:ascii="Courier New" w:hAnsi="Courier New" w:cs="Courier New" w:hint="default"/>
      </w:rPr>
    </w:lvl>
    <w:lvl w:ilvl="2" w:tplc="280A0005" w:tentative="1">
      <w:start w:val="1"/>
      <w:numFmt w:val="bullet"/>
      <w:lvlText w:val=""/>
      <w:lvlJc w:val="left"/>
      <w:pPr>
        <w:ind w:left="5340" w:hanging="360"/>
      </w:pPr>
      <w:rPr>
        <w:rFonts w:ascii="Wingdings" w:hAnsi="Wingdings" w:hint="default"/>
      </w:rPr>
    </w:lvl>
    <w:lvl w:ilvl="3" w:tplc="280A0001" w:tentative="1">
      <w:start w:val="1"/>
      <w:numFmt w:val="bullet"/>
      <w:lvlText w:val=""/>
      <w:lvlJc w:val="left"/>
      <w:pPr>
        <w:ind w:left="6060" w:hanging="360"/>
      </w:pPr>
      <w:rPr>
        <w:rFonts w:ascii="Symbol" w:hAnsi="Symbol" w:hint="default"/>
      </w:rPr>
    </w:lvl>
    <w:lvl w:ilvl="4" w:tplc="280A0003" w:tentative="1">
      <w:start w:val="1"/>
      <w:numFmt w:val="bullet"/>
      <w:lvlText w:val="o"/>
      <w:lvlJc w:val="left"/>
      <w:pPr>
        <w:ind w:left="6780" w:hanging="360"/>
      </w:pPr>
      <w:rPr>
        <w:rFonts w:ascii="Courier New" w:hAnsi="Courier New" w:cs="Courier New" w:hint="default"/>
      </w:rPr>
    </w:lvl>
    <w:lvl w:ilvl="5" w:tplc="280A0005" w:tentative="1">
      <w:start w:val="1"/>
      <w:numFmt w:val="bullet"/>
      <w:lvlText w:val=""/>
      <w:lvlJc w:val="left"/>
      <w:pPr>
        <w:ind w:left="7500" w:hanging="360"/>
      </w:pPr>
      <w:rPr>
        <w:rFonts w:ascii="Wingdings" w:hAnsi="Wingdings" w:hint="default"/>
      </w:rPr>
    </w:lvl>
    <w:lvl w:ilvl="6" w:tplc="280A0001" w:tentative="1">
      <w:start w:val="1"/>
      <w:numFmt w:val="bullet"/>
      <w:lvlText w:val=""/>
      <w:lvlJc w:val="left"/>
      <w:pPr>
        <w:ind w:left="8220" w:hanging="360"/>
      </w:pPr>
      <w:rPr>
        <w:rFonts w:ascii="Symbol" w:hAnsi="Symbol" w:hint="default"/>
      </w:rPr>
    </w:lvl>
    <w:lvl w:ilvl="7" w:tplc="280A0003" w:tentative="1">
      <w:start w:val="1"/>
      <w:numFmt w:val="bullet"/>
      <w:lvlText w:val="o"/>
      <w:lvlJc w:val="left"/>
      <w:pPr>
        <w:ind w:left="8940" w:hanging="360"/>
      </w:pPr>
      <w:rPr>
        <w:rFonts w:ascii="Courier New" w:hAnsi="Courier New" w:cs="Courier New" w:hint="default"/>
      </w:rPr>
    </w:lvl>
    <w:lvl w:ilvl="8" w:tplc="280A0005" w:tentative="1">
      <w:start w:val="1"/>
      <w:numFmt w:val="bullet"/>
      <w:lvlText w:val=""/>
      <w:lvlJc w:val="left"/>
      <w:pPr>
        <w:ind w:left="9660" w:hanging="360"/>
      </w:pPr>
      <w:rPr>
        <w:rFonts w:ascii="Wingdings" w:hAnsi="Wingdings" w:hint="default"/>
      </w:rPr>
    </w:lvl>
  </w:abstractNum>
  <w:abstractNum w:abstractNumId="34" w15:restartNumberingAfterBreak="0">
    <w:nsid w:val="6F067971"/>
    <w:multiLevelType w:val="hybridMultilevel"/>
    <w:tmpl w:val="D2CA1A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14E1CD3"/>
    <w:multiLevelType w:val="hybridMultilevel"/>
    <w:tmpl w:val="24702004"/>
    <w:lvl w:ilvl="0" w:tplc="5452419C">
      <w:start w:val="1"/>
      <w:numFmt w:val="bullet"/>
      <w:lvlText w:val=""/>
      <w:lvlJc w:val="left"/>
      <w:pPr>
        <w:ind w:left="1152" w:hanging="360"/>
      </w:pPr>
      <w:rPr>
        <w:rFonts w:ascii="Wingdings" w:hAnsi="Wingdings"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36" w15:restartNumberingAfterBreak="0">
    <w:nsid w:val="75482936"/>
    <w:multiLevelType w:val="multilevel"/>
    <w:tmpl w:val="3F2CCB38"/>
    <w:lvl w:ilvl="0">
      <w:start w:val="1"/>
      <w:numFmt w:val="decimal"/>
      <w:lvlText w:val="%1"/>
      <w:lvlJc w:val="left"/>
      <w:pPr>
        <w:ind w:left="432" w:hanging="432"/>
      </w:pPr>
    </w:lvl>
    <w:lvl w:ilvl="1">
      <w:start w:val="1"/>
      <w:numFmt w:val="decimal"/>
      <w:lvlText w:val="%1.%2"/>
      <w:lvlJc w:val="left"/>
      <w:pPr>
        <w:ind w:left="576" w:hanging="576"/>
      </w:pPr>
      <w:rPr>
        <w:color w:val="4F81BD" w:themeColor="accent1"/>
      </w:rPr>
    </w:lvl>
    <w:lvl w:ilvl="2">
      <w:start w:val="1"/>
      <w:numFmt w:val="decimal"/>
      <w:lvlText w:val="%1.%2.%3"/>
      <w:lvlJc w:val="left"/>
      <w:pPr>
        <w:ind w:left="720" w:hanging="720"/>
      </w:pPr>
      <w:rPr>
        <w:color w:val="548DD4" w:themeColor="text2" w:themeTint="99"/>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5C676B9"/>
    <w:multiLevelType w:val="hybridMultilevel"/>
    <w:tmpl w:val="AFCEEDB4"/>
    <w:lvl w:ilvl="0" w:tplc="B21C79BC">
      <w:start w:val="1"/>
      <w:numFmt w:val="bullet"/>
      <w:lvlText w:val=""/>
      <w:lvlJc w:val="left"/>
      <w:pPr>
        <w:tabs>
          <w:tab w:val="num" w:pos="720"/>
        </w:tabs>
        <w:ind w:left="720" w:hanging="360"/>
      </w:pPr>
      <w:rPr>
        <w:rFonts w:ascii="Wingdings" w:hAnsi="Wingdings" w:hint="default"/>
      </w:rPr>
    </w:lvl>
    <w:lvl w:ilvl="1" w:tplc="C51402F0" w:tentative="1">
      <w:start w:val="1"/>
      <w:numFmt w:val="bullet"/>
      <w:lvlText w:val=""/>
      <w:lvlJc w:val="left"/>
      <w:pPr>
        <w:tabs>
          <w:tab w:val="num" w:pos="1440"/>
        </w:tabs>
        <w:ind w:left="1440" w:hanging="360"/>
      </w:pPr>
      <w:rPr>
        <w:rFonts w:ascii="Wingdings" w:hAnsi="Wingdings" w:hint="default"/>
      </w:rPr>
    </w:lvl>
    <w:lvl w:ilvl="2" w:tplc="1764BE74" w:tentative="1">
      <w:start w:val="1"/>
      <w:numFmt w:val="bullet"/>
      <w:lvlText w:val=""/>
      <w:lvlJc w:val="left"/>
      <w:pPr>
        <w:tabs>
          <w:tab w:val="num" w:pos="2160"/>
        </w:tabs>
        <w:ind w:left="2160" w:hanging="360"/>
      </w:pPr>
      <w:rPr>
        <w:rFonts w:ascii="Wingdings" w:hAnsi="Wingdings" w:hint="default"/>
      </w:rPr>
    </w:lvl>
    <w:lvl w:ilvl="3" w:tplc="E5BA8DF2" w:tentative="1">
      <w:start w:val="1"/>
      <w:numFmt w:val="bullet"/>
      <w:lvlText w:val=""/>
      <w:lvlJc w:val="left"/>
      <w:pPr>
        <w:tabs>
          <w:tab w:val="num" w:pos="2880"/>
        </w:tabs>
        <w:ind w:left="2880" w:hanging="360"/>
      </w:pPr>
      <w:rPr>
        <w:rFonts w:ascii="Wingdings" w:hAnsi="Wingdings" w:hint="default"/>
      </w:rPr>
    </w:lvl>
    <w:lvl w:ilvl="4" w:tplc="E0408A8E" w:tentative="1">
      <w:start w:val="1"/>
      <w:numFmt w:val="bullet"/>
      <w:lvlText w:val=""/>
      <w:lvlJc w:val="left"/>
      <w:pPr>
        <w:tabs>
          <w:tab w:val="num" w:pos="3600"/>
        </w:tabs>
        <w:ind w:left="3600" w:hanging="360"/>
      </w:pPr>
      <w:rPr>
        <w:rFonts w:ascii="Wingdings" w:hAnsi="Wingdings" w:hint="default"/>
      </w:rPr>
    </w:lvl>
    <w:lvl w:ilvl="5" w:tplc="ECA63C80" w:tentative="1">
      <w:start w:val="1"/>
      <w:numFmt w:val="bullet"/>
      <w:lvlText w:val=""/>
      <w:lvlJc w:val="left"/>
      <w:pPr>
        <w:tabs>
          <w:tab w:val="num" w:pos="4320"/>
        </w:tabs>
        <w:ind w:left="4320" w:hanging="360"/>
      </w:pPr>
      <w:rPr>
        <w:rFonts w:ascii="Wingdings" w:hAnsi="Wingdings" w:hint="default"/>
      </w:rPr>
    </w:lvl>
    <w:lvl w:ilvl="6" w:tplc="7932FCCC" w:tentative="1">
      <w:start w:val="1"/>
      <w:numFmt w:val="bullet"/>
      <w:lvlText w:val=""/>
      <w:lvlJc w:val="left"/>
      <w:pPr>
        <w:tabs>
          <w:tab w:val="num" w:pos="5040"/>
        </w:tabs>
        <w:ind w:left="5040" w:hanging="360"/>
      </w:pPr>
      <w:rPr>
        <w:rFonts w:ascii="Wingdings" w:hAnsi="Wingdings" w:hint="default"/>
      </w:rPr>
    </w:lvl>
    <w:lvl w:ilvl="7" w:tplc="DD2808E4" w:tentative="1">
      <w:start w:val="1"/>
      <w:numFmt w:val="bullet"/>
      <w:lvlText w:val=""/>
      <w:lvlJc w:val="left"/>
      <w:pPr>
        <w:tabs>
          <w:tab w:val="num" w:pos="5760"/>
        </w:tabs>
        <w:ind w:left="5760" w:hanging="360"/>
      </w:pPr>
      <w:rPr>
        <w:rFonts w:ascii="Wingdings" w:hAnsi="Wingdings" w:hint="default"/>
      </w:rPr>
    </w:lvl>
    <w:lvl w:ilvl="8" w:tplc="5CC42B8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6463B43"/>
    <w:multiLevelType w:val="multilevel"/>
    <w:tmpl w:val="5CD8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4077C"/>
    <w:multiLevelType w:val="multilevel"/>
    <w:tmpl w:val="8BF821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ADB0021"/>
    <w:multiLevelType w:val="hybridMultilevel"/>
    <w:tmpl w:val="6376263E"/>
    <w:lvl w:ilvl="0" w:tplc="81DEAC6C">
      <w:start w:val="1"/>
      <w:numFmt w:val="bullet"/>
      <w:lvlText w:val=""/>
      <w:lvlJc w:val="left"/>
      <w:pPr>
        <w:tabs>
          <w:tab w:val="num" w:pos="720"/>
        </w:tabs>
        <w:ind w:left="720" w:hanging="360"/>
      </w:pPr>
      <w:rPr>
        <w:rFonts w:ascii="Wingdings" w:hAnsi="Wingdings" w:hint="default"/>
      </w:rPr>
    </w:lvl>
    <w:lvl w:ilvl="1" w:tplc="60481D3C" w:tentative="1">
      <w:start w:val="1"/>
      <w:numFmt w:val="bullet"/>
      <w:lvlText w:val=""/>
      <w:lvlJc w:val="left"/>
      <w:pPr>
        <w:tabs>
          <w:tab w:val="num" w:pos="1440"/>
        </w:tabs>
        <w:ind w:left="1440" w:hanging="360"/>
      </w:pPr>
      <w:rPr>
        <w:rFonts w:ascii="Wingdings" w:hAnsi="Wingdings" w:hint="default"/>
      </w:rPr>
    </w:lvl>
    <w:lvl w:ilvl="2" w:tplc="0CEE664C" w:tentative="1">
      <w:start w:val="1"/>
      <w:numFmt w:val="bullet"/>
      <w:lvlText w:val=""/>
      <w:lvlJc w:val="left"/>
      <w:pPr>
        <w:tabs>
          <w:tab w:val="num" w:pos="2160"/>
        </w:tabs>
        <w:ind w:left="2160" w:hanging="360"/>
      </w:pPr>
      <w:rPr>
        <w:rFonts w:ascii="Wingdings" w:hAnsi="Wingdings" w:hint="default"/>
      </w:rPr>
    </w:lvl>
    <w:lvl w:ilvl="3" w:tplc="E7380EEE" w:tentative="1">
      <w:start w:val="1"/>
      <w:numFmt w:val="bullet"/>
      <w:lvlText w:val=""/>
      <w:lvlJc w:val="left"/>
      <w:pPr>
        <w:tabs>
          <w:tab w:val="num" w:pos="2880"/>
        </w:tabs>
        <w:ind w:left="2880" w:hanging="360"/>
      </w:pPr>
      <w:rPr>
        <w:rFonts w:ascii="Wingdings" w:hAnsi="Wingdings" w:hint="default"/>
      </w:rPr>
    </w:lvl>
    <w:lvl w:ilvl="4" w:tplc="3BEC31D4" w:tentative="1">
      <w:start w:val="1"/>
      <w:numFmt w:val="bullet"/>
      <w:lvlText w:val=""/>
      <w:lvlJc w:val="left"/>
      <w:pPr>
        <w:tabs>
          <w:tab w:val="num" w:pos="3600"/>
        </w:tabs>
        <w:ind w:left="3600" w:hanging="360"/>
      </w:pPr>
      <w:rPr>
        <w:rFonts w:ascii="Wingdings" w:hAnsi="Wingdings" w:hint="default"/>
      </w:rPr>
    </w:lvl>
    <w:lvl w:ilvl="5" w:tplc="FB744B48" w:tentative="1">
      <w:start w:val="1"/>
      <w:numFmt w:val="bullet"/>
      <w:lvlText w:val=""/>
      <w:lvlJc w:val="left"/>
      <w:pPr>
        <w:tabs>
          <w:tab w:val="num" w:pos="4320"/>
        </w:tabs>
        <w:ind w:left="4320" w:hanging="360"/>
      </w:pPr>
      <w:rPr>
        <w:rFonts w:ascii="Wingdings" w:hAnsi="Wingdings" w:hint="default"/>
      </w:rPr>
    </w:lvl>
    <w:lvl w:ilvl="6" w:tplc="5C34A994" w:tentative="1">
      <w:start w:val="1"/>
      <w:numFmt w:val="bullet"/>
      <w:lvlText w:val=""/>
      <w:lvlJc w:val="left"/>
      <w:pPr>
        <w:tabs>
          <w:tab w:val="num" w:pos="5040"/>
        </w:tabs>
        <w:ind w:left="5040" w:hanging="360"/>
      </w:pPr>
      <w:rPr>
        <w:rFonts w:ascii="Wingdings" w:hAnsi="Wingdings" w:hint="default"/>
      </w:rPr>
    </w:lvl>
    <w:lvl w:ilvl="7" w:tplc="37202FA8" w:tentative="1">
      <w:start w:val="1"/>
      <w:numFmt w:val="bullet"/>
      <w:lvlText w:val=""/>
      <w:lvlJc w:val="left"/>
      <w:pPr>
        <w:tabs>
          <w:tab w:val="num" w:pos="5760"/>
        </w:tabs>
        <w:ind w:left="5760" w:hanging="360"/>
      </w:pPr>
      <w:rPr>
        <w:rFonts w:ascii="Wingdings" w:hAnsi="Wingdings" w:hint="default"/>
      </w:rPr>
    </w:lvl>
    <w:lvl w:ilvl="8" w:tplc="88F21F7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AE97EAF"/>
    <w:multiLevelType w:val="multilevel"/>
    <w:tmpl w:val="C2D8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396CD4"/>
    <w:multiLevelType w:val="multilevel"/>
    <w:tmpl w:val="A636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360EFC"/>
    <w:multiLevelType w:val="multilevel"/>
    <w:tmpl w:val="271A5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5"/>
  </w:num>
  <w:num w:numId="3">
    <w:abstractNumId w:val="11"/>
  </w:num>
  <w:num w:numId="4">
    <w:abstractNumId w:val="16"/>
  </w:num>
  <w:num w:numId="5">
    <w:abstractNumId w:val="26"/>
  </w:num>
  <w:num w:numId="6">
    <w:abstractNumId w:val="11"/>
  </w:num>
  <w:num w:numId="7">
    <w:abstractNumId w:val="15"/>
  </w:num>
  <w:num w:numId="8">
    <w:abstractNumId w:val="34"/>
  </w:num>
  <w:num w:numId="9">
    <w:abstractNumId w:val="11"/>
  </w:num>
  <w:num w:numId="10">
    <w:abstractNumId w:val="0"/>
  </w:num>
  <w:num w:numId="11">
    <w:abstractNumId w:val="1"/>
  </w:num>
  <w:num w:numId="12">
    <w:abstractNumId w:val="33"/>
  </w:num>
  <w:num w:numId="13">
    <w:abstractNumId w:val="31"/>
  </w:num>
  <w:num w:numId="14">
    <w:abstractNumId w:val="12"/>
  </w:num>
  <w:num w:numId="15">
    <w:abstractNumId w:val="23"/>
  </w:num>
  <w:num w:numId="16">
    <w:abstractNumId w:val="35"/>
  </w:num>
  <w:num w:numId="17">
    <w:abstractNumId w:val="22"/>
  </w:num>
  <w:num w:numId="18">
    <w:abstractNumId w:val="5"/>
  </w:num>
  <w:num w:numId="19">
    <w:abstractNumId w:val="17"/>
  </w:num>
  <w:num w:numId="20">
    <w:abstractNumId w:val="2"/>
  </w:num>
  <w:num w:numId="21">
    <w:abstractNumId w:val="21"/>
  </w:num>
  <w:num w:numId="22">
    <w:abstractNumId w:val="18"/>
  </w:num>
  <w:num w:numId="23">
    <w:abstractNumId w:val="42"/>
  </w:num>
  <w:num w:numId="24">
    <w:abstractNumId w:val="8"/>
  </w:num>
  <w:num w:numId="25">
    <w:abstractNumId w:val="41"/>
  </w:num>
  <w:num w:numId="26">
    <w:abstractNumId w:val="28"/>
  </w:num>
  <w:num w:numId="27">
    <w:abstractNumId w:val="39"/>
  </w:num>
  <w:num w:numId="28">
    <w:abstractNumId w:val="14"/>
  </w:num>
  <w:num w:numId="29">
    <w:abstractNumId w:val="38"/>
  </w:num>
  <w:num w:numId="30">
    <w:abstractNumId w:val="24"/>
  </w:num>
  <w:num w:numId="31">
    <w:abstractNumId w:val="10"/>
  </w:num>
  <w:num w:numId="32">
    <w:abstractNumId w:val="3"/>
  </w:num>
  <w:num w:numId="33">
    <w:abstractNumId w:val="43"/>
  </w:num>
  <w:num w:numId="34">
    <w:abstractNumId w:val="9"/>
  </w:num>
  <w:num w:numId="35">
    <w:abstractNumId w:val="4"/>
  </w:num>
  <w:num w:numId="36">
    <w:abstractNumId w:val="19"/>
  </w:num>
  <w:num w:numId="37">
    <w:abstractNumId w:val="32"/>
  </w:num>
  <w:num w:numId="38">
    <w:abstractNumId w:val="13"/>
  </w:num>
  <w:num w:numId="39">
    <w:abstractNumId w:val="7"/>
  </w:num>
  <w:num w:numId="40">
    <w:abstractNumId w:val="40"/>
  </w:num>
  <w:num w:numId="41">
    <w:abstractNumId w:val="37"/>
  </w:num>
  <w:num w:numId="42">
    <w:abstractNumId w:val="30"/>
  </w:num>
  <w:num w:numId="43">
    <w:abstractNumId w:val="29"/>
  </w:num>
  <w:num w:numId="44">
    <w:abstractNumId w:val="27"/>
  </w:num>
  <w:num w:numId="45">
    <w:abstractNumId w:val="20"/>
  </w:num>
  <w:num w:numId="46">
    <w:abstractNumId w:val="11"/>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6"/>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9CF"/>
    <w:rsid w:val="00007591"/>
    <w:rsid w:val="0000789C"/>
    <w:rsid w:val="000121EC"/>
    <w:rsid w:val="00043F6F"/>
    <w:rsid w:val="00051A3A"/>
    <w:rsid w:val="000633FF"/>
    <w:rsid w:val="00064F0E"/>
    <w:rsid w:val="0007037C"/>
    <w:rsid w:val="000808C1"/>
    <w:rsid w:val="00090C07"/>
    <w:rsid w:val="000F00B6"/>
    <w:rsid w:val="00142AAD"/>
    <w:rsid w:val="00163D72"/>
    <w:rsid w:val="0016694F"/>
    <w:rsid w:val="00184E0C"/>
    <w:rsid w:val="001B4565"/>
    <w:rsid w:val="001E2249"/>
    <w:rsid w:val="002052FA"/>
    <w:rsid w:val="00234E17"/>
    <w:rsid w:val="00256328"/>
    <w:rsid w:val="00273D7A"/>
    <w:rsid w:val="00297193"/>
    <w:rsid w:val="002E553E"/>
    <w:rsid w:val="002F334B"/>
    <w:rsid w:val="002F37D0"/>
    <w:rsid w:val="00332927"/>
    <w:rsid w:val="00366493"/>
    <w:rsid w:val="00385111"/>
    <w:rsid w:val="00391756"/>
    <w:rsid w:val="003942AD"/>
    <w:rsid w:val="003A4D0E"/>
    <w:rsid w:val="003B1D26"/>
    <w:rsid w:val="003F326A"/>
    <w:rsid w:val="0041717E"/>
    <w:rsid w:val="0047387A"/>
    <w:rsid w:val="004869BC"/>
    <w:rsid w:val="00497FC3"/>
    <w:rsid w:val="004A7CAB"/>
    <w:rsid w:val="004C1561"/>
    <w:rsid w:val="004C4280"/>
    <w:rsid w:val="004E1612"/>
    <w:rsid w:val="004E2144"/>
    <w:rsid w:val="00517B4E"/>
    <w:rsid w:val="00542DFD"/>
    <w:rsid w:val="00551719"/>
    <w:rsid w:val="00554A0D"/>
    <w:rsid w:val="00581FF8"/>
    <w:rsid w:val="0058638D"/>
    <w:rsid w:val="005B2B0C"/>
    <w:rsid w:val="005B5A2F"/>
    <w:rsid w:val="005F1A6B"/>
    <w:rsid w:val="00624CF6"/>
    <w:rsid w:val="00643D0A"/>
    <w:rsid w:val="00655A9E"/>
    <w:rsid w:val="00656B5D"/>
    <w:rsid w:val="00670031"/>
    <w:rsid w:val="006720E8"/>
    <w:rsid w:val="00690DB9"/>
    <w:rsid w:val="006A1B89"/>
    <w:rsid w:val="006A510F"/>
    <w:rsid w:val="006B5788"/>
    <w:rsid w:val="006C2EA7"/>
    <w:rsid w:val="006D1005"/>
    <w:rsid w:val="006E1462"/>
    <w:rsid w:val="006E342E"/>
    <w:rsid w:val="006E7D92"/>
    <w:rsid w:val="007048A3"/>
    <w:rsid w:val="00717C74"/>
    <w:rsid w:val="00720A13"/>
    <w:rsid w:val="00722149"/>
    <w:rsid w:val="0073149E"/>
    <w:rsid w:val="00771AEE"/>
    <w:rsid w:val="007922DF"/>
    <w:rsid w:val="007A7AA4"/>
    <w:rsid w:val="007D47E4"/>
    <w:rsid w:val="007F06A8"/>
    <w:rsid w:val="007F2DA5"/>
    <w:rsid w:val="008112B3"/>
    <w:rsid w:val="00851D51"/>
    <w:rsid w:val="0086466D"/>
    <w:rsid w:val="00871553"/>
    <w:rsid w:val="008824A4"/>
    <w:rsid w:val="008C0757"/>
    <w:rsid w:val="008C3D2C"/>
    <w:rsid w:val="008D40B3"/>
    <w:rsid w:val="008E040C"/>
    <w:rsid w:val="008E19CF"/>
    <w:rsid w:val="00903F6F"/>
    <w:rsid w:val="00925DDA"/>
    <w:rsid w:val="00931284"/>
    <w:rsid w:val="009759CE"/>
    <w:rsid w:val="00985EDC"/>
    <w:rsid w:val="009879A9"/>
    <w:rsid w:val="009A2AA6"/>
    <w:rsid w:val="009B4FAE"/>
    <w:rsid w:val="009C4058"/>
    <w:rsid w:val="009C569D"/>
    <w:rsid w:val="009C7660"/>
    <w:rsid w:val="00A13DBB"/>
    <w:rsid w:val="00A17E5F"/>
    <w:rsid w:val="00A34A9F"/>
    <w:rsid w:val="00A802C5"/>
    <w:rsid w:val="00A8289E"/>
    <w:rsid w:val="00AB3762"/>
    <w:rsid w:val="00B11574"/>
    <w:rsid w:val="00B20114"/>
    <w:rsid w:val="00B502E3"/>
    <w:rsid w:val="00B57CF8"/>
    <w:rsid w:val="00B87828"/>
    <w:rsid w:val="00BA69C8"/>
    <w:rsid w:val="00BA7ABA"/>
    <w:rsid w:val="00BB2674"/>
    <w:rsid w:val="00BB3E5D"/>
    <w:rsid w:val="00BC1172"/>
    <w:rsid w:val="00BC127B"/>
    <w:rsid w:val="00BE1681"/>
    <w:rsid w:val="00C0155A"/>
    <w:rsid w:val="00C43058"/>
    <w:rsid w:val="00C570B9"/>
    <w:rsid w:val="00C611E6"/>
    <w:rsid w:val="00C63168"/>
    <w:rsid w:val="00C67F76"/>
    <w:rsid w:val="00C704C7"/>
    <w:rsid w:val="00C713BB"/>
    <w:rsid w:val="00C846ED"/>
    <w:rsid w:val="00C9258A"/>
    <w:rsid w:val="00CA49EB"/>
    <w:rsid w:val="00CB506D"/>
    <w:rsid w:val="00CC4C59"/>
    <w:rsid w:val="00CF016B"/>
    <w:rsid w:val="00D450F9"/>
    <w:rsid w:val="00D5302C"/>
    <w:rsid w:val="00D62FAF"/>
    <w:rsid w:val="00DA11D6"/>
    <w:rsid w:val="00DD0B9C"/>
    <w:rsid w:val="00DF271B"/>
    <w:rsid w:val="00E02677"/>
    <w:rsid w:val="00E05D6F"/>
    <w:rsid w:val="00E12D8E"/>
    <w:rsid w:val="00E14BFD"/>
    <w:rsid w:val="00E15FC9"/>
    <w:rsid w:val="00E2394A"/>
    <w:rsid w:val="00E341B0"/>
    <w:rsid w:val="00E6794F"/>
    <w:rsid w:val="00E82C3C"/>
    <w:rsid w:val="00E84D44"/>
    <w:rsid w:val="00ED69EA"/>
    <w:rsid w:val="00F00A40"/>
    <w:rsid w:val="00F033F1"/>
    <w:rsid w:val="00F100E5"/>
    <w:rsid w:val="00F149D4"/>
    <w:rsid w:val="00F27E2B"/>
    <w:rsid w:val="00F32339"/>
    <w:rsid w:val="00F346ED"/>
    <w:rsid w:val="00F521C5"/>
    <w:rsid w:val="00F553DF"/>
    <w:rsid w:val="00F82E0F"/>
    <w:rsid w:val="00F83A4A"/>
    <w:rsid w:val="00F8762B"/>
    <w:rsid w:val="00F92B90"/>
    <w:rsid w:val="00F93775"/>
    <w:rsid w:val="00F93DD5"/>
    <w:rsid w:val="00FA0775"/>
    <w:rsid w:val="00FA5BC4"/>
    <w:rsid w:val="00FA5D48"/>
    <w:rsid w:val="00FB609D"/>
    <w:rsid w:val="00FD3C1C"/>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D6F6C"/>
  <w15:docId w15:val="{455FAE09-3CD3-4D8F-8B82-8706B7A15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PE" w:eastAsia="es-P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4AD"/>
    <w:rPr>
      <w:color w:val="000000" w:themeColor="text1"/>
    </w:rPr>
  </w:style>
  <w:style w:type="paragraph" w:styleId="Ttulo1">
    <w:name w:val="heading 1"/>
    <w:basedOn w:val="Normal"/>
    <w:next w:val="Normal"/>
    <w:link w:val="Ttulo1Car"/>
    <w:uiPriority w:val="9"/>
    <w:qFormat/>
    <w:rsid w:val="00DE4076"/>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E4076"/>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E4076"/>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E4076"/>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E4076"/>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4076"/>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407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4076"/>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E407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71AEE"/>
    <w:tblPr>
      <w:tblCellMar>
        <w:top w:w="0" w:type="dxa"/>
        <w:left w:w="0" w:type="dxa"/>
        <w:bottom w:w="0" w:type="dxa"/>
        <w:right w:w="0" w:type="dxa"/>
      </w:tblCellMar>
    </w:tblPr>
  </w:style>
  <w:style w:type="paragraph" w:styleId="Ttulo">
    <w:name w:val="Title"/>
    <w:basedOn w:val="Normal"/>
    <w:next w:val="Normal"/>
    <w:rsid w:val="00522603"/>
    <w:pPr>
      <w:keepNext/>
      <w:keepLines/>
      <w:spacing w:before="480" w:after="120"/>
    </w:pPr>
    <w:rPr>
      <w:b/>
      <w:sz w:val="72"/>
      <w:szCs w:val="72"/>
    </w:rPr>
  </w:style>
  <w:style w:type="table" w:customStyle="1" w:styleId="TableNormal1">
    <w:name w:val="Table Normal1"/>
    <w:rsid w:val="00522603"/>
    <w:tblPr>
      <w:tblCellMar>
        <w:top w:w="0" w:type="dxa"/>
        <w:left w:w="0" w:type="dxa"/>
        <w:bottom w:w="0" w:type="dxa"/>
        <w:right w:w="0" w:type="dxa"/>
      </w:tblCellMar>
    </w:tblPr>
  </w:style>
  <w:style w:type="paragraph" w:styleId="Prrafodelista">
    <w:name w:val="List Paragraph"/>
    <w:basedOn w:val="Normal"/>
    <w:uiPriority w:val="34"/>
    <w:qFormat/>
    <w:rsid w:val="004814AD"/>
    <w:pPr>
      <w:ind w:left="720"/>
      <w:contextualSpacing/>
    </w:pPr>
  </w:style>
  <w:style w:type="table" w:styleId="Tablaconcuadrcula">
    <w:name w:val="Table Grid"/>
    <w:basedOn w:val="Tablanormal"/>
    <w:uiPriority w:val="39"/>
    <w:rsid w:val="00481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E407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E407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E4076"/>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DE4076"/>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semiHidden/>
    <w:rsid w:val="00DE4076"/>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DE4076"/>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DE4076"/>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DE407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4076"/>
    <w:rPr>
      <w:rFonts w:asciiTheme="majorHAnsi" w:eastAsiaTheme="majorEastAsia" w:hAnsiTheme="majorHAnsi" w:cstheme="majorBidi"/>
      <w:i/>
      <w:iCs/>
      <w:color w:val="404040" w:themeColor="text1" w:themeTint="BF"/>
      <w:sz w:val="20"/>
      <w:szCs w:val="20"/>
    </w:rPr>
  </w:style>
  <w:style w:type="paragraph" w:styleId="TtuloTDC">
    <w:name w:val="TOC Heading"/>
    <w:basedOn w:val="Ttulo1"/>
    <w:next w:val="Normal"/>
    <w:uiPriority w:val="39"/>
    <w:semiHidden/>
    <w:unhideWhenUsed/>
    <w:qFormat/>
    <w:rsid w:val="0095792F"/>
    <w:pPr>
      <w:numPr>
        <w:numId w:val="0"/>
      </w:numPr>
      <w:outlineLvl w:val="9"/>
    </w:pPr>
    <w:rPr>
      <w:lang w:val="es-ES"/>
    </w:rPr>
  </w:style>
  <w:style w:type="paragraph" w:styleId="TDC1">
    <w:name w:val="toc 1"/>
    <w:basedOn w:val="Normal"/>
    <w:next w:val="Normal"/>
    <w:autoRedefine/>
    <w:uiPriority w:val="39"/>
    <w:unhideWhenUsed/>
    <w:rsid w:val="0095792F"/>
    <w:pPr>
      <w:spacing w:after="100"/>
    </w:pPr>
  </w:style>
  <w:style w:type="paragraph" w:styleId="TDC2">
    <w:name w:val="toc 2"/>
    <w:basedOn w:val="Normal"/>
    <w:next w:val="Normal"/>
    <w:autoRedefine/>
    <w:uiPriority w:val="39"/>
    <w:unhideWhenUsed/>
    <w:rsid w:val="0095792F"/>
    <w:pPr>
      <w:spacing w:after="100"/>
      <w:ind w:left="240"/>
    </w:pPr>
  </w:style>
  <w:style w:type="paragraph" w:styleId="TDC3">
    <w:name w:val="toc 3"/>
    <w:basedOn w:val="Normal"/>
    <w:next w:val="Normal"/>
    <w:autoRedefine/>
    <w:uiPriority w:val="39"/>
    <w:unhideWhenUsed/>
    <w:rsid w:val="0095792F"/>
    <w:pPr>
      <w:spacing w:after="100"/>
      <w:ind w:left="480"/>
    </w:pPr>
  </w:style>
  <w:style w:type="character" w:styleId="Hipervnculo">
    <w:name w:val="Hyperlink"/>
    <w:basedOn w:val="Fuentedeprrafopredeter"/>
    <w:uiPriority w:val="99"/>
    <w:unhideWhenUsed/>
    <w:rsid w:val="0095792F"/>
    <w:rPr>
      <w:color w:val="0000FF" w:themeColor="hyperlink"/>
      <w:u w:val="single"/>
    </w:rPr>
  </w:style>
  <w:style w:type="paragraph" w:styleId="Textodeglobo">
    <w:name w:val="Balloon Text"/>
    <w:basedOn w:val="Normal"/>
    <w:link w:val="TextodegloboCar"/>
    <w:uiPriority w:val="99"/>
    <w:semiHidden/>
    <w:unhideWhenUsed/>
    <w:rsid w:val="009579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792F"/>
    <w:rPr>
      <w:rFonts w:ascii="Tahoma" w:hAnsi="Tahoma" w:cs="Tahoma"/>
      <w:color w:val="000000" w:themeColor="text1"/>
      <w:sz w:val="16"/>
      <w:szCs w:val="16"/>
    </w:rPr>
  </w:style>
  <w:style w:type="paragraph" w:styleId="Encabezado">
    <w:name w:val="header"/>
    <w:basedOn w:val="Normal"/>
    <w:link w:val="EncabezadoCar"/>
    <w:uiPriority w:val="99"/>
    <w:unhideWhenUsed/>
    <w:rsid w:val="009579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792F"/>
    <w:rPr>
      <w:rFonts w:ascii="Times New Roman" w:hAnsi="Times New Roman"/>
      <w:color w:val="000000" w:themeColor="text1"/>
      <w:sz w:val="24"/>
    </w:rPr>
  </w:style>
  <w:style w:type="paragraph" w:styleId="Piedepgina">
    <w:name w:val="footer"/>
    <w:basedOn w:val="Normal"/>
    <w:link w:val="PiedepginaCar"/>
    <w:uiPriority w:val="99"/>
    <w:unhideWhenUsed/>
    <w:rsid w:val="009579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792F"/>
    <w:rPr>
      <w:rFonts w:ascii="Times New Roman" w:hAnsi="Times New Roman"/>
      <w:color w:val="000000" w:themeColor="text1"/>
      <w:sz w:val="24"/>
    </w:rPr>
  </w:style>
  <w:style w:type="paragraph" w:styleId="Textoindependiente2">
    <w:name w:val="Body Text 2"/>
    <w:basedOn w:val="Normal"/>
    <w:link w:val="Textoindependiente2Car"/>
    <w:rsid w:val="0095792F"/>
    <w:pPr>
      <w:spacing w:before="120" w:after="120" w:line="480" w:lineRule="auto"/>
      <w:jc w:val="both"/>
    </w:pPr>
    <w:rPr>
      <w:lang w:eastAsia="es-ES"/>
    </w:rPr>
  </w:style>
  <w:style w:type="character" w:customStyle="1" w:styleId="Textoindependiente2Car">
    <w:name w:val="Texto independiente 2 Car"/>
    <w:basedOn w:val="Fuentedeprrafopredeter"/>
    <w:link w:val="Textoindependiente2"/>
    <w:rsid w:val="0095792F"/>
    <w:rPr>
      <w:rFonts w:ascii="Times New Roman" w:eastAsia="Times New Roman" w:hAnsi="Times New Roman" w:cs="Times New Roman"/>
      <w:color w:val="000000" w:themeColor="text1"/>
      <w:sz w:val="24"/>
      <w:szCs w:val="24"/>
      <w:lang w:eastAsia="es-ES"/>
    </w:rPr>
  </w:style>
  <w:style w:type="paragraph" w:styleId="Bibliografa">
    <w:name w:val="Bibliography"/>
    <w:basedOn w:val="Normal"/>
    <w:next w:val="Normal"/>
    <w:uiPriority w:val="37"/>
    <w:unhideWhenUsed/>
    <w:rsid w:val="00C715EB"/>
  </w:style>
  <w:style w:type="paragraph" w:styleId="Subttulo">
    <w:name w:val="Subtitle"/>
    <w:basedOn w:val="Normal"/>
    <w:next w:val="Normal"/>
    <w:rsid w:val="00771AEE"/>
    <w:pPr>
      <w:keepNext/>
      <w:keepLines/>
      <w:spacing w:before="360" w:after="80"/>
    </w:pPr>
    <w:rPr>
      <w:rFonts w:ascii="Georgia" w:eastAsia="Georgia" w:hAnsi="Georgia" w:cs="Georgia"/>
      <w:i/>
      <w:color w:val="666666"/>
      <w:sz w:val="48"/>
      <w:szCs w:val="48"/>
    </w:rPr>
  </w:style>
  <w:style w:type="table" w:customStyle="1" w:styleId="2">
    <w:name w:val="2"/>
    <w:basedOn w:val="TableNormal1"/>
    <w:rsid w:val="00522603"/>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376C3D"/>
    <w:pPr>
      <w:spacing w:before="100" w:beforeAutospacing="1" w:after="100" w:afterAutospacing="1" w:line="240" w:lineRule="auto"/>
    </w:pPr>
    <w:rPr>
      <w:color w:val="auto"/>
    </w:rPr>
  </w:style>
  <w:style w:type="paragraph" w:customStyle="1" w:styleId="story-contentfont--secondary">
    <w:name w:val="story-content__font--secondary"/>
    <w:basedOn w:val="Normal"/>
    <w:rsid w:val="00054DD7"/>
    <w:pPr>
      <w:spacing w:before="100" w:beforeAutospacing="1" w:after="100" w:afterAutospacing="1" w:line="240" w:lineRule="auto"/>
    </w:pPr>
    <w:rPr>
      <w:color w:val="auto"/>
    </w:rPr>
  </w:style>
  <w:style w:type="table" w:customStyle="1" w:styleId="1">
    <w:name w:val="1"/>
    <w:basedOn w:val="TableNormal1"/>
    <w:rsid w:val="00771AEE"/>
    <w:pPr>
      <w:spacing w:after="0" w:line="240" w:lineRule="auto"/>
    </w:pPr>
    <w:tblPr>
      <w:tblStyleRowBandSize w:val="1"/>
      <w:tblStyleColBandSize w:val="1"/>
      <w:tblCellMar>
        <w:left w:w="108" w:type="dxa"/>
        <w:right w:w="108" w:type="dxa"/>
      </w:tblCellMar>
    </w:tblPr>
  </w:style>
  <w:style w:type="character" w:styleId="Textoennegrita">
    <w:name w:val="Strong"/>
    <w:basedOn w:val="Fuentedeprrafopredeter"/>
    <w:uiPriority w:val="22"/>
    <w:qFormat/>
    <w:rsid w:val="003B1D26"/>
    <w:rPr>
      <w:b/>
      <w:bCs/>
    </w:rPr>
  </w:style>
  <w:style w:type="paragraph" w:styleId="TDC6">
    <w:name w:val="toc 6"/>
    <w:basedOn w:val="Normal"/>
    <w:next w:val="Normal"/>
    <w:autoRedefine/>
    <w:uiPriority w:val="39"/>
    <w:unhideWhenUsed/>
    <w:rsid w:val="0058638D"/>
    <w:pPr>
      <w:spacing w:after="100"/>
      <w:ind w:left="1200"/>
    </w:pPr>
  </w:style>
  <w:style w:type="paragraph" w:styleId="TDC5">
    <w:name w:val="toc 5"/>
    <w:basedOn w:val="Normal"/>
    <w:next w:val="Normal"/>
    <w:autoRedefine/>
    <w:uiPriority w:val="39"/>
    <w:unhideWhenUsed/>
    <w:rsid w:val="0058638D"/>
    <w:pPr>
      <w:spacing w:after="100"/>
      <w:ind w:left="960"/>
    </w:pPr>
  </w:style>
  <w:style w:type="character" w:styleId="Hipervnculovisitado">
    <w:name w:val="FollowedHyperlink"/>
    <w:basedOn w:val="Fuentedeprrafopredeter"/>
    <w:uiPriority w:val="99"/>
    <w:semiHidden/>
    <w:unhideWhenUsed/>
    <w:rsid w:val="00C570B9"/>
    <w:rPr>
      <w:color w:val="800080" w:themeColor="followedHyperlink"/>
      <w:u w:val="single"/>
    </w:rPr>
  </w:style>
  <w:style w:type="paragraph" w:styleId="TDC4">
    <w:name w:val="toc 4"/>
    <w:basedOn w:val="Normal"/>
    <w:next w:val="Normal"/>
    <w:autoRedefine/>
    <w:uiPriority w:val="39"/>
    <w:unhideWhenUsed/>
    <w:rsid w:val="006D1005"/>
    <w:pPr>
      <w:spacing w:after="100"/>
      <w:ind w:left="720"/>
    </w:pPr>
  </w:style>
  <w:style w:type="paragraph" w:styleId="Textoindependiente">
    <w:name w:val="Body Text"/>
    <w:basedOn w:val="Normal"/>
    <w:link w:val="TextoindependienteCar"/>
    <w:uiPriority w:val="99"/>
    <w:unhideWhenUsed/>
    <w:rsid w:val="00F521C5"/>
    <w:pPr>
      <w:spacing w:after="120"/>
    </w:pPr>
  </w:style>
  <w:style w:type="character" w:customStyle="1" w:styleId="TextoindependienteCar">
    <w:name w:val="Texto independiente Car"/>
    <w:basedOn w:val="Fuentedeprrafopredeter"/>
    <w:link w:val="Textoindependiente"/>
    <w:uiPriority w:val="99"/>
    <w:rsid w:val="00F521C5"/>
    <w:rPr>
      <w:color w:val="000000" w:themeColor="text1"/>
    </w:rPr>
  </w:style>
  <w:style w:type="character" w:styleId="nfasis">
    <w:name w:val="Emphasis"/>
    <w:basedOn w:val="Fuentedeprrafopredeter"/>
    <w:uiPriority w:val="20"/>
    <w:qFormat/>
    <w:rsid w:val="00E341B0"/>
    <w:rPr>
      <w:i/>
      <w:iCs/>
    </w:rPr>
  </w:style>
  <w:style w:type="character" w:styleId="Nmerodelnea">
    <w:name w:val="line number"/>
    <w:basedOn w:val="Fuentedeprrafopredeter"/>
    <w:uiPriority w:val="99"/>
    <w:semiHidden/>
    <w:unhideWhenUsed/>
    <w:rsid w:val="00E14BFD"/>
  </w:style>
  <w:style w:type="paragraph" w:styleId="Textonotaalfinal">
    <w:name w:val="endnote text"/>
    <w:basedOn w:val="Normal"/>
    <w:link w:val="TextonotaalfinalCar"/>
    <w:uiPriority w:val="99"/>
    <w:semiHidden/>
    <w:unhideWhenUsed/>
    <w:rsid w:val="00E14BF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BFD"/>
    <w:rPr>
      <w:color w:val="000000" w:themeColor="text1"/>
      <w:sz w:val="20"/>
      <w:szCs w:val="20"/>
    </w:rPr>
  </w:style>
  <w:style w:type="character" w:styleId="Refdenotaalfinal">
    <w:name w:val="endnote reference"/>
    <w:basedOn w:val="Fuentedeprrafopredeter"/>
    <w:uiPriority w:val="99"/>
    <w:semiHidden/>
    <w:unhideWhenUsed/>
    <w:rsid w:val="00E14BFD"/>
    <w:rPr>
      <w:vertAlign w:val="superscript"/>
    </w:rPr>
  </w:style>
  <w:style w:type="character" w:customStyle="1" w:styleId="pdf-en-link">
    <w:name w:val="pdf-en-link"/>
    <w:basedOn w:val="Fuentedeprrafopredeter"/>
    <w:rsid w:val="00273D7A"/>
  </w:style>
  <w:style w:type="character" w:customStyle="1" w:styleId="pdf-link">
    <w:name w:val="pdf-link"/>
    <w:basedOn w:val="Fuentedeprrafopredeter"/>
    <w:rsid w:val="00273D7A"/>
  </w:style>
  <w:style w:type="character" w:customStyle="1" w:styleId="english-link">
    <w:name w:val="english-link"/>
    <w:basedOn w:val="Fuentedeprrafopredeter"/>
    <w:rsid w:val="00273D7A"/>
  </w:style>
  <w:style w:type="table" w:styleId="Cuadrculadetablaclara">
    <w:name w:val="Grid Table Light"/>
    <w:basedOn w:val="Tablanormal"/>
    <w:uiPriority w:val="40"/>
    <w:rsid w:val="005B5A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12465">
      <w:bodyDiv w:val="1"/>
      <w:marLeft w:val="0"/>
      <w:marRight w:val="0"/>
      <w:marTop w:val="0"/>
      <w:marBottom w:val="0"/>
      <w:divBdr>
        <w:top w:val="none" w:sz="0" w:space="0" w:color="auto"/>
        <w:left w:val="none" w:sz="0" w:space="0" w:color="auto"/>
        <w:bottom w:val="none" w:sz="0" w:space="0" w:color="auto"/>
        <w:right w:val="none" w:sz="0" w:space="0" w:color="auto"/>
      </w:divBdr>
    </w:div>
    <w:div w:id="73475617">
      <w:marLeft w:val="0"/>
      <w:marRight w:val="0"/>
      <w:marTop w:val="0"/>
      <w:marBottom w:val="0"/>
      <w:divBdr>
        <w:top w:val="none" w:sz="0" w:space="0" w:color="auto"/>
        <w:left w:val="none" w:sz="0" w:space="0" w:color="auto"/>
        <w:bottom w:val="none" w:sz="0" w:space="0" w:color="auto"/>
        <w:right w:val="none" w:sz="0" w:space="0" w:color="auto"/>
      </w:divBdr>
    </w:div>
    <w:div w:id="157305128">
      <w:bodyDiv w:val="1"/>
      <w:marLeft w:val="0"/>
      <w:marRight w:val="0"/>
      <w:marTop w:val="0"/>
      <w:marBottom w:val="0"/>
      <w:divBdr>
        <w:top w:val="none" w:sz="0" w:space="0" w:color="auto"/>
        <w:left w:val="none" w:sz="0" w:space="0" w:color="auto"/>
        <w:bottom w:val="none" w:sz="0" w:space="0" w:color="auto"/>
        <w:right w:val="none" w:sz="0" w:space="0" w:color="auto"/>
      </w:divBdr>
    </w:div>
    <w:div w:id="160852876">
      <w:bodyDiv w:val="1"/>
      <w:marLeft w:val="0"/>
      <w:marRight w:val="0"/>
      <w:marTop w:val="0"/>
      <w:marBottom w:val="0"/>
      <w:divBdr>
        <w:top w:val="none" w:sz="0" w:space="0" w:color="auto"/>
        <w:left w:val="none" w:sz="0" w:space="0" w:color="auto"/>
        <w:bottom w:val="none" w:sz="0" w:space="0" w:color="auto"/>
        <w:right w:val="none" w:sz="0" w:space="0" w:color="auto"/>
      </w:divBdr>
    </w:div>
    <w:div w:id="173612316">
      <w:bodyDiv w:val="1"/>
      <w:marLeft w:val="0"/>
      <w:marRight w:val="0"/>
      <w:marTop w:val="0"/>
      <w:marBottom w:val="0"/>
      <w:divBdr>
        <w:top w:val="none" w:sz="0" w:space="0" w:color="auto"/>
        <w:left w:val="none" w:sz="0" w:space="0" w:color="auto"/>
        <w:bottom w:val="none" w:sz="0" w:space="0" w:color="auto"/>
        <w:right w:val="none" w:sz="0" w:space="0" w:color="auto"/>
      </w:divBdr>
    </w:div>
    <w:div w:id="225459995">
      <w:bodyDiv w:val="1"/>
      <w:marLeft w:val="0"/>
      <w:marRight w:val="0"/>
      <w:marTop w:val="0"/>
      <w:marBottom w:val="0"/>
      <w:divBdr>
        <w:top w:val="none" w:sz="0" w:space="0" w:color="auto"/>
        <w:left w:val="none" w:sz="0" w:space="0" w:color="auto"/>
        <w:bottom w:val="none" w:sz="0" w:space="0" w:color="auto"/>
        <w:right w:val="none" w:sz="0" w:space="0" w:color="auto"/>
      </w:divBdr>
    </w:div>
    <w:div w:id="399180864">
      <w:bodyDiv w:val="1"/>
      <w:marLeft w:val="0"/>
      <w:marRight w:val="0"/>
      <w:marTop w:val="0"/>
      <w:marBottom w:val="0"/>
      <w:divBdr>
        <w:top w:val="none" w:sz="0" w:space="0" w:color="auto"/>
        <w:left w:val="none" w:sz="0" w:space="0" w:color="auto"/>
        <w:bottom w:val="none" w:sz="0" w:space="0" w:color="auto"/>
        <w:right w:val="none" w:sz="0" w:space="0" w:color="auto"/>
      </w:divBdr>
    </w:div>
    <w:div w:id="408771609">
      <w:bodyDiv w:val="1"/>
      <w:marLeft w:val="0"/>
      <w:marRight w:val="0"/>
      <w:marTop w:val="0"/>
      <w:marBottom w:val="0"/>
      <w:divBdr>
        <w:top w:val="none" w:sz="0" w:space="0" w:color="auto"/>
        <w:left w:val="none" w:sz="0" w:space="0" w:color="auto"/>
        <w:bottom w:val="none" w:sz="0" w:space="0" w:color="auto"/>
        <w:right w:val="none" w:sz="0" w:space="0" w:color="auto"/>
      </w:divBdr>
    </w:div>
    <w:div w:id="424300595">
      <w:bodyDiv w:val="1"/>
      <w:marLeft w:val="0"/>
      <w:marRight w:val="0"/>
      <w:marTop w:val="0"/>
      <w:marBottom w:val="0"/>
      <w:divBdr>
        <w:top w:val="none" w:sz="0" w:space="0" w:color="auto"/>
        <w:left w:val="none" w:sz="0" w:space="0" w:color="auto"/>
        <w:bottom w:val="none" w:sz="0" w:space="0" w:color="auto"/>
        <w:right w:val="none" w:sz="0" w:space="0" w:color="auto"/>
      </w:divBdr>
    </w:div>
    <w:div w:id="540019126">
      <w:bodyDiv w:val="1"/>
      <w:marLeft w:val="0"/>
      <w:marRight w:val="0"/>
      <w:marTop w:val="0"/>
      <w:marBottom w:val="0"/>
      <w:divBdr>
        <w:top w:val="none" w:sz="0" w:space="0" w:color="auto"/>
        <w:left w:val="none" w:sz="0" w:space="0" w:color="auto"/>
        <w:bottom w:val="none" w:sz="0" w:space="0" w:color="auto"/>
        <w:right w:val="none" w:sz="0" w:space="0" w:color="auto"/>
      </w:divBdr>
    </w:div>
    <w:div w:id="563874348">
      <w:bodyDiv w:val="1"/>
      <w:marLeft w:val="0"/>
      <w:marRight w:val="0"/>
      <w:marTop w:val="0"/>
      <w:marBottom w:val="0"/>
      <w:divBdr>
        <w:top w:val="none" w:sz="0" w:space="0" w:color="auto"/>
        <w:left w:val="none" w:sz="0" w:space="0" w:color="auto"/>
        <w:bottom w:val="none" w:sz="0" w:space="0" w:color="auto"/>
        <w:right w:val="none" w:sz="0" w:space="0" w:color="auto"/>
      </w:divBdr>
    </w:div>
    <w:div w:id="711226220">
      <w:bodyDiv w:val="1"/>
      <w:marLeft w:val="0"/>
      <w:marRight w:val="0"/>
      <w:marTop w:val="0"/>
      <w:marBottom w:val="0"/>
      <w:divBdr>
        <w:top w:val="none" w:sz="0" w:space="0" w:color="auto"/>
        <w:left w:val="none" w:sz="0" w:space="0" w:color="auto"/>
        <w:bottom w:val="none" w:sz="0" w:space="0" w:color="auto"/>
        <w:right w:val="none" w:sz="0" w:space="0" w:color="auto"/>
      </w:divBdr>
    </w:div>
    <w:div w:id="822046658">
      <w:bodyDiv w:val="1"/>
      <w:marLeft w:val="0"/>
      <w:marRight w:val="0"/>
      <w:marTop w:val="0"/>
      <w:marBottom w:val="0"/>
      <w:divBdr>
        <w:top w:val="none" w:sz="0" w:space="0" w:color="auto"/>
        <w:left w:val="none" w:sz="0" w:space="0" w:color="auto"/>
        <w:bottom w:val="none" w:sz="0" w:space="0" w:color="auto"/>
        <w:right w:val="none" w:sz="0" w:space="0" w:color="auto"/>
      </w:divBdr>
    </w:div>
    <w:div w:id="1024987766">
      <w:bodyDiv w:val="1"/>
      <w:marLeft w:val="0"/>
      <w:marRight w:val="0"/>
      <w:marTop w:val="0"/>
      <w:marBottom w:val="0"/>
      <w:divBdr>
        <w:top w:val="none" w:sz="0" w:space="0" w:color="auto"/>
        <w:left w:val="none" w:sz="0" w:space="0" w:color="auto"/>
        <w:bottom w:val="none" w:sz="0" w:space="0" w:color="auto"/>
        <w:right w:val="none" w:sz="0" w:space="0" w:color="auto"/>
      </w:divBdr>
    </w:div>
    <w:div w:id="1178156179">
      <w:bodyDiv w:val="1"/>
      <w:marLeft w:val="0"/>
      <w:marRight w:val="0"/>
      <w:marTop w:val="0"/>
      <w:marBottom w:val="0"/>
      <w:divBdr>
        <w:top w:val="none" w:sz="0" w:space="0" w:color="auto"/>
        <w:left w:val="none" w:sz="0" w:space="0" w:color="auto"/>
        <w:bottom w:val="none" w:sz="0" w:space="0" w:color="auto"/>
        <w:right w:val="none" w:sz="0" w:space="0" w:color="auto"/>
      </w:divBdr>
    </w:div>
    <w:div w:id="1280140118">
      <w:bodyDiv w:val="1"/>
      <w:marLeft w:val="0"/>
      <w:marRight w:val="0"/>
      <w:marTop w:val="0"/>
      <w:marBottom w:val="0"/>
      <w:divBdr>
        <w:top w:val="none" w:sz="0" w:space="0" w:color="auto"/>
        <w:left w:val="none" w:sz="0" w:space="0" w:color="auto"/>
        <w:bottom w:val="none" w:sz="0" w:space="0" w:color="auto"/>
        <w:right w:val="none" w:sz="0" w:space="0" w:color="auto"/>
      </w:divBdr>
    </w:div>
    <w:div w:id="1437407955">
      <w:bodyDiv w:val="1"/>
      <w:marLeft w:val="0"/>
      <w:marRight w:val="0"/>
      <w:marTop w:val="0"/>
      <w:marBottom w:val="0"/>
      <w:divBdr>
        <w:top w:val="none" w:sz="0" w:space="0" w:color="auto"/>
        <w:left w:val="none" w:sz="0" w:space="0" w:color="auto"/>
        <w:bottom w:val="none" w:sz="0" w:space="0" w:color="auto"/>
        <w:right w:val="none" w:sz="0" w:space="0" w:color="auto"/>
      </w:divBdr>
      <w:divsChild>
        <w:div w:id="843668469">
          <w:marLeft w:val="360"/>
          <w:marRight w:val="0"/>
          <w:marTop w:val="200"/>
          <w:marBottom w:val="0"/>
          <w:divBdr>
            <w:top w:val="none" w:sz="0" w:space="0" w:color="auto"/>
            <w:left w:val="none" w:sz="0" w:space="0" w:color="auto"/>
            <w:bottom w:val="none" w:sz="0" w:space="0" w:color="auto"/>
            <w:right w:val="none" w:sz="0" w:space="0" w:color="auto"/>
          </w:divBdr>
        </w:div>
        <w:div w:id="994070983">
          <w:marLeft w:val="360"/>
          <w:marRight w:val="0"/>
          <w:marTop w:val="200"/>
          <w:marBottom w:val="0"/>
          <w:divBdr>
            <w:top w:val="none" w:sz="0" w:space="0" w:color="auto"/>
            <w:left w:val="none" w:sz="0" w:space="0" w:color="auto"/>
            <w:bottom w:val="none" w:sz="0" w:space="0" w:color="auto"/>
            <w:right w:val="none" w:sz="0" w:space="0" w:color="auto"/>
          </w:divBdr>
        </w:div>
        <w:div w:id="1245798985">
          <w:marLeft w:val="360"/>
          <w:marRight w:val="0"/>
          <w:marTop w:val="200"/>
          <w:marBottom w:val="0"/>
          <w:divBdr>
            <w:top w:val="none" w:sz="0" w:space="0" w:color="auto"/>
            <w:left w:val="none" w:sz="0" w:space="0" w:color="auto"/>
            <w:bottom w:val="none" w:sz="0" w:space="0" w:color="auto"/>
            <w:right w:val="none" w:sz="0" w:space="0" w:color="auto"/>
          </w:divBdr>
        </w:div>
        <w:div w:id="1330016744">
          <w:marLeft w:val="360"/>
          <w:marRight w:val="0"/>
          <w:marTop w:val="200"/>
          <w:marBottom w:val="0"/>
          <w:divBdr>
            <w:top w:val="none" w:sz="0" w:space="0" w:color="auto"/>
            <w:left w:val="none" w:sz="0" w:space="0" w:color="auto"/>
            <w:bottom w:val="none" w:sz="0" w:space="0" w:color="auto"/>
            <w:right w:val="none" w:sz="0" w:space="0" w:color="auto"/>
          </w:divBdr>
        </w:div>
        <w:div w:id="1551722592">
          <w:marLeft w:val="360"/>
          <w:marRight w:val="0"/>
          <w:marTop w:val="200"/>
          <w:marBottom w:val="0"/>
          <w:divBdr>
            <w:top w:val="none" w:sz="0" w:space="0" w:color="auto"/>
            <w:left w:val="none" w:sz="0" w:space="0" w:color="auto"/>
            <w:bottom w:val="none" w:sz="0" w:space="0" w:color="auto"/>
            <w:right w:val="none" w:sz="0" w:space="0" w:color="auto"/>
          </w:divBdr>
        </w:div>
        <w:div w:id="1643074400">
          <w:marLeft w:val="360"/>
          <w:marRight w:val="0"/>
          <w:marTop w:val="200"/>
          <w:marBottom w:val="0"/>
          <w:divBdr>
            <w:top w:val="none" w:sz="0" w:space="0" w:color="auto"/>
            <w:left w:val="none" w:sz="0" w:space="0" w:color="auto"/>
            <w:bottom w:val="none" w:sz="0" w:space="0" w:color="auto"/>
            <w:right w:val="none" w:sz="0" w:space="0" w:color="auto"/>
          </w:divBdr>
        </w:div>
      </w:divsChild>
    </w:div>
    <w:div w:id="1466660681">
      <w:bodyDiv w:val="1"/>
      <w:marLeft w:val="0"/>
      <w:marRight w:val="0"/>
      <w:marTop w:val="0"/>
      <w:marBottom w:val="0"/>
      <w:divBdr>
        <w:top w:val="none" w:sz="0" w:space="0" w:color="auto"/>
        <w:left w:val="none" w:sz="0" w:space="0" w:color="auto"/>
        <w:bottom w:val="none" w:sz="0" w:space="0" w:color="auto"/>
        <w:right w:val="none" w:sz="0" w:space="0" w:color="auto"/>
      </w:divBdr>
    </w:div>
    <w:div w:id="1496921913">
      <w:bodyDiv w:val="1"/>
      <w:marLeft w:val="0"/>
      <w:marRight w:val="0"/>
      <w:marTop w:val="0"/>
      <w:marBottom w:val="0"/>
      <w:divBdr>
        <w:top w:val="none" w:sz="0" w:space="0" w:color="auto"/>
        <w:left w:val="none" w:sz="0" w:space="0" w:color="auto"/>
        <w:bottom w:val="none" w:sz="0" w:space="0" w:color="auto"/>
        <w:right w:val="none" w:sz="0" w:space="0" w:color="auto"/>
      </w:divBdr>
      <w:divsChild>
        <w:div w:id="543755564">
          <w:marLeft w:val="360"/>
          <w:marRight w:val="0"/>
          <w:marTop w:val="200"/>
          <w:marBottom w:val="0"/>
          <w:divBdr>
            <w:top w:val="none" w:sz="0" w:space="0" w:color="auto"/>
            <w:left w:val="none" w:sz="0" w:space="0" w:color="auto"/>
            <w:bottom w:val="none" w:sz="0" w:space="0" w:color="auto"/>
            <w:right w:val="none" w:sz="0" w:space="0" w:color="auto"/>
          </w:divBdr>
        </w:div>
        <w:div w:id="722870800">
          <w:marLeft w:val="360"/>
          <w:marRight w:val="0"/>
          <w:marTop w:val="200"/>
          <w:marBottom w:val="0"/>
          <w:divBdr>
            <w:top w:val="none" w:sz="0" w:space="0" w:color="auto"/>
            <w:left w:val="none" w:sz="0" w:space="0" w:color="auto"/>
            <w:bottom w:val="none" w:sz="0" w:space="0" w:color="auto"/>
            <w:right w:val="none" w:sz="0" w:space="0" w:color="auto"/>
          </w:divBdr>
        </w:div>
        <w:div w:id="778257569">
          <w:marLeft w:val="360"/>
          <w:marRight w:val="0"/>
          <w:marTop w:val="200"/>
          <w:marBottom w:val="0"/>
          <w:divBdr>
            <w:top w:val="none" w:sz="0" w:space="0" w:color="auto"/>
            <w:left w:val="none" w:sz="0" w:space="0" w:color="auto"/>
            <w:bottom w:val="none" w:sz="0" w:space="0" w:color="auto"/>
            <w:right w:val="none" w:sz="0" w:space="0" w:color="auto"/>
          </w:divBdr>
        </w:div>
        <w:div w:id="844435938">
          <w:marLeft w:val="360"/>
          <w:marRight w:val="0"/>
          <w:marTop w:val="200"/>
          <w:marBottom w:val="0"/>
          <w:divBdr>
            <w:top w:val="none" w:sz="0" w:space="0" w:color="auto"/>
            <w:left w:val="none" w:sz="0" w:space="0" w:color="auto"/>
            <w:bottom w:val="none" w:sz="0" w:space="0" w:color="auto"/>
            <w:right w:val="none" w:sz="0" w:space="0" w:color="auto"/>
          </w:divBdr>
        </w:div>
        <w:div w:id="971597331">
          <w:marLeft w:val="360"/>
          <w:marRight w:val="0"/>
          <w:marTop w:val="200"/>
          <w:marBottom w:val="0"/>
          <w:divBdr>
            <w:top w:val="none" w:sz="0" w:space="0" w:color="auto"/>
            <w:left w:val="none" w:sz="0" w:space="0" w:color="auto"/>
            <w:bottom w:val="none" w:sz="0" w:space="0" w:color="auto"/>
            <w:right w:val="none" w:sz="0" w:space="0" w:color="auto"/>
          </w:divBdr>
        </w:div>
        <w:div w:id="1114979572">
          <w:marLeft w:val="360"/>
          <w:marRight w:val="0"/>
          <w:marTop w:val="200"/>
          <w:marBottom w:val="0"/>
          <w:divBdr>
            <w:top w:val="none" w:sz="0" w:space="0" w:color="auto"/>
            <w:left w:val="none" w:sz="0" w:space="0" w:color="auto"/>
            <w:bottom w:val="none" w:sz="0" w:space="0" w:color="auto"/>
            <w:right w:val="none" w:sz="0" w:space="0" w:color="auto"/>
          </w:divBdr>
        </w:div>
        <w:div w:id="1368406959">
          <w:marLeft w:val="360"/>
          <w:marRight w:val="0"/>
          <w:marTop w:val="200"/>
          <w:marBottom w:val="0"/>
          <w:divBdr>
            <w:top w:val="none" w:sz="0" w:space="0" w:color="auto"/>
            <w:left w:val="none" w:sz="0" w:space="0" w:color="auto"/>
            <w:bottom w:val="none" w:sz="0" w:space="0" w:color="auto"/>
            <w:right w:val="none" w:sz="0" w:space="0" w:color="auto"/>
          </w:divBdr>
        </w:div>
      </w:divsChild>
    </w:div>
    <w:div w:id="1520199030">
      <w:bodyDiv w:val="1"/>
      <w:marLeft w:val="0"/>
      <w:marRight w:val="0"/>
      <w:marTop w:val="0"/>
      <w:marBottom w:val="0"/>
      <w:divBdr>
        <w:top w:val="none" w:sz="0" w:space="0" w:color="auto"/>
        <w:left w:val="none" w:sz="0" w:space="0" w:color="auto"/>
        <w:bottom w:val="none" w:sz="0" w:space="0" w:color="auto"/>
        <w:right w:val="none" w:sz="0" w:space="0" w:color="auto"/>
      </w:divBdr>
    </w:div>
    <w:div w:id="1584870349">
      <w:bodyDiv w:val="1"/>
      <w:marLeft w:val="0"/>
      <w:marRight w:val="0"/>
      <w:marTop w:val="0"/>
      <w:marBottom w:val="0"/>
      <w:divBdr>
        <w:top w:val="none" w:sz="0" w:space="0" w:color="auto"/>
        <w:left w:val="none" w:sz="0" w:space="0" w:color="auto"/>
        <w:bottom w:val="none" w:sz="0" w:space="0" w:color="auto"/>
        <w:right w:val="none" w:sz="0" w:space="0" w:color="auto"/>
      </w:divBdr>
    </w:div>
    <w:div w:id="1647201876">
      <w:bodyDiv w:val="1"/>
      <w:marLeft w:val="0"/>
      <w:marRight w:val="0"/>
      <w:marTop w:val="0"/>
      <w:marBottom w:val="0"/>
      <w:divBdr>
        <w:top w:val="none" w:sz="0" w:space="0" w:color="auto"/>
        <w:left w:val="none" w:sz="0" w:space="0" w:color="auto"/>
        <w:bottom w:val="none" w:sz="0" w:space="0" w:color="auto"/>
        <w:right w:val="none" w:sz="0" w:space="0" w:color="auto"/>
      </w:divBdr>
    </w:div>
    <w:div w:id="1718162951">
      <w:bodyDiv w:val="1"/>
      <w:marLeft w:val="0"/>
      <w:marRight w:val="0"/>
      <w:marTop w:val="0"/>
      <w:marBottom w:val="0"/>
      <w:divBdr>
        <w:top w:val="none" w:sz="0" w:space="0" w:color="auto"/>
        <w:left w:val="none" w:sz="0" w:space="0" w:color="auto"/>
        <w:bottom w:val="none" w:sz="0" w:space="0" w:color="auto"/>
        <w:right w:val="none" w:sz="0" w:space="0" w:color="auto"/>
      </w:divBdr>
    </w:div>
    <w:div w:id="1723745886">
      <w:bodyDiv w:val="1"/>
      <w:marLeft w:val="0"/>
      <w:marRight w:val="0"/>
      <w:marTop w:val="0"/>
      <w:marBottom w:val="0"/>
      <w:divBdr>
        <w:top w:val="none" w:sz="0" w:space="0" w:color="auto"/>
        <w:left w:val="none" w:sz="0" w:space="0" w:color="auto"/>
        <w:bottom w:val="none" w:sz="0" w:space="0" w:color="auto"/>
        <w:right w:val="none" w:sz="0" w:space="0" w:color="auto"/>
      </w:divBdr>
    </w:div>
    <w:div w:id="1755005983">
      <w:bodyDiv w:val="1"/>
      <w:marLeft w:val="0"/>
      <w:marRight w:val="0"/>
      <w:marTop w:val="0"/>
      <w:marBottom w:val="0"/>
      <w:divBdr>
        <w:top w:val="none" w:sz="0" w:space="0" w:color="auto"/>
        <w:left w:val="none" w:sz="0" w:space="0" w:color="auto"/>
        <w:bottom w:val="none" w:sz="0" w:space="0" w:color="auto"/>
        <w:right w:val="none" w:sz="0" w:space="0" w:color="auto"/>
      </w:divBdr>
    </w:div>
    <w:div w:id="1792698596">
      <w:bodyDiv w:val="1"/>
      <w:marLeft w:val="0"/>
      <w:marRight w:val="0"/>
      <w:marTop w:val="0"/>
      <w:marBottom w:val="0"/>
      <w:divBdr>
        <w:top w:val="none" w:sz="0" w:space="0" w:color="auto"/>
        <w:left w:val="none" w:sz="0" w:space="0" w:color="auto"/>
        <w:bottom w:val="none" w:sz="0" w:space="0" w:color="auto"/>
        <w:right w:val="none" w:sz="0" w:space="0" w:color="auto"/>
      </w:divBdr>
    </w:div>
    <w:div w:id="1870482755">
      <w:bodyDiv w:val="1"/>
      <w:marLeft w:val="0"/>
      <w:marRight w:val="0"/>
      <w:marTop w:val="0"/>
      <w:marBottom w:val="0"/>
      <w:divBdr>
        <w:top w:val="none" w:sz="0" w:space="0" w:color="auto"/>
        <w:left w:val="none" w:sz="0" w:space="0" w:color="auto"/>
        <w:bottom w:val="none" w:sz="0" w:space="0" w:color="auto"/>
        <w:right w:val="none" w:sz="0" w:space="0" w:color="auto"/>
      </w:divBdr>
    </w:div>
    <w:div w:id="1874227051">
      <w:bodyDiv w:val="1"/>
      <w:marLeft w:val="0"/>
      <w:marRight w:val="0"/>
      <w:marTop w:val="0"/>
      <w:marBottom w:val="0"/>
      <w:divBdr>
        <w:top w:val="none" w:sz="0" w:space="0" w:color="auto"/>
        <w:left w:val="none" w:sz="0" w:space="0" w:color="auto"/>
        <w:bottom w:val="none" w:sz="0" w:space="0" w:color="auto"/>
        <w:right w:val="none" w:sz="0" w:space="0" w:color="auto"/>
      </w:divBdr>
    </w:div>
    <w:div w:id="1914854199">
      <w:bodyDiv w:val="1"/>
      <w:marLeft w:val="0"/>
      <w:marRight w:val="0"/>
      <w:marTop w:val="0"/>
      <w:marBottom w:val="0"/>
      <w:divBdr>
        <w:top w:val="none" w:sz="0" w:space="0" w:color="auto"/>
        <w:left w:val="none" w:sz="0" w:space="0" w:color="auto"/>
        <w:bottom w:val="none" w:sz="0" w:space="0" w:color="auto"/>
        <w:right w:val="none" w:sz="0" w:space="0" w:color="auto"/>
      </w:divBdr>
    </w:div>
    <w:div w:id="2054500110">
      <w:marLeft w:val="0"/>
      <w:marRight w:val="0"/>
      <w:marTop w:val="0"/>
      <w:marBottom w:val="0"/>
      <w:divBdr>
        <w:top w:val="none" w:sz="0" w:space="0" w:color="auto"/>
        <w:left w:val="none" w:sz="0" w:space="0" w:color="auto"/>
        <w:bottom w:val="none" w:sz="0" w:space="0" w:color="auto"/>
        <w:right w:val="none" w:sz="0" w:space="0" w:color="auto"/>
      </w:divBdr>
    </w:div>
    <w:div w:id="2064057579">
      <w:bodyDiv w:val="1"/>
      <w:marLeft w:val="0"/>
      <w:marRight w:val="0"/>
      <w:marTop w:val="0"/>
      <w:marBottom w:val="0"/>
      <w:divBdr>
        <w:top w:val="none" w:sz="0" w:space="0" w:color="auto"/>
        <w:left w:val="none" w:sz="0" w:space="0" w:color="auto"/>
        <w:bottom w:val="none" w:sz="0" w:space="0" w:color="auto"/>
        <w:right w:val="none" w:sz="0" w:space="0" w:color="auto"/>
      </w:divBdr>
    </w:div>
    <w:div w:id="2076732116">
      <w:bodyDiv w:val="1"/>
      <w:marLeft w:val="0"/>
      <w:marRight w:val="0"/>
      <w:marTop w:val="0"/>
      <w:marBottom w:val="0"/>
      <w:divBdr>
        <w:top w:val="none" w:sz="0" w:space="0" w:color="auto"/>
        <w:left w:val="none" w:sz="0" w:space="0" w:color="auto"/>
        <w:bottom w:val="none" w:sz="0" w:space="0" w:color="auto"/>
        <w:right w:val="none" w:sz="0" w:space="0" w:color="auto"/>
      </w:divBdr>
    </w:div>
    <w:div w:id="2083720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mo.int/pages/prog/hwrp/documents/english/icwedece.html" TargetMode="External"/><Relationship Id="rId18" Type="http://schemas.openxmlformats.org/officeDocument/2006/relationships/hyperlink" Target="https://sustainabledevelopment.un.org/index.php?page=view&amp;type=400&amp;nr=2051&amp;menu=35" TargetMode="External"/><Relationship Id="rId26" Type="http://schemas.openxmlformats.org/officeDocument/2006/relationships/hyperlink" Target="https://www.lenntech.es/periodica/elementos/h.htm" TargetMode="External"/><Relationship Id="rId39" Type="http://schemas.openxmlformats.org/officeDocument/2006/relationships/image" Target="media/image18.emf"/><Relationship Id="rId21" Type="http://schemas.openxmlformats.org/officeDocument/2006/relationships/image" Target="media/image3.jpeg"/><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un.org/sustainabledevelopment/es/la-agenda-de-desarrollo-sostenible/" TargetMode="External"/><Relationship Id="rId20" Type="http://schemas.openxmlformats.org/officeDocument/2006/relationships/hyperlink" Target="https://washdata.org/"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sustainabledevelopment/es/water-and-sanitation/"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un.org/spanish/waterforlifedecade/" TargetMode="Externa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www.un.org/spanish/waterforlifedecade/human_right_to_water.shtml" TargetMode="External"/><Relationship Id="rId19" Type="http://schemas.openxmlformats.org/officeDocument/2006/relationships/hyperlink" Target="http://unfccc.int/files/essential_background/convention/application/pdf/spanish_paris_agreement.pdf"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ustainabledevelopment.un.org/milestones/unced" TargetMode="External"/><Relationship Id="rId22" Type="http://schemas.openxmlformats.org/officeDocument/2006/relationships/hyperlink" Target="https://es.wikipedia.org/wiki/Indicador_ambient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undocs.org/es/A/RES/35/18" TargetMode="External"/><Relationship Id="rId17" Type="http://schemas.openxmlformats.org/officeDocument/2006/relationships/hyperlink" Target="http://www.preventionweb.net/files/resolutions/N1516720.pdf"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PLA21</b:Tag>
    <b:SourceType>ArticleInAPeriodical</b:SourceType>
    <b:Guid>{B120C48D-7943-4D29-BC22-741D864754A6}</b:Guid>
    <b:Title>Plan nacional de acción ambiental</b:Title>
    <b:Year>2011-2021</b:Year>
    <b:Pages>80</b:Pages>
    <b:Author>
      <b:Author>
        <b:NameList>
          <b:Person>
            <b:Last>PLAANA</b:Last>
          </b:Person>
        </b:NameList>
      </b:Author>
    </b:Author>
    <b:PeriodicalTitle>Diario Oficial EL Peruano</b:PeriodicalTitle>
    <b:RefOrder>1</b:RefOrder>
  </b:Source>
</b:Sources>
</file>

<file path=customXml/itemProps1.xml><?xml version="1.0" encoding="utf-8"?>
<ds:datastoreItem xmlns:ds="http://schemas.openxmlformats.org/officeDocument/2006/customXml" ds:itemID="{FCB40D24-B3EC-413D-82B4-0BEBD4ED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50</Pages>
  <Words>11625</Words>
  <Characters>63942</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Raúl Armas</cp:lastModifiedBy>
  <cp:revision>4</cp:revision>
  <cp:lastPrinted>2019-11-23T19:23:00Z</cp:lastPrinted>
  <dcterms:created xsi:type="dcterms:W3CDTF">2020-08-20T08:49:00Z</dcterms:created>
  <dcterms:modified xsi:type="dcterms:W3CDTF">2020-09-08T17:03:00Z</dcterms:modified>
</cp:coreProperties>
</file>