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ACB92" w14:textId="40F526B8" w:rsidR="00834EC3" w:rsidRDefault="001A55F7" w:rsidP="001547A2">
      <w:pPr>
        <w:pStyle w:val="TituloArtculo"/>
        <w:rPr>
          <w:lang w:val="es-ES_tradnl"/>
        </w:rPr>
      </w:pPr>
      <w:r>
        <w:rPr>
          <w:lang w:val="es-ES_tradnl"/>
        </w:rPr>
        <w:t>Análisis y diseño de un sistema de información</w:t>
      </w:r>
      <w:r w:rsidR="009E59B4">
        <w:rPr>
          <w:lang w:val="es-ES_tradnl"/>
        </w:rPr>
        <w:t xml:space="preserve"> </w:t>
      </w:r>
      <w:r>
        <w:rPr>
          <w:lang w:val="es-ES_tradnl"/>
        </w:rPr>
        <w:t xml:space="preserve">para la </w:t>
      </w:r>
      <w:r w:rsidR="009E59B4">
        <w:rPr>
          <w:lang w:val="es-ES_tradnl"/>
        </w:rPr>
        <w:t xml:space="preserve">gestión </w:t>
      </w:r>
      <w:r>
        <w:rPr>
          <w:lang w:val="es-ES_tradnl"/>
        </w:rPr>
        <w:t xml:space="preserve">de reuniones </w:t>
      </w:r>
      <w:r w:rsidR="00B34E6E">
        <w:rPr>
          <w:lang w:val="es-ES_tradnl"/>
        </w:rPr>
        <w:t xml:space="preserve">de </w:t>
      </w:r>
      <w:r w:rsidR="009E59B4">
        <w:rPr>
          <w:lang w:val="es-ES_tradnl"/>
        </w:rPr>
        <w:t xml:space="preserve">docentes </w:t>
      </w:r>
      <w:r w:rsidR="00B34E6E">
        <w:rPr>
          <w:lang w:val="es-ES_tradnl"/>
        </w:rPr>
        <w:t>universitarios</w:t>
      </w:r>
      <w:r>
        <w:rPr>
          <w:lang w:val="es-ES_tradnl"/>
        </w:rPr>
        <w:t xml:space="preserve"> </w:t>
      </w:r>
      <w:r w:rsidR="009E59B4">
        <w:rPr>
          <w:lang w:val="es-ES_tradnl"/>
        </w:rPr>
        <w:t xml:space="preserve"> </w:t>
      </w:r>
    </w:p>
    <w:p w14:paraId="1E705684" w14:textId="525ECDCA" w:rsidR="001547A2" w:rsidRPr="007B4E0C" w:rsidRDefault="004C2B9E" w:rsidP="001547A2">
      <w:pPr>
        <w:pStyle w:val="TtuloenIngls"/>
      </w:pPr>
      <w:r w:rsidRPr="004C2B9E">
        <w:t>Analysis and design of an information system f</w:t>
      </w:r>
      <w:r w:rsidR="00B34E6E">
        <w:t xml:space="preserve">or the management of </w:t>
      </w:r>
      <w:proofErr w:type="gramStart"/>
      <w:r w:rsidR="00B34E6E">
        <w:t>profe</w:t>
      </w:r>
      <w:bookmarkStart w:id="0" w:name="_GoBack"/>
      <w:bookmarkEnd w:id="0"/>
      <w:r w:rsidR="00B34E6E">
        <w:t>ssors</w:t>
      </w:r>
      <w:proofErr w:type="gramEnd"/>
      <w:r w:rsidR="00B34E6E">
        <w:t xml:space="preserve"> meetings</w:t>
      </w:r>
    </w:p>
    <w:p w14:paraId="56B3BB73" w14:textId="2095F4E1" w:rsidR="007B4E0C" w:rsidRPr="006924AC" w:rsidRDefault="004C2B9E" w:rsidP="007B4E0C">
      <w:pPr>
        <w:pStyle w:val="AuthorName"/>
        <w:widowControl/>
        <w:tabs>
          <w:tab w:val="clear" w:pos="5040"/>
          <w:tab w:val="center" w:pos="1700"/>
          <w:tab w:val="center" w:pos="5220"/>
          <w:tab w:val="center" w:pos="8280"/>
        </w:tabs>
        <w:jc w:val="center"/>
        <w:rPr>
          <w:b/>
          <w:i w:val="0"/>
          <w:lang w:val="es-PE"/>
        </w:rPr>
      </w:pPr>
      <w:r>
        <w:rPr>
          <w:b/>
          <w:i w:val="0"/>
          <w:lang w:val="es-PE"/>
        </w:rPr>
        <w:t>Raúl</w:t>
      </w:r>
      <w:r w:rsidRPr="004C2B9E">
        <w:rPr>
          <w:b/>
          <w:i w:val="0"/>
          <w:lang w:val="es-PE"/>
        </w:rPr>
        <w:t xml:space="preserve"> M</w:t>
      </w:r>
      <w:r>
        <w:rPr>
          <w:b/>
          <w:i w:val="0"/>
          <w:lang w:val="es-PE"/>
        </w:rPr>
        <w:t>., Armas Benavides</w:t>
      </w:r>
      <w:r w:rsidR="008730FA">
        <w:rPr>
          <w:rStyle w:val="FootnoteReference"/>
          <w:b/>
          <w:i w:val="0"/>
          <w:lang w:val="es-PE"/>
        </w:rPr>
        <w:footnoteReference w:id="1"/>
      </w:r>
      <w:r w:rsidR="006D0EBD">
        <w:rPr>
          <w:b/>
          <w:i w:val="0"/>
          <w:lang w:val="es-PE"/>
        </w:rPr>
        <w:t xml:space="preserve">, </w:t>
      </w:r>
      <w:proofErr w:type="spellStart"/>
      <w:r w:rsidR="006D0EBD">
        <w:rPr>
          <w:b/>
          <w:i w:val="0"/>
          <w:lang w:val="es-PE"/>
        </w:rPr>
        <w:t>Ronnie</w:t>
      </w:r>
      <w:proofErr w:type="spellEnd"/>
      <w:r w:rsidR="006D0EBD">
        <w:rPr>
          <w:b/>
          <w:i w:val="0"/>
          <w:lang w:val="es-PE"/>
        </w:rPr>
        <w:t xml:space="preserve"> O</w:t>
      </w:r>
      <w:r w:rsidR="007B4E0C" w:rsidRPr="004C2B9E">
        <w:rPr>
          <w:b/>
          <w:i w:val="0"/>
          <w:lang w:val="es-PE"/>
        </w:rPr>
        <w:t xml:space="preserve">., </w:t>
      </w:r>
      <w:r>
        <w:rPr>
          <w:b/>
          <w:i w:val="0"/>
          <w:lang w:val="es-PE"/>
        </w:rPr>
        <w:t>Oliva Moya</w:t>
      </w:r>
      <w:r w:rsidR="008730FA">
        <w:rPr>
          <w:rStyle w:val="FootnoteReference"/>
          <w:b/>
          <w:i w:val="0"/>
          <w:lang w:val="es-PE"/>
        </w:rPr>
        <w:footnoteReference w:id="2"/>
      </w:r>
      <w:r w:rsidR="007B4E0C" w:rsidRPr="004C2B9E">
        <w:rPr>
          <w:b/>
          <w:i w:val="0"/>
          <w:lang w:val="es-PE"/>
        </w:rPr>
        <w:t xml:space="preserve">, </w:t>
      </w:r>
      <w:r w:rsidR="006D0EBD">
        <w:rPr>
          <w:b/>
          <w:i w:val="0"/>
          <w:lang w:val="es-PE"/>
        </w:rPr>
        <w:t xml:space="preserve">Ing. </w:t>
      </w:r>
      <w:proofErr w:type="spellStart"/>
      <w:r w:rsidR="006D0EBD">
        <w:rPr>
          <w:b/>
          <w:i w:val="0"/>
          <w:lang w:val="es-PE"/>
        </w:rPr>
        <w:t>Wiler</w:t>
      </w:r>
      <w:proofErr w:type="spellEnd"/>
      <w:r w:rsidR="006D0EBD">
        <w:rPr>
          <w:b/>
          <w:i w:val="0"/>
          <w:lang w:val="es-PE"/>
        </w:rPr>
        <w:t xml:space="preserve"> A., Ponce Benites</w:t>
      </w:r>
    </w:p>
    <w:p w14:paraId="482B1F24" w14:textId="7D4D33AC" w:rsidR="007B4E0C" w:rsidRPr="006924AC" w:rsidRDefault="007B4E0C" w:rsidP="007B4E0C">
      <w:pPr>
        <w:pStyle w:val="AuthorName"/>
        <w:tabs>
          <w:tab w:val="center" w:pos="1700"/>
          <w:tab w:val="center" w:pos="5220"/>
          <w:tab w:val="center" w:pos="8280"/>
        </w:tabs>
        <w:jc w:val="center"/>
        <w:rPr>
          <w:i w:val="0"/>
          <w:lang w:val="es-PE"/>
        </w:rPr>
      </w:pPr>
      <w:r w:rsidRPr="006924AC">
        <w:rPr>
          <w:i w:val="0"/>
          <w:vertAlign w:val="superscript"/>
          <w:lang w:val="es-PE"/>
        </w:rPr>
        <w:t>1</w:t>
      </w:r>
      <w:r w:rsidR="006924AC">
        <w:rPr>
          <w:i w:val="0"/>
          <w:lang w:val="es-PE"/>
        </w:rPr>
        <w:t>raul</w:t>
      </w:r>
      <w:r w:rsidR="004C2B9E" w:rsidRPr="006924AC">
        <w:rPr>
          <w:i w:val="0"/>
          <w:lang w:val="es-PE"/>
        </w:rPr>
        <w:t>armas</w:t>
      </w:r>
      <w:r w:rsidR="006924AC">
        <w:rPr>
          <w:i w:val="0"/>
          <w:lang w:val="es-PE"/>
        </w:rPr>
        <w:t>bx@gmail.com</w:t>
      </w:r>
      <w:r w:rsidRPr="006924AC">
        <w:rPr>
          <w:i w:val="0"/>
          <w:lang w:val="es-PE"/>
        </w:rPr>
        <w:t xml:space="preserve">, </w:t>
      </w:r>
      <w:r w:rsidRPr="006924AC">
        <w:rPr>
          <w:i w:val="0"/>
          <w:vertAlign w:val="superscript"/>
          <w:lang w:val="es-PE"/>
        </w:rPr>
        <w:t>2</w:t>
      </w:r>
      <w:r w:rsidR="004C2B9E" w:rsidRPr="006924AC">
        <w:rPr>
          <w:i w:val="0"/>
          <w:lang w:val="es-PE"/>
        </w:rPr>
        <w:t>ronnie.oliva</w:t>
      </w:r>
      <w:r w:rsidRPr="006924AC">
        <w:rPr>
          <w:i w:val="0"/>
          <w:lang w:val="es-PE"/>
        </w:rPr>
        <w:t xml:space="preserve">@industrial.unmsm.pe, </w:t>
      </w:r>
      <w:r w:rsidRPr="006924AC">
        <w:rPr>
          <w:i w:val="0"/>
          <w:vertAlign w:val="superscript"/>
          <w:lang w:val="es-PE"/>
        </w:rPr>
        <w:t>3</w:t>
      </w:r>
    </w:p>
    <w:p w14:paraId="3956854A" w14:textId="38A7FB36" w:rsidR="007B4E0C" w:rsidRDefault="007B4E0C" w:rsidP="007B4E0C">
      <w:pPr>
        <w:pStyle w:val="AuthorName"/>
        <w:tabs>
          <w:tab w:val="center" w:pos="1700"/>
          <w:tab w:val="center" w:pos="5220"/>
          <w:tab w:val="center" w:pos="8280"/>
        </w:tabs>
        <w:jc w:val="center"/>
        <w:rPr>
          <w:i w:val="0"/>
          <w:lang w:val="es-ES"/>
        </w:rPr>
      </w:pPr>
      <w:r w:rsidRPr="00A23D40">
        <w:rPr>
          <w:i w:val="0"/>
          <w:vertAlign w:val="superscript"/>
          <w:lang w:val="es-ES"/>
        </w:rPr>
        <w:t xml:space="preserve">1,2,3 </w:t>
      </w:r>
      <w:r w:rsidR="006924AC" w:rsidRPr="00A23D40">
        <w:rPr>
          <w:i w:val="0"/>
          <w:lang w:val="es-ES"/>
        </w:rPr>
        <w:t xml:space="preserve">Facultad de Ingeniería </w:t>
      </w:r>
      <w:proofErr w:type="gramStart"/>
      <w:r w:rsidR="006924AC" w:rsidRPr="00A23D40">
        <w:rPr>
          <w:i w:val="0"/>
          <w:lang w:val="es-ES"/>
        </w:rPr>
        <w:t xml:space="preserve">Industrial </w:t>
      </w:r>
      <w:r w:rsidR="006924AC">
        <w:rPr>
          <w:i w:val="0"/>
          <w:lang w:val="es-ES"/>
        </w:rPr>
        <w:t>,</w:t>
      </w:r>
      <w:r w:rsidRPr="00A23D40">
        <w:rPr>
          <w:i w:val="0"/>
          <w:lang w:val="es-ES"/>
        </w:rPr>
        <w:t>Universidad</w:t>
      </w:r>
      <w:proofErr w:type="gramEnd"/>
      <w:r w:rsidRPr="00A23D40">
        <w:rPr>
          <w:i w:val="0"/>
          <w:lang w:val="es-ES"/>
        </w:rPr>
        <w:t xml:space="preserve"> Nacional Mayor de San Marcos</w:t>
      </w:r>
    </w:p>
    <w:p w14:paraId="47444039" w14:textId="0A14732B" w:rsidR="00834EC3" w:rsidRPr="00AD022D" w:rsidRDefault="001547A2" w:rsidP="001547A2">
      <w:pPr>
        <w:pStyle w:val="TituloResumen"/>
        <w:rPr>
          <w:lang w:val="es-VE"/>
        </w:rPr>
      </w:pPr>
      <w:r w:rsidRPr="00AD022D">
        <w:rPr>
          <w:lang w:val="es-VE"/>
        </w:rPr>
        <w:t>R</w:t>
      </w:r>
      <w:r w:rsidR="0030218A">
        <w:rPr>
          <w:lang w:val="es-VE"/>
        </w:rPr>
        <w:t xml:space="preserve">esumen </w:t>
      </w:r>
      <w:r w:rsidR="00D436DA">
        <w:rPr>
          <w:lang w:val="es-VE"/>
        </w:rPr>
        <w:t xml:space="preserve"> </w:t>
      </w:r>
    </w:p>
    <w:p w14:paraId="2060AA78" w14:textId="73D91FC8" w:rsidR="00834EC3" w:rsidRDefault="005F6830">
      <w:pPr>
        <w:pStyle w:val="TextoResumen"/>
      </w:pPr>
      <w:r>
        <w:t>El</w:t>
      </w:r>
      <w:r w:rsidR="000900CB">
        <w:t xml:space="preserve"> presente proyecto diseña</w:t>
      </w:r>
      <w:r>
        <w:t xml:space="preserve"> un modo</w:t>
      </w:r>
      <w:r w:rsidR="008C3118">
        <w:t xml:space="preserve"> de</w:t>
      </w:r>
      <w:r>
        <w:t xml:space="preserve"> gestión de reuniones docentes e</w:t>
      </w:r>
      <w:r w:rsidR="0012396C">
        <w:t>n la</w:t>
      </w:r>
      <w:r w:rsidR="008C3118">
        <w:t xml:space="preserve"> de</w:t>
      </w:r>
      <w:r>
        <w:t xml:space="preserve"> universidad peruana a través del uso de tecnologías de la información. El modelo de gestión está enmarcado dentro de una filosofía de calidad educativa que considera al docente factor fundamental y coadyuvante en el desarrollo profesional </w:t>
      </w:r>
      <w:r w:rsidR="008C3118">
        <w:t>universitario. Para ello, la plana docente universitaria deberá reunirse de manera organizada con el afán de discutir los temas más críticos en materia de enseñanza y aprendizaje, así como</w:t>
      </w:r>
      <w:r w:rsidR="0012396C">
        <w:t xml:space="preserve"> gestionar la</w:t>
      </w:r>
      <w:r w:rsidR="008C3118">
        <w:t xml:space="preserve"> información.</w:t>
      </w:r>
      <w:r>
        <w:t xml:space="preserve"> En un contexto mundial dinámico, donde los conocimientos varían con gran celeridad,</w:t>
      </w:r>
      <w:r w:rsidRPr="005F6830">
        <w:t xml:space="preserve"> </w:t>
      </w:r>
      <w:r>
        <w:t>el debate es necesario en materia de enseñanza y es necesario que sea permanente.</w:t>
      </w:r>
    </w:p>
    <w:p w14:paraId="37787651" w14:textId="69CF1537" w:rsidR="00834EC3" w:rsidRDefault="00834EC3" w:rsidP="00BB7894">
      <w:pPr>
        <w:pStyle w:val="PalabrasClave"/>
      </w:pPr>
      <w:r>
        <w:rPr>
          <w:b/>
        </w:rPr>
        <w:t xml:space="preserve">Palabras </w:t>
      </w:r>
      <w:r w:rsidR="002D4CE7">
        <w:rPr>
          <w:b/>
        </w:rPr>
        <w:t>Clave</w:t>
      </w:r>
      <w:r w:rsidR="002E3AD0">
        <w:rPr>
          <w:b/>
        </w:rPr>
        <w:t>:</w:t>
      </w:r>
      <w:r w:rsidR="00B33B27">
        <w:rPr>
          <w:b/>
        </w:rPr>
        <w:t xml:space="preserve"> Calidad Educativa, </w:t>
      </w:r>
      <w:r w:rsidR="00EC3663">
        <w:rPr>
          <w:b/>
        </w:rPr>
        <w:t>Docentes, Reuniones</w:t>
      </w:r>
    </w:p>
    <w:p w14:paraId="235FC829" w14:textId="77777777" w:rsidR="002D4CE7" w:rsidRPr="000900CB" w:rsidRDefault="002D4CE7" w:rsidP="002D4CE7">
      <w:pPr>
        <w:pStyle w:val="Resumen"/>
        <w:rPr>
          <w:lang w:val="en-US"/>
        </w:rPr>
      </w:pPr>
      <w:r w:rsidRPr="000900CB">
        <w:rPr>
          <w:lang w:val="en-US"/>
        </w:rPr>
        <w:t>Abstract</w:t>
      </w:r>
    </w:p>
    <w:p w14:paraId="2C8E925B" w14:textId="6732AE9F" w:rsidR="002D4CE7" w:rsidRPr="00025D9A" w:rsidRDefault="007D0C41" w:rsidP="002D4CE7">
      <w:pPr>
        <w:pStyle w:val="TextoResumen"/>
        <w:rPr>
          <w:lang w:val="en-US"/>
        </w:rPr>
      </w:pPr>
      <w:r w:rsidRPr="0012396C">
        <w:rPr>
          <w:lang w:val="en-US"/>
        </w:rPr>
        <w:t>The pre</w:t>
      </w:r>
      <w:r w:rsidR="0012396C" w:rsidRPr="0012396C">
        <w:rPr>
          <w:lang w:val="en-US"/>
        </w:rPr>
        <w:t xml:space="preserve">sent project design a model management for </w:t>
      </w:r>
      <w:r w:rsidR="0012396C">
        <w:rPr>
          <w:lang w:val="en-US"/>
        </w:rPr>
        <w:t>teaching</w:t>
      </w:r>
      <w:r w:rsidRPr="0012396C">
        <w:rPr>
          <w:lang w:val="en-US"/>
        </w:rPr>
        <w:t xml:space="preserve"> meetings in the Peruvian university </w:t>
      </w:r>
      <w:r w:rsidR="0012396C">
        <w:rPr>
          <w:lang w:val="en-US"/>
        </w:rPr>
        <w:t>by using</w:t>
      </w:r>
      <w:r w:rsidR="0012396C" w:rsidRPr="0012396C">
        <w:rPr>
          <w:lang w:val="en-US"/>
        </w:rPr>
        <w:t xml:space="preserve"> information</w:t>
      </w:r>
      <w:r w:rsidRPr="0012396C">
        <w:rPr>
          <w:lang w:val="en-US"/>
        </w:rPr>
        <w:t xml:space="preserve"> technologies. </w:t>
      </w:r>
      <w:r w:rsidR="0012396C" w:rsidRPr="0012396C">
        <w:rPr>
          <w:lang w:val="en-US"/>
        </w:rPr>
        <w:t xml:space="preserve">The </w:t>
      </w:r>
      <w:r w:rsidRPr="0012396C">
        <w:rPr>
          <w:lang w:val="en-US"/>
        </w:rPr>
        <w:t>model is framed within a philosophy of educational quality that considers the teacher a fundamental and contributing factor in university professional development. For this</w:t>
      </w:r>
      <w:r w:rsidR="0012396C" w:rsidRPr="0012396C">
        <w:rPr>
          <w:lang w:val="en-US"/>
        </w:rPr>
        <w:t xml:space="preserve"> reason</w:t>
      </w:r>
      <w:r w:rsidR="0012396C">
        <w:rPr>
          <w:lang w:val="en-US"/>
        </w:rPr>
        <w:t>,</w:t>
      </w:r>
      <w:r w:rsidRPr="0012396C">
        <w:rPr>
          <w:lang w:val="en-US"/>
        </w:rPr>
        <w:t xml:space="preserve"> </w:t>
      </w:r>
      <w:r w:rsidR="0012396C">
        <w:rPr>
          <w:lang w:val="en-US"/>
        </w:rPr>
        <w:t>professors</w:t>
      </w:r>
      <w:r w:rsidRPr="0012396C">
        <w:rPr>
          <w:lang w:val="en-US"/>
        </w:rPr>
        <w:t xml:space="preserve"> should meet in an organized way with the aim of discussing the most critical topics in teaching and l</w:t>
      </w:r>
      <w:r w:rsidR="0012396C">
        <w:rPr>
          <w:lang w:val="en-US"/>
        </w:rPr>
        <w:t>earning, as well as manage the</w:t>
      </w:r>
      <w:r w:rsidRPr="0012396C">
        <w:rPr>
          <w:lang w:val="en-US"/>
        </w:rPr>
        <w:t xml:space="preserve"> information. </w:t>
      </w:r>
      <w:r w:rsidRPr="000900CB">
        <w:rPr>
          <w:lang w:val="en-US"/>
        </w:rPr>
        <w:t>In a dynamic world context, where knowledge varies very rapidly, the debate is necessary in terms of teaching and needs to be permanent.</w:t>
      </w:r>
    </w:p>
    <w:p w14:paraId="74916F24" w14:textId="44E9B2E0" w:rsidR="00644003" w:rsidRPr="00EC3663" w:rsidRDefault="002D4CE7" w:rsidP="002D4CE7">
      <w:pPr>
        <w:pStyle w:val="PalabrasClave"/>
        <w:rPr>
          <w:b/>
          <w:lang w:val="en-US"/>
        </w:rPr>
      </w:pPr>
      <w:r w:rsidRPr="002D4CE7">
        <w:rPr>
          <w:b/>
          <w:lang w:val="en-US"/>
        </w:rPr>
        <w:t xml:space="preserve">Key </w:t>
      </w:r>
      <w:r w:rsidR="00EC3663" w:rsidRPr="002D4CE7">
        <w:rPr>
          <w:b/>
          <w:lang w:val="en-US"/>
        </w:rPr>
        <w:t>Words</w:t>
      </w:r>
      <w:r w:rsidR="00EC3663">
        <w:rPr>
          <w:lang w:val="en-US"/>
        </w:rPr>
        <w:t>:</w:t>
      </w:r>
      <w:r w:rsidR="00EC3663">
        <w:rPr>
          <w:b/>
          <w:lang w:val="en-US"/>
        </w:rPr>
        <w:t xml:space="preserve"> Educational </w:t>
      </w:r>
      <w:r w:rsidR="00CA6C88">
        <w:rPr>
          <w:b/>
          <w:lang w:val="en-US"/>
        </w:rPr>
        <w:t>Quality,</w:t>
      </w:r>
      <w:r w:rsidR="00EC3663">
        <w:rPr>
          <w:b/>
          <w:lang w:val="en-US"/>
        </w:rPr>
        <w:t xml:space="preserve"> Professors,</w:t>
      </w:r>
      <w:r w:rsidR="00287AF0">
        <w:rPr>
          <w:b/>
          <w:lang w:val="en-US"/>
        </w:rPr>
        <w:t xml:space="preserve"> Meeting</w:t>
      </w:r>
      <w:r w:rsidR="00370D4C">
        <w:rPr>
          <w:b/>
          <w:lang w:val="en-US"/>
        </w:rPr>
        <w:t>s</w:t>
      </w:r>
      <w:r w:rsidR="00287AF0">
        <w:rPr>
          <w:b/>
          <w:lang w:val="en-US"/>
        </w:rPr>
        <w:t xml:space="preserve"> </w:t>
      </w:r>
      <w:r w:rsidR="00EC3663">
        <w:rPr>
          <w:b/>
          <w:lang w:val="en-US"/>
        </w:rPr>
        <w:t xml:space="preserve"> </w:t>
      </w:r>
    </w:p>
    <w:p w14:paraId="177D460F" w14:textId="0A573D8F" w:rsidR="002D4CE7" w:rsidRPr="002D4CE7" w:rsidRDefault="00644003" w:rsidP="00EF3135">
      <w:pPr>
        <w:suppressAutoHyphens w:val="0"/>
        <w:spacing w:before="0" w:after="0"/>
        <w:jc w:val="left"/>
        <w:rPr>
          <w:lang w:val="en-US"/>
        </w:rPr>
      </w:pPr>
      <w:r>
        <w:rPr>
          <w:lang w:val="en-US"/>
        </w:rPr>
        <w:br w:type="page"/>
      </w:r>
    </w:p>
    <w:p w14:paraId="108CF0ED" w14:textId="1106FEE4" w:rsidR="00B34E6E" w:rsidRPr="00617842" w:rsidRDefault="00C702D0" w:rsidP="00B34E6E">
      <w:pPr>
        <w:pStyle w:val="Heading1"/>
        <w:tabs>
          <w:tab w:val="left" w:pos="432"/>
        </w:tabs>
        <w:rPr>
          <w:rFonts w:ascii="Arial" w:hAnsi="Arial" w:cs="Arial"/>
          <w:color w:val="17365D" w:themeColor="text2" w:themeShade="BF"/>
          <w:sz w:val="20"/>
          <w:szCs w:val="20"/>
          <w:lang w:val="en-US"/>
        </w:rPr>
      </w:pPr>
      <w:proofErr w:type="spellStart"/>
      <w:r w:rsidRPr="00617842">
        <w:rPr>
          <w:rFonts w:ascii="Arial" w:hAnsi="Arial" w:cs="Arial"/>
          <w:sz w:val="20"/>
          <w:szCs w:val="20"/>
          <w:lang w:val="en-US"/>
        </w:rPr>
        <w:lastRenderedPageBreak/>
        <w:t>Introducción</w:t>
      </w:r>
      <w:proofErr w:type="spellEnd"/>
    </w:p>
    <w:p w14:paraId="1291F26A" w14:textId="09FA3BB3" w:rsidR="00C702D0" w:rsidRPr="00A954A7" w:rsidRDefault="00C702D0">
      <w:pPr>
        <w:rPr>
          <w:rFonts w:ascii="Arial" w:hAnsi="Arial" w:cs="Arial"/>
          <w:sz w:val="20"/>
          <w:lang w:val="es-ES_tradnl"/>
        </w:rPr>
      </w:pPr>
      <w:r w:rsidRPr="00A954A7">
        <w:rPr>
          <w:rFonts w:ascii="Arial" w:hAnsi="Arial" w:cs="Arial"/>
          <w:sz w:val="20"/>
          <w:lang w:val="es-ES_tradnl"/>
        </w:rPr>
        <w:t xml:space="preserve">Uno de los factores clave para la educación es el docente. La calidad de la enseñanza implica que el docente tiene que cumplir con una serie de requisitos que determinan que este realiza una enseñanza de calidad. En ese sentido, esos requisitos se determinan mediante estándares de calidad que lo establece las instituciones correspondientes de acreditación de la calidad. </w:t>
      </w:r>
    </w:p>
    <w:p w14:paraId="4539EFBE" w14:textId="3F469BB1" w:rsidR="00C702D0" w:rsidRDefault="00C702D0">
      <w:pPr>
        <w:rPr>
          <w:lang w:val="es-ES_tradnl"/>
        </w:rPr>
      </w:pPr>
      <w:r w:rsidRPr="00A954A7">
        <w:rPr>
          <w:rFonts w:ascii="Arial" w:hAnsi="Arial" w:cs="Arial"/>
          <w:sz w:val="20"/>
          <w:lang w:val="es-ES_tradnl"/>
        </w:rPr>
        <w:t>El presente artículo de investigación propone un sistema de información para un sistema de gestión que organice, ejecute y controle reuniones periódicas.</w:t>
      </w:r>
    </w:p>
    <w:p w14:paraId="39697BCC" w14:textId="7356ACEC" w:rsidR="00B12489" w:rsidRPr="00617842" w:rsidRDefault="00C9783B" w:rsidP="00B12489">
      <w:pPr>
        <w:pStyle w:val="Heading1"/>
        <w:tabs>
          <w:tab w:val="left" w:pos="432"/>
        </w:tabs>
        <w:rPr>
          <w:rFonts w:ascii="Arial" w:hAnsi="Arial" w:cs="Arial"/>
          <w:color w:val="17365D" w:themeColor="text2" w:themeShade="BF"/>
          <w:sz w:val="20"/>
          <w:szCs w:val="20"/>
          <w:lang w:val="en-US"/>
        </w:rPr>
      </w:pPr>
      <w:r w:rsidRPr="00617842">
        <w:rPr>
          <w:rFonts w:ascii="Arial" w:hAnsi="Arial" w:cs="Arial"/>
          <w:sz w:val="20"/>
          <w:szCs w:val="20"/>
          <w:lang w:val="en-US"/>
        </w:rPr>
        <w:t xml:space="preserve">Marco </w:t>
      </w:r>
      <w:proofErr w:type="spellStart"/>
      <w:r w:rsidRPr="00617842">
        <w:rPr>
          <w:rFonts w:ascii="Arial" w:hAnsi="Arial" w:cs="Arial"/>
          <w:sz w:val="20"/>
          <w:szCs w:val="20"/>
          <w:lang w:val="en-US"/>
        </w:rPr>
        <w:t>Te</w:t>
      </w:r>
      <w:r w:rsidR="00C44FC8" w:rsidRPr="00617842">
        <w:rPr>
          <w:rFonts w:ascii="Arial" w:hAnsi="Arial" w:cs="Arial"/>
          <w:sz w:val="20"/>
          <w:szCs w:val="20"/>
          <w:lang w:val="en-US"/>
        </w:rPr>
        <w:t>órico</w:t>
      </w:r>
      <w:proofErr w:type="spellEnd"/>
      <w:r w:rsidR="00B12489" w:rsidRPr="00617842">
        <w:rPr>
          <w:rFonts w:ascii="Arial" w:hAnsi="Arial" w:cs="Arial"/>
          <w:color w:val="17365D" w:themeColor="text2" w:themeShade="BF"/>
          <w:sz w:val="20"/>
          <w:szCs w:val="20"/>
          <w:lang w:val="en-US"/>
        </w:rPr>
        <w:t xml:space="preserve">  </w:t>
      </w:r>
    </w:p>
    <w:p w14:paraId="740A4847" w14:textId="4E7696F4" w:rsidR="00C9783B" w:rsidRDefault="00C9783B" w:rsidP="00C9783B">
      <w:pPr>
        <w:pStyle w:val="Heading2"/>
        <w:rPr>
          <w:rFonts w:ascii="Arial" w:hAnsi="Arial" w:cs="Arial"/>
          <w:sz w:val="20"/>
          <w:lang w:val="es-ES_tradnl"/>
        </w:rPr>
      </w:pPr>
      <w:r w:rsidRPr="001E2CAF">
        <w:rPr>
          <w:rFonts w:ascii="Arial" w:hAnsi="Arial" w:cs="Arial"/>
          <w:sz w:val="20"/>
          <w:lang w:val="es-ES_tradnl"/>
        </w:rPr>
        <w:t>Calidad en educación</w:t>
      </w:r>
    </w:p>
    <w:p w14:paraId="3689DD15" w14:textId="518E8E25" w:rsidR="001E2CAF" w:rsidRPr="001E2CAF" w:rsidRDefault="001E2CAF" w:rsidP="001E2CAF">
      <w:pPr>
        <w:rPr>
          <w:rFonts w:ascii="Arial" w:hAnsi="Arial" w:cs="Arial"/>
          <w:sz w:val="20"/>
          <w:lang w:eastAsia="ko-KR"/>
        </w:rPr>
      </w:pPr>
      <w:r>
        <w:rPr>
          <w:rFonts w:ascii="Arial" w:hAnsi="Arial" w:cs="Arial"/>
          <w:sz w:val="20"/>
        </w:rPr>
        <w:t>La educación de calidad es una inversión rentable no solo para la persona que estudia, sino para toda la sociedad. Los economistas han desarrollado el concepto de “capital humano”, definido como el conjunto de habilidades potenciales que determinan que tan productivo es un individuo como recurso económico para la sociedad; los componentes más importantes son la educación, la salud, las aptitudes adquiridas en el seno familiar y los factores innatos (inteligencia, agilidad, ambición etc.). Una educación de calidad aumenta y mejora el stock de capital humano, por lo que sostiene el crecimiento económico futuro. Dicho de otro modo, sin una buena educación, un país no tiene futuro, así se simple. Lo que pase en el futur</w:t>
      </w:r>
      <w:r w:rsidR="00284274">
        <w:rPr>
          <w:rFonts w:ascii="Arial" w:hAnsi="Arial" w:cs="Arial"/>
          <w:sz w:val="20"/>
        </w:rPr>
        <w:t>o depende de lo que se haga hoy</w:t>
      </w:r>
      <w:r w:rsidR="008F224B">
        <w:rPr>
          <w:rStyle w:val="FootnoteReference"/>
          <w:rFonts w:ascii="Arial" w:hAnsi="Arial" w:cs="Arial"/>
          <w:sz w:val="20"/>
        </w:rPr>
        <w:footnoteReference w:id="3"/>
      </w:r>
      <w:sdt>
        <w:sdtPr>
          <w:rPr>
            <w:rFonts w:ascii="Arial" w:hAnsi="Arial" w:cs="Arial"/>
            <w:sz w:val="20"/>
          </w:rPr>
          <w:id w:val="-558942355"/>
          <w:citation/>
        </w:sdtPr>
        <w:sdtEndPr/>
        <w:sdtContent>
          <w:r w:rsidR="00507752">
            <w:rPr>
              <w:rFonts w:ascii="Arial" w:hAnsi="Arial" w:cs="Arial"/>
              <w:sz w:val="20"/>
            </w:rPr>
            <w:fldChar w:fldCharType="begin"/>
          </w:r>
          <w:r w:rsidR="00507752">
            <w:rPr>
              <w:rFonts w:ascii="Arial" w:hAnsi="Arial" w:cs="Arial"/>
              <w:sz w:val="20"/>
              <w:lang w:val="es-PE"/>
            </w:rPr>
            <w:instrText xml:space="preserve"> CITATION Par13 \l 10250 </w:instrText>
          </w:r>
          <w:r w:rsidR="00507752">
            <w:rPr>
              <w:rFonts w:ascii="Arial" w:hAnsi="Arial" w:cs="Arial"/>
              <w:sz w:val="20"/>
            </w:rPr>
            <w:fldChar w:fldCharType="separate"/>
          </w:r>
          <w:r w:rsidR="00507752">
            <w:rPr>
              <w:rFonts w:ascii="Arial" w:hAnsi="Arial" w:cs="Arial"/>
              <w:noProof/>
              <w:sz w:val="20"/>
              <w:lang w:val="es-PE"/>
            </w:rPr>
            <w:t xml:space="preserve"> </w:t>
          </w:r>
          <w:r w:rsidR="00507752" w:rsidRPr="00507752">
            <w:rPr>
              <w:rFonts w:ascii="Arial" w:hAnsi="Arial" w:cs="Arial"/>
              <w:noProof/>
              <w:sz w:val="20"/>
              <w:lang w:val="es-PE"/>
            </w:rPr>
            <w:t>(Parodi, 2013)</w:t>
          </w:r>
          <w:r w:rsidR="00507752">
            <w:rPr>
              <w:rFonts w:ascii="Arial" w:hAnsi="Arial" w:cs="Arial"/>
              <w:sz w:val="20"/>
            </w:rPr>
            <w:fldChar w:fldCharType="end"/>
          </w:r>
        </w:sdtContent>
      </w:sdt>
      <w:r w:rsidR="00284274">
        <w:rPr>
          <w:rFonts w:ascii="Arial" w:hAnsi="Arial" w:cs="Arial"/>
          <w:sz w:val="20"/>
        </w:rPr>
        <w:t>.</w:t>
      </w:r>
      <w:r w:rsidR="00BF40D8">
        <w:rPr>
          <w:rFonts w:ascii="Arial" w:hAnsi="Arial" w:cs="Arial"/>
          <w:sz w:val="20"/>
        </w:rPr>
        <w:t xml:space="preserve"> Citando a</w:t>
      </w:r>
      <w:r>
        <w:rPr>
          <w:rFonts w:ascii="Arial" w:hAnsi="Arial" w:cs="Arial"/>
          <w:sz w:val="20"/>
        </w:rPr>
        <w:t xml:space="preserve">l </w:t>
      </w:r>
      <w:r w:rsidR="00BF40D8">
        <w:rPr>
          <w:rFonts w:ascii="Arial" w:hAnsi="Arial" w:cs="Arial"/>
          <w:sz w:val="20"/>
        </w:rPr>
        <w:t>escritor</w:t>
      </w:r>
      <w:r>
        <w:rPr>
          <w:rFonts w:ascii="Arial" w:hAnsi="Arial" w:cs="Arial"/>
          <w:sz w:val="20"/>
        </w:rPr>
        <w:t xml:space="preserve"> Alfredo Barnechea en un evento </w:t>
      </w:r>
      <w:r w:rsidR="00BF40D8">
        <w:rPr>
          <w:rFonts w:ascii="Arial" w:hAnsi="Arial" w:cs="Arial"/>
          <w:sz w:val="20"/>
        </w:rPr>
        <w:t>dijo:</w:t>
      </w:r>
      <w:r>
        <w:rPr>
          <w:rFonts w:ascii="Arial" w:hAnsi="Arial" w:cs="Arial"/>
          <w:sz w:val="20"/>
        </w:rPr>
        <w:t xml:space="preserve"> “Hay que cuidar los </w:t>
      </w:r>
      <w:r w:rsidR="00BF40D8">
        <w:rPr>
          <w:rFonts w:ascii="Arial" w:hAnsi="Arial" w:cs="Arial"/>
          <w:sz w:val="20"/>
        </w:rPr>
        <w:t>inicios,</w:t>
      </w:r>
      <w:r>
        <w:rPr>
          <w:rFonts w:ascii="Arial" w:hAnsi="Arial" w:cs="Arial"/>
          <w:sz w:val="20"/>
        </w:rPr>
        <w:t xml:space="preserve"> que el futuro se cuida solo”</w:t>
      </w:r>
      <w:r w:rsidR="00BF40D8">
        <w:rPr>
          <w:rFonts w:ascii="Arial" w:hAnsi="Arial" w:cs="Arial"/>
          <w:sz w:val="20"/>
        </w:rPr>
        <w:t xml:space="preserve">. </w:t>
      </w:r>
    </w:p>
    <w:p w14:paraId="325A0B38" w14:textId="5D510C2D" w:rsidR="00C9783B" w:rsidRPr="001E2CAF" w:rsidRDefault="00C9783B" w:rsidP="00C9783B">
      <w:pPr>
        <w:pStyle w:val="Heading2"/>
        <w:rPr>
          <w:rFonts w:ascii="Arial" w:hAnsi="Arial" w:cs="Arial"/>
          <w:sz w:val="20"/>
          <w:lang w:val="es-ES_tradnl"/>
        </w:rPr>
      </w:pPr>
      <w:r w:rsidRPr="001E2CAF">
        <w:rPr>
          <w:rFonts w:ascii="Arial" w:hAnsi="Arial" w:cs="Arial"/>
          <w:sz w:val="20"/>
          <w:lang w:val="es-ES_tradnl"/>
        </w:rPr>
        <w:t>Modelo de Calidad</w:t>
      </w:r>
    </w:p>
    <w:p w14:paraId="0C0B2457" w14:textId="29D3ED11" w:rsidR="004C3F20" w:rsidRDefault="004C3F20" w:rsidP="00E01459">
      <w:pPr>
        <w:spacing w:after="200"/>
        <w:rPr>
          <w:rFonts w:ascii="Arial" w:hAnsi="Arial" w:cs="Arial"/>
          <w:sz w:val="20"/>
          <w:lang w:eastAsia="ko-KR"/>
        </w:rPr>
      </w:pPr>
      <w:r>
        <w:rPr>
          <w:rFonts w:ascii="Arial" w:hAnsi="Arial" w:cs="Arial"/>
          <w:sz w:val="20"/>
        </w:rPr>
        <w:t>Los modelos de calidad son referencias que las organizaciones utilizan para mejorar su gestión. Los modelos, a diferencia de las normas, no contienen requisitos que deben cumplir los sistemas de gestión de la calidad sino directrices para la mejora. Existen modelos de calidad orientados a la calidad total y la excelencia, modelos orientados a la mejora, modelos propios de determinados sectores e incluso modelos de calidad que desarro</w:t>
      </w:r>
      <w:r w:rsidR="00C04E2F">
        <w:rPr>
          <w:rFonts w:ascii="Arial" w:hAnsi="Arial" w:cs="Arial"/>
          <w:sz w:val="20"/>
        </w:rPr>
        <w:t>llan las propias organizaciones</w:t>
      </w:r>
      <w:r>
        <w:rPr>
          <w:rStyle w:val="FootnoteReference"/>
          <w:rFonts w:ascii="Arial" w:hAnsi="Arial" w:cs="Arial"/>
          <w:sz w:val="20"/>
        </w:rPr>
        <w:footnoteReference w:id="4"/>
      </w:r>
      <w:r w:rsidRPr="004C3F20">
        <w:rPr>
          <w:rFonts w:ascii="Arial" w:hAnsi="Arial" w:cs="Arial"/>
          <w:sz w:val="20"/>
        </w:rPr>
        <w:t xml:space="preserve"> </w:t>
      </w:r>
      <w:sdt>
        <w:sdtPr>
          <w:rPr>
            <w:rFonts w:ascii="Arial" w:hAnsi="Arial" w:cs="Arial"/>
            <w:sz w:val="20"/>
          </w:rPr>
          <w:id w:val="1882120084"/>
          <w:citation/>
        </w:sdtPr>
        <w:sdtEndPr/>
        <w:sdtContent>
          <w:r w:rsidR="00507752">
            <w:rPr>
              <w:rFonts w:ascii="Arial" w:hAnsi="Arial" w:cs="Arial"/>
              <w:sz w:val="20"/>
            </w:rPr>
            <w:fldChar w:fldCharType="begin"/>
          </w:r>
          <w:r w:rsidR="00507752">
            <w:rPr>
              <w:rFonts w:ascii="Arial" w:hAnsi="Arial" w:cs="Arial"/>
              <w:sz w:val="20"/>
              <w:lang w:val="es-PE"/>
            </w:rPr>
            <w:instrText xml:space="preserve"> CITATION AEC \l 10250 </w:instrText>
          </w:r>
          <w:r w:rsidR="00507752">
            <w:rPr>
              <w:rFonts w:ascii="Arial" w:hAnsi="Arial" w:cs="Arial"/>
              <w:sz w:val="20"/>
            </w:rPr>
            <w:fldChar w:fldCharType="separate"/>
          </w:r>
          <w:r w:rsidR="00507752" w:rsidRPr="00507752">
            <w:rPr>
              <w:rFonts w:ascii="Arial" w:hAnsi="Arial" w:cs="Arial"/>
              <w:noProof/>
              <w:sz w:val="20"/>
              <w:lang w:val="es-PE"/>
            </w:rPr>
            <w:t>(AEC, s.f.)</w:t>
          </w:r>
          <w:r w:rsidR="00507752">
            <w:rPr>
              <w:rFonts w:ascii="Arial" w:hAnsi="Arial" w:cs="Arial"/>
              <w:sz w:val="20"/>
            </w:rPr>
            <w:fldChar w:fldCharType="end"/>
          </w:r>
        </w:sdtContent>
      </w:sdt>
      <w:r w:rsidR="00C04E2F">
        <w:rPr>
          <w:rFonts w:ascii="Arial" w:hAnsi="Arial" w:cs="Arial"/>
          <w:sz w:val="20"/>
        </w:rPr>
        <w:t>.En este caso particular, las facultades son las organizaciones que deben implementar modelos de calidad en la enseñanza educativa.</w:t>
      </w:r>
    </w:p>
    <w:p w14:paraId="41836D5A" w14:textId="2CB9A624" w:rsidR="00C702D0" w:rsidRPr="001E2CAF" w:rsidRDefault="00C9783B" w:rsidP="00C9783B">
      <w:pPr>
        <w:pStyle w:val="Heading2"/>
        <w:rPr>
          <w:rFonts w:ascii="Arial" w:hAnsi="Arial" w:cs="Arial"/>
          <w:sz w:val="20"/>
          <w:lang w:val="es-ES_tradnl"/>
        </w:rPr>
      </w:pPr>
      <w:r w:rsidRPr="001E2CAF">
        <w:rPr>
          <w:rFonts w:ascii="Arial" w:hAnsi="Arial" w:cs="Arial"/>
          <w:sz w:val="20"/>
          <w:lang w:val="es-ES_tradnl"/>
        </w:rPr>
        <w:t>Estándar de Calidad</w:t>
      </w:r>
    </w:p>
    <w:p w14:paraId="1F933AD5" w14:textId="2167D46A" w:rsidR="00BF07E4" w:rsidRDefault="00BF07E4" w:rsidP="00BF07E4">
      <w:pPr>
        <w:rPr>
          <w:rFonts w:ascii="Arial" w:hAnsi="Arial" w:cs="Arial"/>
          <w:sz w:val="20"/>
        </w:rPr>
      </w:pPr>
      <w:r>
        <w:rPr>
          <w:rFonts w:ascii="Arial" w:hAnsi="Arial" w:cs="Arial"/>
          <w:sz w:val="20"/>
        </w:rPr>
        <w:t>Los estándares que se establecen se convierten en un referente de calidad, y en una herramienta de gestión que se ofrece a las instituciones educativas para mejorar su labor y al ciudadano para exigir su derecho de una educación con calidad.</w:t>
      </w:r>
      <w:r w:rsidR="00D04BE3" w:rsidRPr="00D04BE3">
        <w:rPr>
          <w:rFonts w:ascii="Arial" w:hAnsi="Arial" w:cs="Arial"/>
          <w:sz w:val="20"/>
        </w:rPr>
        <w:t xml:space="preserve"> </w:t>
      </w:r>
      <w:r w:rsidR="008F224B">
        <w:rPr>
          <w:rStyle w:val="FootnoteReference"/>
          <w:rFonts w:ascii="Arial" w:hAnsi="Arial" w:cs="Arial"/>
          <w:sz w:val="20"/>
        </w:rPr>
        <w:footnoteReference w:id="5"/>
      </w:r>
      <w:sdt>
        <w:sdtPr>
          <w:rPr>
            <w:rFonts w:ascii="Arial" w:hAnsi="Arial" w:cs="Arial"/>
            <w:sz w:val="20"/>
          </w:rPr>
          <w:id w:val="962765700"/>
          <w:citation/>
        </w:sdtPr>
        <w:sdtEndPr/>
        <w:sdtContent>
          <w:r w:rsidR="00507752">
            <w:rPr>
              <w:rFonts w:ascii="Arial" w:hAnsi="Arial" w:cs="Arial"/>
              <w:sz w:val="20"/>
            </w:rPr>
            <w:fldChar w:fldCharType="begin"/>
          </w:r>
          <w:r w:rsidR="00507752">
            <w:rPr>
              <w:rFonts w:ascii="Arial" w:hAnsi="Arial" w:cs="Arial"/>
              <w:sz w:val="20"/>
              <w:lang w:val="es-PE"/>
            </w:rPr>
            <w:instrText xml:space="preserve"> CITATION SIN16 \l 10250 </w:instrText>
          </w:r>
          <w:r w:rsidR="00507752">
            <w:rPr>
              <w:rFonts w:ascii="Arial" w:hAnsi="Arial" w:cs="Arial"/>
              <w:sz w:val="20"/>
            </w:rPr>
            <w:fldChar w:fldCharType="separate"/>
          </w:r>
          <w:r w:rsidR="00507752">
            <w:rPr>
              <w:rFonts w:ascii="Arial" w:hAnsi="Arial" w:cs="Arial"/>
              <w:noProof/>
              <w:sz w:val="20"/>
              <w:lang w:val="es-PE"/>
            </w:rPr>
            <w:t xml:space="preserve"> </w:t>
          </w:r>
          <w:r w:rsidR="00507752" w:rsidRPr="00507752">
            <w:rPr>
              <w:rFonts w:ascii="Arial" w:hAnsi="Arial" w:cs="Arial"/>
              <w:noProof/>
              <w:sz w:val="20"/>
              <w:lang w:val="es-PE"/>
            </w:rPr>
            <w:t>(SINEACE, 2016)</w:t>
          </w:r>
          <w:r w:rsidR="00507752">
            <w:rPr>
              <w:rFonts w:ascii="Arial" w:hAnsi="Arial" w:cs="Arial"/>
              <w:sz w:val="20"/>
            </w:rPr>
            <w:fldChar w:fldCharType="end"/>
          </w:r>
        </w:sdtContent>
      </w:sdt>
      <w:r w:rsidR="00D04BE3">
        <w:rPr>
          <w:rFonts w:ascii="Arial" w:hAnsi="Arial" w:cs="Arial"/>
          <w:sz w:val="20"/>
        </w:rPr>
        <w:t>Los estándares de calidad educativa son descripciones de los logros esperados correspondientes a los diferentes actores e instituciones del sistema educativo. En tal sentido, son orientaciones de carácter público que señalan las metas educativas para conseguir una educación de calidad. Así, por ejemplo, cuando los estándares se aplican a estudiantes, se refieren al conjunto de destrezas del área curricular que el alumno debe desarrollar a través de procesos de pensamiento, y que requiere reflejarse en sus desempeños. Por otro lado, cuando los estándares se aplican a profesionales de la educación, son descripciones de lo que estos deberían hacer para asegurar que los estudiantes alcancen los aprendizajes deseados. Finalmente, cuando los estándares se aplican a los establecimientos educativos, se refieren a los procesos de gestión y prácticas institucionales que contribuyen a que todos los estudiantes logren los resultados de aprendizaje deseados.</w:t>
      </w:r>
      <w:r w:rsidR="008F224B">
        <w:rPr>
          <w:rStyle w:val="FootnoteReference"/>
          <w:rFonts w:ascii="Arial" w:hAnsi="Arial" w:cs="Arial"/>
          <w:sz w:val="20"/>
        </w:rPr>
        <w:footnoteReference w:id="6"/>
      </w:r>
      <w:sdt>
        <w:sdtPr>
          <w:rPr>
            <w:rFonts w:ascii="Arial" w:hAnsi="Arial" w:cs="Arial"/>
            <w:sz w:val="20"/>
          </w:rPr>
          <w:id w:val="590745369"/>
          <w:citation/>
        </w:sdtPr>
        <w:sdtEndPr/>
        <w:sdtContent>
          <w:r w:rsidR="00372C82">
            <w:rPr>
              <w:rFonts w:ascii="Arial" w:hAnsi="Arial" w:cs="Arial"/>
              <w:sz w:val="20"/>
            </w:rPr>
            <w:fldChar w:fldCharType="begin"/>
          </w:r>
          <w:r w:rsidR="00372C82">
            <w:rPr>
              <w:rFonts w:ascii="Arial" w:hAnsi="Arial" w:cs="Arial"/>
              <w:sz w:val="20"/>
              <w:lang w:val="es-PE"/>
            </w:rPr>
            <w:instrText xml:space="preserve"> CITATION MIN \l 10250 </w:instrText>
          </w:r>
          <w:r w:rsidR="00372C82">
            <w:rPr>
              <w:rFonts w:ascii="Arial" w:hAnsi="Arial" w:cs="Arial"/>
              <w:sz w:val="20"/>
            </w:rPr>
            <w:fldChar w:fldCharType="separate"/>
          </w:r>
          <w:r w:rsidR="00372C82">
            <w:rPr>
              <w:rFonts w:ascii="Arial" w:hAnsi="Arial" w:cs="Arial"/>
              <w:noProof/>
              <w:sz w:val="20"/>
              <w:lang w:val="es-PE"/>
            </w:rPr>
            <w:t xml:space="preserve"> </w:t>
          </w:r>
          <w:r w:rsidR="00372C82" w:rsidRPr="00372C82">
            <w:rPr>
              <w:rFonts w:ascii="Arial" w:hAnsi="Arial" w:cs="Arial"/>
              <w:noProof/>
              <w:sz w:val="20"/>
              <w:lang w:val="es-PE"/>
            </w:rPr>
            <w:t>(MINEDU)</w:t>
          </w:r>
          <w:r w:rsidR="00372C82">
            <w:rPr>
              <w:rFonts w:ascii="Arial" w:hAnsi="Arial" w:cs="Arial"/>
              <w:sz w:val="20"/>
            </w:rPr>
            <w:fldChar w:fldCharType="end"/>
          </w:r>
        </w:sdtContent>
      </w:sdt>
    </w:p>
    <w:p w14:paraId="274CB483" w14:textId="75729FDB" w:rsidR="00406ABE" w:rsidRDefault="00406ABE" w:rsidP="00BF07E4">
      <w:pPr>
        <w:rPr>
          <w:rFonts w:ascii="Arial" w:hAnsi="Arial" w:cs="Arial"/>
          <w:sz w:val="20"/>
          <w:lang w:eastAsia="ko-KR"/>
        </w:rPr>
      </w:pPr>
    </w:p>
    <w:p w14:paraId="496B8879" w14:textId="77777777" w:rsidR="00370D4C" w:rsidRPr="00E6060F" w:rsidRDefault="00370D4C" w:rsidP="00BF07E4">
      <w:pPr>
        <w:rPr>
          <w:rFonts w:ascii="Arial" w:hAnsi="Arial" w:cs="Arial"/>
          <w:sz w:val="20"/>
          <w:lang w:eastAsia="ko-KR"/>
        </w:rPr>
      </w:pPr>
    </w:p>
    <w:p w14:paraId="7CA440DD" w14:textId="443A21B3" w:rsidR="00C9783B" w:rsidRDefault="00C44FC8" w:rsidP="00C9783B">
      <w:pPr>
        <w:pStyle w:val="Heading2"/>
        <w:rPr>
          <w:rFonts w:ascii="Arial" w:hAnsi="Arial" w:cs="Arial"/>
          <w:sz w:val="20"/>
          <w:lang w:val="es-ES_tradnl"/>
        </w:rPr>
      </w:pPr>
      <w:r w:rsidRPr="001E2CAF">
        <w:rPr>
          <w:rFonts w:ascii="Arial" w:hAnsi="Arial" w:cs="Arial"/>
          <w:sz w:val="20"/>
          <w:lang w:val="es-ES_tradnl"/>
        </w:rPr>
        <w:lastRenderedPageBreak/>
        <w:t>Calidad en la educación universitaria</w:t>
      </w:r>
    </w:p>
    <w:p w14:paraId="052BB02A" w14:textId="1B45B024" w:rsidR="00BF40D8" w:rsidRPr="00BF40D8" w:rsidRDefault="00BF40D8" w:rsidP="00BF40D8">
      <w:pPr>
        <w:rPr>
          <w:rFonts w:ascii="Arial" w:hAnsi="Arial" w:cs="Arial"/>
          <w:sz w:val="20"/>
          <w:lang w:val="es-ES_tradnl"/>
        </w:rPr>
      </w:pPr>
      <w:r>
        <w:rPr>
          <w:rFonts w:ascii="Arial" w:hAnsi="Arial" w:cs="Arial"/>
          <w:sz w:val="20"/>
          <w:lang w:val="es-ES_tradnl"/>
        </w:rPr>
        <w:t xml:space="preserve">Hablar de calidad en la educación </w:t>
      </w:r>
      <w:r w:rsidR="008043E8">
        <w:rPr>
          <w:rFonts w:ascii="Arial" w:hAnsi="Arial" w:cs="Arial"/>
          <w:sz w:val="20"/>
          <w:lang w:val="es-ES_tradnl"/>
        </w:rPr>
        <w:t>universitaria,</w:t>
      </w:r>
      <w:r>
        <w:rPr>
          <w:rFonts w:ascii="Arial" w:hAnsi="Arial" w:cs="Arial"/>
          <w:sz w:val="20"/>
          <w:lang w:val="es-ES_tradnl"/>
        </w:rPr>
        <w:t xml:space="preserve"> involucra:</w:t>
      </w:r>
    </w:p>
    <w:p w14:paraId="1B7ED2CE" w14:textId="77777777" w:rsidR="00D04BE3" w:rsidRPr="00D04BE3" w:rsidRDefault="00D04BE3" w:rsidP="00BA0F31">
      <w:pPr>
        <w:pStyle w:val="ListParagraph"/>
        <w:widowControl/>
        <w:numPr>
          <w:ilvl w:val="0"/>
          <w:numId w:val="7"/>
        </w:numPr>
        <w:contextualSpacing/>
        <w:rPr>
          <w:sz w:val="20"/>
          <w:szCs w:val="20"/>
          <w:lang w:val="es-PE" w:eastAsia="ko-KR"/>
        </w:rPr>
      </w:pPr>
      <w:r w:rsidRPr="00D04BE3">
        <w:rPr>
          <w:sz w:val="20"/>
          <w:szCs w:val="20"/>
          <w:lang w:val="es-PE"/>
        </w:rPr>
        <w:t>Garantizar un servicio educativo universitario de calidad, que ofrezca una formación integral y de perfeccionamiento continuo, centrado en el logro de un desempeño profesional competente y, en la incorporación de valores ciudadanos que permitan una reflexión académica del país, a través de la investigación.</w:t>
      </w:r>
    </w:p>
    <w:p w14:paraId="6B69E5E6" w14:textId="567767FD" w:rsidR="00D04BE3" w:rsidRPr="00D04BE3" w:rsidRDefault="00617842" w:rsidP="00BA0F31">
      <w:pPr>
        <w:pStyle w:val="ListParagraph"/>
        <w:widowControl/>
        <w:numPr>
          <w:ilvl w:val="0"/>
          <w:numId w:val="7"/>
        </w:numPr>
        <w:contextualSpacing/>
        <w:rPr>
          <w:sz w:val="20"/>
          <w:szCs w:val="20"/>
          <w:lang w:val="es-PE"/>
        </w:rPr>
      </w:pPr>
      <w:r>
        <w:rPr>
          <w:sz w:val="20"/>
          <w:szCs w:val="20"/>
          <w:lang w:val="es-PE"/>
        </w:rPr>
        <w:t>La p</w:t>
      </w:r>
      <w:r w:rsidR="00D04BE3" w:rsidRPr="00D04BE3">
        <w:rPr>
          <w:sz w:val="20"/>
          <w:szCs w:val="20"/>
          <w:lang w:val="es-PE"/>
        </w:rPr>
        <w:t>olítica establece los pilares para la construcción de un Sistema de Aseguramiento de la Calidad: Información confiable y oportuna, disponible y accesible para todos los actores del sistema universitario</w:t>
      </w:r>
    </w:p>
    <w:p w14:paraId="58A5AA2E" w14:textId="77777777" w:rsidR="00D04BE3" w:rsidRPr="00D04BE3" w:rsidRDefault="00D04BE3" w:rsidP="00BA0F31">
      <w:pPr>
        <w:pStyle w:val="ListParagraph"/>
        <w:widowControl/>
        <w:numPr>
          <w:ilvl w:val="0"/>
          <w:numId w:val="7"/>
        </w:numPr>
        <w:contextualSpacing/>
        <w:rPr>
          <w:sz w:val="20"/>
          <w:szCs w:val="20"/>
          <w:lang w:val="es-PE"/>
        </w:rPr>
      </w:pPr>
      <w:r w:rsidRPr="00D04BE3">
        <w:rPr>
          <w:sz w:val="20"/>
          <w:szCs w:val="20"/>
          <w:lang w:val="es-PE"/>
        </w:rPr>
        <w:t>Fomento para mejorar el desempeño, entendido como el conjunto de medidas dirigidas principalmente por el Estado, orientadas a la promoción y consolidación de una cultura de calidad y de mejora continua de todo el sistema universitario</w:t>
      </w:r>
    </w:p>
    <w:p w14:paraId="667E89D7" w14:textId="77777777" w:rsidR="00D04BE3" w:rsidRPr="00D04BE3" w:rsidRDefault="00D04BE3" w:rsidP="00BA0F31">
      <w:pPr>
        <w:pStyle w:val="ListParagraph"/>
        <w:widowControl/>
        <w:numPr>
          <w:ilvl w:val="0"/>
          <w:numId w:val="7"/>
        </w:numPr>
        <w:contextualSpacing/>
        <w:rPr>
          <w:sz w:val="20"/>
          <w:szCs w:val="20"/>
          <w:lang w:val="es-PE"/>
        </w:rPr>
      </w:pPr>
      <w:r w:rsidRPr="00D04BE3">
        <w:rPr>
          <w:sz w:val="20"/>
          <w:szCs w:val="20"/>
          <w:lang w:val="es-PE"/>
        </w:rPr>
        <w:t>Acreditación para la mejora continua, entendida como la garantía socialmente reconocida que brinda el Estado sobre la calidad de una institución o un programa de estudios conducente a obtener un grado académico.</w:t>
      </w:r>
    </w:p>
    <w:p w14:paraId="33D7DE8C" w14:textId="67419BDE" w:rsidR="00D04BE3" w:rsidRPr="00D04BE3" w:rsidRDefault="00D04BE3" w:rsidP="00BA0F31">
      <w:pPr>
        <w:pStyle w:val="ListParagraph"/>
        <w:widowControl/>
        <w:numPr>
          <w:ilvl w:val="0"/>
          <w:numId w:val="7"/>
        </w:numPr>
        <w:contextualSpacing/>
        <w:rPr>
          <w:sz w:val="20"/>
          <w:szCs w:val="20"/>
          <w:lang w:val="es-PE"/>
        </w:rPr>
      </w:pPr>
      <w:r w:rsidRPr="00D04BE3">
        <w:rPr>
          <w:sz w:val="20"/>
          <w:szCs w:val="20"/>
          <w:lang w:val="es-PE"/>
        </w:rPr>
        <w:t>Licenciamiento como garantía de condiciones básicas de calidad, entendido como la verificación y control de dichas condiciones que permite autorizar la provisión del servicio educativo sup</w:t>
      </w:r>
      <w:r w:rsidR="00C04E2F">
        <w:rPr>
          <w:sz w:val="20"/>
          <w:szCs w:val="20"/>
          <w:lang w:val="es-PE"/>
        </w:rPr>
        <w:t>erior universitario</w:t>
      </w:r>
      <w:r w:rsidR="009C128A">
        <w:rPr>
          <w:rStyle w:val="FootnoteReference"/>
          <w:sz w:val="20"/>
          <w:szCs w:val="20"/>
          <w:lang w:val="es-PE"/>
        </w:rPr>
        <w:footnoteReference w:id="7"/>
      </w:r>
      <w:sdt>
        <w:sdtPr>
          <w:rPr>
            <w:sz w:val="20"/>
            <w:szCs w:val="20"/>
            <w:lang w:val="es-PE"/>
          </w:rPr>
          <w:id w:val="-1098788042"/>
          <w:citation/>
        </w:sdtPr>
        <w:sdtEndPr/>
        <w:sdtContent>
          <w:r w:rsidR="0054304C">
            <w:rPr>
              <w:sz w:val="20"/>
              <w:szCs w:val="20"/>
              <w:lang w:val="es-PE"/>
            </w:rPr>
            <w:fldChar w:fldCharType="begin"/>
          </w:r>
          <w:r w:rsidR="0054304C">
            <w:rPr>
              <w:sz w:val="20"/>
              <w:szCs w:val="20"/>
              <w:lang w:val="es-PE"/>
            </w:rPr>
            <w:instrText xml:space="preserve"> CITATION SIN16 \l 10250 </w:instrText>
          </w:r>
          <w:r w:rsidR="0054304C">
            <w:rPr>
              <w:sz w:val="20"/>
              <w:szCs w:val="20"/>
              <w:lang w:val="es-PE"/>
            </w:rPr>
            <w:fldChar w:fldCharType="separate"/>
          </w:r>
          <w:r w:rsidR="0054304C">
            <w:rPr>
              <w:noProof/>
              <w:sz w:val="20"/>
              <w:szCs w:val="20"/>
              <w:lang w:val="es-PE"/>
            </w:rPr>
            <w:t xml:space="preserve"> </w:t>
          </w:r>
          <w:r w:rsidR="0054304C" w:rsidRPr="0054304C">
            <w:rPr>
              <w:noProof/>
              <w:sz w:val="20"/>
              <w:szCs w:val="20"/>
              <w:lang w:val="es-PE"/>
            </w:rPr>
            <w:t>(SINEACE, 2016)</w:t>
          </w:r>
          <w:r w:rsidR="0054304C">
            <w:rPr>
              <w:sz w:val="20"/>
              <w:szCs w:val="20"/>
              <w:lang w:val="es-PE"/>
            </w:rPr>
            <w:fldChar w:fldCharType="end"/>
          </w:r>
        </w:sdtContent>
      </w:sdt>
      <w:r w:rsidR="00C04E2F">
        <w:rPr>
          <w:sz w:val="20"/>
          <w:szCs w:val="20"/>
          <w:lang w:val="es-PE"/>
        </w:rPr>
        <w:t>.</w:t>
      </w:r>
    </w:p>
    <w:p w14:paraId="4C5568BC" w14:textId="18085946" w:rsidR="00C44FC8" w:rsidRPr="001E2CAF" w:rsidRDefault="00C44FC8" w:rsidP="00C44FC8">
      <w:pPr>
        <w:pStyle w:val="Heading2"/>
        <w:rPr>
          <w:rFonts w:ascii="Arial" w:hAnsi="Arial" w:cs="Arial"/>
          <w:sz w:val="20"/>
          <w:lang w:val="es-ES_tradnl"/>
        </w:rPr>
      </w:pPr>
      <w:r w:rsidRPr="001E2CAF">
        <w:rPr>
          <w:rFonts w:ascii="Arial" w:hAnsi="Arial" w:cs="Arial"/>
          <w:sz w:val="20"/>
          <w:lang w:val="es-ES_tradnl"/>
        </w:rPr>
        <w:t>Instituciones de acreditación en el Perú</w:t>
      </w:r>
    </w:p>
    <w:p w14:paraId="0320A2EF" w14:textId="3A7AE326" w:rsidR="00E6060F" w:rsidRPr="00EF3135" w:rsidRDefault="00E6060F" w:rsidP="00E6060F">
      <w:pPr>
        <w:rPr>
          <w:rFonts w:ascii="Arial" w:hAnsi="Arial" w:cs="Arial"/>
          <w:sz w:val="20"/>
          <w:lang w:eastAsia="ko-KR"/>
        </w:rPr>
      </w:pPr>
      <w:r w:rsidRPr="00EF3135">
        <w:rPr>
          <w:rFonts w:ascii="Arial" w:hAnsi="Arial" w:cs="Arial"/>
          <w:sz w:val="20"/>
        </w:rPr>
        <w:t>Hasta el año 2014, las instituciones encargadas de otorgar acreditación de calidad a instituciones fueron:</w:t>
      </w:r>
    </w:p>
    <w:p w14:paraId="16176BA4" w14:textId="3024360A" w:rsidR="00E6060F" w:rsidRPr="00EF3135" w:rsidRDefault="00E6060F" w:rsidP="00EF3135">
      <w:pPr>
        <w:pStyle w:val="ListParagraph"/>
        <w:widowControl/>
        <w:numPr>
          <w:ilvl w:val="0"/>
          <w:numId w:val="10"/>
        </w:numPr>
        <w:contextualSpacing/>
        <w:jc w:val="left"/>
        <w:rPr>
          <w:sz w:val="20"/>
          <w:szCs w:val="20"/>
          <w:lang w:val="es-PE"/>
        </w:rPr>
      </w:pPr>
      <w:r w:rsidRPr="00EF3135">
        <w:rPr>
          <w:sz w:val="20"/>
          <w:szCs w:val="20"/>
          <w:lang w:val="es-PE"/>
        </w:rPr>
        <w:t>CONEAU: Consejo de Evaluación, Acreditación y Certificación de la Calidad de la Educación Universitaria. </w:t>
      </w:r>
    </w:p>
    <w:p w14:paraId="1B892AA1" w14:textId="631CF0F1" w:rsidR="00E6060F" w:rsidRPr="00EF3135" w:rsidRDefault="00E6060F" w:rsidP="00EF3135">
      <w:pPr>
        <w:pStyle w:val="ListParagraph"/>
        <w:widowControl/>
        <w:numPr>
          <w:ilvl w:val="0"/>
          <w:numId w:val="10"/>
        </w:numPr>
        <w:contextualSpacing/>
        <w:jc w:val="left"/>
        <w:rPr>
          <w:sz w:val="20"/>
          <w:szCs w:val="20"/>
          <w:lang w:val="es-PE"/>
        </w:rPr>
      </w:pPr>
      <w:r w:rsidRPr="00EF3135">
        <w:rPr>
          <w:sz w:val="20"/>
          <w:szCs w:val="20"/>
          <w:lang w:val="es-PE"/>
        </w:rPr>
        <w:t>IPEBA:  Instituto Peruano de Evaluación, Acreditación y Certificación de la Calidad Educativa Básica.</w:t>
      </w:r>
    </w:p>
    <w:p w14:paraId="7F139FDB" w14:textId="515BC07D" w:rsidR="00E6060F" w:rsidRPr="00EF3135" w:rsidRDefault="00E6060F" w:rsidP="00EF3135">
      <w:pPr>
        <w:pStyle w:val="ListParagraph"/>
        <w:numPr>
          <w:ilvl w:val="0"/>
          <w:numId w:val="10"/>
        </w:numPr>
        <w:rPr>
          <w:sz w:val="20"/>
          <w:szCs w:val="20"/>
          <w:lang w:val="es-PE"/>
        </w:rPr>
      </w:pPr>
      <w:r w:rsidRPr="00EF3135">
        <w:rPr>
          <w:sz w:val="20"/>
          <w:szCs w:val="20"/>
          <w:lang w:val="es-PE"/>
        </w:rPr>
        <w:t xml:space="preserve">CONEACES: </w:t>
      </w:r>
      <w:r w:rsidRPr="00EF3135">
        <w:rPr>
          <w:bCs/>
          <w:sz w:val="20"/>
          <w:szCs w:val="20"/>
          <w:lang w:val="es-PE"/>
        </w:rPr>
        <w:t>Consejo de Evaluación, Acreditación y Certificación de la Calidad de la Educación Superior no Universitaria.</w:t>
      </w:r>
    </w:p>
    <w:p w14:paraId="09869F7A" w14:textId="5FE6E58F" w:rsidR="00E6060F" w:rsidRPr="005122C1" w:rsidRDefault="00BA0F31" w:rsidP="00E6060F">
      <w:pPr>
        <w:rPr>
          <w:rFonts w:ascii="Arial" w:hAnsi="Arial" w:cs="Arial"/>
          <w:sz w:val="20"/>
        </w:rPr>
      </w:pPr>
      <w:r w:rsidRPr="005122C1">
        <w:rPr>
          <w:rFonts w:ascii="Arial" w:hAnsi="Arial" w:cs="Arial"/>
          <w:sz w:val="20"/>
        </w:rPr>
        <w:t>Actualmente</w:t>
      </w:r>
      <w:r>
        <w:rPr>
          <w:rFonts w:ascii="Arial" w:hAnsi="Arial" w:cs="Arial"/>
          <w:sz w:val="20"/>
        </w:rPr>
        <w:t xml:space="preserve"> (2017)</w:t>
      </w:r>
      <w:r w:rsidR="00E6060F" w:rsidRPr="005122C1">
        <w:rPr>
          <w:rFonts w:ascii="Arial" w:hAnsi="Arial" w:cs="Arial"/>
          <w:sz w:val="20"/>
        </w:rPr>
        <w:t>, la institución encargada es:</w:t>
      </w:r>
    </w:p>
    <w:p w14:paraId="1355A2AE" w14:textId="7E792B7F" w:rsidR="00E6060F" w:rsidRPr="005122C1" w:rsidRDefault="00E6060F" w:rsidP="00E6060F">
      <w:pPr>
        <w:pStyle w:val="ListParagraph"/>
        <w:numPr>
          <w:ilvl w:val="0"/>
          <w:numId w:val="11"/>
        </w:numPr>
        <w:rPr>
          <w:sz w:val="20"/>
          <w:szCs w:val="20"/>
          <w:lang w:val="es-ES_tradnl"/>
        </w:rPr>
      </w:pPr>
      <w:r w:rsidRPr="007008B3">
        <w:rPr>
          <w:sz w:val="20"/>
          <w:szCs w:val="20"/>
          <w:lang w:val="es-PE"/>
        </w:rPr>
        <w:t>SINEACE: Sistema Nacional de Evaluación, Acreditación y Certificación de la Calidad Educativa</w:t>
      </w:r>
    </w:p>
    <w:p w14:paraId="10C67594" w14:textId="7F8B8658" w:rsidR="00C44FC8" w:rsidRPr="005122C1" w:rsidRDefault="00E01459" w:rsidP="00C44FC8">
      <w:pPr>
        <w:pStyle w:val="Heading2"/>
        <w:rPr>
          <w:rFonts w:ascii="Arial" w:hAnsi="Arial" w:cs="Arial"/>
          <w:sz w:val="20"/>
          <w:lang w:val="es-ES_tradnl"/>
        </w:rPr>
      </w:pPr>
      <w:r w:rsidRPr="005122C1">
        <w:rPr>
          <w:rFonts w:ascii="Arial" w:hAnsi="Arial" w:cs="Arial"/>
          <w:sz w:val="20"/>
          <w:lang w:val="es-ES_tradnl"/>
        </w:rPr>
        <w:t xml:space="preserve">Estándar de calidad para la reunión periódicas de docentes </w:t>
      </w:r>
    </w:p>
    <w:p w14:paraId="26ADD9D4" w14:textId="2562B6EF" w:rsidR="00E01459" w:rsidRPr="002A08D7" w:rsidRDefault="002A08D7" w:rsidP="00E01459">
      <w:pPr>
        <w:rPr>
          <w:rFonts w:ascii="Arial" w:hAnsi="Arial" w:cs="Arial"/>
          <w:sz w:val="20"/>
        </w:rPr>
      </w:pPr>
      <w:r w:rsidRPr="002A08D7">
        <w:rPr>
          <w:rFonts w:ascii="Arial" w:hAnsi="Arial" w:cs="Arial"/>
          <w:sz w:val="20"/>
        </w:rPr>
        <w:t xml:space="preserve">En el tomo IX </w:t>
      </w:r>
      <w:r>
        <w:rPr>
          <w:rFonts w:ascii="Arial" w:hAnsi="Arial" w:cs="Arial"/>
          <w:sz w:val="20"/>
        </w:rPr>
        <w:t>del manual titulado “</w:t>
      </w:r>
      <w:r w:rsidRPr="002A08D7">
        <w:rPr>
          <w:rFonts w:ascii="Arial" w:hAnsi="Arial" w:cs="Arial"/>
          <w:sz w:val="20"/>
        </w:rPr>
        <w:t>Estándares de Calidad para la Acreditación de las Carreras Profesionales Universitarias de Ingeniería</w:t>
      </w:r>
      <w:r>
        <w:rPr>
          <w:rFonts w:ascii="Arial" w:hAnsi="Arial" w:cs="Arial"/>
          <w:sz w:val="20"/>
        </w:rPr>
        <w:t>” que emitió el otrora Consejo de Evaluación, Acreditación y Certificación de la Calidad de la Educación Superior Universitaria (CONEAU) se detalla que p</w:t>
      </w:r>
      <w:r w:rsidR="00E01459" w:rsidRPr="002A08D7">
        <w:rPr>
          <w:rFonts w:ascii="Arial" w:hAnsi="Arial" w:cs="Arial"/>
          <w:sz w:val="20"/>
        </w:rPr>
        <w:t>ara verificar si se cumple co</w:t>
      </w:r>
      <w:r>
        <w:rPr>
          <w:rFonts w:ascii="Arial" w:hAnsi="Arial" w:cs="Arial"/>
          <w:sz w:val="20"/>
        </w:rPr>
        <w:t>n el estándar de la calidad que controla</w:t>
      </w:r>
      <w:r w:rsidR="00E01459" w:rsidRPr="002A08D7">
        <w:rPr>
          <w:rFonts w:ascii="Arial" w:hAnsi="Arial" w:cs="Arial"/>
          <w:sz w:val="20"/>
        </w:rPr>
        <w:t xml:space="preserve"> la reunión de docentes se necesita información de dos fuentes</w:t>
      </w:r>
      <w:r>
        <w:rPr>
          <w:rStyle w:val="FootnoteReference"/>
          <w:rFonts w:ascii="Arial" w:hAnsi="Arial" w:cs="Arial"/>
          <w:sz w:val="20"/>
        </w:rPr>
        <w:footnoteReference w:id="8"/>
      </w:r>
      <w:r w:rsidR="00E01459" w:rsidRPr="002A08D7">
        <w:rPr>
          <w:rFonts w:ascii="Arial" w:hAnsi="Arial" w:cs="Arial"/>
          <w:sz w:val="20"/>
        </w:rPr>
        <w:t>:</w:t>
      </w:r>
    </w:p>
    <w:p w14:paraId="28996278" w14:textId="76DE10F8" w:rsidR="00C44FC8" w:rsidRPr="00BF40D8" w:rsidRDefault="00C44FC8" w:rsidP="00C44FC8">
      <w:pPr>
        <w:pStyle w:val="ListParagraph"/>
        <w:widowControl/>
        <w:numPr>
          <w:ilvl w:val="0"/>
          <w:numId w:val="4"/>
        </w:numPr>
        <w:spacing w:after="160"/>
        <w:contextualSpacing/>
        <w:rPr>
          <w:sz w:val="20"/>
          <w:szCs w:val="20"/>
          <w:lang w:val="es-PE"/>
        </w:rPr>
      </w:pPr>
      <w:r w:rsidRPr="005122C1">
        <w:rPr>
          <w:sz w:val="20"/>
          <w:szCs w:val="20"/>
          <w:lang w:val="es-ES"/>
        </w:rPr>
        <w:t>Registro de asistencia a reuniones</w:t>
      </w:r>
      <w:r w:rsidR="00BF40D8">
        <w:rPr>
          <w:sz w:val="20"/>
          <w:szCs w:val="20"/>
          <w:lang w:val="es-ES"/>
        </w:rPr>
        <w:t>.</w:t>
      </w:r>
    </w:p>
    <w:p w14:paraId="2E6A70B9" w14:textId="587D9463" w:rsidR="00C702D0" w:rsidRPr="00BF40D8" w:rsidRDefault="00C44FC8" w:rsidP="00314388">
      <w:pPr>
        <w:pStyle w:val="ListParagraph"/>
        <w:widowControl/>
        <w:numPr>
          <w:ilvl w:val="0"/>
          <w:numId w:val="4"/>
        </w:numPr>
        <w:spacing w:after="160"/>
        <w:contextualSpacing/>
        <w:rPr>
          <w:sz w:val="20"/>
          <w:szCs w:val="20"/>
          <w:lang w:val="es-PE"/>
        </w:rPr>
      </w:pPr>
      <w:r w:rsidRPr="00BF40D8">
        <w:rPr>
          <w:sz w:val="20"/>
          <w:szCs w:val="20"/>
          <w:lang w:val="es-PE"/>
        </w:rPr>
        <w:t>Acta</w:t>
      </w:r>
      <w:r w:rsidR="009E59B4" w:rsidRPr="00BF40D8">
        <w:rPr>
          <w:sz w:val="20"/>
          <w:szCs w:val="20"/>
          <w:lang w:val="es-PE"/>
        </w:rPr>
        <w:t>s</w:t>
      </w:r>
      <w:r w:rsidRPr="00BF40D8">
        <w:rPr>
          <w:sz w:val="20"/>
          <w:szCs w:val="20"/>
          <w:lang w:val="es-PE"/>
        </w:rPr>
        <w:t xml:space="preserve"> de </w:t>
      </w:r>
      <w:r w:rsidR="00B12489" w:rsidRPr="00BF40D8">
        <w:rPr>
          <w:sz w:val="20"/>
          <w:szCs w:val="20"/>
          <w:lang w:val="es-PE"/>
        </w:rPr>
        <w:t>reunion</w:t>
      </w:r>
      <w:r w:rsidR="002523C8" w:rsidRPr="00BF40D8">
        <w:rPr>
          <w:sz w:val="20"/>
          <w:szCs w:val="20"/>
          <w:lang w:val="es-PE"/>
        </w:rPr>
        <w:t>e</w:t>
      </w:r>
      <w:r w:rsidR="00B12489" w:rsidRPr="00BF40D8">
        <w:rPr>
          <w:sz w:val="20"/>
          <w:szCs w:val="20"/>
          <w:lang w:val="es-PE"/>
        </w:rPr>
        <w:t>s</w:t>
      </w:r>
      <w:r w:rsidR="00BF40D8" w:rsidRPr="00BF40D8">
        <w:rPr>
          <w:sz w:val="20"/>
          <w:szCs w:val="20"/>
          <w:lang w:val="es-PE"/>
        </w:rPr>
        <w:t xml:space="preserve"> de los docentes.</w:t>
      </w:r>
    </w:p>
    <w:p w14:paraId="320E5C75" w14:textId="021E4E40" w:rsidR="005122C1" w:rsidRPr="005122C1" w:rsidRDefault="005122C1" w:rsidP="005122C1">
      <w:pPr>
        <w:spacing w:after="160"/>
        <w:contextualSpacing/>
        <w:rPr>
          <w:rFonts w:ascii="Arial" w:hAnsi="Arial" w:cs="Arial"/>
          <w:sz w:val="20"/>
        </w:rPr>
      </w:pPr>
      <w:r w:rsidRPr="005122C1">
        <w:rPr>
          <w:rFonts w:ascii="Arial" w:hAnsi="Arial" w:cs="Arial"/>
          <w:sz w:val="20"/>
        </w:rPr>
        <w:t>En los anexos</w:t>
      </w:r>
      <w:r w:rsidR="00BF40D8">
        <w:rPr>
          <w:rFonts w:ascii="Arial" w:hAnsi="Arial" w:cs="Arial"/>
          <w:sz w:val="20"/>
        </w:rPr>
        <w:t xml:space="preserve"> del presente trabajo</w:t>
      </w:r>
      <w:r w:rsidRPr="005122C1">
        <w:rPr>
          <w:rFonts w:ascii="Arial" w:hAnsi="Arial" w:cs="Arial"/>
          <w:sz w:val="20"/>
        </w:rPr>
        <w:t>, se propone un modelo de acta de reunión de los docentes.</w:t>
      </w:r>
    </w:p>
    <w:p w14:paraId="2B635F0B" w14:textId="43745EE3" w:rsidR="00B12489" w:rsidRPr="004E43FA" w:rsidRDefault="00B12489" w:rsidP="00B12489">
      <w:pPr>
        <w:pStyle w:val="Heading1"/>
        <w:rPr>
          <w:rFonts w:ascii="Arial" w:hAnsi="Arial" w:cs="Arial"/>
          <w:sz w:val="20"/>
          <w:szCs w:val="20"/>
        </w:rPr>
      </w:pPr>
      <w:r w:rsidRPr="004E43FA">
        <w:rPr>
          <w:rFonts w:ascii="Arial" w:hAnsi="Arial" w:cs="Arial"/>
          <w:sz w:val="20"/>
          <w:szCs w:val="20"/>
        </w:rPr>
        <w:t>Objetivos</w:t>
      </w:r>
    </w:p>
    <w:p w14:paraId="6268F70A" w14:textId="07EE0CBA" w:rsidR="007F03EE" w:rsidRPr="00BA0F31" w:rsidRDefault="00BA0F31" w:rsidP="00BA0F31">
      <w:pPr>
        <w:pStyle w:val="Heading2"/>
        <w:rPr>
          <w:rFonts w:ascii="Arial" w:hAnsi="Arial" w:cs="Arial"/>
          <w:sz w:val="20"/>
        </w:rPr>
      </w:pPr>
      <w:r w:rsidRPr="00BA0F31">
        <w:rPr>
          <w:rFonts w:ascii="Arial" w:hAnsi="Arial" w:cs="Arial"/>
          <w:sz w:val="20"/>
        </w:rPr>
        <w:t>Objetivos generales</w:t>
      </w:r>
    </w:p>
    <w:p w14:paraId="526B0260" w14:textId="1C0EF05F" w:rsidR="00BA0F31" w:rsidRDefault="005542C1" w:rsidP="00BA0F31">
      <w:pPr>
        <w:pStyle w:val="ListParagraph"/>
        <w:numPr>
          <w:ilvl w:val="0"/>
          <w:numId w:val="16"/>
        </w:numPr>
        <w:rPr>
          <w:sz w:val="20"/>
          <w:szCs w:val="20"/>
          <w:lang w:val="es-PE"/>
        </w:rPr>
      </w:pPr>
      <w:r>
        <w:rPr>
          <w:sz w:val="20"/>
          <w:szCs w:val="20"/>
          <w:lang w:val="es-PE"/>
        </w:rPr>
        <w:t>Desarrollar</w:t>
      </w:r>
      <w:r w:rsidR="000914E2">
        <w:rPr>
          <w:sz w:val="20"/>
          <w:szCs w:val="20"/>
          <w:lang w:val="es-PE"/>
        </w:rPr>
        <w:t xml:space="preserve"> un </w:t>
      </w:r>
      <w:r w:rsidR="008F224B">
        <w:rPr>
          <w:sz w:val="20"/>
          <w:szCs w:val="20"/>
          <w:lang w:val="es-PE"/>
        </w:rPr>
        <w:t xml:space="preserve">sistema </w:t>
      </w:r>
      <w:r w:rsidR="008F224B" w:rsidRPr="00BA0F31">
        <w:rPr>
          <w:sz w:val="20"/>
          <w:szCs w:val="20"/>
          <w:lang w:val="es-PE"/>
        </w:rPr>
        <w:t>que</w:t>
      </w:r>
      <w:r w:rsidR="00BA0F31" w:rsidRPr="00BA0F31">
        <w:rPr>
          <w:sz w:val="20"/>
          <w:szCs w:val="20"/>
          <w:lang w:val="es-PE"/>
        </w:rPr>
        <w:t xml:space="preserve"> gestione las reunion</w:t>
      </w:r>
      <w:r w:rsidR="00BA0F31">
        <w:rPr>
          <w:sz w:val="20"/>
          <w:szCs w:val="20"/>
          <w:lang w:val="es-PE"/>
        </w:rPr>
        <w:t>e</w:t>
      </w:r>
      <w:r w:rsidR="00BA0F31" w:rsidRPr="00BA0F31">
        <w:rPr>
          <w:sz w:val="20"/>
          <w:szCs w:val="20"/>
          <w:lang w:val="es-PE"/>
        </w:rPr>
        <w:t xml:space="preserve">s </w:t>
      </w:r>
      <w:r w:rsidR="00BA0F31">
        <w:rPr>
          <w:sz w:val="20"/>
          <w:szCs w:val="20"/>
          <w:lang w:val="es-PE"/>
        </w:rPr>
        <w:t xml:space="preserve">de </w:t>
      </w:r>
      <w:r w:rsidR="00BA0F31" w:rsidRPr="00BA0F31">
        <w:rPr>
          <w:sz w:val="20"/>
          <w:szCs w:val="20"/>
          <w:lang w:val="es-PE"/>
        </w:rPr>
        <w:t>docent</w:t>
      </w:r>
      <w:r w:rsidR="00BA0F31">
        <w:rPr>
          <w:sz w:val="20"/>
          <w:szCs w:val="20"/>
          <w:lang w:val="es-PE"/>
        </w:rPr>
        <w:t>es universitarios con el fin de promover su participación en la discusión sobre temas de enseñanza.</w:t>
      </w:r>
    </w:p>
    <w:p w14:paraId="78220BC6" w14:textId="76410FBE" w:rsidR="00BA0F31" w:rsidRPr="00BA0F31" w:rsidRDefault="00BA0F31" w:rsidP="00BA0F31">
      <w:pPr>
        <w:pStyle w:val="Heading2"/>
        <w:rPr>
          <w:rFonts w:ascii="Arial" w:hAnsi="Arial" w:cs="Arial"/>
          <w:sz w:val="20"/>
          <w:lang w:val="es-PE"/>
        </w:rPr>
      </w:pPr>
      <w:r w:rsidRPr="00BA0F31">
        <w:rPr>
          <w:rFonts w:ascii="Arial" w:hAnsi="Arial" w:cs="Arial"/>
          <w:sz w:val="20"/>
          <w:lang w:val="es-PE"/>
        </w:rPr>
        <w:lastRenderedPageBreak/>
        <w:t xml:space="preserve">Objetivos específicos </w:t>
      </w:r>
    </w:p>
    <w:p w14:paraId="4CA658F7" w14:textId="28B54BC9" w:rsidR="00BA0F31" w:rsidRDefault="005542C1" w:rsidP="00BA0F31">
      <w:pPr>
        <w:pStyle w:val="ListParagraph"/>
        <w:numPr>
          <w:ilvl w:val="0"/>
          <w:numId w:val="16"/>
        </w:numPr>
        <w:rPr>
          <w:sz w:val="20"/>
          <w:szCs w:val="20"/>
          <w:lang w:val="es-PE"/>
        </w:rPr>
      </w:pPr>
      <w:r>
        <w:rPr>
          <w:sz w:val="20"/>
          <w:szCs w:val="20"/>
          <w:lang w:val="es-PE"/>
        </w:rPr>
        <w:t>Modelar la gestión</w:t>
      </w:r>
      <w:r w:rsidR="00BA0F31">
        <w:rPr>
          <w:sz w:val="20"/>
          <w:szCs w:val="20"/>
          <w:lang w:val="es-PE"/>
        </w:rPr>
        <w:t xml:space="preserve"> las reuniones.</w:t>
      </w:r>
    </w:p>
    <w:p w14:paraId="3905DCCB" w14:textId="5E01A4F3" w:rsidR="00BA0F31" w:rsidRDefault="005542C1" w:rsidP="00BA0F31">
      <w:pPr>
        <w:pStyle w:val="ListParagraph"/>
        <w:numPr>
          <w:ilvl w:val="0"/>
          <w:numId w:val="16"/>
        </w:numPr>
        <w:rPr>
          <w:sz w:val="20"/>
          <w:szCs w:val="20"/>
          <w:lang w:val="es-PE"/>
        </w:rPr>
      </w:pPr>
      <w:r>
        <w:rPr>
          <w:sz w:val="20"/>
          <w:szCs w:val="20"/>
          <w:lang w:val="es-PE"/>
        </w:rPr>
        <w:t>Implementar una</w:t>
      </w:r>
      <w:r w:rsidR="00BA0F31" w:rsidRPr="00BA0F31">
        <w:rPr>
          <w:sz w:val="20"/>
          <w:szCs w:val="20"/>
          <w:lang w:val="es-PE"/>
        </w:rPr>
        <w:t xml:space="preserve"> base de datos que sirva como soporte del sistema</w:t>
      </w:r>
      <w:r w:rsidR="00BA0F31">
        <w:rPr>
          <w:sz w:val="20"/>
          <w:szCs w:val="20"/>
          <w:lang w:val="es-PE"/>
        </w:rPr>
        <w:t>.</w:t>
      </w:r>
    </w:p>
    <w:p w14:paraId="48DD692D" w14:textId="290A8D04" w:rsidR="00BA0F31" w:rsidRPr="009C128A" w:rsidRDefault="00BA0F31" w:rsidP="009C128A">
      <w:pPr>
        <w:pStyle w:val="ListParagraph"/>
        <w:numPr>
          <w:ilvl w:val="0"/>
          <w:numId w:val="16"/>
        </w:numPr>
        <w:rPr>
          <w:sz w:val="20"/>
          <w:szCs w:val="20"/>
          <w:lang w:val="es-PE"/>
        </w:rPr>
      </w:pPr>
      <w:r>
        <w:rPr>
          <w:sz w:val="20"/>
          <w:szCs w:val="20"/>
          <w:lang w:val="es-PE"/>
        </w:rPr>
        <w:t>Implementar una API</w:t>
      </w:r>
      <w:r w:rsidR="00B34E6E">
        <w:rPr>
          <w:sz w:val="20"/>
          <w:szCs w:val="20"/>
          <w:lang w:val="es-PE"/>
        </w:rPr>
        <w:t xml:space="preserve"> (Interfaz de programación de </w:t>
      </w:r>
      <w:r w:rsidR="005D4AB6">
        <w:rPr>
          <w:sz w:val="20"/>
          <w:szCs w:val="20"/>
          <w:lang w:val="es-PE"/>
        </w:rPr>
        <w:t>aplicaciones,</w:t>
      </w:r>
      <w:r w:rsidR="00B34E6E">
        <w:rPr>
          <w:sz w:val="20"/>
          <w:szCs w:val="20"/>
          <w:lang w:val="es-PE"/>
        </w:rPr>
        <w:t xml:space="preserve"> por sus siglas en </w:t>
      </w:r>
      <w:r w:rsidR="005D4AB6">
        <w:rPr>
          <w:sz w:val="20"/>
          <w:szCs w:val="20"/>
          <w:lang w:val="es-PE"/>
        </w:rPr>
        <w:t>inglés) para</w:t>
      </w:r>
      <w:r>
        <w:rPr>
          <w:sz w:val="20"/>
          <w:szCs w:val="20"/>
          <w:lang w:val="es-PE"/>
        </w:rPr>
        <w:t xml:space="preserve"> el sistema.</w:t>
      </w:r>
    </w:p>
    <w:p w14:paraId="17D82BAB" w14:textId="0D2AC03E" w:rsidR="002E0D06" w:rsidRPr="00D436DA" w:rsidRDefault="002E0D06" w:rsidP="002E0D06">
      <w:pPr>
        <w:pStyle w:val="Heading1"/>
        <w:tabs>
          <w:tab w:val="left" w:pos="432"/>
        </w:tabs>
        <w:rPr>
          <w:rFonts w:ascii="Arial" w:hAnsi="Arial" w:cs="Arial"/>
          <w:color w:val="17365D" w:themeColor="text2" w:themeShade="BF"/>
          <w:sz w:val="20"/>
          <w:szCs w:val="20"/>
          <w:lang w:val="es-ES_tradnl"/>
        </w:rPr>
      </w:pPr>
      <w:r w:rsidRPr="00D436DA">
        <w:rPr>
          <w:rFonts w:ascii="Arial" w:hAnsi="Arial" w:cs="Arial"/>
          <w:sz w:val="20"/>
          <w:szCs w:val="20"/>
          <w:lang w:val="es-ES_tradnl"/>
        </w:rPr>
        <w:t>Aná</w:t>
      </w:r>
      <w:r w:rsidR="005516A6" w:rsidRPr="00D436DA">
        <w:rPr>
          <w:rFonts w:ascii="Arial" w:hAnsi="Arial" w:cs="Arial"/>
          <w:sz w:val="20"/>
          <w:szCs w:val="20"/>
          <w:lang w:val="es-ES_tradnl"/>
        </w:rPr>
        <w:t>lisis del Sistema</w:t>
      </w:r>
    </w:p>
    <w:p w14:paraId="6CFC2EB4" w14:textId="0EA1DC72" w:rsidR="00834EC3" w:rsidRPr="00D436DA" w:rsidRDefault="002E0D06" w:rsidP="002E0D06">
      <w:pPr>
        <w:pStyle w:val="Heading2"/>
        <w:tabs>
          <w:tab w:val="left" w:pos="510"/>
        </w:tabs>
        <w:rPr>
          <w:rFonts w:ascii="Arial" w:hAnsi="Arial" w:cs="Arial"/>
          <w:sz w:val="20"/>
          <w:lang w:val="es-ES_tradnl"/>
        </w:rPr>
      </w:pPr>
      <w:r w:rsidRPr="00D436DA">
        <w:rPr>
          <w:rFonts w:ascii="Arial" w:hAnsi="Arial" w:cs="Arial"/>
          <w:sz w:val="20"/>
          <w:lang w:val="es-ES_tradnl"/>
        </w:rPr>
        <w:t xml:space="preserve">Requerimientos </w:t>
      </w:r>
    </w:p>
    <w:p w14:paraId="65733C6E" w14:textId="72C56523" w:rsidR="002E0D06" w:rsidRPr="004C2B9E" w:rsidRDefault="002E0D06" w:rsidP="00BA0F31">
      <w:pPr>
        <w:rPr>
          <w:rFonts w:ascii="Arial" w:hAnsi="Arial" w:cs="Arial"/>
          <w:sz w:val="20"/>
          <w:lang w:val="es-ES_tradnl"/>
        </w:rPr>
      </w:pPr>
      <w:r w:rsidRPr="004C2B9E">
        <w:rPr>
          <w:rFonts w:ascii="Arial" w:hAnsi="Arial" w:cs="Arial"/>
          <w:sz w:val="20"/>
          <w:lang w:val="es-ES_tradnl"/>
        </w:rPr>
        <w:t xml:space="preserve">El sistema establecerá </w:t>
      </w:r>
      <w:r w:rsidR="006A1F07">
        <w:rPr>
          <w:rFonts w:ascii="Arial" w:hAnsi="Arial" w:cs="Arial"/>
          <w:sz w:val="20"/>
          <w:lang w:val="es-ES_tradnl"/>
        </w:rPr>
        <w:t xml:space="preserve">un mecanismo de gestión para reuniones </w:t>
      </w:r>
      <w:r w:rsidRPr="004C2B9E">
        <w:rPr>
          <w:rFonts w:ascii="Arial" w:hAnsi="Arial" w:cs="Arial"/>
          <w:sz w:val="20"/>
          <w:lang w:val="es-ES_tradnl"/>
        </w:rPr>
        <w:t>de docentes. De modo que es necesario identificar cuáles son requerimientos. En ese sentido identific</w:t>
      </w:r>
      <w:r w:rsidR="00517351">
        <w:rPr>
          <w:rFonts w:ascii="Arial" w:hAnsi="Arial" w:cs="Arial"/>
          <w:sz w:val="20"/>
          <w:lang w:val="es-ES_tradnl"/>
        </w:rPr>
        <w:t>amos los requisitos funcionales.</w:t>
      </w:r>
    </w:p>
    <w:p w14:paraId="3B8BF3FA" w14:textId="1C1087F3" w:rsidR="002E0D06" w:rsidRDefault="002E0D06" w:rsidP="00BA0F31">
      <w:pPr>
        <w:rPr>
          <w:rFonts w:ascii="Arial" w:hAnsi="Arial" w:cs="Arial"/>
          <w:sz w:val="20"/>
          <w:lang w:val="es-ES_tradnl"/>
        </w:rPr>
      </w:pPr>
      <w:r w:rsidRPr="007008B3">
        <w:rPr>
          <w:rFonts w:ascii="Arial" w:hAnsi="Arial" w:cs="Arial"/>
          <w:b/>
          <w:sz w:val="20"/>
          <w:lang w:val="es-ES_tradnl"/>
        </w:rPr>
        <w:t>Requerimientos funcionales</w:t>
      </w:r>
      <w:r w:rsidRPr="004C2B9E">
        <w:rPr>
          <w:rFonts w:ascii="Arial" w:hAnsi="Arial" w:cs="Arial"/>
          <w:sz w:val="20"/>
          <w:lang w:val="es-ES_tradnl"/>
        </w:rPr>
        <w:t>: Definen qué debe hacer el sistema</w:t>
      </w:r>
    </w:p>
    <w:p w14:paraId="413C29A7" w14:textId="36479D65" w:rsidR="00DD7EC2" w:rsidRPr="00DD7EC2" w:rsidRDefault="00DD7EC2" w:rsidP="00BA0F31">
      <w:pPr>
        <w:rPr>
          <w:rFonts w:ascii="Arial" w:hAnsi="Arial" w:cs="Arial"/>
          <w:sz w:val="20"/>
        </w:rPr>
      </w:pPr>
      <w:r w:rsidRPr="00DD7EC2">
        <w:rPr>
          <w:rFonts w:ascii="Arial" w:hAnsi="Arial" w:cs="Arial"/>
          <w:sz w:val="20"/>
        </w:rPr>
        <w:t>1.</w:t>
      </w:r>
      <w:r w:rsidR="00DA253C">
        <w:rPr>
          <w:rFonts w:ascii="Arial" w:hAnsi="Arial" w:cs="Arial"/>
          <w:sz w:val="20"/>
        </w:rPr>
        <w:t xml:space="preserve"> </w:t>
      </w:r>
      <w:r w:rsidRPr="00DD7EC2">
        <w:rPr>
          <w:rFonts w:ascii="Arial" w:hAnsi="Arial" w:cs="Arial"/>
          <w:sz w:val="20"/>
        </w:rPr>
        <w:t>Los Jefes de Departamento, programarán reuniones periódicas, donde se discutan con los docentes temas relacionad</w:t>
      </w:r>
      <w:r w:rsidR="00BA0F31">
        <w:rPr>
          <w:rFonts w:ascii="Arial" w:hAnsi="Arial" w:cs="Arial"/>
          <w:sz w:val="20"/>
        </w:rPr>
        <w:t>os con actividades de enseñanza,</w:t>
      </w:r>
      <w:r w:rsidR="00BA0F31" w:rsidRPr="00DD7EC2">
        <w:rPr>
          <w:rFonts w:ascii="Arial" w:hAnsi="Arial" w:cs="Arial"/>
          <w:sz w:val="20"/>
        </w:rPr>
        <w:t xml:space="preserve"> aprendizaje</w:t>
      </w:r>
      <w:r w:rsidRPr="00DD7EC2">
        <w:rPr>
          <w:rFonts w:ascii="Arial" w:hAnsi="Arial" w:cs="Arial"/>
          <w:sz w:val="20"/>
        </w:rPr>
        <w:t xml:space="preserve"> y sus resultados.</w:t>
      </w:r>
    </w:p>
    <w:p w14:paraId="0CDABB8F" w14:textId="77777777" w:rsidR="00DD7EC2" w:rsidRPr="00DD7EC2" w:rsidRDefault="00DD7EC2" w:rsidP="00BA0F31">
      <w:pPr>
        <w:rPr>
          <w:rFonts w:ascii="Arial" w:hAnsi="Arial" w:cs="Arial"/>
          <w:sz w:val="20"/>
        </w:rPr>
      </w:pPr>
      <w:r w:rsidRPr="00DD7EC2">
        <w:rPr>
          <w:rFonts w:ascii="Arial" w:hAnsi="Arial" w:cs="Arial"/>
          <w:sz w:val="20"/>
        </w:rPr>
        <w:t xml:space="preserve">2. Registrar los acuerdos consensuados en actas para su seguimiento y cumplimiento. </w:t>
      </w:r>
    </w:p>
    <w:p w14:paraId="2909ACFF" w14:textId="03E570CC" w:rsidR="00DD7EC2" w:rsidRPr="00DD7EC2" w:rsidRDefault="00DD7EC2" w:rsidP="00BA0F31">
      <w:pPr>
        <w:rPr>
          <w:rFonts w:ascii="Arial" w:hAnsi="Arial" w:cs="Arial"/>
          <w:sz w:val="20"/>
        </w:rPr>
      </w:pPr>
      <w:r w:rsidRPr="00DD7EC2">
        <w:rPr>
          <w:rFonts w:ascii="Arial" w:hAnsi="Arial" w:cs="Arial"/>
          <w:sz w:val="20"/>
        </w:rPr>
        <w:t>3. Establecer los mecanismos para verificar el cumplimiento de los acuerdos.</w:t>
      </w:r>
    </w:p>
    <w:p w14:paraId="0C4FED73" w14:textId="56CD4BA2" w:rsidR="00CA6C88" w:rsidRPr="00CA6C88" w:rsidRDefault="005516A6" w:rsidP="00CA6C88">
      <w:pPr>
        <w:pStyle w:val="Heading2"/>
        <w:rPr>
          <w:lang w:val="es-ES_tradnl"/>
        </w:rPr>
      </w:pPr>
      <w:r>
        <w:rPr>
          <w:lang w:val="es-ES_tradnl"/>
        </w:rPr>
        <w:t xml:space="preserve">Casos de uso </w:t>
      </w:r>
    </w:p>
    <w:tbl>
      <w:tblPr>
        <w:tblStyle w:val="TableGrid"/>
        <w:tblW w:w="0" w:type="auto"/>
        <w:tblLook w:val="04A0" w:firstRow="1" w:lastRow="0" w:firstColumn="1" w:lastColumn="0" w:noHBand="0" w:noVBand="1"/>
      </w:tblPr>
      <w:tblGrid>
        <w:gridCol w:w="1271"/>
        <w:gridCol w:w="7788"/>
      </w:tblGrid>
      <w:tr w:rsidR="005516A6" w14:paraId="7B11C8FA" w14:textId="77777777" w:rsidTr="005516A6">
        <w:trPr>
          <w:trHeight w:val="325"/>
        </w:trPr>
        <w:tc>
          <w:tcPr>
            <w:tcW w:w="1271" w:type="dxa"/>
            <w:shd w:val="clear" w:color="auto" w:fill="C6D9F1" w:themeFill="text2" w:themeFillTint="33"/>
          </w:tcPr>
          <w:p w14:paraId="3FA5B550" w14:textId="62021839" w:rsidR="005516A6" w:rsidRPr="005516A6" w:rsidRDefault="005516A6" w:rsidP="005516A6">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5329864B" w14:textId="43B27893" w:rsidR="005516A6" w:rsidRPr="005516A6" w:rsidRDefault="005516A6" w:rsidP="005516A6">
            <w:pPr>
              <w:rPr>
                <w:rFonts w:ascii="Arial" w:hAnsi="Arial" w:cs="Arial"/>
                <w:sz w:val="20"/>
                <w:lang w:val="es-ES_tradnl"/>
              </w:rPr>
            </w:pPr>
            <w:r>
              <w:rPr>
                <w:rFonts w:ascii="Arial" w:hAnsi="Arial" w:cs="Arial"/>
                <w:sz w:val="20"/>
                <w:lang w:val="es-ES_tradnl"/>
              </w:rPr>
              <w:t>Docente</w:t>
            </w:r>
          </w:p>
        </w:tc>
      </w:tr>
      <w:tr w:rsidR="005516A6" w14:paraId="44274F64" w14:textId="77777777" w:rsidTr="005516A6">
        <w:tc>
          <w:tcPr>
            <w:tcW w:w="1271" w:type="dxa"/>
            <w:shd w:val="clear" w:color="auto" w:fill="C6D9F1" w:themeFill="text2" w:themeFillTint="33"/>
          </w:tcPr>
          <w:p w14:paraId="745827F0" w14:textId="5658F95A" w:rsidR="005516A6" w:rsidRPr="005516A6" w:rsidRDefault="005516A6" w:rsidP="005516A6">
            <w:pPr>
              <w:rPr>
                <w:rFonts w:ascii="Arial" w:hAnsi="Arial" w:cs="Arial"/>
                <w:sz w:val="20"/>
                <w:lang w:val="es-ES_tradnl"/>
              </w:rPr>
            </w:pPr>
            <w:r w:rsidRPr="005516A6">
              <w:rPr>
                <w:rFonts w:ascii="Arial" w:hAnsi="Arial" w:cs="Arial"/>
                <w:sz w:val="20"/>
                <w:lang w:val="es-ES_tradnl"/>
              </w:rPr>
              <w:t>Rol</w:t>
            </w:r>
          </w:p>
        </w:tc>
        <w:tc>
          <w:tcPr>
            <w:tcW w:w="7788" w:type="dxa"/>
          </w:tcPr>
          <w:p w14:paraId="08A5B1AD" w14:textId="64ACE576" w:rsidR="005516A6" w:rsidRDefault="005516A6" w:rsidP="005516A6">
            <w:pPr>
              <w:pStyle w:val="ListParagraph"/>
              <w:numPr>
                <w:ilvl w:val="0"/>
                <w:numId w:val="5"/>
              </w:numPr>
              <w:rPr>
                <w:sz w:val="20"/>
                <w:lang w:val="es-ES_tradnl"/>
              </w:rPr>
            </w:pPr>
            <w:r>
              <w:rPr>
                <w:sz w:val="20"/>
                <w:lang w:val="es-ES_tradnl"/>
              </w:rPr>
              <w:t>Confirmar recepción de convocatoria para reuniones.</w:t>
            </w:r>
          </w:p>
          <w:p w14:paraId="38A1EE4E" w14:textId="5659C263" w:rsidR="005516A6" w:rsidRDefault="005516A6" w:rsidP="005516A6">
            <w:pPr>
              <w:pStyle w:val="ListParagraph"/>
              <w:numPr>
                <w:ilvl w:val="0"/>
                <w:numId w:val="5"/>
              </w:numPr>
              <w:rPr>
                <w:sz w:val="20"/>
                <w:lang w:val="es-ES_tradnl"/>
              </w:rPr>
            </w:pPr>
            <w:r>
              <w:rPr>
                <w:sz w:val="20"/>
                <w:lang w:val="es-ES_tradnl"/>
              </w:rPr>
              <w:t>Registrarse en la lista de asistencias.</w:t>
            </w:r>
          </w:p>
          <w:p w14:paraId="75010B9C" w14:textId="60CE271E" w:rsidR="005516A6" w:rsidRPr="008A02EE" w:rsidRDefault="005516A6" w:rsidP="008A02EE">
            <w:pPr>
              <w:pStyle w:val="ListParagraph"/>
              <w:numPr>
                <w:ilvl w:val="0"/>
                <w:numId w:val="5"/>
              </w:numPr>
              <w:rPr>
                <w:sz w:val="20"/>
                <w:lang w:val="es-ES_tradnl"/>
              </w:rPr>
            </w:pPr>
            <w:r>
              <w:rPr>
                <w:sz w:val="20"/>
                <w:lang w:val="es-ES_tradnl"/>
              </w:rPr>
              <w:t>Proponer temas a discutir en reuniones.</w:t>
            </w:r>
          </w:p>
        </w:tc>
      </w:tr>
    </w:tbl>
    <w:p w14:paraId="13B1CED2" w14:textId="413FF32E" w:rsidR="005516A6" w:rsidRPr="005516A6" w:rsidRDefault="005516A6" w:rsidP="00CA6C88">
      <w:pPr>
        <w:rPr>
          <w:lang w:val="es-ES_tradnl"/>
        </w:rPr>
      </w:pPr>
    </w:p>
    <w:tbl>
      <w:tblPr>
        <w:tblStyle w:val="TableGrid"/>
        <w:tblW w:w="0" w:type="auto"/>
        <w:tblLook w:val="04A0" w:firstRow="1" w:lastRow="0" w:firstColumn="1" w:lastColumn="0" w:noHBand="0" w:noVBand="1"/>
      </w:tblPr>
      <w:tblGrid>
        <w:gridCol w:w="1271"/>
        <w:gridCol w:w="7788"/>
      </w:tblGrid>
      <w:tr w:rsidR="005516A6" w:rsidRPr="005516A6" w14:paraId="1AFD4B7B" w14:textId="77777777" w:rsidTr="00A06057">
        <w:trPr>
          <w:trHeight w:val="325"/>
        </w:trPr>
        <w:tc>
          <w:tcPr>
            <w:tcW w:w="1271" w:type="dxa"/>
            <w:shd w:val="clear" w:color="auto" w:fill="C6D9F1" w:themeFill="text2" w:themeFillTint="33"/>
          </w:tcPr>
          <w:p w14:paraId="47A9707F" w14:textId="77777777" w:rsidR="005516A6" w:rsidRPr="005516A6" w:rsidRDefault="005516A6" w:rsidP="00A06057">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4A4D853D" w14:textId="0B79D0FA" w:rsidR="005516A6" w:rsidRPr="005516A6" w:rsidRDefault="005516A6" w:rsidP="005516A6">
            <w:pPr>
              <w:rPr>
                <w:rFonts w:ascii="Arial" w:hAnsi="Arial" w:cs="Arial"/>
                <w:sz w:val="20"/>
                <w:lang w:val="es-ES_tradnl"/>
              </w:rPr>
            </w:pPr>
            <w:r>
              <w:rPr>
                <w:rFonts w:ascii="Arial" w:hAnsi="Arial" w:cs="Arial"/>
                <w:sz w:val="20"/>
                <w:lang w:val="es-ES_tradnl"/>
              </w:rPr>
              <w:t>Coordinador</w:t>
            </w:r>
          </w:p>
        </w:tc>
      </w:tr>
      <w:tr w:rsidR="005516A6" w:rsidRPr="005516A6" w14:paraId="4F61746B" w14:textId="77777777" w:rsidTr="00A06057">
        <w:tc>
          <w:tcPr>
            <w:tcW w:w="1271" w:type="dxa"/>
            <w:shd w:val="clear" w:color="auto" w:fill="C6D9F1" w:themeFill="text2" w:themeFillTint="33"/>
          </w:tcPr>
          <w:p w14:paraId="02456AC1" w14:textId="77777777" w:rsidR="005516A6" w:rsidRPr="005516A6" w:rsidRDefault="005516A6" w:rsidP="00A06057">
            <w:pPr>
              <w:rPr>
                <w:rFonts w:ascii="Arial" w:hAnsi="Arial" w:cs="Arial"/>
                <w:sz w:val="20"/>
                <w:lang w:val="es-ES_tradnl"/>
              </w:rPr>
            </w:pPr>
            <w:r w:rsidRPr="005516A6">
              <w:rPr>
                <w:rFonts w:ascii="Arial" w:hAnsi="Arial" w:cs="Arial"/>
                <w:sz w:val="20"/>
                <w:lang w:val="es-ES_tradnl"/>
              </w:rPr>
              <w:t>Rol</w:t>
            </w:r>
          </w:p>
        </w:tc>
        <w:tc>
          <w:tcPr>
            <w:tcW w:w="7788" w:type="dxa"/>
          </w:tcPr>
          <w:p w14:paraId="0F5C19EC" w14:textId="551EA41E" w:rsidR="005516A6" w:rsidRDefault="00B609E8" w:rsidP="00A06057">
            <w:pPr>
              <w:pStyle w:val="ListParagraph"/>
              <w:numPr>
                <w:ilvl w:val="0"/>
                <w:numId w:val="5"/>
              </w:numPr>
              <w:rPr>
                <w:sz w:val="20"/>
                <w:lang w:val="es-ES_tradnl"/>
              </w:rPr>
            </w:pPr>
            <w:r>
              <w:rPr>
                <w:sz w:val="20"/>
                <w:lang w:val="es-ES_tradnl"/>
              </w:rPr>
              <w:t>Enviar invitaciones a docentes para participar</w:t>
            </w:r>
            <w:r w:rsidR="00D75708">
              <w:rPr>
                <w:sz w:val="20"/>
                <w:lang w:val="es-ES_tradnl"/>
              </w:rPr>
              <w:t xml:space="preserve"> vía e-mail</w:t>
            </w:r>
            <w:r>
              <w:rPr>
                <w:sz w:val="20"/>
                <w:lang w:val="es-ES_tradnl"/>
              </w:rPr>
              <w:t>.</w:t>
            </w:r>
          </w:p>
          <w:p w14:paraId="6A38BE14" w14:textId="736EA18A" w:rsidR="00B609E8" w:rsidRPr="003A2092" w:rsidRDefault="008219D4" w:rsidP="003A2092">
            <w:pPr>
              <w:pStyle w:val="ListParagraph"/>
              <w:numPr>
                <w:ilvl w:val="0"/>
                <w:numId w:val="5"/>
              </w:numPr>
              <w:rPr>
                <w:sz w:val="20"/>
                <w:lang w:val="es-ES_tradnl"/>
              </w:rPr>
            </w:pPr>
            <w:r>
              <w:rPr>
                <w:sz w:val="20"/>
                <w:lang w:val="es-ES_tradnl"/>
              </w:rPr>
              <w:t>Proponer temas a discutir en reuniones.</w:t>
            </w:r>
          </w:p>
          <w:p w14:paraId="2DAAAC09" w14:textId="41BFB26F" w:rsidR="00D75708" w:rsidRPr="003A2092" w:rsidRDefault="00D75708" w:rsidP="003A2092">
            <w:pPr>
              <w:pStyle w:val="ListParagraph"/>
              <w:numPr>
                <w:ilvl w:val="0"/>
                <w:numId w:val="5"/>
              </w:numPr>
              <w:rPr>
                <w:sz w:val="20"/>
                <w:lang w:val="es-ES_tradnl"/>
              </w:rPr>
            </w:pPr>
            <w:r>
              <w:rPr>
                <w:sz w:val="20"/>
                <w:lang w:val="es-ES_tradnl"/>
              </w:rPr>
              <w:t>Redactar los acuerdos de las reuniones</w:t>
            </w:r>
            <w:r w:rsidRPr="003A2092">
              <w:rPr>
                <w:sz w:val="20"/>
                <w:lang w:val="es-ES_tradnl"/>
              </w:rPr>
              <w:t>.</w:t>
            </w:r>
          </w:p>
          <w:p w14:paraId="4A8E47B3" w14:textId="55651026" w:rsidR="00D75708" w:rsidRPr="005516A6" w:rsidRDefault="00D75708" w:rsidP="00A06057">
            <w:pPr>
              <w:pStyle w:val="ListParagraph"/>
              <w:numPr>
                <w:ilvl w:val="0"/>
                <w:numId w:val="5"/>
              </w:numPr>
              <w:rPr>
                <w:sz w:val="20"/>
                <w:lang w:val="es-ES_tradnl"/>
              </w:rPr>
            </w:pPr>
            <w:r>
              <w:rPr>
                <w:sz w:val="20"/>
                <w:lang w:val="es-ES_tradnl"/>
              </w:rPr>
              <w:t>Redactar las actas de reuniones</w:t>
            </w:r>
            <w:r w:rsidR="003A2092">
              <w:rPr>
                <w:sz w:val="20"/>
                <w:lang w:val="es-ES_tradnl"/>
              </w:rPr>
              <w:t xml:space="preserve"> y colocarlos en una base de datos</w:t>
            </w:r>
            <w:r>
              <w:rPr>
                <w:sz w:val="20"/>
                <w:lang w:val="es-ES_tradnl"/>
              </w:rPr>
              <w:t>.</w:t>
            </w:r>
          </w:p>
        </w:tc>
      </w:tr>
    </w:tbl>
    <w:p w14:paraId="2328C4ED" w14:textId="69B54C73" w:rsidR="005516A6" w:rsidRDefault="005516A6" w:rsidP="005516A6">
      <w:pPr>
        <w:pStyle w:val="Heading3"/>
        <w:ind w:left="0" w:firstLine="0"/>
        <w:rPr>
          <w:lang w:val="es-ES_tradnl"/>
        </w:rPr>
      </w:pPr>
    </w:p>
    <w:tbl>
      <w:tblPr>
        <w:tblStyle w:val="TableGrid"/>
        <w:tblW w:w="0" w:type="auto"/>
        <w:tblLook w:val="04A0" w:firstRow="1" w:lastRow="0" w:firstColumn="1" w:lastColumn="0" w:noHBand="0" w:noVBand="1"/>
      </w:tblPr>
      <w:tblGrid>
        <w:gridCol w:w="1271"/>
        <w:gridCol w:w="7788"/>
      </w:tblGrid>
      <w:tr w:rsidR="005516A6" w:rsidRPr="005516A6" w14:paraId="550BC4F4" w14:textId="77777777" w:rsidTr="007F03EE">
        <w:trPr>
          <w:trHeight w:val="209"/>
        </w:trPr>
        <w:tc>
          <w:tcPr>
            <w:tcW w:w="1271" w:type="dxa"/>
            <w:shd w:val="clear" w:color="auto" w:fill="C6D9F1" w:themeFill="text2" w:themeFillTint="33"/>
          </w:tcPr>
          <w:p w14:paraId="1D6FE8D0" w14:textId="77777777" w:rsidR="005516A6" w:rsidRPr="005516A6" w:rsidRDefault="005516A6" w:rsidP="00A06057">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6943471B" w14:textId="3E621F30" w:rsidR="005516A6" w:rsidRPr="005516A6" w:rsidRDefault="005516A6" w:rsidP="00A06057">
            <w:pPr>
              <w:rPr>
                <w:rFonts w:ascii="Arial" w:hAnsi="Arial" w:cs="Arial"/>
                <w:sz w:val="20"/>
                <w:lang w:val="es-ES_tradnl"/>
              </w:rPr>
            </w:pPr>
            <w:r>
              <w:rPr>
                <w:rFonts w:ascii="Arial" w:hAnsi="Arial" w:cs="Arial"/>
                <w:sz w:val="20"/>
                <w:lang w:val="es-ES_tradnl"/>
              </w:rPr>
              <w:t>Director</w:t>
            </w:r>
          </w:p>
        </w:tc>
      </w:tr>
      <w:tr w:rsidR="005516A6" w:rsidRPr="005516A6" w14:paraId="52B3A02D" w14:textId="77777777" w:rsidTr="00A06057">
        <w:tc>
          <w:tcPr>
            <w:tcW w:w="1271" w:type="dxa"/>
            <w:shd w:val="clear" w:color="auto" w:fill="C6D9F1" w:themeFill="text2" w:themeFillTint="33"/>
          </w:tcPr>
          <w:p w14:paraId="3F8F9EEE" w14:textId="77777777" w:rsidR="005516A6" w:rsidRPr="005516A6" w:rsidRDefault="005516A6" w:rsidP="00A06057">
            <w:pPr>
              <w:rPr>
                <w:rFonts w:ascii="Arial" w:hAnsi="Arial" w:cs="Arial"/>
                <w:sz w:val="20"/>
                <w:lang w:val="es-ES_tradnl"/>
              </w:rPr>
            </w:pPr>
            <w:r w:rsidRPr="005516A6">
              <w:rPr>
                <w:rFonts w:ascii="Arial" w:hAnsi="Arial" w:cs="Arial"/>
                <w:sz w:val="20"/>
                <w:lang w:val="es-ES_tradnl"/>
              </w:rPr>
              <w:t>Rol</w:t>
            </w:r>
          </w:p>
        </w:tc>
        <w:tc>
          <w:tcPr>
            <w:tcW w:w="7788" w:type="dxa"/>
          </w:tcPr>
          <w:p w14:paraId="2D35AF17" w14:textId="22709A03" w:rsidR="005516A6" w:rsidRDefault="00B609E8" w:rsidP="00A06057">
            <w:pPr>
              <w:pStyle w:val="ListParagraph"/>
              <w:numPr>
                <w:ilvl w:val="0"/>
                <w:numId w:val="5"/>
              </w:numPr>
              <w:rPr>
                <w:sz w:val="20"/>
                <w:lang w:val="es-ES_tradnl"/>
              </w:rPr>
            </w:pPr>
            <w:r>
              <w:rPr>
                <w:sz w:val="20"/>
                <w:lang w:val="es-ES_tradnl"/>
              </w:rPr>
              <w:t>Convocar reuniones</w:t>
            </w:r>
            <w:r w:rsidR="00D43F6D">
              <w:rPr>
                <w:sz w:val="20"/>
                <w:lang w:val="es-ES_tradnl"/>
              </w:rPr>
              <w:t>.</w:t>
            </w:r>
          </w:p>
          <w:p w14:paraId="0835B4E5" w14:textId="1530A480" w:rsidR="00D43F6D" w:rsidRDefault="003A2092" w:rsidP="00A06057">
            <w:pPr>
              <w:pStyle w:val="ListParagraph"/>
              <w:numPr>
                <w:ilvl w:val="0"/>
                <w:numId w:val="5"/>
              </w:numPr>
              <w:rPr>
                <w:sz w:val="20"/>
                <w:lang w:val="es-ES_tradnl"/>
              </w:rPr>
            </w:pPr>
            <w:r>
              <w:rPr>
                <w:sz w:val="20"/>
                <w:lang w:val="es-ES_tradnl"/>
              </w:rPr>
              <w:t>Revisar las actas de</w:t>
            </w:r>
            <w:r w:rsidR="00D43F6D">
              <w:rPr>
                <w:sz w:val="20"/>
                <w:lang w:val="es-ES_tradnl"/>
              </w:rPr>
              <w:t xml:space="preserve"> las reuniones.</w:t>
            </w:r>
          </w:p>
          <w:p w14:paraId="322EE138" w14:textId="77777777" w:rsidR="00D43F6D" w:rsidRDefault="00D43F6D" w:rsidP="00A06057">
            <w:pPr>
              <w:pStyle w:val="ListParagraph"/>
              <w:numPr>
                <w:ilvl w:val="0"/>
                <w:numId w:val="5"/>
              </w:numPr>
              <w:rPr>
                <w:sz w:val="20"/>
                <w:lang w:val="es-ES_tradnl"/>
              </w:rPr>
            </w:pPr>
            <w:r>
              <w:rPr>
                <w:sz w:val="20"/>
                <w:lang w:val="es-ES_tradnl"/>
              </w:rPr>
              <w:t>Enviar información de actas al decano.</w:t>
            </w:r>
          </w:p>
          <w:p w14:paraId="09FD3A56" w14:textId="0D3987F1" w:rsidR="008219D4" w:rsidRPr="008219D4" w:rsidRDefault="008219D4" w:rsidP="008219D4">
            <w:pPr>
              <w:pStyle w:val="ListParagraph"/>
              <w:numPr>
                <w:ilvl w:val="0"/>
                <w:numId w:val="5"/>
              </w:numPr>
              <w:rPr>
                <w:sz w:val="20"/>
                <w:lang w:val="es-ES_tradnl"/>
              </w:rPr>
            </w:pPr>
            <w:r>
              <w:rPr>
                <w:sz w:val="20"/>
                <w:lang w:val="es-ES_tradnl"/>
              </w:rPr>
              <w:t>Proponer temas a discutir en reuniones.</w:t>
            </w:r>
          </w:p>
        </w:tc>
      </w:tr>
    </w:tbl>
    <w:p w14:paraId="6B42C88B" w14:textId="56ED636F" w:rsidR="005516A6" w:rsidRDefault="005516A6" w:rsidP="005516A6">
      <w:pPr>
        <w:rPr>
          <w:lang w:val="es-ES_tradnl"/>
        </w:rPr>
      </w:pPr>
    </w:p>
    <w:tbl>
      <w:tblPr>
        <w:tblStyle w:val="TableGrid"/>
        <w:tblW w:w="0" w:type="auto"/>
        <w:tblLook w:val="04A0" w:firstRow="1" w:lastRow="0" w:firstColumn="1" w:lastColumn="0" w:noHBand="0" w:noVBand="1"/>
      </w:tblPr>
      <w:tblGrid>
        <w:gridCol w:w="1271"/>
        <w:gridCol w:w="7788"/>
      </w:tblGrid>
      <w:tr w:rsidR="005516A6" w:rsidRPr="005516A6" w14:paraId="50E685A1" w14:textId="77777777" w:rsidTr="00A06057">
        <w:trPr>
          <w:trHeight w:val="325"/>
        </w:trPr>
        <w:tc>
          <w:tcPr>
            <w:tcW w:w="1271" w:type="dxa"/>
            <w:shd w:val="clear" w:color="auto" w:fill="C6D9F1" w:themeFill="text2" w:themeFillTint="33"/>
          </w:tcPr>
          <w:p w14:paraId="57233465" w14:textId="77777777" w:rsidR="005516A6" w:rsidRPr="005516A6" w:rsidRDefault="005516A6" w:rsidP="00A06057">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7C9DE852" w14:textId="7168B380" w:rsidR="005516A6" w:rsidRPr="005516A6" w:rsidRDefault="005516A6" w:rsidP="00A06057">
            <w:pPr>
              <w:rPr>
                <w:rFonts w:ascii="Arial" w:hAnsi="Arial" w:cs="Arial"/>
                <w:sz w:val="20"/>
                <w:lang w:val="es-ES_tradnl"/>
              </w:rPr>
            </w:pPr>
            <w:r>
              <w:rPr>
                <w:rFonts w:ascii="Arial" w:hAnsi="Arial" w:cs="Arial"/>
                <w:sz w:val="20"/>
                <w:lang w:val="es-ES_tradnl"/>
              </w:rPr>
              <w:t>Decano</w:t>
            </w:r>
          </w:p>
        </w:tc>
      </w:tr>
      <w:tr w:rsidR="005516A6" w:rsidRPr="005516A6" w14:paraId="66585660" w14:textId="77777777" w:rsidTr="00A06057">
        <w:tc>
          <w:tcPr>
            <w:tcW w:w="1271" w:type="dxa"/>
            <w:shd w:val="clear" w:color="auto" w:fill="C6D9F1" w:themeFill="text2" w:themeFillTint="33"/>
          </w:tcPr>
          <w:p w14:paraId="36A1446F" w14:textId="77777777" w:rsidR="005516A6" w:rsidRPr="005516A6" w:rsidRDefault="005516A6" w:rsidP="00A06057">
            <w:pPr>
              <w:rPr>
                <w:rFonts w:ascii="Arial" w:hAnsi="Arial" w:cs="Arial"/>
                <w:sz w:val="20"/>
                <w:lang w:val="es-ES_tradnl"/>
              </w:rPr>
            </w:pPr>
            <w:r w:rsidRPr="005516A6">
              <w:rPr>
                <w:rFonts w:ascii="Arial" w:hAnsi="Arial" w:cs="Arial"/>
                <w:sz w:val="20"/>
                <w:lang w:val="es-ES_tradnl"/>
              </w:rPr>
              <w:t>Rol</w:t>
            </w:r>
          </w:p>
        </w:tc>
        <w:tc>
          <w:tcPr>
            <w:tcW w:w="7788" w:type="dxa"/>
          </w:tcPr>
          <w:p w14:paraId="01A6E983" w14:textId="03EC325A" w:rsidR="005516A6" w:rsidRDefault="00D75708" w:rsidP="00A06057">
            <w:pPr>
              <w:pStyle w:val="ListParagraph"/>
              <w:numPr>
                <w:ilvl w:val="0"/>
                <w:numId w:val="5"/>
              </w:numPr>
              <w:rPr>
                <w:sz w:val="20"/>
                <w:lang w:val="es-ES_tradnl"/>
              </w:rPr>
            </w:pPr>
            <w:r>
              <w:rPr>
                <w:sz w:val="20"/>
                <w:lang w:val="es-ES_tradnl"/>
              </w:rPr>
              <w:t>Eval</w:t>
            </w:r>
            <w:r w:rsidR="00AE6E7B">
              <w:rPr>
                <w:sz w:val="20"/>
                <w:lang w:val="es-ES_tradnl"/>
              </w:rPr>
              <w:t>uar políticas.</w:t>
            </w:r>
          </w:p>
          <w:p w14:paraId="32043454" w14:textId="6EA9E1BA" w:rsidR="008219D4" w:rsidRPr="00AE6E7B" w:rsidRDefault="00AE6E7B" w:rsidP="00AE6E7B">
            <w:pPr>
              <w:pStyle w:val="ListParagraph"/>
              <w:numPr>
                <w:ilvl w:val="0"/>
                <w:numId w:val="5"/>
              </w:numPr>
              <w:rPr>
                <w:sz w:val="20"/>
                <w:lang w:val="es-ES_tradnl"/>
              </w:rPr>
            </w:pPr>
            <w:r>
              <w:rPr>
                <w:sz w:val="20"/>
                <w:lang w:val="es-ES_tradnl"/>
              </w:rPr>
              <w:t>Proponer temas a discutir en reuniones.</w:t>
            </w:r>
          </w:p>
        </w:tc>
      </w:tr>
    </w:tbl>
    <w:p w14:paraId="5D7A7126" w14:textId="3922322A" w:rsidR="00834EC3" w:rsidRPr="0001568A" w:rsidRDefault="00AE6E7B">
      <w:r>
        <w:rPr>
          <w:rStyle w:val="FootnoteReference"/>
        </w:rPr>
        <w:footnoteReference w:id="9"/>
      </w:r>
    </w:p>
    <w:p w14:paraId="67413B14" w14:textId="12741890" w:rsidR="006A1F07" w:rsidRPr="00617842" w:rsidRDefault="006A1F07" w:rsidP="00617842">
      <w:pPr>
        <w:pStyle w:val="Heading1"/>
        <w:rPr>
          <w:rFonts w:ascii="Arial" w:hAnsi="Arial" w:cs="Arial"/>
          <w:sz w:val="20"/>
          <w:lang w:val="es-ES_tradnl"/>
        </w:rPr>
        <w:sectPr w:rsidR="006A1F07" w:rsidRPr="00617842" w:rsidSect="005B7F10">
          <w:headerReference w:type="default" r:id="rId8"/>
          <w:footerReference w:type="default" r:id="rId9"/>
          <w:pgSz w:w="11905" w:h="16837"/>
          <w:pgMar w:top="1654" w:right="1418" w:bottom="1418" w:left="1418" w:header="426" w:footer="720" w:gutter="0"/>
          <w:cols w:space="720"/>
          <w:docGrid w:linePitch="360"/>
        </w:sectPr>
      </w:pPr>
    </w:p>
    <w:p w14:paraId="3E582678" w14:textId="08214064" w:rsidR="006A1F07" w:rsidRPr="00CA6C88" w:rsidRDefault="006A1F07" w:rsidP="00DA253C">
      <w:pPr>
        <w:rPr>
          <w:rFonts w:ascii="Arial" w:hAnsi="Arial" w:cs="Arial"/>
          <w:b/>
          <w:sz w:val="20"/>
        </w:rPr>
      </w:pPr>
    </w:p>
    <w:p w14:paraId="7EAFE263" w14:textId="34F5207A" w:rsidR="00617842" w:rsidRPr="00672173" w:rsidRDefault="00617842" w:rsidP="00DA253C">
      <w:pPr>
        <w:rPr>
          <w:rFonts w:ascii="Arial" w:hAnsi="Arial" w:cs="Arial"/>
          <w:b/>
          <w:sz w:val="20"/>
        </w:rPr>
      </w:pPr>
      <w:r w:rsidRPr="00672173">
        <w:rPr>
          <w:rFonts w:ascii="Arial" w:hAnsi="Arial" w:cs="Arial"/>
          <w:b/>
          <w:sz w:val="20"/>
        </w:rPr>
        <w:t>MODELAMIENTO DE LA GESTIÓN DE REUNIONES DE DOCENTES</w:t>
      </w:r>
    </w:p>
    <w:p w14:paraId="74859AF9" w14:textId="53A6CCE5" w:rsidR="00617842" w:rsidRPr="00672173" w:rsidRDefault="00617842" w:rsidP="00617842">
      <w:pPr>
        <w:pStyle w:val="Heading1"/>
        <w:tabs>
          <w:tab w:val="left" w:pos="432"/>
        </w:tabs>
        <w:rPr>
          <w:rFonts w:ascii="Arial" w:hAnsi="Arial" w:cs="Arial"/>
          <w:color w:val="17365D" w:themeColor="text2" w:themeShade="BF"/>
          <w:sz w:val="20"/>
          <w:szCs w:val="20"/>
          <w:lang w:val="es-ES_tradnl"/>
        </w:rPr>
      </w:pPr>
      <w:r w:rsidRPr="00672173">
        <w:rPr>
          <w:rFonts w:ascii="Arial" w:hAnsi="Arial" w:cs="Arial"/>
          <w:sz w:val="20"/>
          <w:szCs w:val="20"/>
          <w:lang w:val="es-ES_tradnl"/>
        </w:rPr>
        <w:t>Análisis del Sistema.</w:t>
      </w:r>
      <w:r w:rsidR="00D436DA">
        <w:rPr>
          <w:rFonts w:ascii="Arial" w:hAnsi="Arial" w:cs="Arial"/>
          <w:sz w:val="20"/>
          <w:szCs w:val="20"/>
          <w:lang w:val="es-ES_tradnl"/>
        </w:rPr>
        <w:t xml:space="preserve"> Modelamiento de datos en UML </w:t>
      </w:r>
      <w:proofErr w:type="gramStart"/>
      <w:r w:rsidR="00D436DA">
        <w:rPr>
          <w:rFonts w:ascii="Arial" w:hAnsi="Arial" w:cs="Arial"/>
          <w:sz w:val="20"/>
          <w:szCs w:val="20"/>
          <w:lang w:val="es-ES_tradnl"/>
        </w:rPr>
        <w:t xml:space="preserve">( </w:t>
      </w:r>
      <w:proofErr w:type="spellStart"/>
      <w:r w:rsidRPr="00672173">
        <w:rPr>
          <w:rFonts w:ascii="Arial" w:hAnsi="Arial" w:cs="Arial"/>
          <w:sz w:val="20"/>
          <w:szCs w:val="20"/>
          <w:lang w:val="es-ES_tradnl"/>
        </w:rPr>
        <w:t>Unified</w:t>
      </w:r>
      <w:proofErr w:type="spellEnd"/>
      <w:proofErr w:type="gramEnd"/>
      <w:r w:rsidRPr="00672173">
        <w:rPr>
          <w:rFonts w:ascii="Arial" w:hAnsi="Arial" w:cs="Arial"/>
          <w:sz w:val="20"/>
          <w:szCs w:val="20"/>
          <w:lang w:val="es-ES_tradnl"/>
        </w:rPr>
        <w:t xml:space="preserve"> </w:t>
      </w:r>
      <w:proofErr w:type="spellStart"/>
      <w:r w:rsidRPr="00672173">
        <w:rPr>
          <w:rFonts w:ascii="Arial" w:hAnsi="Arial" w:cs="Arial"/>
          <w:sz w:val="20"/>
          <w:szCs w:val="20"/>
          <w:lang w:val="es-ES_tradnl"/>
        </w:rPr>
        <w:t>Modelling</w:t>
      </w:r>
      <w:proofErr w:type="spellEnd"/>
      <w:r w:rsidRPr="00672173">
        <w:rPr>
          <w:rFonts w:ascii="Arial" w:hAnsi="Arial" w:cs="Arial"/>
          <w:sz w:val="20"/>
          <w:szCs w:val="20"/>
          <w:lang w:val="es-ES_tradnl"/>
        </w:rPr>
        <w:t xml:space="preserve"> </w:t>
      </w:r>
      <w:proofErr w:type="spellStart"/>
      <w:r w:rsidRPr="00672173">
        <w:rPr>
          <w:rFonts w:ascii="Arial" w:hAnsi="Arial" w:cs="Arial"/>
          <w:sz w:val="20"/>
          <w:szCs w:val="20"/>
          <w:lang w:val="es-ES_tradnl"/>
        </w:rPr>
        <w:t>Language</w:t>
      </w:r>
      <w:proofErr w:type="spellEnd"/>
      <w:r w:rsidRPr="00672173">
        <w:rPr>
          <w:rFonts w:ascii="Arial" w:hAnsi="Arial" w:cs="Arial"/>
          <w:sz w:val="20"/>
          <w:szCs w:val="20"/>
          <w:lang w:val="es-ES_tradnl"/>
        </w:rPr>
        <w:t xml:space="preserve"> )</w:t>
      </w:r>
    </w:p>
    <w:p w14:paraId="245F9433" w14:textId="20FEBA17" w:rsidR="00CA6C88" w:rsidRDefault="0008014A" w:rsidP="00CA6C88">
      <w:pPr>
        <w:suppressAutoHyphens w:val="0"/>
        <w:spacing w:before="0" w:after="0"/>
        <w:ind w:left="-993" w:hanging="141"/>
        <w:jc w:val="left"/>
      </w:pPr>
      <w:r w:rsidRPr="0008014A">
        <w:rPr>
          <w:noProof/>
          <w:lang w:val="es-PE" w:eastAsia="es-PE"/>
        </w:rPr>
        <w:drawing>
          <wp:inline distT="0" distB="0" distL="0" distR="0" wp14:anchorId="774207A2" wp14:editId="3B7FB0A8">
            <wp:extent cx="9364717" cy="41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0363" cy="4195166"/>
                    </a:xfrm>
                    <a:prstGeom prst="rect">
                      <a:avLst/>
                    </a:prstGeom>
                    <a:noFill/>
                    <a:ln>
                      <a:noFill/>
                    </a:ln>
                  </pic:spPr>
                </pic:pic>
              </a:graphicData>
            </a:graphic>
          </wp:inline>
        </w:drawing>
      </w:r>
    </w:p>
    <w:p w14:paraId="5C6EFBF4" w14:textId="54CFA73B" w:rsidR="00CA6C88" w:rsidRPr="00DA253C" w:rsidRDefault="00CA6C88" w:rsidP="00CA6C88">
      <w:pPr>
        <w:jc w:val="center"/>
        <w:rPr>
          <w:b/>
        </w:rPr>
      </w:pPr>
      <w:r>
        <w:rPr>
          <w:rFonts w:ascii="Arial" w:hAnsi="Arial" w:cs="Arial"/>
          <w:b/>
          <w:sz w:val="20"/>
        </w:rPr>
        <w:t>Diagrama1.</w:t>
      </w:r>
      <w:r w:rsidRPr="006A1F07">
        <w:rPr>
          <w:rFonts w:ascii="Arial" w:hAnsi="Arial" w:cs="Arial"/>
          <w:b/>
          <w:sz w:val="20"/>
        </w:rPr>
        <w:t>Diagrama de casos de uso</w:t>
      </w:r>
      <w:r>
        <w:rPr>
          <w:rStyle w:val="FootnoteReference"/>
        </w:rPr>
        <w:footnoteReference w:id="10"/>
      </w:r>
    </w:p>
    <w:p w14:paraId="226F4447" w14:textId="77777777" w:rsidR="00CA6C88" w:rsidRDefault="00CA6C88" w:rsidP="00CA6C88">
      <w:pPr>
        <w:suppressAutoHyphens w:val="0"/>
        <w:spacing w:before="0" w:after="0"/>
        <w:jc w:val="left"/>
        <w:sectPr w:rsidR="00CA6C88" w:rsidSect="008813EF">
          <w:headerReference w:type="default" r:id="rId11"/>
          <w:footerReference w:type="default" r:id="rId12"/>
          <w:pgSz w:w="16837" w:h="11905" w:orient="landscape"/>
          <w:pgMar w:top="1418" w:right="1418" w:bottom="1418" w:left="1656" w:header="425" w:footer="720" w:gutter="0"/>
          <w:cols w:space="720"/>
          <w:docGrid w:linePitch="360"/>
        </w:sectPr>
      </w:pPr>
    </w:p>
    <w:p w14:paraId="64CA609C" w14:textId="5ACE2A12" w:rsidR="00B722C5" w:rsidRDefault="00B722C5" w:rsidP="00314388">
      <w:pPr>
        <w:suppressAutoHyphens w:val="0"/>
        <w:spacing w:before="0" w:after="0"/>
        <w:jc w:val="left"/>
      </w:pPr>
    </w:p>
    <w:p w14:paraId="744D55F0" w14:textId="398D319F" w:rsidR="00A81269" w:rsidRPr="00617842" w:rsidRDefault="00F334EC" w:rsidP="00A81269">
      <w:pPr>
        <w:pStyle w:val="Heading1"/>
        <w:rPr>
          <w:rFonts w:ascii="Arial" w:hAnsi="Arial" w:cs="Arial"/>
          <w:color w:val="17365D" w:themeColor="text2" w:themeShade="BF"/>
          <w:sz w:val="20"/>
          <w:szCs w:val="20"/>
          <w:lang w:val="es-ES_tradnl"/>
        </w:rPr>
      </w:pPr>
      <w:r w:rsidRPr="00617842">
        <w:rPr>
          <w:rFonts w:ascii="Arial" w:hAnsi="Arial" w:cs="Arial"/>
          <w:sz w:val="20"/>
          <w:szCs w:val="20"/>
          <w:lang w:val="es-ES_tradnl"/>
        </w:rPr>
        <w:t>Implementación</w:t>
      </w:r>
      <w:r w:rsidR="008447FA" w:rsidRPr="00617842">
        <w:rPr>
          <w:rFonts w:ascii="Arial" w:hAnsi="Arial" w:cs="Arial"/>
          <w:sz w:val="20"/>
          <w:szCs w:val="20"/>
          <w:lang w:val="es-ES_tradnl"/>
        </w:rPr>
        <w:t xml:space="preserve"> del sistema</w:t>
      </w:r>
      <w:r w:rsidR="008447FA" w:rsidRPr="00617842">
        <w:rPr>
          <w:rFonts w:ascii="Arial" w:hAnsi="Arial" w:cs="Arial"/>
          <w:color w:val="17365D" w:themeColor="text2" w:themeShade="BF"/>
          <w:sz w:val="20"/>
          <w:szCs w:val="20"/>
          <w:lang w:val="es-ES_tradnl"/>
        </w:rPr>
        <w:t xml:space="preserve"> </w:t>
      </w:r>
    </w:p>
    <w:p w14:paraId="55E6BF83" w14:textId="14B2FF26" w:rsidR="00A81269" w:rsidRPr="00617842" w:rsidRDefault="008447FA" w:rsidP="008447FA">
      <w:pPr>
        <w:pStyle w:val="Heading2"/>
        <w:rPr>
          <w:rFonts w:ascii="Arial" w:hAnsi="Arial" w:cs="Arial"/>
          <w:sz w:val="20"/>
        </w:rPr>
      </w:pPr>
      <w:r w:rsidRPr="00617842">
        <w:rPr>
          <w:rFonts w:ascii="Arial" w:hAnsi="Arial" w:cs="Arial"/>
          <w:sz w:val="20"/>
        </w:rPr>
        <w:t xml:space="preserve">Creación de la base de datos en SQL Server 2008 </w:t>
      </w:r>
    </w:p>
    <w:p w14:paraId="31F310D3" w14:textId="5E3F6725" w:rsidR="009D7E9F" w:rsidRPr="00617842" w:rsidRDefault="009D7E9F" w:rsidP="009D7E9F">
      <w:pPr>
        <w:rPr>
          <w:rFonts w:ascii="Arial" w:hAnsi="Arial" w:cs="Arial"/>
          <w:sz w:val="20"/>
        </w:rPr>
      </w:pPr>
      <w:r w:rsidRPr="00617842">
        <w:rPr>
          <w:rFonts w:ascii="Arial" w:hAnsi="Arial" w:cs="Arial"/>
          <w:sz w:val="20"/>
        </w:rPr>
        <w:t>Posteriormente, se creó la base de datos en el motor SQL Server 2008.Se crearon tablas</w:t>
      </w:r>
      <w:r w:rsidRPr="00617842">
        <w:rPr>
          <w:rStyle w:val="FootnoteReference"/>
          <w:rFonts w:ascii="Arial" w:hAnsi="Arial" w:cs="Arial"/>
          <w:sz w:val="20"/>
        </w:rPr>
        <w:footnoteReference w:id="11"/>
      </w:r>
      <w:r w:rsidRPr="00617842">
        <w:rPr>
          <w:rFonts w:ascii="Arial" w:hAnsi="Arial" w:cs="Arial"/>
          <w:sz w:val="20"/>
        </w:rPr>
        <w:t xml:space="preserve">. </w:t>
      </w:r>
      <w:r w:rsidR="00617842">
        <w:rPr>
          <w:rFonts w:ascii="Arial" w:hAnsi="Arial" w:cs="Arial"/>
          <w:sz w:val="20"/>
        </w:rPr>
        <w:t>El</w:t>
      </w:r>
      <w:r w:rsidRPr="00617842">
        <w:rPr>
          <w:rFonts w:ascii="Arial" w:hAnsi="Arial" w:cs="Arial"/>
          <w:sz w:val="20"/>
        </w:rPr>
        <w:t xml:space="preserve"> diagrama de relaciones en SQL Server Management </w:t>
      </w:r>
      <w:r w:rsidR="00617842" w:rsidRPr="00617842">
        <w:rPr>
          <w:rFonts w:ascii="Arial" w:hAnsi="Arial" w:cs="Arial"/>
          <w:sz w:val="20"/>
        </w:rPr>
        <w:t>Studio</w:t>
      </w:r>
      <w:r w:rsidR="00617842">
        <w:rPr>
          <w:rFonts w:ascii="Arial" w:hAnsi="Arial" w:cs="Arial"/>
          <w:sz w:val="20"/>
        </w:rPr>
        <w:t xml:space="preserve"> (Figura 1) </w:t>
      </w:r>
      <w:r w:rsidRPr="00617842">
        <w:rPr>
          <w:rFonts w:ascii="Arial" w:hAnsi="Arial" w:cs="Arial"/>
          <w:sz w:val="20"/>
        </w:rPr>
        <w:t>detalla los campos de cada tabla.</w:t>
      </w:r>
    </w:p>
    <w:p w14:paraId="0FB191C0" w14:textId="71DD6EE4" w:rsidR="008447FA" w:rsidRDefault="00BA0F31" w:rsidP="00617842">
      <w:pPr>
        <w:ind w:left="-567"/>
      </w:pPr>
      <w:r>
        <w:rPr>
          <w:noProof/>
          <w:lang w:val="es-PE" w:eastAsia="es-PE"/>
        </w:rPr>
        <w:drawing>
          <wp:inline distT="0" distB="0" distL="0" distR="0" wp14:anchorId="32ABF8BB" wp14:editId="792C2903">
            <wp:extent cx="6594832" cy="51780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once.png"/>
                    <pic:cNvPicPr/>
                  </pic:nvPicPr>
                  <pic:blipFill>
                    <a:blip r:embed="rId13">
                      <a:extLst>
                        <a:ext uri="{28A0092B-C50C-407E-A947-70E740481C1C}">
                          <a14:useLocalDpi xmlns:a14="http://schemas.microsoft.com/office/drawing/2010/main" val="0"/>
                        </a:ext>
                      </a:extLst>
                    </a:blip>
                    <a:stretch>
                      <a:fillRect/>
                    </a:stretch>
                  </pic:blipFill>
                  <pic:spPr>
                    <a:xfrm>
                      <a:off x="0" y="0"/>
                      <a:ext cx="6619161" cy="5197159"/>
                    </a:xfrm>
                    <a:prstGeom prst="rect">
                      <a:avLst/>
                    </a:prstGeom>
                  </pic:spPr>
                </pic:pic>
              </a:graphicData>
            </a:graphic>
          </wp:inline>
        </w:drawing>
      </w:r>
    </w:p>
    <w:p w14:paraId="67239745" w14:textId="6F0644E4" w:rsidR="00BA0F31" w:rsidRDefault="00BA0F31" w:rsidP="00BA0F31">
      <w:pPr>
        <w:pStyle w:val="AgradecimientosyReferencias"/>
        <w:jc w:val="center"/>
        <w:rPr>
          <w:b w:val="0"/>
        </w:rPr>
      </w:pPr>
      <w:r w:rsidRPr="008447FA">
        <w:rPr>
          <w:rFonts w:ascii="Arial" w:hAnsi="Arial" w:cs="Arial"/>
          <w:sz w:val="20"/>
        </w:rPr>
        <w:t>Figura 1.</w:t>
      </w:r>
      <w:r w:rsidRPr="008447FA">
        <w:rPr>
          <w:b w:val="0"/>
        </w:rPr>
        <w:t xml:space="preserve"> </w:t>
      </w:r>
      <w:r w:rsidR="00AC4EFD">
        <w:rPr>
          <w:rFonts w:ascii="Arial" w:hAnsi="Arial" w:cs="Arial"/>
          <w:b w:val="0"/>
          <w:sz w:val="20"/>
        </w:rPr>
        <w:t>Diagrama de relaciones en SQL Server Management Studio</w:t>
      </w:r>
      <w:r>
        <w:rPr>
          <w:rFonts w:ascii="Arial" w:hAnsi="Arial" w:cs="Arial"/>
          <w:b w:val="0"/>
          <w:sz w:val="20"/>
        </w:rPr>
        <w:t xml:space="preserve"> (Elaboración propia)</w:t>
      </w:r>
    </w:p>
    <w:p w14:paraId="56F42334" w14:textId="5F2E9CDA" w:rsidR="00BA0F31" w:rsidRDefault="00BA0F31" w:rsidP="008447FA"/>
    <w:p w14:paraId="1A444D23" w14:textId="66D21993" w:rsidR="009D7E9F" w:rsidRDefault="009D7E9F" w:rsidP="008447FA"/>
    <w:p w14:paraId="252C04A1" w14:textId="5314261E" w:rsidR="009D7E9F" w:rsidRDefault="009D7E9F" w:rsidP="008447FA"/>
    <w:p w14:paraId="470735A6" w14:textId="48576991" w:rsidR="009D7E9F" w:rsidRDefault="009D7E9F" w:rsidP="008447FA"/>
    <w:p w14:paraId="5C79C5A7" w14:textId="4AF9122A" w:rsidR="009D7E9F" w:rsidRDefault="009D7E9F" w:rsidP="008447FA"/>
    <w:p w14:paraId="503AC0A1" w14:textId="77777777" w:rsidR="009D7E9F" w:rsidRPr="008447FA" w:rsidRDefault="009D7E9F" w:rsidP="008447FA"/>
    <w:p w14:paraId="0634DDCC" w14:textId="2ED5DFA4" w:rsidR="008447FA" w:rsidRPr="00672173" w:rsidRDefault="008447FA" w:rsidP="008447FA">
      <w:pPr>
        <w:pStyle w:val="Heading2"/>
        <w:rPr>
          <w:rFonts w:ascii="Arial" w:hAnsi="Arial" w:cs="Arial"/>
          <w:sz w:val="20"/>
        </w:rPr>
      </w:pPr>
      <w:r w:rsidRPr="00672173">
        <w:rPr>
          <w:rFonts w:ascii="Arial" w:hAnsi="Arial" w:cs="Arial"/>
          <w:sz w:val="20"/>
        </w:rPr>
        <w:lastRenderedPageBreak/>
        <w:t>Creación de aplicación de escritorio de Visual Studio C# 2015 con infraestructura ADO.NET</w:t>
      </w:r>
    </w:p>
    <w:p w14:paraId="5DF1542B" w14:textId="1C90D170" w:rsidR="009D7E9F" w:rsidRPr="00672173" w:rsidRDefault="009D7E9F" w:rsidP="009D7E9F">
      <w:pPr>
        <w:rPr>
          <w:rFonts w:ascii="Arial" w:hAnsi="Arial" w:cs="Arial"/>
          <w:sz w:val="20"/>
        </w:rPr>
      </w:pPr>
      <w:r w:rsidRPr="00672173">
        <w:rPr>
          <w:rFonts w:ascii="Arial" w:hAnsi="Arial" w:cs="Arial"/>
          <w:sz w:val="20"/>
        </w:rPr>
        <w:t>Finalmente, se desarrolló la aplicación de escritorio en Visual Studio 2015 en el lenguaje de programación C#. Se programó mediante el patrón de software MVC</w:t>
      </w:r>
      <w:r w:rsidR="000E713C" w:rsidRPr="00672173">
        <w:rPr>
          <w:rFonts w:ascii="Arial" w:hAnsi="Arial" w:cs="Arial"/>
          <w:sz w:val="20"/>
        </w:rPr>
        <w:t>(Modelo-Vista-Controlador)</w:t>
      </w:r>
      <w:r w:rsidRPr="00672173">
        <w:rPr>
          <w:rFonts w:ascii="Arial" w:hAnsi="Arial" w:cs="Arial"/>
          <w:sz w:val="20"/>
        </w:rPr>
        <w:t>. Esto permitió programar con mayor facilidad.</w:t>
      </w:r>
    </w:p>
    <w:p w14:paraId="6EC9DDDD" w14:textId="489841C5" w:rsidR="008447FA" w:rsidRDefault="008447FA">
      <w:pPr>
        <w:pStyle w:val="AgradecimientosyReferencias"/>
        <w:rPr>
          <w:b w:val="0"/>
        </w:rPr>
      </w:pPr>
      <w:r>
        <w:rPr>
          <w:rFonts w:ascii="Georgia" w:hAnsi="Georgia"/>
          <w:noProof/>
          <w:szCs w:val="24"/>
          <w:lang w:val="es-PE" w:eastAsia="es-PE"/>
        </w:rPr>
        <w:drawing>
          <wp:inline distT="0" distB="0" distL="0" distR="0" wp14:anchorId="217DB667" wp14:editId="581E3707">
            <wp:extent cx="2786332" cy="15088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1088" cy="1533075"/>
                    </a:xfrm>
                    <a:prstGeom prst="rect">
                      <a:avLst/>
                    </a:prstGeom>
                  </pic:spPr>
                </pic:pic>
              </a:graphicData>
            </a:graphic>
          </wp:inline>
        </w:drawing>
      </w:r>
      <w:r>
        <w:rPr>
          <w:rFonts w:ascii="Georgia" w:hAnsi="Georgia"/>
          <w:noProof/>
          <w:szCs w:val="24"/>
          <w:lang w:val="es-PE" w:eastAsia="es-PE"/>
        </w:rPr>
        <w:drawing>
          <wp:inline distT="0" distB="0" distL="0" distR="0" wp14:anchorId="10631A7B" wp14:editId="16BBD629">
            <wp:extent cx="2832235" cy="15062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en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4840" cy="1523560"/>
                    </a:xfrm>
                    <a:prstGeom prst="rect">
                      <a:avLst/>
                    </a:prstGeom>
                  </pic:spPr>
                </pic:pic>
              </a:graphicData>
            </a:graphic>
          </wp:inline>
        </w:drawing>
      </w:r>
    </w:p>
    <w:p w14:paraId="20784062" w14:textId="06DAF84D" w:rsidR="008447FA" w:rsidRDefault="00DA253C" w:rsidP="00EC3C07">
      <w:pPr>
        <w:pStyle w:val="AgradecimientosyReferencias"/>
        <w:jc w:val="center"/>
        <w:rPr>
          <w:rFonts w:ascii="Arial" w:hAnsi="Arial" w:cs="Arial"/>
          <w:b w:val="0"/>
          <w:sz w:val="20"/>
        </w:rPr>
      </w:pPr>
      <w:r>
        <w:rPr>
          <w:rFonts w:ascii="Arial" w:hAnsi="Arial" w:cs="Arial"/>
          <w:sz w:val="20"/>
        </w:rPr>
        <w:t>Figura 2</w:t>
      </w:r>
      <w:r w:rsidR="008447FA" w:rsidRPr="008447FA">
        <w:rPr>
          <w:rFonts w:ascii="Arial" w:hAnsi="Arial" w:cs="Arial"/>
          <w:sz w:val="20"/>
        </w:rPr>
        <w:t>.</w:t>
      </w:r>
      <w:r w:rsidR="008447FA" w:rsidRPr="008447FA">
        <w:rPr>
          <w:b w:val="0"/>
        </w:rPr>
        <w:t xml:space="preserve"> </w:t>
      </w:r>
      <w:r w:rsidR="008447FA">
        <w:rPr>
          <w:rFonts w:ascii="Arial" w:hAnsi="Arial" w:cs="Arial"/>
          <w:b w:val="0"/>
          <w:sz w:val="20"/>
        </w:rPr>
        <w:t xml:space="preserve">Aplicación de escritorio en Visual Studio </w:t>
      </w:r>
      <w:r>
        <w:rPr>
          <w:rFonts w:ascii="Arial" w:hAnsi="Arial" w:cs="Arial"/>
          <w:b w:val="0"/>
          <w:sz w:val="20"/>
        </w:rPr>
        <w:t>C# (</w:t>
      </w:r>
      <w:r w:rsidR="00BA0F31">
        <w:rPr>
          <w:rFonts w:ascii="Arial" w:hAnsi="Arial" w:cs="Arial"/>
          <w:b w:val="0"/>
          <w:sz w:val="20"/>
        </w:rPr>
        <w:t>Elaboración propia)</w:t>
      </w:r>
    </w:p>
    <w:p w14:paraId="19745A52" w14:textId="4EC406BC" w:rsidR="00617842" w:rsidRPr="00672173" w:rsidRDefault="00672173" w:rsidP="00672173">
      <w:pPr>
        <w:pStyle w:val="Heading1"/>
        <w:rPr>
          <w:rFonts w:ascii="Arial" w:hAnsi="Arial" w:cs="Arial"/>
          <w:sz w:val="20"/>
          <w:szCs w:val="20"/>
        </w:rPr>
      </w:pPr>
      <w:r w:rsidRPr="00672173">
        <w:rPr>
          <w:rFonts w:ascii="Arial" w:hAnsi="Arial" w:cs="Arial"/>
          <w:sz w:val="20"/>
          <w:szCs w:val="20"/>
        </w:rPr>
        <w:t>Conclusiones y Recomendaciones</w:t>
      </w:r>
    </w:p>
    <w:p w14:paraId="212E1BAF" w14:textId="7C14FB6B" w:rsidR="00D436DA" w:rsidRPr="00D436DA" w:rsidRDefault="00D436DA" w:rsidP="00D436DA">
      <w:pPr>
        <w:pStyle w:val="Heading2"/>
        <w:numPr>
          <w:ilvl w:val="0"/>
          <w:numId w:val="18"/>
        </w:numPr>
        <w:rPr>
          <w:rFonts w:ascii="Arial" w:hAnsi="Arial" w:cs="Arial"/>
          <w:b w:val="0"/>
          <w:sz w:val="20"/>
        </w:rPr>
      </w:pPr>
      <w:r w:rsidRPr="00D436DA">
        <w:rPr>
          <w:rFonts w:ascii="Arial" w:hAnsi="Arial" w:cs="Arial"/>
          <w:b w:val="0"/>
          <w:sz w:val="20"/>
        </w:rPr>
        <w:t>Se propone este sistema, en aras de mejorar con la calidad educativa en distintas facultades de la universidad peruana.</w:t>
      </w:r>
    </w:p>
    <w:p w14:paraId="3F492073" w14:textId="1F47691D" w:rsidR="00D436DA" w:rsidRDefault="00D436DA" w:rsidP="004E43FA">
      <w:pPr>
        <w:pStyle w:val="ListParagraph"/>
        <w:numPr>
          <w:ilvl w:val="0"/>
          <w:numId w:val="18"/>
        </w:numPr>
        <w:rPr>
          <w:sz w:val="20"/>
          <w:szCs w:val="20"/>
          <w:lang w:val="es-PE"/>
        </w:rPr>
      </w:pPr>
      <w:r w:rsidRPr="00D436DA">
        <w:rPr>
          <w:sz w:val="20"/>
          <w:szCs w:val="20"/>
          <w:lang w:val="es-PE"/>
        </w:rPr>
        <w:t xml:space="preserve">La experiencia específica en la UNMSM </w:t>
      </w:r>
      <w:r w:rsidR="00297C27">
        <w:rPr>
          <w:sz w:val="20"/>
          <w:szCs w:val="20"/>
          <w:lang w:val="es-PE"/>
        </w:rPr>
        <w:t>señala</w:t>
      </w:r>
      <w:r w:rsidRPr="00D436DA">
        <w:rPr>
          <w:sz w:val="20"/>
          <w:szCs w:val="20"/>
          <w:lang w:val="es-PE"/>
        </w:rPr>
        <w:t xml:space="preserve"> que en diversas facultades no existe documentación de reuniones</w:t>
      </w:r>
      <w:r w:rsidR="00297C27">
        <w:rPr>
          <w:sz w:val="20"/>
          <w:szCs w:val="20"/>
          <w:lang w:val="es-PE"/>
        </w:rPr>
        <w:t xml:space="preserve"> de los docentes</w:t>
      </w:r>
      <w:r w:rsidRPr="00D436DA">
        <w:rPr>
          <w:sz w:val="20"/>
          <w:szCs w:val="20"/>
          <w:lang w:val="es-PE"/>
        </w:rPr>
        <w:t>.</w:t>
      </w:r>
    </w:p>
    <w:p w14:paraId="321D5A0E" w14:textId="77777777" w:rsidR="004E43FA" w:rsidRPr="004E43FA" w:rsidRDefault="004E43FA" w:rsidP="004E43FA">
      <w:pPr>
        <w:pStyle w:val="ListParagraph"/>
        <w:ind w:left="720" w:firstLine="0"/>
        <w:rPr>
          <w:sz w:val="20"/>
          <w:szCs w:val="20"/>
          <w:lang w:val="es-PE"/>
        </w:rPr>
      </w:pPr>
    </w:p>
    <w:p w14:paraId="2F9C4A37" w14:textId="66789CDB" w:rsidR="00D436DA" w:rsidRPr="00D436DA" w:rsidRDefault="00D436DA" w:rsidP="00D436DA">
      <w:pPr>
        <w:pStyle w:val="ListParagraph"/>
        <w:numPr>
          <w:ilvl w:val="0"/>
          <w:numId w:val="18"/>
        </w:numPr>
        <w:rPr>
          <w:sz w:val="20"/>
          <w:szCs w:val="20"/>
          <w:lang w:val="es-PE"/>
        </w:rPr>
      </w:pPr>
      <w:r w:rsidRPr="00D436DA">
        <w:rPr>
          <w:sz w:val="20"/>
          <w:szCs w:val="20"/>
          <w:lang w:val="es-PE"/>
        </w:rPr>
        <w:t xml:space="preserve">Se recomienda, reutilizar los sistemas informáticos </w:t>
      </w:r>
      <w:r>
        <w:rPr>
          <w:sz w:val="20"/>
          <w:szCs w:val="20"/>
          <w:lang w:val="es-PE"/>
        </w:rPr>
        <w:t>en las distintas facultades (Por ejemplo, Campus Virtual FII).</w:t>
      </w:r>
    </w:p>
    <w:sdt>
      <w:sdtPr>
        <w:rPr>
          <w:b w:val="0"/>
          <w:kern w:val="0"/>
          <w:szCs w:val="20"/>
        </w:rPr>
        <w:id w:val="-1276398870"/>
        <w:docPartObj>
          <w:docPartGallery w:val="Bibliographies"/>
          <w:docPartUnique/>
        </w:docPartObj>
      </w:sdtPr>
      <w:sdtEndPr/>
      <w:sdtContent>
        <w:p w14:paraId="362C19D7" w14:textId="47C1BC49" w:rsidR="00617842" w:rsidRPr="00D436DA" w:rsidRDefault="00372C82" w:rsidP="00617842">
          <w:pPr>
            <w:pStyle w:val="Heading1"/>
            <w:rPr>
              <w:rFonts w:ascii="Arial" w:hAnsi="Arial" w:cs="Arial"/>
              <w:sz w:val="20"/>
            </w:rPr>
          </w:pPr>
          <w:r w:rsidRPr="00D436DA">
            <w:rPr>
              <w:rFonts w:ascii="Arial" w:hAnsi="Arial" w:cs="Arial"/>
              <w:sz w:val="20"/>
            </w:rPr>
            <w:t>Bibliografía</w:t>
          </w:r>
        </w:p>
        <w:sdt>
          <w:sdtPr>
            <w:id w:val="111145805"/>
            <w:bibliography/>
          </w:sdtPr>
          <w:sdtEndPr/>
          <w:sdtContent>
            <w:p w14:paraId="64B2887E" w14:textId="198DD695" w:rsidR="00372C82" w:rsidRDefault="00372C82" w:rsidP="00372C82">
              <w:pPr>
                <w:pStyle w:val="Bibliography"/>
                <w:ind w:left="720" w:hanging="720"/>
                <w:rPr>
                  <w:rFonts w:ascii="Arial" w:hAnsi="Arial" w:cs="Arial"/>
                  <w:noProof/>
                  <w:sz w:val="20"/>
                </w:rPr>
              </w:pPr>
              <w:r w:rsidRPr="00372C82">
                <w:rPr>
                  <w:rFonts w:ascii="Arial" w:hAnsi="Arial" w:cs="Arial"/>
                  <w:sz w:val="20"/>
                </w:rPr>
                <w:fldChar w:fldCharType="begin"/>
              </w:r>
              <w:r w:rsidRPr="00372C82">
                <w:rPr>
                  <w:rFonts w:ascii="Arial" w:hAnsi="Arial" w:cs="Arial"/>
                  <w:sz w:val="20"/>
                </w:rPr>
                <w:instrText xml:space="preserve"> BIBLIOGRAPHY </w:instrText>
              </w:r>
              <w:r w:rsidRPr="00372C82">
                <w:rPr>
                  <w:rFonts w:ascii="Arial" w:hAnsi="Arial" w:cs="Arial"/>
                  <w:sz w:val="20"/>
                </w:rPr>
                <w:fldChar w:fldCharType="separate"/>
              </w:r>
              <w:r w:rsidR="0052384A">
                <w:rPr>
                  <w:rFonts w:ascii="Arial" w:hAnsi="Arial" w:cs="Arial"/>
                  <w:noProof/>
                  <w:sz w:val="20"/>
                </w:rPr>
                <w:t>AEC.</w:t>
              </w:r>
              <w:r w:rsidRPr="00372C82">
                <w:rPr>
                  <w:rFonts w:ascii="Arial" w:hAnsi="Arial" w:cs="Arial"/>
                  <w:i/>
                  <w:iCs/>
                  <w:noProof/>
                  <w:sz w:val="20"/>
                </w:rPr>
                <w:t>Asociación Española para la Calidad</w:t>
              </w:r>
              <w:r w:rsidRPr="00372C82">
                <w:rPr>
                  <w:rFonts w:ascii="Arial" w:hAnsi="Arial" w:cs="Arial"/>
                  <w:noProof/>
                  <w:sz w:val="20"/>
                </w:rPr>
                <w:t>. Obtenido de Modelos de Calidad: https://www.aec.es/web/guest/centro-conocimiento/modelos-de-calidad</w:t>
              </w:r>
            </w:p>
            <w:p w14:paraId="716DD0D7" w14:textId="3D09A3E9" w:rsidR="00297C27" w:rsidRPr="00297C27" w:rsidRDefault="00297C27" w:rsidP="00297C27">
              <w:r w:rsidRPr="006924AC">
                <w:rPr>
                  <w:rFonts w:ascii="Arial" w:hAnsi="Arial" w:cs="Arial"/>
                  <w:iCs/>
                  <w:noProof/>
                  <w:sz w:val="20"/>
                  <w:lang w:val="es-PE"/>
                </w:rPr>
                <w:t xml:space="preserve">Ferguson,J. Patterson,B.Beres, J.Boutquin,P.Gupta,M. (2003). </w:t>
              </w:r>
              <w:r>
                <w:rPr>
                  <w:rFonts w:ascii="Arial" w:hAnsi="Arial" w:cs="Arial"/>
                  <w:iCs/>
                  <w:noProof/>
                  <w:sz w:val="20"/>
                </w:rPr>
                <w:t>La Biblia de C# .</w:t>
              </w:r>
              <w:r w:rsidRPr="0052384A">
                <w:rPr>
                  <w:rFonts w:ascii="Arial" w:hAnsi="Arial" w:cs="Arial"/>
                  <w:iCs/>
                  <w:noProof/>
                  <w:sz w:val="20"/>
                </w:rPr>
                <w:t xml:space="preserve"> Edit</w:t>
              </w:r>
              <w:r>
                <w:rPr>
                  <w:rFonts w:ascii="Arial" w:hAnsi="Arial" w:cs="Arial"/>
                  <w:iCs/>
                  <w:noProof/>
                  <w:sz w:val="20"/>
                </w:rPr>
                <w:t xml:space="preserve"> Anaya Multimedia</w:t>
              </w:r>
              <w:r w:rsidRPr="0052384A">
                <w:rPr>
                  <w:rFonts w:ascii="Arial" w:hAnsi="Arial" w:cs="Arial"/>
                  <w:iCs/>
                  <w:noProof/>
                  <w:sz w:val="20"/>
                </w:rPr>
                <w:t xml:space="preserve">. </w:t>
              </w:r>
              <w:r>
                <w:rPr>
                  <w:rFonts w:ascii="Arial" w:hAnsi="Arial" w:cs="Arial"/>
                  <w:iCs/>
                  <w:noProof/>
                  <w:sz w:val="20"/>
                </w:rPr>
                <w:t>Madrid,España</w:t>
              </w:r>
              <w:r w:rsidRPr="0052384A">
                <w:rPr>
                  <w:rFonts w:ascii="Arial" w:hAnsi="Arial" w:cs="Arial"/>
                  <w:iCs/>
                  <w:noProof/>
                  <w:sz w:val="20"/>
                </w:rPr>
                <w:t>.</w:t>
              </w:r>
            </w:p>
            <w:p w14:paraId="61B81D9A" w14:textId="4E9446D1" w:rsidR="004E43FA" w:rsidRPr="004E43FA" w:rsidRDefault="004E43FA" w:rsidP="004E43FA">
              <w:pPr>
                <w:rPr>
                  <w:rFonts w:ascii="Arial" w:hAnsi="Arial" w:cs="Arial"/>
                  <w:i/>
                  <w:iCs/>
                  <w:noProof/>
                  <w:sz w:val="20"/>
                </w:rPr>
              </w:pPr>
              <w:r>
                <w:rPr>
                  <w:rFonts w:ascii="Arial" w:hAnsi="Arial" w:cs="Arial"/>
                  <w:iCs/>
                  <w:noProof/>
                  <w:sz w:val="20"/>
                </w:rPr>
                <w:t>K</w:t>
              </w:r>
              <w:r w:rsidRPr="0052384A">
                <w:rPr>
                  <w:rFonts w:ascii="Arial" w:hAnsi="Arial" w:cs="Arial"/>
                  <w:iCs/>
                  <w:noProof/>
                  <w:sz w:val="20"/>
                </w:rPr>
                <w:t>endall</w:t>
              </w:r>
              <w:r w:rsidR="0052384A" w:rsidRPr="0052384A">
                <w:rPr>
                  <w:rFonts w:ascii="Arial" w:hAnsi="Arial" w:cs="Arial"/>
                  <w:iCs/>
                  <w:noProof/>
                  <w:sz w:val="20"/>
                </w:rPr>
                <w:t>, K.</w:t>
              </w:r>
              <w:r w:rsidR="00427A00">
                <w:rPr>
                  <w:rFonts w:ascii="Arial" w:hAnsi="Arial" w:cs="Arial"/>
                  <w:iCs/>
                  <w:noProof/>
                  <w:sz w:val="20"/>
                </w:rPr>
                <w:t>Kendall,J.</w:t>
              </w:r>
              <w:r w:rsidR="0052384A" w:rsidRPr="0052384A">
                <w:rPr>
                  <w:rFonts w:ascii="Arial" w:hAnsi="Arial" w:cs="Arial"/>
                  <w:iCs/>
                  <w:noProof/>
                  <w:sz w:val="20"/>
                </w:rPr>
                <w:t>(2005</w:t>
              </w:r>
              <w:r w:rsidRPr="0052384A">
                <w:rPr>
                  <w:rFonts w:ascii="Arial" w:hAnsi="Arial" w:cs="Arial"/>
                  <w:iCs/>
                  <w:noProof/>
                  <w:sz w:val="20"/>
                </w:rPr>
                <w:t xml:space="preserve">). </w:t>
              </w:r>
              <w:r w:rsidR="0052384A" w:rsidRPr="0052384A">
                <w:rPr>
                  <w:rFonts w:ascii="Arial" w:hAnsi="Arial" w:cs="Arial"/>
                  <w:iCs/>
                  <w:noProof/>
                  <w:sz w:val="20"/>
                </w:rPr>
                <w:t>Análisis y diseño de sistemas.6t</w:t>
              </w:r>
              <w:r w:rsidRPr="0052384A">
                <w:rPr>
                  <w:rFonts w:ascii="Arial" w:hAnsi="Arial" w:cs="Arial"/>
                  <w:iCs/>
                  <w:noProof/>
                  <w:sz w:val="20"/>
                </w:rPr>
                <w:t xml:space="preserve">a. Ed., Edit. </w:t>
              </w:r>
              <w:r w:rsidR="0052384A" w:rsidRPr="0052384A">
                <w:rPr>
                  <w:rFonts w:ascii="Arial" w:hAnsi="Arial" w:cs="Arial"/>
                  <w:iCs/>
                  <w:noProof/>
                  <w:sz w:val="20"/>
                </w:rPr>
                <w:t>Pearson</w:t>
              </w:r>
              <w:r w:rsidRPr="0052384A">
                <w:rPr>
                  <w:rFonts w:ascii="Arial" w:hAnsi="Arial" w:cs="Arial"/>
                  <w:iCs/>
                  <w:noProof/>
                  <w:sz w:val="20"/>
                </w:rPr>
                <w:t xml:space="preserve">, </w:t>
              </w:r>
              <w:r w:rsidR="0052384A" w:rsidRPr="0052384A">
                <w:rPr>
                  <w:rFonts w:ascii="Arial" w:hAnsi="Arial" w:cs="Arial"/>
                  <w:iCs/>
                  <w:noProof/>
                  <w:sz w:val="20"/>
                </w:rPr>
                <w:t>México</w:t>
              </w:r>
              <w:r w:rsidRPr="0052384A">
                <w:rPr>
                  <w:rFonts w:ascii="Arial" w:hAnsi="Arial" w:cs="Arial"/>
                  <w:iCs/>
                  <w:noProof/>
                  <w:sz w:val="20"/>
                </w:rPr>
                <w:t>.</w:t>
              </w:r>
            </w:p>
            <w:p w14:paraId="302B4196" w14:textId="02D1B99F" w:rsidR="00372C82" w:rsidRPr="00372C82" w:rsidRDefault="0052384A" w:rsidP="00372C82">
              <w:pPr>
                <w:pStyle w:val="Bibliography"/>
                <w:ind w:left="720" w:hanging="720"/>
                <w:rPr>
                  <w:rFonts w:ascii="Arial" w:hAnsi="Arial" w:cs="Arial"/>
                  <w:noProof/>
                  <w:sz w:val="20"/>
                </w:rPr>
              </w:pPr>
              <w:r>
                <w:rPr>
                  <w:rFonts w:ascii="Arial" w:hAnsi="Arial" w:cs="Arial"/>
                  <w:noProof/>
                  <w:sz w:val="20"/>
                </w:rPr>
                <w:t>MINEDU.</w:t>
              </w:r>
              <w:r w:rsidR="00372C82" w:rsidRPr="00372C82">
                <w:rPr>
                  <w:rFonts w:ascii="Arial" w:hAnsi="Arial" w:cs="Arial"/>
                  <w:i/>
                  <w:iCs/>
                  <w:noProof/>
                  <w:sz w:val="20"/>
                </w:rPr>
                <w:t>Ministerio de Educación.</w:t>
              </w:r>
              <w:r w:rsidR="00372C82" w:rsidRPr="00372C82">
                <w:rPr>
                  <w:rFonts w:ascii="Arial" w:hAnsi="Arial" w:cs="Arial"/>
                  <w:noProof/>
                  <w:sz w:val="20"/>
                </w:rPr>
                <w:t xml:space="preserve"> Obtenido de Estándares de Calidad Educativa: https://educacion.gob.ec/wp-content/uploads/downloads/2013/03/estandares_2012.pdf</w:t>
              </w:r>
            </w:p>
            <w:p w14:paraId="067FDBFB" w14:textId="36B6FD19" w:rsidR="00372C82" w:rsidRPr="00372C82" w:rsidRDefault="00372C82" w:rsidP="00372C82">
              <w:pPr>
                <w:pStyle w:val="Bibliography"/>
                <w:ind w:left="720" w:hanging="720"/>
                <w:rPr>
                  <w:rFonts w:ascii="Arial" w:hAnsi="Arial" w:cs="Arial"/>
                  <w:noProof/>
                  <w:sz w:val="20"/>
                </w:rPr>
              </w:pPr>
              <w:r w:rsidRPr="00372C82">
                <w:rPr>
                  <w:rFonts w:ascii="Arial" w:hAnsi="Arial" w:cs="Arial"/>
                  <w:noProof/>
                  <w:sz w:val="20"/>
                </w:rPr>
                <w:t>Parodi, C. (2013). Calidad de la Educación en el Perú.</w:t>
              </w:r>
              <w:r w:rsidR="00996F5C">
                <w:rPr>
                  <w:rFonts w:ascii="Arial" w:hAnsi="Arial" w:cs="Arial"/>
                  <w:noProof/>
                  <w:sz w:val="20"/>
                </w:rPr>
                <w:t>Diario</w:t>
              </w:r>
              <w:r w:rsidRPr="00372C82">
                <w:rPr>
                  <w:rFonts w:ascii="Arial" w:hAnsi="Arial" w:cs="Arial"/>
                  <w:noProof/>
                  <w:sz w:val="20"/>
                </w:rPr>
                <w:t xml:space="preserve"> </w:t>
              </w:r>
              <w:r w:rsidRPr="00372C82">
                <w:rPr>
                  <w:rFonts w:ascii="Arial" w:hAnsi="Arial" w:cs="Arial"/>
                  <w:i/>
                  <w:iCs/>
                  <w:noProof/>
                  <w:sz w:val="20"/>
                </w:rPr>
                <w:t>Gestión</w:t>
              </w:r>
              <w:r w:rsidRPr="00372C82">
                <w:rPr>
                  <w:rFonts w:ascii="Arial" w:hAnsi="Arial" w:cs="Arial"/>
                  <w:noProof/>
                  <w:sz w:val="20"/>
                </w:rPr>
                <w:t>.</w:t>
              </w:r>
            </w:p>
            <w:p w14:paraId="7226E068" w14:textId="77777777" w:rsidR="00372C82" w:rsidRPr="00372C82" w:rsidRDefault="00372C82" w:rsidP="00372C82">
              <w:pPr>
                <w:pStyle w:val="Bibliography"/>
                <w:ind w:left="720" w:hanging="720"/>
                <w:rPr>
                  <w:rFonts w:ascii="Arial" w:hAnsi="Arial" w:cs="Arial"/>
                  <w:noProof/>
                  <w:sz w:val="20"/>
                </w:rPr>
              </w:pPr>
              <w:r w:rsidRPr="00372C82">
                <w:rPr>
                  <w:rFonts w:ascii="Arial" w:hAnsi="Arial" w:cs="Arial"/>
                  <w:noProof/>
                  <w:sz w:val="20"/>
                </w:rPr>
                <w:t xml:space="preserve">SINEACE. (2016). </w:t>
              </w:r>
              <w:r w:rsidRPr="00372C82">
                <w:rPr>
                  <w:rFonts w:ascii="Arial" w:hAnsi="Arial" w:cs="Arial"/>
                  <w:i/>
                  <w:iCs/>
                  <w:noProof/>
                  <w:sz w:val="20"/>
                </w:rPr>
                <w:t>SINEACE.</w:t>
              </w:r>
              <w:r w:rsidRPr="00372C82">
                <w:rPr>
                  <w:rFonts w:ascii="Arial" w:hAnsi="Arial" w:cs="Arial"/>
                  <w:noProof/>
                  <w:sz w:val="20"/>
                </w:rPr>
                <w:t xml:space="preserve"> Obtenido de Modelo de Acreditación para Programas de: https://www.sineace.gob.pe/wp-content/uploads/2014/08/Anexo-1-nuevo-modelo-programas-Resolucion-175.pdf</w:t>
              </w:r>
            </w:p>
            <w:p w14:paraId="1A522FB6" w14:textId="56EFA4B9" w:rsidR="00EF4CA3" w:rsidRDefault="00372C82">
              <w:r w:rsidRPr="00372C82">
                <w:rPr>
                  <w:rFonts w:ascii="Arial" w:hAnsi="Arial" w:cs="Arial"/>
                  <w:b/>
                  <w:bCs/>
                  <w:noProof/>
                  <w:sz w:val="20"/>
                </w:rPr>
                <w:fldChar w:fldCharType="end"/>
              </w:r>
            </w:p>
          </w:sdtContent>
        </w:sdt>
      </w:sdtContent>
    </w:sdt>
    <w:p w14:paraId="428F1EA7" w14:textId="4EBC48E7" w:rsidR="00CA6C88" w:rsidRDefault="00CA6C88"/>
    <w:p w14:paraId="284593FF" w14:textId="6DDDFF59" w:rsidR="00CA6C88" w:rsidRDefault="00CA6C88"/>
    <w:p w14:paraId="7899FB7B" w14:textId="45146B19" w:rsidR="00CA6C88" w:rsidRDefault="00CA6C88"/>
    <w:p w14:paraId="3B5D6BB5" w14:textId="08CC1DEF" w:rsidR="00CA6C88" w:rsidRDefault="00CA6C88"/>
    <w:p w14:paraId="19A50F8D" w14:textId="63D76C63" w:rsidR="00CA6C88" w:rsidRDefault="00CA6C88"/>
    <w:p w14:paraId="5A65F10C" w14:textId="6E872A1C" w:rsidR="00CA6C88" w:rsidRDefault="00CA6C88"/>
    <w:p w14:paraId="52676BD5" w14:textId="77777777" w:rsidR="00CA6C88" w:rsidRPr="00372C82" w:rsidRDefault="00CA6C88"/>
    <w:p w14:paraId="4B9E2ABE" w14:textId="4038D796" w:rsidR="001122BE" w:rsidRPr="001122BE" w:rsidRDefault="00B12489" w:rsidP="001122BE">
      <w:pPr>
        <w:pStyle w:val="Heading1"/>
      </w:pPr>
      <w:r>
        <w:lastRenderedPageBreak/>
        <w:t>Anexos</w:t>
      </w:r>
    </w:p>
    <w:p w14:paraId="4A376515" w14:textId="5703DFA6" w:rsidR="006B257D" w:rsidRDefault="006B257D" w:rsidP="006B257D">
      <w:pPr>
        <w:pStyle w:val="Title"/>
      </w:pPr>
      <w:r>
        <w:t>ACTA DE REUNIÓN</w:t>
      </w:r>
    </w:p>
    <w:tbl>
      <w:tblPr>
        <w:tblW w:w="100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4"/>
        <w:gridCol w:w="1744"/>
        <w:gridCol w:w="2441"/>
        <w:gridCol w:w="4102"/>
      </w:tblGrid>
      <w:tr w:rsidR="006B257D" w14:paraId="29607D88" w14:textId="77777777" w:rsidTr="009D6281">
        <w:trPr>
          <w:trHeight w:val="698"/>
        </w:trPr>
        <w:tc>
          <w:tcPr>
            <w:tcW w:w="1744" w:type="dxa"/>
            <w:tcBorders>
              <w:bottom w:val="single" w:sz="4" w:space="0" w:color="auto"/>
            </w:tcBorders>
            <w:shd w:val="clear" w:color="auto" w:fill="FFCC99"/>
          </w:tcPr>
          <w:p w14:paraId="4A2DC3E0" w14:textId="77777777" w:rsidR="006B257D" w:rsidRDefault="006B257D" w:rsidP="00557294">
            <w:pPr>
              <w:rPr>
                <w:rFonts w:ascii="Arial" w:hAnsi="Arial" w:cs="Arial"/>
                <w:b/>
                <w:sz w:val="20"/>
              </w:rPr>
            </w:pPr>
            <w:r>
              <w:rPr>
                <w:rFonts w:ascii="Arial" w:hAnsi="Arial" w:cs="Arial"/>
                <w:b/>
                <w:sz w:val="20"/>
              </w:rPr>
              <w:t>ACTA No. 24</w:t>
            </w:r>
          </w:p>
          <w:p w14:paraId="58C03BC5" w14:textId="77777777" w:rsidR="006B257D" w:rsidRDefault="006B257D" w:rsidP="00557294">
            <w:pPr>
              <w:jc w:val="center"/>
              <w:rPr>
                <w:rFonts w:ascii="Arial" w:hAnsi="Arial" w:cs="Arial"/>
                <w:b/>
                <w:sz w:val="20"/>
              </w:rPr>
            </w:pPr>
            <w:r>
              <w:rPr>
                <w:rFonts w:ascii="Arial" w:hAnsi="Arial" w:cs="Arial"/>
                <w:b/>
                <w:sz w:val="20"/>
              </w:rPr>
              <w:t>COMITÉ DE CALIDAD</w:t>
            </w:r>
          </w:p>
        </w:tc>
        <w:tc>
          <w:tcPr>
            <w:tcW w:w="1744" w:type="dxa"/>
            <w:tcBorders>
              <w:bottom w:val="single" w:sz="4" w:space="0" w:color="auto"/>
            </w:tcBorders>
            <w:shd w:val="clear" w:color="auto" w:fill="FFCC99"/>
          </w:tcPr>
          <w:p w14:paraId="61C1D4C6" w14:textId="77777777" w:rsidR="006B257D" w:rsidRDefault="006B257D" w:rsidP="00557294">
            <w:pPr>
              <w:rPr>
                <w:rFonts w:ascii="Arial" w:hAnsi="Arial" w:cs="Arial"/>
                <w:b/>
                <w:sz w:val="20"/>
              </w:rPr>
            </w:pPr>
            <w:r>
              <w:rPr>
                <w:rFonts w:ascii="Arial" w:hAnsi="Arial" w:cs="Arial"/>
                <w:b/>
                <w:sz w:val="20"/>
              </w:rPr>
              <w:t xml:space="preserve">FECHA: </w:t>
            </w:r>
          </w:p>
          <w:p w14:paraId="640C9275" w14:textId="3B284137" w:rsidR="006B257D" w:rsidRDefault="006B257D" w:rsidP="00557294">
            <w:pPr>
              <w:rPr>
                <w:rFonts w:ascii="Arial" w:hAnsi="Arial" w:cs="Arial"/>
                <w:b/>
                <w:sz w:val="20"/>
              </w:rPr>
            </w:pPr>
            <w:r>
              <w:rPr>
                <w:rFonts w:ascii="Arial" w:hAnsi="Arial" w:cs="Arial"/>
                <w:b/>
                <w:sz w:val="20"/>
              </w:rPr>
              <w:t xml:space="preserve">8 de </w:t>
            </w:r>
            <w:r w:rsidR="001E2CAF">
              <w:rPr>
                <w:rFonts w:ascii="Arial" w:hAnsi="Arial" w:cs="Arial"/>
                <w:b/>
                <w:sz w:val="20"/>
              </w:rPr>
              <w:t>julio de</w:t>
            </w:r>
            <w:r w:rsidR="00BA0F31">
              <w:rPr>
                <w:rFonts w:ascii="Arial" w:hAnsi="Arial" w:cs="Arial"/>
                <w:b/>
                <w:sz w:val="20"/>
              </w:rPr>
              <w:t xml:space="preserve"> 2017</w:t>
            </w:r>
            <w:r>
              <w:rPr>
                <w:rFonts w:ascii="Arial" w:hAnsi="Arial" w:cs="Arial"/>
                <w:b/>
                <w:sz w:val="20"/>
              </w:rPr>
              <w:t xml:space="preserve"> </w:t>
            </w:r>
          </w:p>
        </w:tc>
        <w:tc>
          <w:tcPr>
            <w:tcW w:w="2441" w:type="dxa"/>
            <w:tcBorders>
              <w:bottom w:val="single" w:sz="4" w:space="0" w:color="auto"/>
            </w:tcBorders>
            <w:shd w:val="clear" w:color="auto" w:fill="FFCC99"/>
          </w:tcPr>
          <w:p w14:paraId="515B8D3C" w14:textId="77777777" w:rsidR="006B257D" w:rsidRDefault="006B257D" w:rsidP="00557294">
            <w:pPr>
              <w:rPr>
                <w:rFonts w:ascii="Arial" w:hAnsi="Arial" w:cs="Arial"/>
                <w:sz w:val="20"/>
              </w:rPr>
            </w:pPr>
            <w:r>
              <w:rPr>
                <w:rFonts w:ascii="Arial" w:hAnsi="Arial" w:cs="Arial"/>
                <w:b/>
                <w:sz w:val="20"/>
              </w:rPr>
              <w:t>HORA INICIO</w:t>
            </w:r>
            <w:r>
              <w:rPr>
                <w:rFonts w:ascii="Arial" w:hAnsi="Arial" w:cs="Arial"/>
                <w:sz w:val="20"/>
              </w:rPr>
              <w:t>: 8 a.m.</w:t>
            </w:r>
          </w:p>
          <w:p w14:paraId="404624DE" w14:textId="77777777" w:rsidR="006B257D" w:rsidRDefault="006B257D" w:rsidP="00557294">
            <w:pPr>
              <w:rPr>
                <w:rFonts w:ascii="Arial" w:hAnsi="Arial" w:cs="Arial"/>
                <w:b/>
                <w:sz w:val="20"/>
              </w:rPr>
            </w:pPr>
            <w:r w:rsidRPr="00E53B3F">
              <w:rPr>
                <w:rFonts w:ascii="Arial" w:hAnsi="Arial" w:cs="Arial"/>
                <w:b/>
                <w:sz w:val="20"/>
              </w:rPr>
              <w:t>HORA</w:t>
            </w:r>
            <w:r>
              <w:rPr>
                <w:rFonts w:ascii="Arial" w:hAnsi="Arial" w:cs="Arial"/>
                <w:b/>
                <w:sz w:val="20"/>
              </w:rPr>
              <w:t>TERMINACIÓN:</w:t>
            </w:r>
          </w:p>
          <w:p w14:paraId="5E012BF8" w14:textId="77777777" w:rsidR="006B257D" w:rsidRDefault="006B257D" w:rsidP="00557294">
            <w:pPr>
              <w:rPr>
                <w:rFonts w:ascii="Arial" w:hAnsi="Arial" w:cs="Arial"/>
                <w:b/>
                <w:sz w:val="20"/>
              </w:rPr>
            </w:pPr>
            <w:r>
              <w:rPr>
                <w:rFonts w:ascii="Arial" w:hAnsi="Arial" w:cs="Arial"/>
                <w:b/>
                <w:sz w:val="20"/>
              </w:rPr>
              <w:t>10: 10 a.m.</w:t>
            </w:r>
          </w:p>
        </w:tc>
        <w:tc>
          <w:tcPr>
            <w:tcW w:w="4102" w:type="dxa"/>
            <w:tcBorders>
              <w:bottom w:val="single" w:sz="4" w:space="0" w:color="auto"/>
            </w:tcBorders>
            <w:shd w:val="clear" w:color="auto" w:fill="FFCC99"/>
          </w:tcPr>
          <w:p w14:paraId="6E00A255" w14:textId="28B71AFF" w:rsidR="006B257D" w:rsidRDefault="006B257D" w:rsidP="00557294">
            <w:pPr>
              <w:rPr>
                <w:rFonts w:ascii="Arial" w:hAnsi="Arial" w:cs="Arial"/>
                <w:b/>
                <w:sz w:val="20"/>
              </w:rPr>
            </w:pPr>
            <w:r>
              <w:rPr>
                <w:rFonts w:ascii="Arial" w:hAnsi="Arial" w:cs="Arial"/>
                <w:b/>
                <w:sz w:val="20"/>
              </w:rPr>
              <w:t>LUGAR: FII. Piso 2</w:t>
            </w:r>
            <w:r w:rsidR="00D436DA">
              <w:rPr>
                <w:rFonts w:ascii="Arial" w:hAnsi="Arial" w:cs="Arial"/>
                <w:b/>
                <w:sz w:val="20"/>
              </w:rPr>
              <w:t>°. Salón</w:t>
            </w:r>
            <w:r>
              <w:rPr>
                <w:rFonts w:ascii="Arial" w:hAnsi="Arial" w:cs="Arial"/>
                <w:b/>
                <w:sz w:val="20"/>
              </w:rPr>
              <w:t xml:space="preserve"> N° 1.</w:t>
            </w:r>
          </w:p>
        </w:tc>
      </w:tr>
      <w:tr w:rsidR="006B257D" w14:paraId="0FAD0AD9" w14:textId="77777777" w:rsidTr="009D6281">
        <w:trPr>
          <w:trHeight w:val="1257"/>
        </w:trPr>
        <w:tc>
          <w:tcPr>
            <w:tcW w:w="10031" w:type="dxa"/>
            <w:gridSpan w:val="4"/>
            <w:vAlign w:val="center"/>
          </w:tcPr>
          <w:p w14:paraId="75BC9E8C" w14:textId="77777777" w:rsidR="006B257D" w:rsidRPr="00484422" w:rsidRDefault="006B257D" w:rsidP="00557294">
            <w:pPr>
              <w:rPr>
                <w:rFonts w:ascii="Arial" w:hAnsi="Arial" w:cs="Arial"/>
                <w:szCs w:val="24"/>
              </w:rPr>
            </w:pPr>
            <w:r w:rsidRPr="00575FAF">
              <w:rPr>
                <w:rFonts w:ascii="Arial" w:hAnsi="Arial" w:cs="Arial"/>
                <w:b/>
                <w:sz w:val="22"/>
              </w:rPr>
              <w:t>OBJETIVO DE LA REUNIÓN</w:t>
            </w:r>
            <w:r>
              <w:rPr>
                <w:rFonts w:ascii="Arial" w:hAnsi="Arial" w:cs="Arial"/>
                <w:b/>
                <w:sz w:val="22"/>
              </w:rPr>
              <w:t>:</w:t>
            </w:r>
          </w:p>
          <w:p w14:paraId="601B6063" w14:textId="77777777" w:rsidR="006B257D" w:rsidRDefault="006B257D" w:rsidP="006B257D">
            <w:pPr>
              <w:numPr>
                <w:ilvl w:val="1"/>
                <w:numId w:val="13"/>
              </w:numPr>
              <w:suppressAutoHyphens w:val="0"/>
              <w:spacing w:before="0" w:after="0"/>
              <w:rPr>
                <w:rFonts w:ascii="Arial" w:hAnsi="Arial" w:cs="Arial"/>
                <w:sz w:val="22"/>
                <w:szCs w:val="22"/>
              </w:rPr>
            </w:pPr>
            <w:r>
              <w:rPr>
                <w:rFonts w:ascii="Arial" w:hAnsi="Arial" w:cs="Arial"/>
                <w:sz w:val="22"/>
                <w:szCs w:val="22"/>
              </w:rPr>
              <w:t xml:space="preserve">A </w:t>
            </w:r>
          </w:p>
          <w:p w14:paraId="154D95CD" w14:textId="77777777" w:rsidR="006B257D" w:rsidRPr="001441A0" w:rsidRDefault="006B257D" w:rsidP="006B257D">
            <w:pPr>
              <w:numPr>
                <w:ilvl w:val="1"/>
                <w:numId w:val="13"/>
              </w:numPr>
              <w:suppressAutoHyphens w:val="0"/>
              <w:spacing w:before="0" w:after="0"/>
              <w:rPr>
                <w:rFonts w:ascii="Arial" w:hAnsi="Arial" w:cs="Arial"/>
                <w:sz w:val="22"/>
                <w:szCs w:val="22"/>
              </w:rPr>
            </w:pPr>
            <w:r>
              <w:rPr>
                <w:rFonts w:ascii="Arial" w:hAnsi="Arial" w:cs="Arial"/>
                <w:sz w:val="22"/>
                <w:szCs w:val="22"/>
              </w:rPr>
              <w:t>B</w:t>
            </w:r>
          </w:p>
          <w:p w14:paraId="1998A2DF" w14:textId="51867436" w:rsidR="006B257D" w:rsidRPr="006B257D" w:rsidRDefault="006B257D" w:rsidP="006B257D">
            <w:pPr>
              <w:numPr>
                <w:ilvl w:val="1"/>
                <w:numId w:val="13"/>
              </w:numPr>
              <w:suppressAutoHyphens w:val="0"/>
              <w:spacing w:before="0" w:after="0"/>
              <w:rPr>
                <w:rFonts w:ascii="Arial" w:hAnsi="Arial" w:cs="Arial"/>
                <w:sz w:val="22"/>
                <w:szCs w:val="22"/>
              </w:rPr>
            </w:pPr>
            <w:r>
              <w:rPr>
                <w:rFonts w:ascii="Arial" w:hAnsi="Arial" w:cs="Arial"/>
                <w:sz w:val="22"/>
                <w:szCs w:val="22"/>
              </w:rPr>
              <w:t>C</w:t>
            </w:r>
          </w:p>
        </w:tc>
      </w:tr>
      <w:tr w:rsidR="006B257D" w14:paraId="37BE473B" w14:textId="77777777" w:rsidTr="009D6281">
        <w:trPr>
          <w:trHeight w:val="268"/>
        </w:trPr>
        <w:tc>
          <w:tcPr>
            <w:tcW w:w="10031" w:type="dxa"/>
            <w:gridSpan w:val="4"/>
            <w:vAlign w:val="center"/>
          </w:tcPr>
          <w:p w14:paraId="7C85E565" w14:textId="20A78519" w:rsidR="006B257D" w:rsidRDefault="00BA0F31" w:rsidP="00BA0F31">
            <w:pPr>
              <w:rPr>
                <w:rFonts w:ascii="Arial" w:hAnsi="Arial" w:cs="Arial"/>
                <w:b/>
                <w:i/>
                <w:sz w:val="22"/>
              </w:rPr>
            </w:pPr>
            <w:r>
              <w:rPr>
                <w:rFonts w:ascii="Arial" w:hAnsi="Arial" w:cs="Arial"/>
                <w:b/>
                <w:i/>
                <w:sz w:val="22"/>
              </w:rPr>
              <w:t>COORDINADOR DE</w:t>
            </w:r>
            <w:r w:rsidR="006B257D">
              <w:rPr>
                <w:rFonts w:ascii="Arial" w:hAnsi="Arial" w:cs="Arial"/>
                <w:b/>
                <w:i/>
                <w:sz w:val="22"/>
              </w:rPr>
              <w:t xml:space="preserve"> </w:t>
            </w:r>
            <w:smartTag w:uri="urn:schemas-microsoft-com:office:smarttags" w:element="PersonName">
              <w:smartTagPr>
                <w:attr w:name="ProductID" w:val="LA REUNION"/>
              </w:smartTagPr>
              <w:r w:rsidR="006B257D">
                <w:rPr>
                  <w:rFonts w:ascii="Arial" w:hAnsi="Arial" w:cs="Arial"/>
                  <w:b/>
                  <w:i/>
                  <w:sz w:val="22"/>
                </w:rPr>
                <w:t>LA REUNION</w:t>
              </w:r>
            </w:smartTag>
            <w:r w:rsidR="006B257D">
              <w:rPr>
                <w:rFonts w:ascii="Arial" w:hAnsi="Arial" w:cs="Arial"/>
                <w:b/>
                <w:i/>
                <w:sz w:val="22"/>
              </w:rPr>
              <w:t xml:space="preserve">: </w:t>
            </w:r>
            <w:proofErr w:type="spellStart"/>
            <w:r w:rsidR="006B257D">
              <w:rPr>
                <w:rFonts w:ascii="Arial" w:hAnsi="Arial" w:cs="Arial"/>
                <w:bCs/>
                <w:i/>
                <w:sz w:val="22"/>
              </w:rPr>
              <w:t>Ing.Wiler</w:t>
            </w:r>
            <w:proofErr w:type="spellEnd"/>
            <w:r w:rsidR="006B257D">
              <w:rPr>
                <w:rFonts w:ascii="Arial" w:hAnsi="Arial" w:cs="Arial"/>
                <w:bCs/>
                <w:i/>
                <w:sz w:val="22"/>
              </w:rPr>
              <w:t xml:space="preserve"> Ponce </w:t>
            </w:r>
          </w:p>
        </w:tc>
      </w:tr>
    </w:tbl>
    <w:p w14:paraId="73ABF2E5" w14:textId="4AD6B303" w:rsidR="00D436DA" w:rsidRPr="00D436DA" w:rsidRDefault="00D436DA" w:rsidP="00D436DA"/>
    <w:p w14:paraId="629954E4" w14:textId="77777777" w:rsidR="006B257D" w:rsidRPr="00534BB9" w:rsidRDefault="006B257D" w:rsidP="006B257D">
      <w:pPr>
        <w:pStyle w:val="Heading9"/>
        <w:numPr>
          <w:ilvl w:val="0"/>
          <w:numId w:val="0"/>
        </w:numPr>
        <w:jc w:val="center"/>
      </w:pPr>
      <w:r>
        <w:t>CONVOCADOS / ASISTENTES</w:t>
      </w:r>
    </w:p>
    <w:tbl>
      <w:tblPr>
        <w:tblW w:w="10065" w:type="dxa"/>
        <w:tblInd w:w="-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70"/>
        <w:gridCol w:w="4194"/>
        <w:gridCol w:w="1051"/>
        <w:gridCol w:w="850"/>
      </w:tblGrid>
      <w:tr w:rsidR="006B257D" w14:paraId="23A5F552" w14:textId="77777777" w:rsidTr="009D6281">
        <w:trPr>
          <w:cantSplit/>
        </w:trPr>
        <w:tc>
          <w:tcPr>
            <w:tcW w:w="3970" w:type="dxa"/>
            <w:vMerge w:val="restart"/>
            <w:shd w:val="clear" w:color="auto" w:fill="FFCC99"/>
          </w:tcPr>
          <w:p w14:paraId="2F5AA897" w14:textId="77777777" w:rsidR="006B257D" w:rsidRDefault="006B257D" w:rsidP="009D6281">
            <w:pPr>
              <w:ind w:left="62"/>
              <w:jc w:val="center"/>
              <w:rPr>
                <w:rFonts w:ascii="Arial" w:hAnsi="Arial"/>
                <w:b/>
                <w:sz w:val="20"/>
              </w:rPr>
            </w:pPr>
            <w:r>
              <w:rPr>
                <w:rFonts w:ascii="Arial" w:hAnsi="Arial"/>
                <w:b/>
                <w:sz w:val="20"/>
              </w:rPr>
              <w:t>NOMBRES Y APELLIDOS</w:t>
            </w:r>
          </w:p>
        </w:tc>
        <w:tc>
          <w:tcPr>
            <w:tcW w:w="4194" w:type="dxa"/>
            <w:vMerge w:val="restart"/>
            <w:shd w:val="clear" w:color="auto" w:fill="FFCC99"/>
          </w:tcPr>
          <w:p w14:paraId="440262B3" w14:textId="77777777" w:rsidR="006B257D" w:rsidRDefault="006B257D" w:rsidP="00557294">
            <w:pPr>
              <w:jc w:val="center"/>
              <w:rPr>
                <w:rFonts w:ascii="Arial" w:hAnsi="Arial"/>
                <w:b/>
                <w:sz w:val="20"/>
              </w:rPr>
            </w:pPr>
            <w:r>
              <w:rPr>
                <w:rFonts w:ascii="Arial" w:hAnsi="Arial"/>
                <w:b/>
                <w:sz w:val="20"/>
              </w:rPr>
              <w:t>FIRMA</w:t>
            </w:r>
          </w:p>
        </w:tc>
        <w:tc>
          <w:tcPr>
            <w:tcW w:w="1901" w:type="dxa"/>
            <w:gridSpan w:val="2"/>
            <w:shd w:val="clear" w:color="auto" w:fill="FFCC99"/>
          </w:tcPr>
          <w:p w14:paraId="2A914F8F" w14:textId="77777777" w:rsidR="006B257D" w:rsidRDefault="006B257D" w:rsidP="00557294">
            <w:pPr>
              <w:jc w:val="center"/>
              <w:rPr>
                <w:rFonts w:ascii="Arial" w:hAnsi="Arial"/>
                <w:b/>
                <w:sz w:val="20"/>
              </w:rPr>
            </w:pPr>
            <w:r>
              <w:rPr>
                <w:rFonts w:ascii="Arial" w:hAnsi="Arial"/>
                <w:b/>
                <w:sz w:val="20"/>
              </w:rPr>
              <w:t>ASISTIO</w:t>
            </w:r>
          </w:p>
        </w:tc>
      </w:tr>
      <w:tr w:rsidR="006B257D" w14:paraId="5C5745C9" w14:textId="77777777" w:rsidTr="009D6281">
        <w:trPr>
          <w:cantSplit/>
          <w:trHeight w:val="145"/>
        </w:trPr>
        <w:tc>
          <w:tcPr>
            <w:tcW w:w="3970" w:type="dxa"/>
            <w:vMerge/>
          </w:tcPr>
          <w:p w14:paraId="30C1127F" w14:textId="77777777" w:rsidR="006B257D" w:rsidRDefault="006B257D" w:rsidP="00557294">
            <w:pPr>
              <w:rPr>
                <w:rFonts w:ascii="Arial" w:hAnsi="Arial"/>
                <w:sz w:val="20"/>
              </w:rPr>
            </w:pPr>
          </w:p>
        </w:tc>
        <w:tc>
          <w:tcPr>
            <w:tcW w:w="4194" w:type="dxa"/>
            <w:vMerge/>
          </w:tcPr>
          <w:p w14:paraId="79EF6574" w14:textId="77777777" w:rsidR="006B257D" w:rsidRDefault="006B257D" w:rsidP="00557294">
            <w:pPr>
              <w:rPr>
                <w:rFonts w:ascii="Arial" w:hAnsi="Arial"/>
                <w:sz w:val="20"/>
              </w:rPr>
            </w:pPr>
          </w:p>
        </w:tc>
        <w:tc>
          <w:tcPr>
            <w:tcW w:w="1051" w:type="dxa"/>
            <w:shd w:val="clear" w:color="auto" w:fill="FFCC99"/>
          </w:tcPr>
          <w:p w14:paraId="701412BE" w14:textId="77777777" w:rsidR="006B257D" w:rsidRDefault="006B257D" w:rsidP="00557294">
            <w:pPr>
              <w:jc w:val="center"/>
              <w:rPr>
                <w:rFonts w:ascii="Arial" w:hAnsi="Arial"/>
                <w:b/>
                <w:sz w:val="20"/>
              </w:rPr>
            </w:pPr>
            <w:r>
              <w:rPr>
                <w:rFonts w:ascii="Arial" w:hAnsi="Arial"/>
                <w:b/>
                <w:sz w:val="20"/>
              </w:rPr>
              <w:t>SI</w:t>
            </w:r>
          </w:p>
        </w:tc>
        <w:tc>
          <w:tcPr>
            <w:tcW w:w="850" w:type="dxa"/>
            <w:shd w:val="clear" w:color="auto" w:fill="FFCC99"/>
          </w:tcPr>
          <w:p w14:paraId="4D1FE9C0" w14:textId="77777777" w:rsidR="006B257D" w:rsidRDefault="006B257D" w:rsidP="00557294">
            <w:pPr>
              <w:jc w:val="center"/>
              <w:rPr>
                <w:rFonts w:ascii="Arial" w:hAnsi="Arial"/>
                <w:b/>
                <w:sz w:val="20"/>
              </w:rPr>
            </w:pPr>
            <w:r>
              <w:rPr>
                <w:rFonts w:ascii="Arial" w:hAnsi="Arial"/>
                <w:b/>
                <w:sz w:val="20"/>
              </w:rPr>
              <w:t>NO</w:t>
            </w:r>
          </w:p>
        </w:tc>
      </w:tr>
      <w:tr w:rsidR="006B257D" w14:paraId="6C8B874C" w14:textId="77777777" w:rsidTr="009D6281">
        <w:trPr>
          <w:trHeight w:val="437"/>
        </w:trPr>
        <w:tc>
          <w:tcPr>
            <w:tcW w:w="3970" w:type="dxa"/>
          </w:tcPr>
          <w:p w14:paraId="1B1D2476" w14:textId="77777777" w:rsidR="006B257D" w:rsidRDefault="006B257D" w:rsidP="00557294">
            <w:pPr>
              <w:pStyle w:val="Heading3"/>
              <w:rPr>
                <w:b w:val="0"/>
                <w:i/>
                <w:iCs/>
                <w:sz w:val="22"/>
              </w:rPr>
            </w:pPr>
          </w:p>
        </w:tc>
        <w:tc>
          <w:tcPr>
            <w:tcW w:w="4194" w:type="dxa"/>
          </w:tcPr>
          <w:p w14:paraId="480C80AF" w14:textId="77777777" w:rsidR="006B257D" w:rsidRDefault="006B257D" w:rsidP="00557294">
            <w:pPr>
              <w:rPr>
                <w:rFonts w:ascii="Arial" w:hAnsi="Arial"/>
                <w:i/>
                <w:iCs/>
                <w:sz w:val="22"/>
              </w:rPr>
            </w:pPr>
          </w:p>
        </w:tc>
        <w:tc>
          <w:tcPr>
            <w:tcW w:w="1051" w:type="dxa"/>
          </w:tcPr>
          <w:p w14:paraId="22B18DCC" w14:textId="4E1831CE" w:rsidR="006B257D" w:rsidRDefault="006B257D" w:rsidP="00557294">
            <w:pPr>
              <w:jc w:val="center"/>
              <w:rPr>
                <w:rFonts w:ascii="Arial" w:hAnsi="Arial"/>
                <w:i/>
                <w:iCs/>
                <w:sz w:val="22"/>
              </w:rPr>
            </w:pPr>
          </w:p>
        </w:tc>
        <w:tc>
          <w:tcPr>
            <w:tcW w:w="850" w:type="dxa"/>
          </w:tcPr>
          <w:p w14:paraId="109984E2" w14:textId="77777777" w:rsidR="006B257D" w:rsidRDefault="006B257D" w:rsidP="00557294">
            <w:pPr>
              <w:jc w:val="center"/>
              <w:rPr>
                <w:rFonts w:ascii="Arial" w:hAnsi="Arial"/>
                <w:i/>
                <w:iCs/>
                <w:sz w:val="22"/>
              </w:rPr>
            </w:pPr>
          </w:p>
        </w:tc>
      </w:tr>
      <w:tr w:rsidR="006B257D" w14:paraId="33B3A212" w14:textId="77777777" w:rsidTr="009D6281">
        <w:trPr>
          <w:trHeight w:val="437"/>
        </w:trPr>
        <w:tc>
          <w:tcPr>
            <w:tcW w:w="3970" w:type="dxa"/>
          </w:tcPr>
          <w:p w14:paraId="3FD26D77" w14:textId="77777777" w:rsidR="006B257D" w:rsidRDefault="006B257D" w:rsidP="00557294">
            <w:pPr>
              <w:pStyle w:val="Heading3"/>
              <w:rPr>
                <w:b w:val="0"/>
                <w:i/>
                <w:iCs/>
                <w:sz w:val="22"/>
                <w:lang w:val="es-CO"/>
              </w:rPr>
            </w:pPr>
          </w:p>
        </w:tc>
        <w:tc>
          <w:tcPr>
            <w:tcW w:w="4194" w:type="dxa"/>
          </w:tcPr>
          <w:p w14:paraId="06BE35A4" w14:textId="77777777" w:rsidR="006B257D" w:rsidRDefault="006B257D" w:rsidP="00557294">
            <w:pPr>
              <w:rPr>
                <w:rFonts w:ascii="Arial" w:hAnsi="Arial"/>
                <w:i/>
                <w:iCs/>
                <w:sz w:val="22"/>
              </w:rPr>
            </w:pPr>
          </w:p>
        </w:tc>
        <w:tc>
          <w:tcPr>
            <w:tcW w:w="1051" w:type="dxa"/>
          </w:tcPr>
          <w:p w14:paraId="4A1C8C06" w14:textId="0AF724D3" w:rsidR="006B257D" w:rsidRDefault="006B257D" w:rsidP="00557294">
            <w:pPr>
              <w:jc w:val="center"/>
              <w:rPr>
                <w:rFonts w:ascii="Arial" w:hAnsi="Arial"/>
                <w:i/>
                <w:iCs/>
                <w:sz w:val="22"/>
              </w:rPr>
            </w:pPr>
          </w:p>
        </w:tc>
        <w:tc>
          <w:tcPr>
            <w:tcW w:w="850" w:type="dxa"/>
          </w:tcPr>
          <w:p w14:paraId="4434ABE7" w14:textId="77777777" w:rsidR="006B257D" w:rsidRDefault="006B257D" w:rsidP="00557294">
            <w:pPr>
              <w:jc w:val="center"/>
              <w:rPr>
                <w:rFonts w:ascii="Arial" w:hAnsi="Arial"/>
                <w:i/>
                <w:iCs/>
                <w:sz w:val="22"/>
              </w:rPr>
            </w:pPr>
          </w:p>
        </w:tc>
      </w:tr>
      <w:tr w:rsidR="006B257D" w14:paraId="0B8275A2" w14:textId="77777777" w:rsidTr="009D6281">
        <w:trPr>
          <w:trHeight w:val="437"/>
        </w:trPr>
        <w:tc>
          <w:tcPr>
            <w:tcW w:w="3970" w:type="dxa"/>
          </w:tcPr>
          <w:p w14:paraId="0D5D6EA0" w14:textId="77777777" w:rsidR="006B257D" w:rsidRDefault="006B257D" w:rsidP="006B257D">
            <w:pPr>
              <w:pStyle w:val="Heading2"/>
              <w:numPr>
                <w:ilvl w:val="0"/>
                <w:numId w:val="0"/>
              </w:numPr>
              <w:ind w:left="510"/>
              <w:rPr>
                <w:b w:val="0"/>
                <w:i/>
                <w:iCs/>
              </w:rPr>
            </w:pPr>
          </w:p>
        </w:tc>
        <w:tc>
          <w:tcPr>
            <w:tcW w:w="4194" w:type="dxa"/>
          </w:tcPr>
          <w:p w14:paraId="54699AAF" w14:textId="77777777" w:rsidR="006B257D" w:rsidRDefault="006B257D" w:rsidP="00557294">
            <w:pPr>
              <w:rPr>
                <w:rFonts w:ascii="Arial" w:hAnsi="Arial"/>
                <w:i/>
                <w:iCs/>
                <w:sz w:val="22"/>
              </w:rPr>
            </w:pPr>
          </w:p>
        </w:tc>
        <w:tc>
          <w:tcPr>
            <w:tcW w:w="1051" w:type="dxa"/>
          </w:tcPr>
          <w:p w14:paraId="72600C01" w14:textId="712F59CD" w:rsidR="006B257D" w:rsidRDefault="006B257D" w:rsidP="00557294">
            <w:pPr>
              <w:jc w:val="center"/>
              <w:rPr>
                <w:rFonts w:ascii="Arial" w:hAnsi="Arial"/>
                <w:i/>
                <w:iCs/>
                <w:sz w:val="22"/>
              </w:rPr>
            </w:pPr>
          </w:p>
        </w:tc>
        <w:tc>
          <w:tcPr>
            <w:tcW w:w="850" w:type="dxa"/>
          </w:tcPr>
          <w:p w14:paraId="69B979CC" w14:textId="77777777" w:rsidR="006B257D" w:rsidRDefault="006B257D" w:rsidP="00557294">
            <w:pPr>
              <w:jc w:val="center"/>
              <w:rPr>
                <w:rFonts w:ascii="Arial" w:hAnsi="Arial"/>
                <w:i/>
                <w:iCs/>
                <w:sz w:val="22"/>
              </w:rPr>
            </w:pPr>
          </w:p>
        </w:tc>
      </w:tr>
      <w:tr w:rsidR="006B257D" w14:paraId="6AAC4C25" w14:textId="77777777" w:rsidTr="009D6281">
        <w:trPr>
          <w:trHeight w:val="437"/>
        </w:trPr>
        <w:tc>
          <w:tcPr>
            <w:tcW w:w="3970" w:type="dxa"/>
          </w:tcPr>
          <w:p w14:paraId="26E77842" w14:textId="77777777" w:rsidR="006B257D" w:rsidRDefault="006B257D" w:rsidP="006B257D">
            <w:pPr>
              <w:pStyle w:val="Heading2"/>
              <w:numPr>
                <w:ilvl w:val="0"/>
                <w:numId w:val="0"/>
              </w:numPr>
              <w:ind w:left="510"/>
              <w:rPr>
                <w:b w:val="0"/>
                <w:i/>
                <w:iCs/>
              </w:rPr>
            </w:pPr>
          </w:p>
        </w:tc>
        <w:tc>
          <w:tcPr>
            <w:tcW w:w="4194" w:type="dxa"/>
          </w:tcPr>
          <w:p w14:paraId="18FD3C7E" w14:textId="77777777" w:rsidR="006B257D" w:rsidRDefault="006B257D" w:rsidP="00557294">
            <w:pPr>
              <w:rPr>
                <w:rFonts w:ascii="Arial" w:hAnsi="Arial"/>
                <w:i/>
                <w:iCs/>
                <w:sz w:val="22"/>
              </w:rPr>
            </w:pPr>
            <w:r>
              <w:rPr>
                <w:rFonts w:ascii="Arial" w:hAnsi="Arial"/>
                <w:i/>
                <w:iCs/>
                <w:sz w:val="22"/>
              </w:rPr>
              <w:t xml:space="preserve"> </w:t>
            </w:r>
          </w:p>
        </w:tc>
        <w:tc>
          <w:tcPr>
            <w:tcW w:w="1051" w:type="dxa"/>
          </w:tcPr>
          <w:p w14:paraId="4606704F" w14:textId="77777777" w:rsidR="006B257D" w:rsidRDefault="006B257D" w:rsidP="00557294">
            <w:pPr>
              <w:jc w:val="center"/>
              <w:rPr>
                <w:rFonts w:ascii="Arial" w:hAnsi="Arial"/>
                <w:i/>
                <w:iCs/>
                <w:sz w:val="22"/>
              </w:rPr>
            </w:pPr>
          </w:p>
        </w:tc>
        <w:tc>
          <w:tcPr>
            <w:tcW w:w="850" w:type="dxa"/>
          </w:tcPr>
          <w:p w14:paraId="000F6BEE" w14:textId="76B33E6F" w:rsidR="006B257D" w:rsidRDefault="006B257D" w:rsidP="00557294">
            <w:pPr>
              <w:jc w:val="center"/>
              <w:rPr>
                <w:rFonts w:ascii="Arial" w:hAnsi="Arial"/>
                <w:i/>
                <w:iCs/>
                <w:sz w:val="22"/>
              </w:rPr>
            </w:pPr>
          </w:p>
        </w:tc>
      </w:tr>
      <w:tr w:rsidR="006B257D" w14:paraId="149585E3" w14:textId="77777777" w:rsidTr="009D6281">
        <w:trPr>
          <w:trHeight w:val="437"/>
        </w:trPr>
        <w:tc>
          <w:tcPr>
            <w:tcW w:w="3970" w:type="dxa"/>
          </w:tcPr>
          <w:p w14:paraId="6EF21A9B" w14:textId="77777777" w:rsidR="006B257D" w:rsidRDefault="006B257D" w:rsidP="006B257D">
            <w:pPr>
              <w:pStyle w:val="Heading2"/>
              <w:numPr>
                <w:ilvl w:val="0"/>
                <w:numId w:val="0"/>
              </w:numPr>
              <w:ind w:left="510"/>
              <w:rPr>
                <w:b w:val="0"/>
                <w:i/>
                <w:iCs/>
              </w:rPr>
            </w:pPr>
          </w:p>
        </w:tc>
        <w:tc>
          <w:tcPr>
            <w:tcW w:w="4194" w:type="dxa"/>
          </w:tcPr>
          <w:p w14:paraId="58F39AC0" w14:textId="77777777" w:rsidR="006B257D" w:rsidRDefault="006B257D" w:rsidP="00557294">
            <w:pPr>
              <w:rPr>
                <w:rFonts w:ascii="Arial" w:hAnsi="Arial"/>
                <w:i/>
                <w:iCs/>
                <w:sz w:val="22"/>
              </w:rPr>
            </w:pPr>
            <w:r>
              <w:rPr>
                <w:rFonts w:ascii="Arial" w:hAnsi="Arial"/>
                <w:i/>
                <w:iCs/>
                <w:sz w:val="22"/>
              </w:rPr>
              <w:t xml:space="preserve"> </w:t>
            </w:r>
          </w:p>
        </w:tc>
        <w:tc>
          <w:tcPr>
            <w:tcW w:w="1051" w:type="dxa"/>
          </w:tcPr>
          <w:p w14:paraId="1484AE11" w14:textId="1585EC55" w:rsidR="006B257D" w:rsidRDefault="006B257D" w:rsidP="00557294">
            <w:pPr>
              <w:jc w:val="center"/>
              <w:rPr>
                <w:rFonts w:ascii="Arial" w:hAnsi="Arial"/>
                <w:i/>
                <w:iCs/>
                <w:sz w:val="22"/>
              </w:rPr>
            </w:pPr>
          </w:p>
        </w:tc>
        <w:tc>
          <w:tcPr>
            <w:tcW w:w="850" w:type="dxa"/>
          </w:tcPr>
          <w:p w14:paraId="41166E62" w14:textId="77777777" w:rsidR="006B257D" w:rsidRDefault="006B257D" w:rsidP="00557294">
            <w:pPr>
              <w:jc w:val="center"/>
              <w:rPr>
                <w:rFonts w:ascii="Arial" w:hAnsi="Arial"/>
                <w:i/>
                <w:iCs/>
                <w:sz w:val="22"/>
              </w:rPr>
            </w:pPr>
          </w:p>
        </w:tc>
      </w:tr>
      <w:tr w:rsidR="006B257D" w14:paraId="578266A5" w14:textId="77777777" w:rsidTr="009D6281">
        <w:trPr>
          <w:trHeight w:val="437"/>
        </w:trPr>
        <w:tc>
          <w:tcPr>
            <w:tcW w:w="3970" w:type="dxa"/>
          </w:tcPr>
          <w:p w14:paraId="473E189A" w14:textId="77777777" w:rsidR="006B257D" w:rsidRDefault="006B257D" w:rsidP="00557294">
            <w:pPr>
              <w:pStyle w:val="Heading3"/>
              <w:rPr>
                <w:b w:val="0"/>
                <w:i/>
                <w:iCs/>
                <w:sz w:val="22"/>
              </w:rPr>
            </w:pPr>
          </w:p>
        </w:tc>
        <w:tc>
          <w:tcPr>
            <w:tcW w:w="4194" w:type="dxa"/>
          </w:tcPr>
          <w:p w14:paraId="34429C32" w14:textId="77777777" w:rsidR="006B257D" w:rsidRDefault="006B257D" w:rsidP="00557294">
            <w:pPr>
              <w:rPr>
                <w:rFonts w:ascii="Arial" w:hAnsi="Arial"/>
                <w:i/>
                <w:iCs/>
                <w:sz w:val="22"/>
              </w:rPr>
            </w:pPr>
          </w:p>
        </w:tc>
        <w:tc>
          <w:tcPr>
            <w:tcW w:w="1051" w:type="dxa"/>
          </w:tcPr>
          <w:p w14:paraId="7A6EF23E" w14:textId="77777777" w:rsidR="006B257D" w:rsidRDefault="006B257D" w:rsidP="00557294">
            <w:pPr>
              <w:jc w:val="center"/>
              <w:rPr>
                <w:rFonts w:ascii="Arial" w:hAnsi="Arial"/>
                <w:i/>
                <w:iCs/>
                <w:sz w:val="22"/>
                <w:lang w:val="es-CO"/>
              </w:rPr>
            </w:pPr>
          </w:p>
        </w:tc>
        <w:tc>
          <w:tcPr>
            <w:tcW w:w="850" w:type="dxa"/>
          </w:tcPr>
          <w:p w14:paraId="0D502AB0" w14:textId="5A61CF4D" w:rsidR="006B257D" w:rsidRDefault="006B257D" w:rsidP="00557294">
            <w:pPr>
              <w:jc w:val="center"/>
              <w:rPr>
                <w:rFonts w:ascii="Arial" w:hAnsi="Arial"/>
                <w:i/>
                <w:iCs/>
                <w:sz w:val="22"/>
                <w:lang w:val="es-CO"/>
              </w:rPr>
            </w:pPr>
          </w:p>
        </w:tc>
      </w:tr>
    </w:tbl>
    <w:p w14:paraId="54477F3E" w14:textId="6502184A" w:rsidR="006B257D" w:rsidRDefault="006B257D" w:rsidP="006B257D">
      <w:pPr>
        <w:rPr>
          <w:rFonts w:ascii="Arial" w:hAnsi="Arial" w:cs="Arial"/>
          <w:i/>
          <w:szCs w:val="24"/>
          <w:lang w:val="es-CO"/>
        </w:rPr>
      </w:pPr>
    </w:p>
    <w:tbl>
      <w:tblPr>
        <w:tblW w:w="1006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5"/>
      </w:tblGrid>
      <w:tr w:rsidR="006B257D" w14:paraId="153F8223" w14:textId="77777777" w:rsidTr="009D6281">
        <w:trPr>
          <w:trHeight w:val="431"/>
        </w:trPr>
        <w:tc>
          <w:tcPr>
            <w:tcW w:w="10065" w:type="dxa"/>
            <w:tcBorders>
              <w:bottom w:val="single" w:sz="4" w:space="0" w:color="auto"/>
            </w:tcBorders>
            <w:shd w:val="clear" w:color="auto" w:fill="FFCC99"/>
            <w:vAlign w:val="center"/>
          </w:tcPr>
          <w:p w14:paraId="6173097A" w14:textId="5E5E85ED" w:rsidR="006B257D" w:rsidRPr="006B257D" w:rsidRDefault="006B257D" w:rsidP="00557294">
            <w:pPr>
              <w:rPr>
                <w:rFonts w:ascii="Arial" w:hAnsi="Arial" w:cs="Arial"/>
                <w:b/>
                <w:sz w:val="20"/>
              </w:rPr>
            </w:pPr>
            <w:r>
              <w:rPr>
                <w:rFonts w:ascii="Arial" w:hAnsi="Arial" w:cs="Arial"/>
                <w:b/>
                <w:sz w:val="20"/>
              </w:rPr>
              <w:t xml:space="preserve">AGENDA </w:t>
            </w:r>
            <w:r w:rsidR="00BA0F31">
              <w:rPr>
                <w:rFonts w:ascii="Arial" w:hAnsi="Arial" w:cs="Arial"/>
                <w:b/>
                <w:sz w:val="20"/>
              </w:rPr>
              <w:t xml:space="preserve"> </w:t>
            </w:r>
          </w:p>
        </w:tc>
      </w:tr>
      <w:tr w:rsidR="006B257D" w:rsidRPr="00E96BCA" w14:paraId="7D3500BB" w14:textId="77777777" w:rsidTr="009D6281">
        <w:trPr>
          <w:trHeight w:val="1657"/>
        </w:trPr>
        <w:tc>
          <w:tcPr>
            <w:tcW w:w="10065" w:type="dxa"/>
            <w:vAlign w:val="center"/>
          </w:tcPr>
          <w:p w14:paraId="2B61B9B5" w14:textId="6DA553E8" w:rsidR="006B257D" w:rsidRPr="006B257D" w:rsidRDefault="006B257D" w:rsidP="006B257D">
            <w:pPr>
              <w:pStyle w:val="ListParagraph"/>
              <w:numPr>
                <w:ilvl w:val="0"/>
                <w:numId w:val="15"/>
              </w:numPr>
            </w:pPr>
            <w:r w:rsidRPr="006B257D">
              <w:t>Verificación del quórum.</w:t>
            </w:r>
          </w:p>
          <w:p w14:paraId="5F1E1065" w14:textId="77777777" w:rsidR="006B257D" w:rsidRPr="007008B3" w:rsidRDefault="006B257D" w:rsidP="006B257D">
            <w:pPr>
              <w:pStyle w:val="ListParagraph"/>
              <w:numPr>
                <w:ilvl w:val="0"/>
                <w:numId w:val="15"/>
              </w:numPr>
              <w:rPr>
                <w:lang w:val="es-PE"/>
              </w:rPr>
            </w:pPr>
            <w:r w:rsidRPr="007008B3">
              <w:rPr>
                <w:lang w:val="es-PE"/>
              </w:rPr>
              <w:t>Lectura y aprobación del acta anterior.</w:t>
            </w:r>
          </w:p>
          <w:p w14:paraId="1F67E303" w14:textId="77777777" w:rsidR="006B257D" w:rsidRPr="007008B3" w:rsidRDefault="006B257D" w:rsidP="006B257D">
            <w:pPr>
              <w:pStyle w:val="ListParagraph"/>
              <w:numPr>
                <w:ilvl w:val="0"/>
                <w:numId w:val="15"/>
              </w:numPr>
              <w:rPr>
                <w:lang w:val="es-PE"/>
              </w:rPr>
            </w:pPr>
            <w:r w:rsidRPr="007008B3">
              <w:rPr>
                <w:lang w:val="es-PE"/>
              </w:rPr>
              <w:t>Presentación situación actual del problema a tratar</w:t>
            </w:r>
          </w:p>
          <w:p w14:paraId="6F7CA847" w14:textId="77777777" w:rsidR="006B257D" w:rsidRPr="006B257D" w:rsidRDefault="006B257D" w:rsidP="006B257D">
            <w:pPr>
              <w:pStyle w:val="ListParagraph"/>
              <w:numPr>
                <w:ilvl w:val="0"/>
                <w:numId w:val="15"/>
              </w:numPr>
            </w:pPr>
            <w:proofErr w:type="spellStart"/>
            <w:r w:rsidRPr="006B257D">
              <w:t>Propuesta</w:t>
            </w:r>
            <w:proofErr w:type="spellEnd"/>
            <w:r w:rsidRPr="006B257D">
              <w:t xml:space="preserve"> </w:t>
            </w:r>
            <w:proofErr w:type="spellStart"/>
            <w:r w:rsidRPr="006B257D">
              <w:t>cronograma</w:t>
            </w:r>
            <w:proofErr w:type="spellEnd"/>
            <w:r w:rsidRPr="006B257D">
              <w:t>.</w:t>
            </w:r>
          </w:p>
          <w:p w14:paraId="1C50A2DB" w14:textId="77777777" w:rsidR="006B257D" w:rsidRPr="007008B3" w:rsidRDefault="006B257D" w:rsidP="006B257D">
            <w:pPr>
              <w:pStyle w:val="ListParagraph"/>
              <w:numPr>
                <w:ilvl w:val="0"/>
                <w:numId w:val="15"/>
              </w:numPr>
              <w:rPr>
                <w:lang w:val="es-PE"/>
              </w:rPr>
            </w:pPr>
            <w:r w:rsidRPr="007008B3">
              <w:rPr>
                <w:lang w:val="es-PE"/>
              </w:rPr>
              <w:t xml:space="preserve">Revisión y aprobación de procedimientos. </w:t>
            </w:r>
          </w:p>
          <w:p w14:paraId="60DC444C" w14:textId="60DDBA61" w:rsidR="006B257D" w:rsidRPr="006B257D" w:rsidRDefault="006B257D" w:rsidP="006B257D">
            <w:pPr>
              <w:pStyle w:val="ListParagraph"/>
              <w:numPr>
                <w:ilvl w:val="0"/>
                <w:numId w:val="15"/>
              </w:numPr>
            </w:pPr>
            <w:proofErr w:type="spellStart"/>
            <w:r w:rsidRPr="006B257D">
              <w:t>Proposiciones</w:t>
            </w:r>
            <w:proofErr w:type="spellEnd"/>
            <w:r w:rsidRPr="006B257D">
              <w:t xml:space="preserve"> y </w:t>
            </w:r>
            <w:proofErr w:type="spellStart"/>
            <w:r w:rsidRPr="006B257D">
              <w:t>varios</w:t>
            </w:r>
            <w:proofErr w:type="spellEnd"/>
            <w:r w:rsidRPr="006B257D">
              <w:t>.</w:t>
            </w:r>
          </w:p>
        </w:tc>
      </w:tr>
    </w:tbl>
    <w:p w14:paraId="756A0010" w14:textId="77777777" w:rsidR="006B257D" w:rsidRPr="00E96BCA" w:rsidRDefault="006B257D" w:rsidP="006B257D">
      <w:pPr>
        <w:rPr>
          <w:rFonts w:ascii="Arial" w:hAnsi="Arial" w:cs="Arial"/>
          <w:i/>
          <w:sz w:val="22"/>
          <w:szCs w:val="22"/>
        </w:rPr>
      </w:pPr>
      <w:r w:rsidRPr="00E96BCA">
        <w:rPr>
          <w:rFonts w:ascii="Arial" w:hAnsi="Arial" w:cs="Arial"/>
          <w:i/>
          <w:sz w:val="22"/>
          <w:szCs w:val="22"/>
        </w:rPr>
        <w:t xml:space="preserve">                                                                                                                                                                                                             </w:t>
      </w:r>
    </w:p>
    <w:tbl>
      <w:tblPr>
        <w:tblW w:w="10065"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5"/>
      </w:tblGrid>
      <w:tr w:rsidR="006B257D" w:rsidRPr="00E96BCA" w14:paraId="2B767407" w14:textId="77777777" w:rsidTr="009D6281">
        <w:trPr>
          <w:trHeight w:val="525"/>
        </w:trPr>
        <w:tc>
          <w:tcPr>
            <w:tcW w:w="10065" w:type="dxa"/>
            <w:shd w:val="clear" w:color="auto" w:fill="FFCC99"/>
            <w:vAlign w:val="center"/>
          </w:tcPr>
          <w:p w14:paraId="7E916902" w14:textId="77777777" w:rsidR="006B257D" w:rsidRPr="00E96BCA" w:rsidRDefault="006B257D" w:rsidP="00557294">
            <w:pPr>
              <w:rPr>
                <w:rFonts w:ascii="Arial" w:hAnsi="Arial" w:cs="Arial"/>
                <w:b/>
                <w:sz w:val="22"/>
                <w:szCs w:val="22"/>
              </w:rPr>
            </w:pPr>
            <w:r w:rsidRPr="00E96BCA">
              <w:rPr>
                <w:rFonts w:ascii="Arial" w:hAnsi="Arial" w:cs="Arial"/>
                <w:b/>
                <w:sz w:val="22"/>
                <w:szCs w:val="22"/>
              </w:rPr>
              <w:t xml:space="preserve">DESARROLLO DE </w:t>
            </w:r>
            <w:smartTag w:uri="urn:schemas-microsoft-com:office:smarttags" w:element="PersonName">
              <w:smartTagPr>
                <w:attr w:name="ProductID" w:val="LA AGENDA"/>
              </w:smartTagPr>
              <w:r w:rsidRPr="00E96BCA">
                <w:rPr>
                  <w:rFonts w:ascii="Arial" w:hAnsi="Arial" w:cs="Arial"/>
                  <w:b/>
                  <w:sz w:val="22"/>
                  <w:szCs w:val="22"/>
                </w:rPr>
                <w:t>LA AGENDA</w:t>
              </w:r>
            </w:smartTag>
            <w:r w:rsidRPr="00E96BCA">
              <w:rPr>
                <w:rFonts w:ascii="Arial" w:hAnsi="Arial" w:cs="Arial"/>
                <w:b/>
                <w:sz w:val="22"/>
                <w:szCs w:val="22"/>
              </w:rPr>
              <w:t xml:space="preserve"> </w:t>
            </w:r>
          </w:p>
        </w:tc>
      </w:tr>
      <w:tr w:rsidR="006B257D" w:rsidRPr="00E96BCA" w14:paraId="212598AD" w14:textId="77777777" w:rsidTr="009D6281">
        <w:trPr>
          <w:trHeight w:val="999"/>
        </w:trPr>
        <w:tc>
          <w:tcPr>
            <w:tcW w:w="10065" w:type="dxa"/>
          </w:tcPr>
          <w:p w14:paraId="124894F8" w14:textId="74F82B19" w:rsidR="006B257D" w:rsidRPr="006B257D" w:rsidRDefault="006B257D" w:rsidP="006B257D">
            <w:pPr>
              <w:rPr>
                <w:rFonts w:ascii="Arial" w:hAnsi="Arial" w:cs="Arial"/>
                <w:b/>
                <w:sz w:val="22"/>
                <w:szCs w:val="22"/>
                <w:lang w:val="es-MX"/>
              </w:rPr>
            </w:pPr>
            <w:r w:rsidRPr="00254145">
              <w:rPr>
                <w:rFonts w:ascii="Arial" w:hAnsi="Arial" w:cs="Arial"/>
                <w:b/>
                <w:sz w:val="22"/>
                <w:szCs w:val="22"/>
                <w:lang w:val="es-MX"/>
              </w:rPr>
              <w:t>1. Verificación del quórum.</w:t>
            </w:r>
          </w:p>
          <w:p w14:paraId="41CF32DF" w14:textId="7BECAEEF" w:rsidR="006B257D" w:rsidRPr="006B257D" w:rsidRDefault="006B257D" w:rsidP="00557294">
            <w:pPr>
              <w:rPr>
                <w:rFonts w:ascii="Arial" w:hAnsi="Arial" w:cs="Arial"/>
                <w:b/>
                <w:sz w:val="22"/>
                <w:szCs w:val="22"/>
                <w:lang w:val="es-MX"/>
              </w:rPr>
            </w:pPr>
            <w:r w:rsidRPr="00254145">
              <w:rPr>
                <w:rFonts w:ascii="Arial" w:hAnsi="Arial" w:cs="Arial"/>
                <w:b/>
                <w:sz w:val="22"/>
                <w:szCs w:val="22"/>
                <w:lang w:val="es-MX"/>
              </w:rPr>
              <w:t xml:space="preserve">2. Lectura y aprobación de las Actas # 22 y # 23 </w:t>
            </w:r>
            <w:proofErr w:type="gramStart"/>
            <w:r w:rsidRPr="00254145">
              <w:rPr>
                <w:rFonts w:ascii="Arial" w:hAnsi="Arial" w:cs="Arial"/>
                <w:b/>
                <w:sz w:val="22"/>
                <w:szCs w:val="22"/>
                <w:lang w:val="es-MX"/>
              </w:rPr>
              <w:t xml:space="preserve">del  </w:t>
            </w:r>
            <w:r>
              <w:rPr>
                <w:rFonts w:ascii="Arial" w:hAnsi="Arial" w:cs="Arial"/>
                <w:b/>
                <w:sz w:val="22"/>
                <w:szCs w:val="22"/>
                <w:lang w:val="es-MX"/>
              </w:rPr>
              <w:t>24</w:t>
            </w:r>
            <w:proofErr w:type="gramEnd"/>
            <w:r>
              <w:rPr>
                <w:rFonts w:ascii="Arial" w:hAnsi="Arial" w:cs="Arial"/>
                <w:b/>
                <w:sz w:val="22"/>
                <w:szCs w:val="22"/>
                <w:lang w:val="es-MX"/>
              </w:rPr>
              <w:t xml:space="preserve"> y 25 de Junio</w:t>
            </w:r>
            <w:r w:rsidRPr="00254145">
              <w:rPr>
                <w:rFonts w:ascii="Arial" w:hAnsi="Arial" w:cs="Arial"/>
                <w:b/>
                <w:sz w:val="22"/>
                <w:szCs w:val="22"/>
                <w:lang w:val="es-MX"/>
              </w:rPr>
              <w:t xml:space="preserve">  de </w:t>
            </w:r>
            <w:r>
              <w:rPr>
                <w:rFonts w:ascii="Arial" w:hAnsi="Arial" w:cs="Arial"/>
                <w:b/>
                <w:sz w:val="22"/>
                <w:szCs w:val="22"/>
                <w:lang w:val="es-MX"/>
              </w:rPr>
              <w:t xml:space="preserve"> 2017</w:t>
            </w:r>
            <w:r w:rsidRPr="00254145">
              <w:rPr>
                <w:rFonts w:ascii="Arial" w:hAnsi="Arial" w:cs="Arial"/>
                <w:b/>
                <w:sz w:val="22"/>
                <w:szCs w:val="22"/>
                <w:lang w:val="es-MX"/>
              </w:rPr>
              <w:t>.</w:t>
            </w:r>
          </w:p>
          <w:p w14:paraId="4ADD50AB" w14:textId="0377035E" w:rsidR="006B257D" w:rsidRPr="00254145" w:rsidRDefault="006B257D" w:rsidP="00557294">
            <w:pPr>
              <w:rPr>
                <w:rFonts w:ascii="Arial" w:hAnsi="Arial" w:cs="Arial"/>
                <w:sz w:val="22"/>
                <w:szCs w:val="22"/>
              </w:rPr>
            </w:pPr>
            <w:r w:rsidRPr="00254145">
              <w:rPr>
                <w:rFonts w:ascii="Arial" w:hAnsi="Arial" w:cs="Arial"/>
                <w:sz w:val="22"/>
                <w:szCs w:val="22"/>
                <w:u w:val="single"/>
              </w:rPr>
              <w:lastRenderedPageBreak/>
              <w:t>SITUACIÓN ACTUAL</w:t>
            </w:r>
            <w:r w:rsidRPr="00254145">
              <w:rPr>
                <w:rFonts w:ascii="Arial" w:hAnsi="Arial" w:cs="Arial"/>
                <w:sz w:val="22"/>
                <w:szCs w:val="22"/>
              </w:rPr>
              <w:t xml:space="preserve">: </w:t>
            </w:r>
          </w:p>
          <w:p w14:paraId="276C902E" w14:textId="77777777" w:rsidR="006B257D" w:rsidRPr="006B257D" w:rsidRDefault="006B257D" w:rsidP="00557294">
            <w:pPr>
              <w:pStyle w:val="ListParagraph"/>
              <w:suppressAutoHyphens/>
              <w:ind w:left="0"/>
              <w:rPr>
                <w:u w:val="single"/>
                <w:lang w:val="es-PE"/>
              </w:rPr>
            </w:pPr>
            <w:r w:rsidRPr="006B257D">
              <w:rPr>
                <w:u w:val="single"/>
                <w:lang w:val="es-PE"/>
              </w:rPr>
              <w:t>PLAN DE ACCION PROPUESTO DEL PROBLEMA X:</w:t>
            </w:r>
          </w:p>
          <w:p w14:paraId="0AE4094F" w14:textId="77777777" w:rsidR="006B257D" w:rsidRPr="006B257D" w:rsidRDefault="006B257D" w:rsidP="00557294">
            <w:pPr>
              <w:pStyle w:val="ListParagraph"/>
              <w:suppressAutoHyphens/>
              <w:ind w:left="0"/>
              <w:rPr>
                <w:u w:val="single"/>
                <w:lang w:val="es-PE"/>
              </w:rPr>
            </w:pPr>
          </w:p>
          <w:p w14:paraId="6945D1F2" w14:textId="77777777" w:rsidR="006B257D" w:rsidRPr="00254145" w:rsidRDefault="006B257D" w:rsidP="00557294">
            <w:pPr>
              <w:rPr>
                <w:rFonts w:ascii="Arial" w:hAnsi="Arial" w:cs="Arial"/>
                <w:sz w:val="22"/>
                <w:szCs w:val="22"/>
              </w:rPr>
            </w:pPr>
            <w:r>
              <w:rPr>
                <w:rFonts w:ascii="Arial" w:hAnsi="Arial" w:cs="Arial"/>
                <w:sz w:val="22"/>
                <w:szCs w:val="22"/>
                <w:u w:val="single"/>
              </w:rPr>
              <w:t xml:space="preserve">Estrategia </w:t>
            </w:r>
            <w:r>
              <w:rPr>
                <w:rFonts w:ascii="Arial" w:hAnsi="Arial" w:cs="Arial"/>
                <w:sz w:val="22"/>
                <w:szCs w:val="22"/>
              </w:rPr>
              <w:t>1:</w:t>
            </w:r>
          </w:p>
          <w:p w14:paraId="36941E3C" w14:textId="77777777" w:rsidR="006B257D" w:rsidRPr="00254145" w:rsidRDefault="006B257D" w:rsidP="00557294">
            <w:pPr>
              <w:rPr>
                <w:rFonts w:ascii="Arial" w:hAnsi="Arial" w:cs="Arial"/>
                <w:sz w:val="22"/>
                <w:szCs w:val="22"/>
              </w:rPr>
            </w:pPr>
            <w:r>
              <w:rPr>
                <w:rFonts w:ascii="Arial" w:hAnsi="Arial" w:cs="Arial"/>
                <w:sz w:val="22"/>
                <w:szCs w:val="22"/>
                <w:u w:val="single"/>
              </w:rPr>
              <w:t xml:space="preserve">Estrategia </w:t>
            </w:r>
            <w:r w:rsidRPr="00254145">
              <w:rPr>
                <w:rFonts w:ascii="Arial" w:hAnsi="Arial" w:cs="Arial"/>
                <w:sz w:val="22"/>
                <w:szCs w:val="22"/>
                <w:u w:val="single"/>
              </w:rPr>
              <w:t>2:</w:t>
            </w:r>
            <w:r w:rsidRPr="00254145">
              <w:rPr>
                <w:rFonts w:ascii="Arial" w:hAnsi="Arial" w:cs="Arial"/>
                <w:sz w:val="22"/>
                <w:szCs w:val="22"/>
              </w:rPr>
              <w:t xml:space="preserve"> </w:t>
            </w:r>
          </w:p>
          <w:p w14:paraId="6B58BE28" w14:textId="77777777" w:rsidR="006B257D" w:rsidRPr="00254145" w:rsidRDefault="006B257D" w:rsidP="00557294">
            <w:pPr>
              <w:rPr>
                <w:rFonts w:ascii="Arial" w:hAnsi="Arial" w:cs="Arial"/>
                <w:sz w:val="22"/>
                <w:szCs w:val="22"/>
              </w:rPr>
            </w:pPr>
            <w:r w:rsidRPr="00254145">
              <w:rPr>
                <w:rFonts w:ascii="Arial" w:hAnsi="Arial" w:cs="Arial"/>
                <w:sz w:val="22"/>
                <w:szCs w:val="22"/>
                <w:u w:val="single"/>
              </w:rPr>
              <w:t>Estrategia 3</w:t>
            </w:r>
            <w:r w:rsidRPr="00254145">
              <w:rPr>
                <w:rFonts w:ascii="Arial" w:hAnsi="Arial" w:cs="Arial"/>
                <w:sz w:val="22"/>
                <w:szCs w:val="22"/>
              </w:rPr>
              <w:t xml:space="preserve">: </w:t>
            </w:r>
          </w:p>
          <w:p w14:paraId="520CAE2A" w14:textId="627EEB1F" w:rsidR="006B257D" w:rsidRPr="00254145" w:rsidRDefault="006B257D" w:rsidP="00557294">
            <w:pPr>
              <w:rPr>
                <w:rFonts w:ascii="Arial" w:hAnsi="Arial" w:cs="Arial"/>
                <w:sz w:val="22"/>
                <w:szCs w:val="22"/>
              </w:rPr>
            </w:pPr>
            <w:r w:rsidRPr="00254145">
              <w:rPr>
                <w:rFonts w:ascii="Arial" w:hAnsi="Arial" w:cs="Arial"/>
                <w:sz w:val="22"/>
                <w:szCs w:val="22"/>
                <w:u w:val="single"/>
              </w:rPr>
              <w:t>Estrategia 4</w:t>
            </w:r>
            <w:r w:rsidRPr="00254145">
              <w:rPr>
                <w:rFonts w:ascii="Arial" w:hAnsi="Arial" w:cs="Arial"/>
                <w:sz w:val="22"/>
                <w:szCs w:val="22"/>
              </w:rPr>
              <w:t xml:space="preserve">: </w:t>
            </w:r>
          </w:p>
          <w:p w14:paraId="62A0033E" w14:textId="64ECCD10" w:rsidR="006B257D" w:rsidRPr="00254145" w:rsidRDefault="006B257D" w:rsidP="006B257D">
            <w:pPr>
              <w:rPr>
                <w:rFonts w:ascii="Arial" w:hAnsi="Arial" w:cs="Arial"/>
                <w:sz w:val="22"/>
                <w:szCs w:val="22"/>
              </w:rPr>
            </w:pPr>
            <w:r w:rsidRPr="00254145">
              <w:rPr>
                <w:rFonts w:ascii="Arial" w:hAnsi="Arial" w:cs="Arial"/>
                <w:b/>
                <w:sz w:val="22"/>
                <w:szCs w:val="22"/>
              </w:rPr>
              <w:t>6. Revisión</w:t>
            </w:r>
            <w:r w:rsidRPr="00254145">
              <w:rPr>
                <w:rFonts w:ascii="Arial" w:hAnsi="Arial" w:cs="Arial"/>
                <w:sz w:val="22"/>
                <w:szCs w:val="22"/>
              </w:rPr>
              <w:t xml:space="preserve"> y</w:t>
            </w:r>
            <w:r>
              <w:rPr>
                <w:rFonts w:ascii="Arial" w:hAnsi="Arial" w:cs="Arial"/>
                <w:sz w:val="22"/>
                <w:szCs w:val="22"/>
              </w:rPr>
              <w:t xml:space="preserve"> aprobación de procedimientos. </w:t>
            </w:r>
          </w:p>
          <w:p w14:paraId="0F73159E" w14:textId="3C93F936" w:rsidR="006B257D" w:rsidRPr="00254145" w:rsidRDefault="006B257D" w:rsidP="00557294">
            <w:pPr>
              <w:rPr>
                <w:rFonts w:ascii="Arial" w:hAnsi="Arial" w:cs="Arial"/>
                <w:sz w:val="22"/>
                <w:szCs w:val="22"/>
              </w:rPr>
            </w:pPr>
            <w:r w:rsidRPr="00254145">
              <w:rPr>
                <w:rFonts w:ascii="Arial" w:hAnsi="Arial" w:cs="Arial"/>
                <w:b/>
                <w:sz w:val="22"/>
                <w:szCs w:val="22"/>
              </w:rPr>
              <w:t xml:space="preserve">7. </w:t>
            </w:r>
            <w:r>
              <w:rPr>
                <w:rFonts w:ascii="Arial" w:hAnsi="Arial" w:cs="Arial"/>
                <w:sz w:val="22"/>
                <w:szCs w:val="22"/>
              </w:rPr>
              <w:t>Proposiciones y varios.</w:t>
            </w:r>
          </w:p>
          <w:p w14:paraId="4D110625" w14:textId="77777777" w:rsidR="006B257D" w:rsidRPr="00D14221" w:rsidRDefault="006B257D" w:rsidP="00557294">
            <w:pPr>
              <w:rPr>
                <w:rFonts w:ascii="Arial" w:hAnsi="Arial" w:cs="Arial"/>
                <w:sz w:val="22"/>
                <w:szCs w:val="22"/>
              </w:rPr>
            </w:pPr>
          </w:p>
        </w:tc>
      </w:tr>
      <w:tr w:rsidR="000914E2" w:rsidRPr="00E96BCA" w14:paraId="5EEAB6CB" w14:textId="77777777" w:rsidTr="009D6281">
        <w:trPr>
          <w:trHeight w:val="999"/>
        </w:trPr>
        <w:tc>
          <w:tcPr>
            <w:tcW w:w="10065" w:type="dxa"/>
          </w:tcPr>
          <w:p w14:paraId="6495A79C" w14:textId="77777777" w:rsidR="000914E2" w:rsidRDefault="000914E2" w:rsidP="006B257D">
            <w:pPr>
              <w:rPr>
                <w:rFonts w:ascii="Arial" w:hAnsi="Arial" w:cs="Arial"/>
                <w:b/>
                <w:sz w:val="22"/>
                <w:szCs w:val="22"/>
                <w:lang w:val="es-MX"/>
              </w:rPr>
            </w:pPr>
            <w:r>
              <w:rPr>
                <w:rFonts w:ascii="Arial" w:hAnsi="Arial" w:cs="Arial"/>
                <w:b/>
                <w:sz w:val="22"/>
                <w:szCs w:val="22"/>
                <w:lang w:val="es-MX"/>
              </w:rPr>
              <w:lastRenderedPageBreak/>
              <w:t xml:space="preserve">ACUERDOS </w:t>
            </w:r>
          </w:p>
          <w:p w14:paraId="30EA53EF" w14:textId="77777777" w:rsidR="000914E2" w:rsidRDefault="000914E2" w:rsidP="006B257D">
            <w:pPr>
              <w:rPr>
                <w:rFonts w:ascii="Arial" w:hAnsi="Arial" w:cs="Arial"/>
                <w:b/>
                <w:sz w:val="22"/>
                <w:szCs w:val="22"/>
                <w:lang w:val="es-MX"/>
              </w:rPr>
            </w:pPr>
          </w:p>
          <w:p w14:paraId="10C133BE" w14:textId="0291DD7A" w:rsidR="000914E2" w:rsidRPr="00254145" w:rsidRDefault="000914E2" w:rsidP="006B257D">
            <w:pPr>
              <w:rPr>
                <w:rFonts w:ascii="Arial" w:hAnsi="Arial" w:cs="Arial"/>
                <w:b/>
                <w:sz w:val="22"/>
                <w:szCs w:val="22"/>
                <w:lang w:val="es-MX"/>
              </w:rPr>
            </w:pPr>
          </w:p>
        </w:tc>
      </w:tr>
    </w:tbl>
    <w:p w14:paraId="08C7EA9C" w14:textId="08F0C9F5" w:rsidR="006B257D" w:rsidRPr="00E96BCA" w:rsidRDefault="006B257D" w:rsidP="006B257D">
      <w:pPr>
        <w:tabs>
          <w:tab w:val="left" w:pos="2694"/>
        </w:tabs>
        <w:rPr>
          <w:rFonts w:ascii="Arial" w:hAnsi="Arial" w:cs="Arial"/>
          <w:b/>
          <w:sz w:val="22"/>
          <w:szCs w:val="22"/>
        </w:rPr>
      </w:pPr>
    </w:p>
    <w:p w14:paraId="7880170B" w14:textId="468D6D60" w:rsidR="006B257D" w:rsidRPr="00E96BCA" w:rsidRDefault="006B257D" w:rsidP="00517351">
      <w:pPr>
        <w:tabs>
          <w:tab w:val="left" w:pos="2694"/>
        </w:tabs>
        <w:ind w:left="2694" w:hanging="2694"/>
        <w:jc w:val="center"/>
        <w:rPr>
          <w:rFonts w:ascii="Arial" w:hAnsi="Arial" w:cs="Arial"/>
          <w:b/>
          <w:sz w:val="22"/>
          <w:szCs w:val="22"/>
        </w:rPr>
      </w:pPr>
      <w:r w:rsidRPr="00E96BCA">
        <w:rPr>
          <w:rFonts w:ascii="Arial" w:hAnsi="Arial" w:cs="Arial"/>
          <w:b/>
          <w:sz w:val="22"/>
          <w:szCs w:val="22"/>
        </w:rPr>
        <w:t>TAREAS Y COMPROMISOS</w:t>
      </w:r>
    </w:p>
    <w:tbl>
      <w:tblPr>
        <w:tblW w:w="10206" w:type="dxa"/>
        <w:tblInd w:w="-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84"/>
        <w:gridCol w:w="3437"/>
        <w:gridCol w:w="3607"/>
        <w:gridCol w:w="2478"/>
      </w:tblGrid>
      <w:tr w:rsidR="006B257D" w:rsidRPr="00E96BCA" w14:paraId="1B71E149" w14:textId="77777777" w:rsidTr="009D6281">
        <w:trPr>
          <w:trHeight w:val="294"/>
        </w:trPr>
        <w:tc>
          <w:tcPr>
            <w:tcW w:w="684" w:type="dxa"/>
            <w:tcBorders>
              <w:bottom w:val="single" w:sz="6" w:space="0" w:color="000000"/>
            </w:tcBorders>
            <w:shd w:val="clear" w:color="auto" w:fill="FFCC99"/>
          </w:tcPr>
          <w:p w14:paraId="6500FFEC" w14:textId="77777777" w:rsidR="006B257D" w:rsidRPr="00E96BCA" w:rsidRDefault="006B257D" w:rsidP="00557294">
            <w:pPr>
              <w:tabs>
                <w:tab w:val="left" w:pos="2694"/>
              </w:tabs>
              <w:jc w:val="center"/>
              <w:rPr>
                <w:rFonts w:ascii="Arial" w:hAnsi="Arial" w:cs="Arial"/>
                <w:b/>
                <w:sz w:val="22"/>
                <w:szCs w:val="22"/>
              </w:rPr>
            </w:pPr>
            <w:r w:rsidRPr="00E96BCA">
              <w:rPr>
                <w:rFonts w:ascii="Arial" w:hAnsi="Arial" w:cs="Arial"/>
                <w:b/>
                <w:sz w:val="22"/>
                <w:szCs w:val="22"/>
              </w:rPr>
              <w:t>No.</w:t>
            </w:r>
          </w:p>
        </w:tc>
        <w:tc>
          <w:tcPr>
            <w:tcW w:w="3437" w:type="dxa"/>
            <w:tcBorders>
              <w:bottom w:val="single" w:sz="6" w:space="0" w:color="000000"/>
            </w:tcBorders>
            <w:shd w:val="clear" w:color="auto" w:fill="FFCC99"/>
          </w:tcPr>
          <w:p w14:paraId="7266F58B" w14:textId="77777777" w:rsidR="006B257D" w:rsidRPr="00E96BCA" w:rsidRDefault="006B257D" w:rsidP="00557294">
            <w:pPr>
              <w:tabs>
                <w:tab w:val="left" w:pos="2694"/>
              </w:tabs>
              <w:jc w:val="center"/>
              <w:rPr>
                <w:rFonts w:ascii="Arial" w:hAnsi="Arial" w:cs="Arial"/>
                <w:b/>
                <w:sz w:val="22"/>
                <w:szCs w:val="22"/>
              </w:rPr>
            </w:pPr>
            <w:r w:rsidRPr="00E96BCA">
              <w:rPr>
                <w:rFonts w:ascii="Arial" w:hAnsi="Arial" w:cs="Arial"/>
                <w:b/>
                <w:sz w:val="22"/>
                <w:szCs w:val="22"/>
              </w:rPr>
              <w:t>TAREA / ACTIVIDAD</w:t>
            </w:r>
          </w:p>
        </w:tc>
        <w:tc>
          <w:tcPr>
            <w:tcW w:w="3607" w:type="dxa"/>
            <w:tcBorders>
              <w:bottom w:val="single" w:sz="6" w:space="0" w:color="000000"/>
            </w:tcBorders>
            <w:shd w:val="clear" w:color="auto" w:fill="FFCC99"/>
          </w:tcPr>
          <w:p w14:paraId="72E6DC84" w14:textId="77777777" w:rsidR="006B257D" w:rsidRPr="00E96BCA" w:rsidRDefault="006B257D" w:rsidP="00557294">
            <w:pPr>
              <w:tabs>
                <w:tab w:val="left" w:pos="2694"/>
              </w:tabs>
              <w:jc w:val="center"/>
              <w:rPr>
                <w:rFonts w:ascii="Arial" w:hAnsi="Arial" w:cs="Arial"/>
                <w:b/>
                <w:sz w:val="22"/>
                <w:szCs w:val="22"/>
              </w:rPr>
            </w:pPr>
            <w:r w:rsidRPr="00E96BCA">
              <w:rPr>
                <w:rFonts w:ascii="Arial" w:hAnsi="Arial" w:cs="Arial"/>
                <w:b/>
                <w:sz w:val="22"/>
                <w:szCs w:val="22"/>
              </w:rPr>
              <w:t>RESPONSABLE</w:t>
            </w:r>
          </w:p>
        </w:tc>
        <w:tc>
          <w:tcPr>
            <w:tcW w:w="2478" w:type="dxa"/>
            <w:tcBorders>
              <w:bottom w:val="single" w:sz="6" w:space="0" w:color="000000"/>
            </w:tcBorders>
            <w:shd w:val="clear" w:color="auto" w:fill="FFCC99"/>
          </w:tcPr>
          <w:p w14:paraId="1DA69A15" w14:textId="77777777" w:rsidR="006B257D" w:rsidRPr="00E96BCA" w:rsidRDefault="006B257D" w:rsidP="00557294">
            <w:pPr>
              <w:tabs>
                <w:tab w:val="left" w:pos="2694"/>
              </w:tabs>
              <w:jc w:val="center"/>
              <w:rPr>
                <w:rFonts w:ascii="Arial" w:hAnsi="Arial" w:cs="Arial"/>
                <w:b/>
                <w:i/>
                <w:sz w:val="22"/>
                <w:szCs w:val="22"/>
              </w:rPr>
            </w:pPr>
            <w:r w:rsidRPr="00E96BCA">
              <w:rPr>
                <w:rFonts w:ascii="Arial" w:hAnsi="Arial" w:cs="Arial"/>
                <w:b/>
                <w:i/>
                <w:sz w:val="22"/>
                <w:szCs w:val="22"/>
              </w:rPr>
              <w:t>ENTREGA</w:t>
            </w:r>
          </w:p>
        </w:tc>
      </w:tr>
      <w:tr w:rsidR="006B257D" w:rsidRPr="00E96BCA" w14:paraId="62BD7711" w14:textId="77777777" w:rsidTr="009D6281">
        <w:trPr>
          <w:trHeight w:val="713"/>
        </w:trPr>
        <w:tc>
          <w:tcPr>
            <w:tcW w:w="684" w:type="dxa"/>
            <w:shd w:val="clear" w:color="auto" w:fill="FFFFFF"/>
          </w:tcPr>
          <w:p w14:paraId="7ADC7632" w14:textId="77777777" w:rsidR="006B257D" w:rsidRPr="00E96BCA" w:rsidRDefault="006B257D" w:rsidP="00557294">
            <w:pPr>
              <w:tabs>
                <w:tab w:val="left" w:pos="2694"/>
              </w:tabs>
              <w:jc w:val="center"/>
              <w:rPr>
                <w:rFonts w:ascii="Arial" w:hAnsi="Arial" w:cs="Arial"/>
                <w:b/>
                <w:sz w:val="22"/>
                <w:szCs w:val="22"/>
              </w:rPr>
            </w:pPr>
            <w:r w:rsidRPr="00E96BCA">
              <w:rPr>
                <w:rFonts w:ascii="Arial" w:hAnsi="Arial" w:cs="Arial"/>
                <w:b/>
                <w:sz w:val="22"/>
                <w:szCs w:val="22"/>
              </w:rPr>
              <w:t>1.</w:t>
            </w:r>
          </w:p>
        </w:tc>
        <w:tc>
          <w:tcPr>
            <w:tcW w:w="3437" w:type="dxa"/>
            <w:shd w:val="clear" w:color="auto" w:fill="FFFFFF"/>
          </w:tcPr>
          <w:p w14:paraId="76AF63B5" w14:textId="77777777" w:rsidR="006B257D" w:rsidRPr="00E96BCA" w:rsidRDefault="006B257D" w:rsidP="00557294">
            <w:pPr>
              <w:pStyle w:val="ListParagraph"/>
              <w:spacing w:line="276" w:lineRule="auto"/>
              <w:ind w:left="0"/>
              <w:contextualSpacing/>
            </w:pPr>
          </w:p>
        </w:tc>
        <w:tc>
          <w:tcPr>
            <w:tcW w:w="3607" w:type="dxa"/>
            <w:shd w:val="clear" w:color="auto" w:fill="FFFFFF"/>
          </w:tcPr>
          <w:p w14:paraId="41910739" w14:textId="77777777" w:rsidR="006B257D" w:rsidRPr="00E96BCA" w:rsidRDefault="006B257D" w:rsidP="00557294">
            <w:pPr>
              <w:tabs>
                <w:tab w:val="left" w:pos="2694"/>
              </w:tabs>
              <w:rPr>
                <w:rFonts w:ascii="Arial" w:hAnsi="Arial" w:cs="Arial"/>
                <w:i/>
                <w:iCs/>
                <w:sz w:val="22"/>
                <w:szCs w:val="22"/>
              </w:rPr>
            </w:pPr>
            <w:r>
              <w:rPr>
                <w:rFonts w:ascii="Arial" w:hAnsi="Arial" w:cs="Arial"/>
                <w:i/>
                <w:iCs/>
                <w:sz w:val="22"/>
                <w:szCs w:val="22"/>
              </w:rPr>
              <w:t xml:space="preserve"> </w:t>
            </w:r>
            <w:proofErr w:type="spellStart"/>
            <w:proofErr w:type="gramStart"/>
            <w:r>
              <w:rPr>
                <w:rFonts w:ascii="Arial" w:hAnsi="Arial" w:cs="Arial"/>
                <w:i/>
                <w:iCs/>
                <w:sz w:val="22"/>
                <w:szCs w:val="22"/>
              </w:rPr>
              <w:t>Dr.Omar</w:t>
            </w:r>
            <w:proofErr w:type="spellEnd"/>
            <w:proofErr w:type="gramEnd"/>
            <w:r>
              <w:rPr>
                <w:rFonts w:ascii="Arial" w:hAnsi="Arial" w:cs="Arial"/>
                <w:i/>
                <w:iCs/>
                <w:sz w:val="22"/>
                <w:szCs w:val="22"/>
              </w:rPr>
              <w:t xml:space="preserve"> Álvarez </w:t>
            </w:r>
          </w:p>
        </w:tc>
        <w:tc>
          <w:tcPr>
            <w:tcW w:w="2478" w:type="dxa"/>
            <w:shd w:val="clear" w:color="auto" w:fill="FFFFFF"/>
          </w:tcPr>
          <w:p w14:paraId="73CEE1E8" w14:textId="77777777" w:rsidR="006B257D" w:rsidRPr="00C848B7" w:rsidRDefault="006B257D" w:rsidP="00557294">
            <w:pPr>
              <w:tabs>
                <w:tab w:val="left" w:pos="2694"/>
              </w:tabs>
              <w:rPr>
                <w:rFonts w:ascii="Arial" w:hAnsi="Arial" w:cs="Arial"/>
                <w:bCs/>
                <w:i/>
                <w:iCs/>
                <w:sz w:val="22"/>
                <w:szCs w:val="22"/>
              </w:rPr>
            </w:pPr>
            <w:r w:rsidRPr="00C848B7">
              <w:rPr>
                <w:rFonts w:ascii="Arial" w:hAnsi="Arial" w:cs="Arial"/>
                <w:bCs/>
                <w:i/>
                <w:iCs/>
                <w:sz w:val="22"/>
                <w:szCs w:val="22"/>
              </w:rPr>
              <w:t xml:space="preserve"> Inmediata</w:t>
            </w:r>
            <w:r>
              <w:rPr>
                <w:rFonts w:ascii="Arial" w:hAnsi="Arial" w:cs="Arial"/>
                <w:bCs/>
                <w:i/>
                <w:iCs/>
                <w:sz w:val="22"/>
                <w:szCs w:val="22"/>
              </w:rPr>
              <w:t>.</w:t>
            </w:r>
          </w:p>
        </w:tc>
      </w:tr>
    </w:tbl>
    <w:p w14:paraId="05C04076" w14:textId="396A0B2D" w:rsidR="006B257D" w:rsidRPr="00E96BCA" w:rsidRDefault="006B257D" w:rsidP="006B257D">
      <w:pPr>
        <w:rPr>
          <w:rFonts w:ascii="Arial" w:hAnsi="Arial" w:cs="Arial"/>
          <w:b/>
          <w:i/>
          <w:sz w:val="22"/>
          <w:szCs w:val="22"/>
        </w:rPr>
      </w:pPr>
    </w:p>
    <w:p w14:paraId="6347D7F2" w14:textId="2662BC9C" w:rsidR="006B257D" w:rsidRPr="00A90EF8" w:rsidRDefault="006B257D" w:rsidP="00A90EF8">
      <w:pPr>
        <w:ind w:left="-993"/>
        <w:rPr>
          <w:rFonts w:ascii="Arial" w:hAnsi="Arial" w:cs="Arial"/>
          <w:sz w:val="22"/>
          <w:szCs w:val="22"/>
        </w:rPr>
      </w:pPr>
      <w:r w:rsidRPr="00E96BCA">
        <w:rPr>
          <w:rFonts w:ascii="Arial" w:hAnsi="Arial" w:cs="Arial"/>
          <w:sz w:val="22"/>
          <w:szCs w:val="22"/>
        </w:rPr>
        <w:t>Fecha de aprobación del acta</w:t>
      </w:r>
      <w:r>
        <w:rPr>
          <w:rFonts w:ascii="Arial" w:hAnsi="Arial" w:cs="Arial"/>
          <w:sz w:val="22"/>
          <w:szCs w:val="22"/>
        </w:rPr>
        <w:t>:</w:t>
      </w:r>
      <w:r w:rsidR="002A1403">
        <w:rPr>
          <w:rFonts w:ascii="Arial" w:hAnsi="Arial" w:cs="Arial"/>
          <w:sz w:val="22"/>
          <w:szCs w:val="22"/>
        </w:rPr>
        <w:t xml:space="preserve"> </w:t>
      </w:r>
      <w:r w:rsidR="00F8004C">
        <w:rPr>
          <w:rFonts w:ascii="Arial" w:hAnsi="Arial" w:cs="Arial"/>
          <w:sz w:val="22"/>
          <w:szCs w:val="22"/>
        </w:rPr>
        <w:t>Julio</w:t>
      </w:r>
      <w:r w:rsidR="00F8004C" w:rsidRPr="00E96BCA">
        <w:rPr>
          <w:rFonts w:ascii="Arial" w:hAnsi="Arial" w:cs="Arial"/>
          <w:sz w:val="22"/>
          <w:szCs w:val="22"/>
        </w:rPr>
        <w:t xml:space="preserve"> de</w:t>
      </w:r>
      <w:r w:rsidRPr="00E96BCA">
        <w:rPr>
          <w:rFonts w:ascii="Arial" w:hAnsi="Arial" w:cs="Arial"/>
          <w:sz w:val="22"/>
          <w:szCs w:val="22"/>
        </w:rPr>
        <w:t xml:space="preserve"> </w:t>
      </w:r>
      <w:r w:rsidR="002A1403">
        <w:rPr>
          <w:rFonts w:ascii="Arial" w:hAnsi="Arial" w:cs="Arial"/>
          <w:sz w:val="22"/>
          <w:szCs w:val="22"/>
        </w:rPr>
        <w:t>2017</w:t>
      </w:r>
    </w:p>
    <w:p w14:paraId="2D0D4ECE" w14:textId="769CAEB7" w:rsidR="006B257D" w:rsidRPr="00E96BCA" w:rsidRDefault="002A1403" w:rsidP="00A90EF8">
      <w:pPr>
        <w:ind w:left="-993"/>
        <w:rPr>
          <w:rFonts w:ascii="Arial" w:hAnsi="Arial" w:cs="Arial"/>
          <w:i/>
          <w:iCs/>
          <w:sz w:val="22"/>
          <w:szCs w:val="22"/>
        </w:rPr>
      </w:pPr>
      <w:r>
        <w:rPr>
          <w:rFonts w:ascii="Arial" w:hAnsi="Arial" w:cs="Arial"/>
          <w:i/>
          <w:iCs/>
          <w:sz w:val="22"/>
          <w:szCs w:val="22"/>
        </w:rPr>
        <w:t>ELABORÓ</w:t>
      </w:r>
      <w:r w:rsidR="006B257D" w:rsidRPr="00E96BCA">
        <w:rPr>
          <w:rFonts w:ascii="Arial" w:hAnsi="Arial" w:cs="Arial"/>
          <w:i/>
          <w:iCs/>
          <w:sz w:val="22"/>
          <w:szCs w:val="22"/>
        </w:rPr>
        <w:t xml:space="preserve">: </w:t>
      </w:r>
      <w:r>
        <w:rPr>
          <w:rFonts w:ascii="Arial" w:hAnsi="Arial" w:cs="Arial"/>
          <w:i/>
          <w:iCs/>
          <w:sz w:val="22"/>
          <w:szCs w:val="22"/>
        </w:rPr>
        <w:t>___________________________</w:t>
      </w:r>
    </w:p>
    <w:p w14:paraId="56B50A51" w14:textId="433EE40B" w:rsidR="006B257D" w:rsidRPr="00A90EF8" w:rsidRDefault="00F8004C" w:rsidP="00A90EF8">
      <w:pPr>
        <w:ind w:left="-993"/>
        <w:rPr>
          <w:rFonts w:ascii="Arial" w:hAnsi="Arial" w:cs="Arial"/>
          <w:i/>
          <w:iCs/>
          <w:sz w:val="22"/>
          <w:szCs w:val="22"/>
        </w:rPr>
      </w:pPr>
      <w:r>
        <w:rPr>
          <w:rFonts w:ascii="Arial" w:hAnsi="Arial" w:cs="Arial"/>
          <w:i/>
          <w:iCs/>
          <w:sz w:val="22"/>
          <w:szCs w:val="22"/>
        </w:rPr>
        <w:t>REVISÓ</w:t>
      </w:r>
      <w:r w:rsidRPr="00E96BCA">
        <w:rPr>
          <w:rFonts w:ascii="Arial" w:hAnsi="Arial" w:cs="Arial"/>
          <w:i/>
          <w:iCs/>
          <w:sz w:val="22"/>
          <w:szCs w:val="22"/>
        </w:rPr>
        <w:t>:</w:t>
      </w:r>
      <w:r w:rsidR="002A1403">
        <w:rPr>
          <w:rFonts w:ascii="Arial" w:hAnsi="Arial" w:cs="Arial"/>
          <w:i/>
          <w:iCs/>
          <w:sz w:val="22"/>
          <w:szCs w:val="22"/>
        </w:rPr>
        <w:t xml:space="preserve"> ___________________________</w:t>
      </w:r>
      <w:r w:rsidR="00A90EF8">
        <w:rPr>
          <w:rFonts w:ascii="Arial" w:hAnsi="Arial" w:cs="Arial"/>
          <w:i/>
          <w:iCs/>
          <w:sz w:val="22"/>
          <w:szCs w:val="22"/>
        </w:rPr>
        <w:t>__</w:t>
      </w:r>
    </w:p>
    <w:p w14:paraId="5F28185E" w14:textId="2C835DC2" w:rsidR="006B257D" w:rsidRPr="00E96BCA" w:rsidRDefault="006B257D" w:rsidP="0008014A">
      <w:pPr>
        <w:ind w:left="-993"/>
        <w:outlineLvl w:val="0"/>
        <w:rPr>
          <w:rFonts w:ascii="Arial" w:hAnsi="Arial" w:cs="Arial"/>
          <w:sz w:val="22"/>
          <w:szCs w:val="22"/>
        </w:rPr>
      </w:pPr>
      <w:r w:rsidRPr="00E96BCA">
        <w:rPr>
          <w:rFonts w:ascii="Arial" w:hAnsi="Arial" w:cs="Arial"/>
          <w:i/>
          <w:iCs/>
          <w:sz w:val="22"/>
          <w:szCs w:val="22"/>
        </w:rPr>
        <w:t>En constancia firma</w:t>
      </w:r>
      <w:r w:rsidRPr="00E96BCA">
        <w:rPr>
          <w:rFonts w:ascii="Arial" w:hAnsi="Arial" w:cs="Arial"/>
          <w:sz w:val="22"/>
          <w:szCs w:val="22"/>
        </w:rPr>
        <w:t>:</w:t>
      </w:r>
    </w:p>
    <w:p w14:paraId="203BBF5E" w14:textId="77777777" w:rsidR="006B257D" w:rsidRPr="006F4112" w:rsidRDefault="006B257D" w:rsidP="006B257D">
      <w:pPr>
        <w:outlineLvl w:val="0"/>
        <w:rPr>
          <w:rFonts w:ascii="Arial" w:hAnsi="Arial" w:cs="Arial"/>
          <w:sz w:val="22"/>
          <w:szCs w:val="22"/>
        </w:rPr>
      </w:pPr>
    </w:p>
    <w:tbl>
      <w:tblPr>
        <w:tblW w:w="9743" w:type="dxa"/>
        <w:tblInd w:w="-110" w:type="dxa"/>
        <w:tblLayout w:type="fixed"/>
        <w:tblCellMar>
          <w:left w:w="70" w:type="dxa"/>
          <w:right w:w="70" w:type="dxa"/>
        </w:tblCellMar>
        <w:tblLook w:val="04A0" w:firstRow="1" w:lastRow="0" w:firstColumn="1" w:lastColumn="0" w:noHBand="0" w:noVBand="1"/>
      </w:tblPr>
      <w:tblGrid>
        <w:gridCol w:w="5164"/>
        <w:gridCol w:w="4579"/>
      </w:tblGrid>
      <w:tr w:rsidR="006B257D" w:rsidRPr="006B257D" w14:paraId="2B8BD10A" w14:textId="77777777" w:rsidTr="002A1403">
        <w:trPr>
          <w:trHeight w:val="523"/>
        </w:trPr>
        <w:tc>
          <w:tcPr>
            <w:tcW w:w="5164" w:type="dxa"/>
          </w:tcPr>
          <w:p w14:paraId="2F293E3C" w14:textId="77777777" w:rsidR="006B257D" w:rsidRPr="006B257D" w:rsidRDefault="006B257D" w:rsidP="00557294">
            <w:pPr>
              <w:jc w:val="center"/>
              <w:rPr>
                <w:rFonts w:ascii="Arial" w:hAnsi="Arial" w:cs="Arial"/>
                <w:i/>
                <w:sz w:val="20"/>
              </w:rPr>
            </w:pPr>
            <w:r w:rsidRPr="006B257D">
              <w:rPr>
                <w:rFonts w:ascii="Arial" w:hAnsi="Arial" w:cs="Arial"/>
                <w:i/>
                <w:sz w:val="20"/>
              </w:rPr>
              <w:t>NOMBRE – ROL</w:t>
            </w:r>
          </w:p>
          <w:p w14:paraId="5C454967" w14:textId="77777777" w:rsidR="006B257D" w:rsidRPr="006B257D" w:rsidRDefault="006B257D" w:rsidP="00557294">
            <w:pPr>
              <w:rPr>
                <w:rFonts w:ascii="Arial" w:hAnsi="Arial" w:cs="Arial"/>
                <w:i/>
                <w:sz w:val="20"/>
              </w:rPr>
            </w:pPr>
          </w:p>
        </w:tc>
        <w:tc>
          <w:tcPr>
            <w:tcW w:w="4579" w:type="dxa"/>
          </w:tcPr>
          <w:p w14:paraId="691DEACD" w14:textId="77777777" w:rsidR="006B257D" w:rsidRPr="006B257D" w:rsidRDefault="006B257D" w:rsidP="00557294">
            <w:pPr>
              <w:jc w:val="center"/>
              <w:rPr>
                <w:rFonts w:ascii="Arial" w:hAnsi="Arial" w:cs="Arial"/>
                <w:i/>
                <w:sz w:val="20"/>
              </w:rPr>
            </w:pPr>
            <w:r w:rsidRPr="006B257D">
              <w:rPr>
                <w:rFonts w:ascii="Arial" w:hAnsi="Arial" w:cs="Arial"/>
                <w:i/>
                <w:sz w:val="20"/>
              </w:rPr>
              <w:t xml:space="preserve">NOMBRE – ROL   </w:t>
            </w:r>
          </w:p>
          <w:p w14:paraId="3BC5BA60" w14:textId="77777777" w:rsidR="006B257D" w:rsidRPr="006B257D" w:rsidRDefault="006B257D" w:rsidP="00557294">
            <w:pPr>
              <w:rPr>
                <w:rFonts w:ascii="Arial" w:hAnsi="Arial" w:cs="Arial"/>
                <w:i/>
                <w:sz w:val="20"/>
              </w:rPr>
            </w:pPr>
          </w:p>
        </w:tc>
      </w:tr>
      <w:tr w:rsidR="006B257D" w:rsidRPr="006B257D" w14:paraId="4479F376" w14:textId="77777777" w:rsidTr="002A1403">
        <w:trPr>
          <w:trHeight w:val="136"/>
        </w:trPr>
        <w:tc>
          <w:tcPr>
            <w:tcW w:w="5164" w:type="dxa"/>
          </w:tcPr>
          <w:p w14:paraId="2DDF3025" w14:textId="1EB3FA57" w:rsidR="006B257D" w:rsidRPr="006B257D" w:rsidRDefault="0008014A" w:rsidP="00557294">
            <w:pPr>
              <w:rPr>
                <w:rFonts w:ascii="Arial" w:hAnsi="Arial" w:cs="Arial"/>
                <w:b/>
                <w:i/>
                <w:sz w:val="20"/>
              </w:rPr>
            </w:pPr>
            <w:r>
              <w:rPr>
                <w:rFonts w:ascii="Arial" w:hAnsi="Arial" w:cs="Arial"/>
                <w:b/>
                <w:i/>
                <w:sz w:val="20"/>
              </w:rPr>
              <w:t>__________________________________________</w:t>
            </w:r>
          </w:p>
        </w:tc>
        <w:tc>
          <w:tcPr>
            <w:tcW w:w="4579" w:type="dxa"/>
          </w:tcPr>
          <w:p w14:paraId="6646C82A" w14:textId="5C73F997" w:rsidR="006B257D" w:rsidRPr="006B257D" w:rsidRDefault="0008014A" w:rsidP="00557294">
            <w:pPr>
              <w:rPr>
                <w:rFonts w:ascii="Arial" w:hAnsi="Arial" w:cs="Arial"/>
                <w:i/>
                <w:sz w:val="20"/>
              </w:rPr>
            </w:pPr>
            <w:r>
              <w:rPr>
                <w:rFonts w:ascii="Arial" w:hAnsi="Arial" w:cs="Arial"/>
                <w:i/>
                <w:sz w:val="20"/>
              </w:rPr>
              <w:t xml:space="preserve">  ______________________________________</w:t>
            </w:r>
          </w:p>
        </w:tc>
      </w:tr>
      <w:tr w:rsidR="006B257D" w:rsidRPr="006B257D" w14:paraId="25052CE8" w14:textId="77777777" w:rsidTr="002A1403">
        <w:trPr>
          <w:trHeight w:val="208"/>
        </w:trPr>
        <w:tc>
          <w:tcPr>
            <w:tcW w:w="5164" w:type="dxa"/>
            <w:hideMark/>
          </w:tcPr>
          <w:p w14:paraId="157DC78B" w14:textId="0988AD7D" w:rsidR="006B257D" w:rsidRPr="006B257D" w:rsidRDefault="002A1403" w:rsidP="00557294">
            <w:pPr>
              <w:jc w:val="center"/>
              <w:rPr>
                <w:rFonts w:ascii="Arial" w:hAnsi="Arial" w:cs="Arial"/>
                <w:i/>
                <w:sz w:val="20"/>
              </w:rPr>
            </w:pPr>
            <w:r>
              <w:rPr>
                <w:rFonts w:ascii="Arial" w:hAnsi="Arial" w:cs="Arial"/>
                <w:i/>
                <w:sz w:val="20"/>
              </w:rPr>
              <w:t>XXXXX</w:t>
            </w:r>
          </w:p>
        </w:tc>
        <w:tc>
          <w:tcPr>
            <w:tcW w:w="4579" w:type="dxa"/>
            <w:hideMark/>
          </w:tcPr>
          <w:p w14:paraId="155CD286" w14:textId="655A66B6" w:rsidR="006B257D" w:rsidRPr="006B257D" w:rsidRDefault="002A1403" w:rsidP="00557294">
            <w:pPr>
              <w:jc w:val="center"/>
              <w:rPr>
                <w:rFonts w:ascii="Arial" w:hAnsi="Arial" w:cs="Arial"/>
                <w:i/>
                <w:sz w:val="20"/>
              </w:rPr>
            </w:pPr>
            <w:r>
              <w:rPr>
                <w:rFonts w:ascii="Arial" w:hAnsi="Arial" w:cs="Arial"/>
                <w:i/>
                <w:sz w:val="20"/>
              </w:rPr>
              <w:t>XXXX</w:t>
            </w:r>
          </w:p>
        </w:tc>
      </w:tr>
      <w:tr w:rsidR="006B257D" w:rsidRPr="006B257D" w14:paraId="75D9AEC4" w14:textId="77777777" w:rsidTr="002A1403">
        <w:trPr>
          <w:trHeight w:val="44"/>
        </w:trPr>
        <w:tc>
          <w:tcPr>
            <w:tcW w:w="5164" w:type="dxa"/>
            <w:hideMark/>
          </w:tcPr>
          <w:p w14:paraId="52988C08" w14:textId="67709659" w:rsidR="006B257D" w:rsidRPr="006B257D" w:rsidRDefault="002A1403" w:rsidP="00557294">
            <w:pPr>
              <w:jc w:val="center"/>
              <w:rPr>
                <w:rFonts w:ascii="Arial" w:hAnsi="Arial" w:cs="Arial"/>
                <w:i/>
                <w:sz w:val="20"/>
              </w:rPr>
            </w:pPr>
            <w:r>
              <w:rPr>
                <w:rFonts w:ascii="Arial" w:hAnsi="Arial" w:cs="Arial"/>
                <w:i/>
                <w:sz w:val="20"/>
              </w:rPr>
              <w:t xml:space="preserve">Coordinador </w:t>
            </w:r>
          </w:p>
        </w:tc>
        <w:tc>
          <w:tcPr>
            <w:tcW w:w="4579" w:type="dxa"/>
            <w:hideMark/>
          </w:tcPr>
          <w:p w14:paraId="4141013F" w14:textId="3DBAE9A7" w:rsidR="006B257D" w:rsidRPr="006B257D" w:rsidRDefault="002A1403" w:rsidP="002A1403">
            <w:pPr>
              <w:rPr>
                <w:rFonts w:ascii="Arial" w:hAnsi="Arial" w:cs="Arial"/>
                <w:i/>
                <w:sz w:val="20"/>
              </w:rPr>
            </w:pPr>
            <w:r>
              <w:rPr>
                <w:rFonts w:ascii="Arial" w:hAnsi="Arial" w:cs="Arial"/>
                <w:i/>
                <w:sz w:val="20"/>
              </w:rPr>
              <w:t xml:space="preserve">                                  Director </w:t>
            </w:r>
          </w:p>
        </w:tc>
      </w:tr>
    </w:tbl>
    <w:p w14:paraId="0E485E1E" w14:textId="4B5EC015" w:rsidR="00B12489" w:rsidRDefault="00B12489"/>
    <w:p w14:paraId="0CFBC2FE" w14:textId="7CDF558D" w:rsidR="00B12489" w:rsidRDefault="00B12489"/>
    <w:p w14:paraId="1EE1F28B" w14:textId="2CE4327A" w:rsidR="00B12489" w:rsidRDefault="00B12489"/>
    <w:p w14:paraId="1C690759" w14:textId="1504C1C0" w:rsidR="00B12489" w:rsidRDefault="00B12489"/>
    <w:sectPr w:rsidR="00B12489" w:rsidSect="008813EF">
      <w:pgSz w:w="11905" w:h="16837"/>
      <w:pgMar w:top="1656" w:right="1418" w:bottom="1418" w:left="1418"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E7566" w14:textId="77777777" w:rsidR="006449E7" w:rsidRDefault="006449E7">
      <w:pPr>
        <w:spacing w:before="0" w:after="0"/>
      </w:pPr>
      <w:r>
        <w:separator/>
      </w:r>
    </w:p>
  </w:endnote>
  <w:endnote w:type="continuationSeparator" w:id="0">
    <w:p w14:paraId="6BB41FC1" w14:textId="77777777" w:rsidR="006449E7" w:rsidRDefault="006449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91A46" w14:textId="44174673" w:rsidR="006A1F07" w:rsidRDefault="006A1F07">
    <w:pPr>
      <w:pStyle w:val="Footer"/>
      <w:jc w:val="center"/>
    </w:pPr>
    <w:r>
      <w:fldChar w:fldCharType="begin"/>
    </w:r>
    <w:r>
      <w:instrText xml:space="preserve"> PAGE   \* MERGEFORMAT </w:instrText>
    </w:r>
    <w:r>
      <w:fldChar w:fldCharType="separate"/>
    </w:r>
    <w:r w:rsidR="00C35F1C">
      <w:rPr>
        <w:noProof/>
      </w:rPr>
      <w:t>1</w:t>
    </w:r>
    <w:r>
      <w:fldChar w:fldCharType="end"/>
    </w:r>
  </w:p>
  <w:p w14:paraId="0781C7C6" w14:textId="77777777" w:rsidR="006A1F07" w:rsidRDefault="006A1F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80E7A" w14:textId="05D06F89" w:rsidR="000806F1" w:rsidRDefault="00EF6BEB">
    <w:pPr>
      <w:pStyle w:val="Footer"/>
      <w:jc w:val="center"/>
    </w:pPr>
    <w:r>
      <w:fldChar w:fldCharType="begin"/>
    </w:r>
    <w:r w:rsidR="000806F1">
      <w:instrText xml:space="preserve"> PAGE   \* MERGEFORMAT </w:instrText>
    </w:r>
    <w:r>
      <w:fldChar w:fldCharType="separate"/>
    </w:r>
    <w:r w:rsidR="006D0EBD">
      <w:rPr>
        <w:noProof/>
      </w:rPr>
      <w:t>9</w:t>
    </w:r>
    <w:r>
      <w:fldChar w:fldCharType="end"/>
    </w:r>
  </w:p>
  <w:p w14:paraId="5D100761" w14:textId="77777777" w:rsidR="000806F1" w:rsidRDefault="00080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25822" w14:textId="77777777" w:rsidR="006449E7" w:rsidRDefault="006449E7">
      <w:pPr>
        <w:spacing w:before="0" w:after="0"/>
      </w:pPr>
      <w:r>
        <w:separator/>
      </w:r>
    </w:p>
  </w:footnote>
  <w:footnote w:type="continuationSeparator" w:id="0">
    <w:p w14:paraId="1B7C2D9A" w14:textId="77777777" w:rsidR="006449E7" w:rsidRDefault="006449E7">
      <w:pPr>
        <w:spacing w:before="0" w:after="0"/>
      </w:pPr>
      <w:r>
        <w:continuationSeparator/>
      </w:r>
    </w:p>
  </w:footnote>
  <w:footnote w:id="1">
    <w:p w14:paraId="23DDD703" w14:textId="281CF74D" w:rsidR="008730FA" w:rsidRPr="008730FA" w:rsidRDefault="008730FA">
      <w:pPr>
        <w:pStyle w:val="FootnoteText"/>
        <w:rPr>
          <w:lang w:val="es-PE"/>
        </w:rPr>
      </w:pPr>
      <w:r>
        <w:rPr>
          <w:rStyle w:val="FootnoteReference"/>
        </w:rPr>
        <w:footnoteRef/>
      </w:r>
      <w:r>
        <w:t xml:space="preserve"> </w:t>
      </w:r>
      <w:r>
        <w:rPr>
          <w:rStyle w:val="FootnoteReference"/>
        </w:rPr>
        <w:t>2</w:t>
      </w:r>
      <w:r>
        <w:t xml:space="preserve"> Alumnos del V ciclo de la escuela de Ingeniería Industrial de la UNMSM.</w:t>
      </w:r>
    </w:p>
  </w:footnote>
  <w:footnote w:id="2">
    <w:p w14:paraId="0EDDD7B6" w14:textId="30A8098C" w:rsidR="008730FA" w:rsidRPr="008730FA" w:rsidRDefault="008730FA">
      <w:pPr>
        <w:pStyle w:val="FootnoteText"/>
      </w:pPr>
    </w:p>
  </w:footnote>
  <w:footnote w:id="3">
    <w:p w14:paraId="52C2FDDA" w14:textId="2002AF0F" w:rsidR="008F224B" w:rsidRPr="008F224B" w:rsidRDefault="008F224B">
      <w:pPr>
        <w:pStyle w:val="FootnoteText"/>
        <w:rPr>
          <w:lang w:val="es-PE"/>
        </w:rPr>
      </w:pPr>
      <w:r>
        <w:rPr>
          <w:rStyle w:val="FootnoteReference"/>
        </w:rPr>
        <w:footnoteRef/>
      </w:r>
      <w:r>
        <w:t xml:space="preserve"> </w:t>
      </w:r>
      <w:hyperlink r:id="rId1" w:history="1">
        <w:r>
          <w:rPr>
            <w:rStyle w:val="Hyperlink"/>
          </w:rPr>
          <w:t>http://blogs.gestion.pe/economiaparatodos/2013/12/calidad-de-la-educacion-en-el.html</w:t>
        </w:r>
      </w:hyperlink>
    </w:p>
  </w:footnote>
  <w:footnote w:id="4">
    <w:p w14:paraId="1020E79A" w14:textId="330E7E32" w:rsidR="004C3F20" w:rsidRPr="00507752" w:rsidRDefault="004C3F20" w:rsidP="009C128A">
      <w:pPr>
        <w:rPr>
          <w:rStyle w:val="Hyperlink"/>
          <w:sz w:val="20"/>
        </w:rPr>
      </w:pPr>
      <w:r>
        <w:rPr>
          <w:rStyle w:val="FootnoteReference"/>
        </w:rPr>
        <w:footnoteRef/>
      </w:r>
      <w:r>
        <w:t xml:space="preserve"> </w:t>
      </w:r>
      <w:hyperlink r:id="rId2" w:history="1">
        <w:r w:rsidR="008F224B" w:rsidRPr="00507752">
          <w:rPr>
            <w:rStyle w:val="Hyperlink"/>
            <w:sz w:val="20"/>
          </w:rPr>
          <w:t>https://www.aec.es/web/guest/centro-conocimiento/modelos-de-calidad</w:t>
        </w:r>
      </w:hyperlink>
    </w:p>
  </w:footnote>
  <w:footnote w:id="5">
    <w:p w14:paraId="681DF853" w14:textId="19975616" w:rsidR="008F224B" w:rsidRPr="008F224B" w:rsidRDefault="008F224B">
      <w:pPr>
        <w:pStyle w:val="FootnoteText"/>
      </w:pPr>
      <w:r>
        <w:rPr>
          <w:rStyle w:val="FootnoteReference"/>
        </w:rPr>
        <w:footnoteRef/>
      </w:r>
      <w:hyperlink r:id="rId3" w:history="1">
        <w:r>
          <w:rPr>
            <w:rStyle w:val="Hyperlink"/>
          </w:rPr>
          <w:t>https://www.sineace.gob.pe/wp-content/uploads/2014/08/Anexo-1-nuevo-modelo-programas-Resolucion-175.pdf</w:t>
        </w:r>
      </w:hyperlink>
    </w:p>
  </w:footnote>
  <w:footnote w:id="6">
    <w:p w14:paraId="2F335D0E" w14:textId="418D4D59" w:rsidR="008F224B" w:rsidRPr="004A1E85" w:rsidRDefault="008F224B" w:rsidP="008F224B">
      <w:pPr>
        <w:rPr>
          <w:rStyle w:val="Hyperlink"/>
          <w:sz w:val="20"/>
        </w:rPr>
      </w:pPr>
      <w:r>
        <w:rPr>
          <w:rStyle w:val="FootnoteReference"/>
        </w:rPr>
        <w:footnoteRef/>
      </w:r>
      <w:r w:rsidR="004A1E85" w:rsidRPr="004A1E85">
        <w:rPr>
          <w:rStyle w:val="Hyperlink"/>
          <w:sz w:val="20"/>
        </w:rPr>
        <w:t xml:space="preserve">https://educacion.gob.ec/wp-content/uploads/downloads/2013/03/estandares_2012.pdf </w:t>
      </w:r>
    </w:p>
    <w:p w14:paraId="096D5CB3" w14:textId="1CAAC1BD" w:rsidR="008F224B" w:rsidRPr="009C128A" w:rsidRDefault="008F224B">
      <w:pPr>
        <w:pStyle w:val="FootnoteText"/>
        <w:rPr>
          <w:sz w:val="12"/>
        </w:rPr>
      </w:pPr>
    </w:p>
  </w:footnote>
  <w:footnote w:id="7">
    <w:p w14:paraId="27A847B9" w14:textId="10227B96" w:rsidR="009C128A" w:rsidRPr="009C128A" w:rsidRDefault="009C128A">
      <w:pPr>
        <w:pStyle w:val="FootnoteText"/>
      </w:pPr>
      <w:r w:rsidRPr="00AC4EFD">
        <w:rPr>
          <w:rStyle w:val="FootnoteReference"/>
          <w:sz w:val="24"/>
        </w:rPr>
        <w:footnoteRef/>
      </w:r>
      <w:hyperlink r:id="rId4" w:history="1">
        <w:r w:rsidRPr="00AC4EFD">
          <w:rPr>
            <w:rStyle w:val="Hyperlink"/>
          </w:rPr>
          <w:t>https://www.sineace.gob.pe/wp-content/uploads/2014/08/Anexo-1-nuevo-modelo-programas-Resolucion-175.pdf</w:t>
        </w:r>
      </w:hyperlink>
    </w:p>
  </w:footnote>
  <w:footnote w:id="8">
    <w:p w14:paraId="5710C584" w14:textId="5EFDADDB" w:rsidR="002A08D7" w:rsidRPr="002A08D7" w:rsidRDefault="002A08D7">
      <w:pPr>
        <w:pStyle w:val="FootnoteText"/>
      </w:pPr>
      <w:r>
        <w:rPr>
          <w:rStyle w:val="FootnoteReference"/>
        </w:rPr>
        <w:footnoteRef/>
      </w:r>
      <w:r>
        <w:t xml:space="preserve"> Estándar 74.</w:t>
      </w:r>
    </w:p>
  </w:footnote>
  <w:footnote w:id="9">
    <w:p w14:paraId="6FEB3C4A" w14:textId="50DBC8FB" w:rsidR="00AE6E7B" w:rsidRPr="00AE6E7B" w:rsidRDefault="00AE6E7B">
      <w:pPr>
        <w:pStyle w:val="FootnoteText"/>
      </w:pPr>
      <w:r>
        <w:rPr>
          <w:rStyle w:val="FootnoteReference"/>
        </w:rPr>
        <w:footnoteRef/>
      </w:r>
      <w:r>
        <w:t xml:space="preserve"> Nótese que los cuatro actores pueden proponer temas a discutir en las reuniones.</w:t>
      </w:r>
    </w:p>
  </w:footnote>
  <w:footnote w:id="10">
    <w:p w14:paraId="28C4A279" w14:textId="77777777" w:rsidR="00CA6C88" w:rsidRPr="003A2092" w:rsidRDefault="00CA6C88" w:rsidP="00CA6C88">
      <w:pPr>
        <w:pStyle w:val="FootnoteText"/>
        <w:rPr>
          <w:lang w:val="es-PE"/>
        </w:rPr>
      </w:pPr>
      <w:r>
        <w:rPr>
          <w:rStyle w:val="FootnoteReference"/>
        </w:rPr>
        <w:footnoteRef/>
      </w:r>
      <w:r>
        <w:t xml:space="preserve"> </w:t>
      </w:r>
      <w:r>
        <w:rPr>
          <w:lang w:val="es-PE"/>
        </w:rPr>
        <w:t xml:space="preserve">Este diagrama se desarrolló con el software IBM </w:t>
      </w:r>
      <w:proofErr w:type="spellStart"/>
      <w:r>
        <w:rPr>
          <w:lang w:val="es-PE"/>
        </w:rPr>
        <w:t>Rational</w:t>
      </w:r>
      <w:proofErr w:type="spellEnd"/>
      <w:r>
        <w:rPr>
          <w:lang w:val="es-PE"/>
        </w:rPr>
        <w:t xml:space="preserve"> Rose 2007 como elaboración propia</w:t>
      </w:r>
    </w:p>
  </w:footnote>
  <w:footnote w:id="11">
    <w:p w14:paraId="7558F8C3" w14:textId="2B6B85CD" w:rsidR="009D7E9F" w:rsidRPr="009D7E9F" w:rsidRDefault="009D7E9F">
      <w:pPr>
        <w:pStyle w:val="FootnoteText"/>
        <w:rPr>
          <w:lang w:val="es-PE"/>
        </w:rPr>
      </w:pPr>
      <w:r>
        <w:rPr>
          <w:rStyle w:val="FootnoteReference"/>
        </w:rPr>
        <w:footnoteRef/>
      </w:r>
      <w:r>
        <w:t xml:space="preserve"> </w:t>
      </w:r>
      <w:r>
        <w:rPr>
          <w:lang w:val="es-PE"/>
        </w:rPr>
        <w:t>Cabe resaltar que para la creación de las tablas se pasó por el proceso de normalización.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46986" w14:textId="77777777" w:rsidR="006A1F07" w:rsidRPr="00AE4438" w:rsidRDefault="006A1F07" w:rsidP="00927DD3">
    <w:pPr>
      <w:tabs>
        <w:tab w:val="center" w:pos="4252"/>
        <w:tab w:val="right" w:pos="8504"/>
      </w:tabs>
      <w:suppressAutoHyphens w:val="0"/>
      <w:spacing w:before="0" w:after="0"/>
      <w:jc w:val="right"/>
      <w:rPr>
        <w:rFonts w:ascii="Algerian" w:hAnsi="Algerian"/>
        <w:bCs/>
        <w:i/>
        <w:sz w:val="20"/>
        <w:lang w:eastAsia="es-ES"/>
      </w:rPr>
    </w:pPr>
    <w:r w:rsidRPr="00AE4438">
      <w:rPr>
        <w:rFonts w:ascii="Algerian" w:hAnsi="Algerian"/>
        <w:noProof/>
        <w:lang w:val="es-PE" w:eastAsia="es-PE"/>
      </w:rPr>
      <w:drawing>
        <wp:anchor distT="0" distB="0" distL="114300" distR="114300" simplePos="0" relativeHeight="251659264" behindDoc="0" locked="0" layoutInCell="1" allowOverlap="1" wp14:anchorId="724E3F3C" wp14:editId="3EDCCDE5">
          <wp:simplePos x="0" y="0"/>
          <wp:positionH relativeFrom="column">
            <wp:posOffset>-81280</wp:posOffset>
          </wp:positionH>
          <wp:positionV relativeFrom="paragraph">
            <wp:posOffset>-52070</wp:posOffset>
          </wp:positionV>
          <wp:extent cx="2152650" cy="581025"/>
          <wp:effectExtent l="0" t="0" r="0" b="9525"/>
          <wp:wrapSquare wrapText="bothSides"/>
          <wp:docPr id="5" name="Picture 1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Picture 11">
                    <a:extLst>
                      <a:ext uri="{FF2B5EF4-FFF2-40B4-BE49-F238E27FC236}">
                        <a16:creationId xmlns:a16="http://schemas.microsoft.com/office/drawing/2014/main" id="{00000000-0008-0000-0000-000003000000}"/>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810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AE4438">
      <w:rPr>
        <w:rFonts w:ascii="Algerian" w:hAnsi="Algerian"/>
        <w:bCs/>
        <w:i/>
        <w:sz w:val="20"/>
        <w:lang w:eastAsia="es-ES"/>
      </w:rPr>
      <w:t>FACULTAD DE INGENIERÍA INDUSTRIAL – UNMSM</w:t>
    </w:r>
  </w:p>
  <w:p w14:paraId="0ED10BCE" w14:textId="77777777" w:rsidR="006A1F07" w:rsidRPr="00AE4438" w:rsidRDefault="006A1F07" w:rsidP="00927DD3">
    <w:pPr>
      <w:tabs>
        <w:tab w:val="center" w:pos="4252"/>
        <w:tab w:val="right" w:pos="8504"/>
      </w:tabs>
      <w:suppressAutoHyphens w:val="0"/>
      <w:spacing w:before="0" w:after="0"/>
      <w:jc w:val="right"/>
      <w:rPr>
        <w:rFonts w:ascii="Algerian" w:hAnsi="Algerian"/>
        <w:bCs/>
        <w:i/>
        <w:sz w:val="20"/>
        <w:lang w:eastAsia="es-ES"/>
      </w:rPr>
    </w:pPr>
    <w:r w:rsidRPr="00AE4438">
      <w:rPr>
        <w:rFonts w:ascii="Algerian" w:hAnsi="Algerian"/>
        <w:bCs/>
        <w:i/>
        <w:sz w:val="20"/>
        <w:lang w:eastAsia="es-ES"/>
      </w:rPr>
      <w:t>COLOQUIO DE INVESTIGACIÓN 2017</w:t>
    </w:r>
  </w:p>
  <w:p w14:paraId="04BE9450" w14:textId="77777777" w:rsidR="006A1F07" w:rsidRPr="0096390D" w:rsidRDefault="006A1F07" w:rsidP="00927DD3">
    <w:pPr>
      <w:tabs>
        <w:tab w:val="center" w:pos="4252"/>
        <w:tab w:val="right" w:pos="8504"/>
      </w:tabs>
      <w:suppressAutoHyphens w:val="0"/>
      <w:spacing w:before="0" w:after="0"/>
      <w:jc w:val="right"/>
      <w:rPr>
        <w:bCs/>
        <w:i/>
        <w:sz w:val="20"/>
        <w:lang w:eastAsia="es-ES"/>
      </w:rPr>
    </w:pPr>
    <w:r>
      <w:rPr>
        <w:bCs/>
        <w:i/>
        <w:sz w:val="20"/>
        <w:lang w:eastAsia="es-ES"/>
      </w:rPr>
      <w:t xml:space="preserve">27 y 28 </w:t>
    </w:r>
    <w:r w:rsidRPr="00C81BE5">
      <w:rPr>
        <w:bCs/>
        <w:i/>
        <w:sz w:val="20"/>
        <w:lang w:eastAsia="es-ES"/>
      </w:rPr>
      <w:t xml:space="preserve">de </w:t>
    </w:r>
    <w:r>
      <w:rPr>
        <w:bCs/>
        <w:i/>
        <w:sz w:val="20"/>
        <w:lang w:eastAsia="es-ES"/>
      </w:rPr>
      <w:t>junio del 2017</w:t>
    </w:r>
  </w:p>
  <w:p w14:paraId="1E4C7690" w14:textId="77777777" w:rsidR="006A1F07" w:rsidRPr="00927DD3" w:rsidRDefault="006A1F07" w:rsidP="00927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09528" w14:textId="05710043" w:rsidR="00AE4438" w:rsidRPr="00AE4438" w:rsidRDefault="00AE4438" w:rsidP="00927DD3">
    <w:pPr>
      <w:tabs>
        <w:tab w:val="center" w:pos="4252"/>
        <w:tab w:val="right" w:pos="8504"/>
      </w:tabs>
      <w:suppressAutoHyphens w:val="0"/>
      <w:spacing w:before="0" w:after="0"/>
      <w:jc w:val="right"/>
      <w:rPr>
        <w:rFonts w:ascii="Algerian" w:hAnsi="Algerian"/>
        <w:bCs/>
        <w:i/>
        <w:sz w:val="20"/>
        <w:lang w:eastAsia="es-ES"/>
      </w:rPr>
    </w:pPr>
    <w:r w:rsidRPr="00AE4438">
      <w:rPr>
        <w:rFonts w:ascii="Algerian" w:hAnsi="Algerian"/>
        <w:noProof/>
        <w:lang w:val="es-PE" w:eastAsia="es-PE"/>
      </w:rPr>
      <w:drawing>
        <wp:anchor distT="0" distB="0" distL="114300" distR="114300" simplePos="0" relativeHeight="251647488" behindDoc="0" locked="0" layoutInCell="1" allowOverlap="1" wp14:anchorId="2D237EFE" wp14:editId="466934C6">
          <wp:simplePos x="0" y="0"/>
          <wp:positionH relativeFrom="column">
            <wp:posOffset>-81280</wp:posOffset>
          </wp:positionH>
          <wp:positionV relativeFrom="paragraph">
            <wp:posOffset>-52070</wp:posOffset>
          </wp:positionV>
          <wp:extent cx="2152650" cy="581025"/>
          <wp:effectExtent l="0" t="0" r="0" b="9525"/>
          <wp:wrapSquare wrapText="bothSides"/>
          <wp:docPr id="3" name="Picture 1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Picture 11">
                    <a:extLst>
                      <a:ext uri="{FF2B5EF4-FFF2-40B4-BE49-F238E27FC236}">
                        <a16:creationId xmlns:a16="http://schemas.microsoft.com/office/drawing/2014/main" id="{00000000-0008-0000-0000-000003000000}"/>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810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AE4438">
      <w:rPr>
        <w:rFonts w:ascii="Algerian" w:hAnsi="Algerian"/>
        <w:bCs/>
        <w:i/>
        <w:sz w:val="20"/>
        <w:lang w:eastAsia="es-ES"/>
      </w:rPr>
      <w:t>FACULTAD DE INGENIERÍA INDUSTRIAL – UNMSM</w:t>
    </w:r>
  </w:p>
  <w:p w14:paraId="62EE8242" w14:textId="440B82E8" w:rsidR="00AE4438" w:rsidRPr="00AE4438" w:rsidRDefault="00AE4438" w:rsidP="00927DD3">
    <w:pPr>
      <w:tabs>
        <w:tab w:val="center" w:pos="4252"/>
        <w:tab w:val="right" w:pos="8504"/>
      </w:tabs>
      <w:suppressAutoHyphens w:val="0"/>
      <w:spacing w:before="0" w:after="0"/>
      <w:jc w:val="right"/>
      <w:rPr>
        <w:rFonts w:ascii="Algerian" w:hAnsi="Algerian"/>
        <w:bCs/>
        <w:i/>
        <w:sz w:val="20"/>
        <w:lang w:eastAsia="es-ES"/>
      </w:rPr>
    </w:pPr>
    <w:r w:rsidRPr="00AE4438">
      <w:rPr>
        <w:rFonts w:ascii="Algerian" w:hAnsi="Algerian"/>
        <w:bCs/>
        <w:i/>
        <w:sz w:val="20"/>
        <w:lang w:eastAsia="es-ES"/>
      </w:rPr>
      <w:t>COLOQUIO DE INVESTIGACIÓN 2017</w:t>
    </w:r>
  </w:p>
  <w:p w14:paraId="3C2BD488" w14:textId="568A3F57" w:rsidR="00927DD3" w:rsidRPr="0096390D" w:rsidRDefault="00EF4C85" w:rsidP="00927DD3">
    <w:pPr>
      <w:tabs>
        <w:tab w:val="center" w:pos="4252"/>
        <w:tab w:val="right" w:pos="8504"/>
      </w:tabs>
      <w:suppressAutoHyphens w:val="0"/>
      <w:spacing w:before="0" w:after="0"/>
      <w:jc w:val="right"/>
      <w:rPr>
        <w:bCs/>
        <w:i/>
        <w:sz w:val="20"/>
        <w:lang w:eastAsia="es-ES"/>
      </w:rPr>
    </w:pPr>
    <w:r>
      <w:rPr>
        <w:bCs/>
        <w:i/>
        <w:sz w:val="20"/>
        <w:lang w:eastAsia="es-ES"/>
      </w:rPr>
      <w:t>27 y 28</w:t>
    </w:r>
    <w:r w:rsidR="00AE4438">
      <w:rPr>
        <w:bCs/>
        <w:i/>
        <w:sz w:val="20"/>
        <w:lang w:eastAsia="es-ES"/>
      </w:rPr>
      <w:t xml:space="preserve"> </w:t>
    </w:r>
    <w:r w:rsidR="00927DD3" w:rsidRPr="00C81BE5">
      <w:rPr>
        <w:bCs/>
        <w:i/>
        <w:sz w:val="20"/>
        <w:lang w:eastAsia="es-ES"/>
      </w:rPr>
      <w:t xml:space="preserve">de </w:t>
    </w:r>
    <w:r w:rsidR="00AE4438">
      <w:rPr>
        <w:bCs/>
        <w:i/>
        <w:sz w:val="20"/>
        <w:lang w:eastAsia="es-ES"/>
      </w:rPr>
      <w:t>junio</w:t>
    </w:r>
    <w:r w:rsidR="00354CD6">
      <w:rPr>
        <w:bCs/>
        <w:i/>
        <w:sz w:val="20"/>
        <w:lang w:eastAsia="es-ES"/>
      </w:rPr>
      <w:t xml:space="preserve"> del</w:t>
    </w:r>
    <w:r w:rsidR="00927DD3">
      <w:rPr>
        <w:bCs/>
        <w:i/>
        <w:sz w:val="20"/>
        <w:lang w:eastAsia="es-ES"/>
      </w:rPr>
      <w:t xml:space="preserve"> 201</w:t>
    </w:r>
    <w:r w:rsidR="00354CD6">
      <w:rPr>
        <w:bCs/>
        <w:i/>
        <w:sz w:val="20"/>
        <w:lang w:eastAsia="es-ES"/>
      </w:rPr>
      <w:t>7</w:t>
    </w:r>
  </w:p>
  <w:p w14:paraId="39E5EF93" w14:textId="5DB2A1B3" w:rsidR="00B9087D" w:rsidRPr="00927DD3" w:rsidRDefault="00B9087D" w:rsidP="00927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2BA0A94"/>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10"/>
        </w:tabs>
        <w:ind w:left="510" w:hanging="51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2.%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2.%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Puntos"/>
      <w:lvlText w:val=""/>
      <w:lvlJc w:val="left"/>
      <w:pPr>
        <w:tabs>
          <w:tab w:val="num" w:pos="794"/>
        </w:tabs>
        <w:ind w:left="794" w:hanging="397"/>
      </w:pPr>
      <w:rPr>
        <w:rFonts w:ascii="Symbol" w:hAnsi="Symbol"/>
        <w:sz w:val="16"/>
      </w:rPr>
    </w:lvl>
  </w:abstractNum>
  <w:abstractNum w:abstractNumId="2" w15:restartNumberingAfterBreak="0">
    <w:nsid w:val="00000003"/>
    <w:multiLevelType w:val="singleLevel"/>
    <w:tmpl w:val="00000003"/>
    <w:name w:val="WW8Num3"/>
    <w:lvl w:ilvl="0">
      <w:start w:val="1"/>
      <w:numFmt w:val="bullet"/>
      <w:pStyle w:val="Guiones"/>
      <w:lvlText w:val=""/>
      <w:lvlJc w:val="left"/>
      <w:pPr>
        <w:tabs>
          <w:tab w:val="num" w:pos="360"/>
        </w:tabs>
        <w:ind w:left="360" w:hanging="360"/>
      </w:pPr>
      <w:rPr>
        <w:rFonts w:ascii="Symbol" w:hAnsi="Symbol"/>
      </w:rPr>
    </w:lvl>
  </w:abstractNum>
  <w:abstractNum w:abstractNumId="3" w15:restartNumberingAfterBreak="0">
    <w:nsid w:val="06AF1538"/>
    <w:multiLevelType w:val="hybridMultilevel"/>
    <w:tmpl w:val="E2300A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9F07CA"/>
    <w:multiLevelType w:val="hybridMultilevel"/>
    <w:tmpl w:val="F4CCEE4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12337468"/>
    <w:multiLevelType w:val="hybridMultilevel"/>
    <w:tmpl w:val="34FE5D7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7732261"/>
    <w:multiLevelType w:val="hybridMultilevel"/>
    <w:tmpl w:val="31C0FE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0AA1DA8"/>
    <w:multiLevelType w:val="hybridMultilevel"/>
    <w:tmpl w:val="2B36FED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8" w15:restartNumberingAfterBreak="0">
    <w:nsid w:val="32842BE0"/>
    <w:multiLevelType w:val="hybridMultilevel"/>
    <w:tmpl w:val="C0786D50"/>
    <w:lvl w:ilvl="0" w:tplc="E7D2173C">
      <w:start w:val="1"/>
      <w:numFmt w:val="decimal"/>
      <w:lvlText w:val="%1."/>
      <w:lvlJc w:val="left"/>
      <w:pPr>
        <w:ind w:left="1800" w:hanging="360"/>
      </w:pPr>
      <w:rPr>
        <w:rFonts w:hint="default"/>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9" w15:restartNumberingAfterBreak="0">
    <w:nsid w:val="450056DA"/>
    <w:multiLevelType w:val="hybridMultilevel"/>
    <w:tmpl w:val="690088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B2333C1"/>
    <w:multiLevelType w:val="hybridMultilevel"/>
    <w:tmpl w:val="7B668A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C2323AE"/>
    <w:multiLevelType w:val="multilevel"/>
    <w:tmpl w:val="0670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E3B90"/>
    <w:multiLevelType w:val="hybridMultilevel"/>
    <w:tmpl w:val="E1D2F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5D2257E"/>
    <w:multiLevelType w:val="hybridMultilevel"/>
    <w:tmpl w:val="178CC0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F1D2F7A"/>
    <w:multiLevelType w:val="hybridMultilevel"/>
    <w:tmpl w:val="18165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0A67CAF"/>
    <w:multiLevelType w:val="hybridMultilevel"/>
    <w:tmpl w:val="8D8824B6"/>
    <w:lvl w:ilvl="0" w:tplc="0C0A000F">
      <w:start w:val="1"/>
      <w:numFmt w:val="decimal"/>
      <w:lvlText w:val="%1."/>
      <w:lvlJc w:val="left"/>
      <w:pPr>
        <w:tabs>
          <w:tab w:val="num" w:pos="1065"/>
        </w:tabs>
        <w:ind w:left="1065" w:hanging="360"/>
      </w:pPr>
      <w:rPr>
        <w:rFonts w:hint="default"/>
      </w:rPr>
    </w:lvl>
    <w:lvl w:ilvl="1" w:tplc="E0DABF98">
      <w:start w:val="1"/>
      <w:numFmt w:val="decimal"/>
      <w:lvlText w:val="%2."/>
      <w:lvlJc w:val="left"/>
      <w:pPr>
        <w:tabs>
          <w:tab w:val="num" w:pos="360"/>
        </w:tabs>
        <w:ind w:left="360" w:hanging="360"/>
      </w:pPr>
      <w:rPr>
        <w:b/>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15:restartNumberingAfterBreak="0">
    <w:nsid w:val="6D0D5BA5"/>
    <w:multiLevelType w:val="hybridMultilevel"/>
    <w:tmpl w:val="08A86A18"/>
    <w:lvl w:ilvl="0" w:tplc="7E6EE8A0">
      <w:start w:val="1"/>
      <w:numFmt w:val="decimal"/>
      <w:lvlText w:val="%1."/>
      <w:lvlJc w:val="left"/>
      <w:pPr>
        <w:tabs>
          <w:tab w:val="num" w:pos="1065"/>
        </w:tabs>
        <w:ind w:left="1065" w:hanging="360"/>
      </w:pPr>
      <w:rPr>
        <w:rFont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14"/>
  </w:num>
  <w:num w:numId="6">
    <w:abstractNumId w:val="11"/>
  </w:num>
  <w:num w:numId="7">
    <w:abstractNumId w:val="4"/>
  </w:num>
  <w:num w:numId="8">
    <w:abstractNumId w:val="7"/>
  </w:num>
  <w:num w:numId="9">
    <w:abstractNumId w:val="4"/>
  </w:num>
  <w:num w:numId="10">
    <w:abstractNumId w:val="13"/>
  </w:num>
  <w:num w:numId="11">
    <w:abstractNumId w:val="10"/>
  </w:num>
  <w:num w:numId="12">
    <w:abstractNumId w:val="1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9"/>
  </w:num>
  <w:num w:numId="16">
    <w:abstractNumId w:val="3"/>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396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0D"/>
    <w:rsid w:val="0001568A"/>
    <w:rsid w:val="000407CD"/>
    <w:rsid w:val="0004185C"/>
    <w:rsid w:val="000603C7"/>
    <w:rsid w:val="0008014A"/>
    <w:rsid w:val="000806F1"/>
    <w:rsid w:val="000900CB"/>
    <w:rsid w:val="000914E2"/>
    <w:rsid w:val="000940A9"/>
    <w:rsid w:val="00095628"/>
    <w:rsid w:val="000A1298"/>
    <w:rsid w:val="000B1D25"/>
    <w:rsid w:val="000E00A7"/>
    <w:rsid w:val="000E713C"/>
    <w:rsid w:val="001034DD"/>
    <w:rsid w:val="001122BE"/>
    <w:rsid w:val="0012396C"/>
    <w:rsid w:val="001547A2"/>
    <w:rsid w:val="001A55F7"/>
    <w:rsid w:val="001D0063"/>
    <w:rsid w:val="001E2CAF"/>
    <w:rsid w:val="00211157"/>
    <w:rsid w:val="00226E8C"/>
    <w:rsid w:val="002303EF"/>
    <w:rsid w:val="00237AA8"/>
    <w:rsid w:val="002523C8"/>
    <w:rsid w:val="00284274"/>
    <w:rsid w:val="00284C96"/>
    <w:rsid w:val="00287AF0"/>
    <w:rsid w:val="00287D23"/>
    <w:rsid w:val="00297C27"/>
    <w:rsid w:val="002A08D7"/>
    <w:rsid w:val="002A1403"/>
    <w:rsid w:val="002D4CE7"/>
    <w:rsid w:val="002E0D06"/>
    <w:rsid w:val="002E3AD0"/>
    <w:rsid w:val="002F0C9B"/>
    <w:rsid w:val="0030218A"/>
    <w:rsid w:val="00314388"/>
    <w:rsid w:val="00327054"/>
    <w:rsid w:val="00354288"/>
    <w:rsid w:val="00354CD6"/>
    <w:rsid w:val="00370D4C"/>
    <w:rsid w:val="00372C82"/>
    <w:rsid w:val="00394CD0"/>
    <w:rsid w:val="003A2092"/>
    <w:rsid w:val="003E5ACA"/>
    <w:rsid w:val="00406ABE"/>
    <w:rsid w:val="00427A00"/>
    <w:rsid w:val="00433C21"/>
    <w:rsid w:val="00443C3F"/>
    <w:rsid w:val="004509E9"/>
    <w:rsid w:val="004604DC"/>
    <w:rsid w:val="004A1321"/>
    <w:rsid w:val="004A1E85"/>
    <w:rsid w:val="004C2B9E"/>
    <w:rsid w:val="004C3F20"/>
    <w:rsid w:val="004E118C"/>
    <w:rsid w:val="004E43FA"/>
    <w:rsid w:val="004E55DD"/>
    <w:rsid w:val="0050392A"/>
    <w:rsid w:val="00507752"/>
    <w:rsid w:val="005122C1"/>
    <w:rsid w:val="00517351"/>
    <w:rsid w:val="0052384A"/>
    <w:rsid w:val="00533018"/>
    <w:rsid w:val="0054304C"/>
    <w:rsid w:val="005516A6"/>
    <w:rsid w:val="005542C1"/>
    <w:rsid w:val="00563589"/>
    <w:rsid w:val="00591A14"/>
    <w:rsid w:val="00594859"/>
    <w:rsid w:val="005B29D5"/>
    <w:rsid w:val="005B627D"/>
    <w:rsid w:val="005B7F10"/>
    <w:rsid w:val="005D4AB6"/>
    <w:rsid w:val="005D67D2"/>
    <w:rsid w:val="005D6D8F"/>
    <w:rsid w:val="005F6830"/>
    <w:rsid w:val="006016E8"/>
    <w:rsid w:val="00605250"/>
    <w:rsid w:val="00617842"/>
    <w:rsid w:val="00626FCA"/>
    <w:rsid w:val="00644003"/>
    <w:rsid w:val="006449E7"/>
    <w:rsid w:val="00650850"/>
    <w:rsid w:val="00672173"/>
    <w:rsid w:val="006721BF"/>
    <w:rsid w:val="006924AC"/>
    <w:rsid w:val="006A1F07"/>
    <w:rsid w:val="006B257D"/>
    <w:rsid w:val="006C3AF6"/>
    <w:rsid w:val="006D0EBD"/>
    <w:rsid w:val="007008B3"/>
    <w:rsid w:val="0071070E"/>
    <w:rsid w:val="00736C0C"/>
    <w:rsid w:val="00754362"/>
    <w:rsid w:val="0076018B"/>
    <w:rsid w:val="00761C04"/>
    <w:rsid w:val="00765329"/>
    <w:rsid w:val="0076565B"/>
    <w:rsid w:val="00771FF0"/>
    <w:rsid w:val="0077349E"/>
    <w:rsid w:val="007B34C3"/>
    <w:rsid w:val="007B4E0C"/>
    <w:rsid w:val="007D0C41"/>
    <w:rsid w:val="007D72FA"/>
    <w:rsid w:val="007F037C"/>
    <w:rsid w:val="007F03EE"/>
    <w:rsid w:val="008043E8"/>
    <w:rsid w:val="008219D4"/>
    <w:rsid w:val="0082508E"/>
    <w:rsid w:val="00831E2E"/>
    <w:rsid w:val="00834EC3"/>
    <w:rsid w:val="008447FA"/>
    <w:rsid w:val="008579A3"/>
    <w:rsid w:val="008643F8"/>
    <w:rsid w:val="008730FA"/>
    <w:rsid w:val="00874E64"/>
    <w:rsid w:val="008813EF"/>
    <w:rsid w:val="00892BE3"/>
    <w:rsid w:val="008A02EE"/>
    <w:rsid w:val="008A621D"/>
    <w:rsid w:val="008C3118"/>
    <w:rsid w:val="008F05AE"/>
    <w:rsid w:val="008F224B"/>
    <w:rsid w:val="008F58D3"/>
    <w:rsid w:val="00904830"/>
    <w:rsid w:val="00927DD3"/>
    <w:rsid w:val="0096390D"/>
    <w:rsid w:val="00996F5C"/>
    <w:rsid w:val="009B6FD3"/>
    <w:rsid w:val="009C128A"/>
    <w:rsid w:val="009D6281"/>
    <w:rsid w:val="009D7E9F"/>
    <w:rsid w:val="009E59B4"/>
    <w:rsid w:val="00A23D40"/>
    <w:rsid w:val="00A336CE"/>
    <w:rsid w:val="00A661D3"/>
    <w:rsid w:val="00A8010F"/>
    <w:rsid w:val="00A81269"/>
    <w:rsid w:val="00A90EF8"/>
    <w:rsid w:val="00A954A7"/>
    <w:rsid w:val="00AB5380"/>
    <w:rsid w:val="00AC4EFD"/>
    <w:rsid w:val="00AD022D"/>
    <w:rsid w:val="00AE4438"/>
    <w:rsid w:val="00AE6E7B"/>
    <w:rsid w:val="00AF5461"/>
    <w:rsid w:val="00B11553"/>
    <w:rsid w:val="00B12489"/>
    <w:rsid w:val="00B21E76"/>
    <w:rsid w:val="00B22948"/>
    <w:rsid w:val="00B33B27"/>
    <w:rsid w:val="00B34E6E"/>
    <w:rsid w:val="00B355A1"/>
    <w:rsid w:val="00B609E8"/>
    <w:rsid w:val="00B722C5"/>
    <w:rsid w:val="00B9087D"/>
    <w:rsid w:val="00BA0F31"/>
    <w:rsid w:val="00BB7894"/>
    <w:rsid w:val="00BF07E4"/>
    <w:rsid w:val="00BF40D8"/>
    <w:rsid w:val="00C04E2F"/>
    <w:rsid w:val="00C321B9"/>
    <w:rsid w:val="00C35F1C"/>
    <w:rsid w:val="00C448A3"/>
    <w:rsid w:val="00C44FC8"/>
    <w:rsid w:val="00C702D0"/>
    <w:rsid w:val="00C82F83"/>
    <w:rsid w:val="00C9783B"/>
    <w:rsid w:val="00CA537A"/>
    <w:rsid w:val="00CA6C88"/>
    <w:rsid w:val="00CD1D51"/>
    <w:rsid w:val="00D04BE3"/>
    <w:rsid w:val="00D246E4"/>
    <w:rsid w:val="00D33A7F"/>
    <w:rsid w:val="00D35400"/>
    <w:rsid w:val="00D436DA"/>
    <w:rsid w:val="00D43F6D"/>
    <w:rsid w:val="00D44862"/>
    <w:rsid w:val="00D61FE4"/>
    <w:rsid w:val="00D75708"/>
    <w:rsid w:val="00DA253C"/>
    <w:rsid w:val="00DC129E"/>
    <w:rsid w:val="00DD7EC2"/>
    <w:rsid w:val="00DF0BF2"/>
    <w:rsid w:val="00E01459"/>
    <w:rsid w:val="00E4092E"/>
    <w:rsid w:val="00E56F36"/>
    <w:rsid w:val="00E6060F"/>
    <w:rsid w:val="00E76F96"/>
    <w:rsid w:val="00E806C7"/>
    <w:rsid w:val="00E9484F"/>
    <w:rsid w:val="00EC3663"/>
    <w:rsid w:val="00EC3C07"/>
    <w:rsid w:val="00EC7172"/>
    <w:rsid w:val="00ED10FC"/>
    <w:rsid w:val="00EE1FFE"/>
    <w:rsid w:val="00EF3135"/>
    <w:rsid w:val="00EF4C85"/>
    <w:rsid w:val="00EF4CA3"/>
    <w:rsid w:val="00EF6BEB"/>
    <w:rsid w:val="00F334EC"/>
    <w:rsid w:val="00F8004C"/>
    <w:rsid w:val="00FA2485"/>
    <w:rsid w:val="00FD3FC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5DE323CE"/>
  <w15:docId w15:val="{9B5CCF7F-02CE-452F-AD57-249B5AA0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before="120" w:after="120"/>
      <w:jc w:val="both"/>
    </w:pPr>
    <w:rPr>
      <w:sz w:val="24"/>
      <w:lang w:eastAsia="ar-SA"/>
    </w:rPr>
  </w:style>
  <w:style w:type="paragraph" w:styleId="Heading1">
    <w:name w:val="heading 1"/>
    <w:basedOn w:val="Normal"/>
    <w:next w:val="Normal"/>
    <w:link w:val="Heading1Char"/>
    <w:uiPriority w:val="9"/>
    <w:qFormat/>
    <w:pPr>
      <w:keepNext/>
      <w:numPr>
        <w:numId w:val="1"/>
      </w:numPr>
      <w:tabs>
        <w:tab w:val="left" w:pos="709"/>
      </w:tabs>
      <w:outlineLvl w:val="0"/>
    </w:pPr>
    <w:rPr>
      <w:b/>
      <w:kern w:val="1"/>
      <w:szCs w:val="24"/>
    </w:rPr>
  </w:style>
  <w:style w:type="paragraph" w:styleId="Heading2">
    <w:name w:val="heading 2"/>
    <w:basedOn w:val="Normal"/>
    <w:next w:val="Normal"/>
    <w:qFormat/>
    <w:pPr>
      <w:keepNext/>
      <w:numPr>
        <w:ilvl w:val="1"/>
        <w:numId w:val="1"/>
      </w:numPr>
      <w:tabs>
        <w:tab w:val="left" w:pos="709"/>
      </w:tabs>
      <w:outlineLvl w:val="1"/>
    </w:pPr>
    <w:rPr>
      <w:b/>
    </w:rPr>
  </w:style>
  <w:style w:type="paragraph" w:styleId="Heading3">
    <w:name w:val="heading 3"/>
    <w:basedOn w:val="Heading4"/>
    <w:next w:val="Normal"/>
    <w:qFormat/>
    <w:pPr>
      <w:numPr>
        <w:ilvl w:val="0"/>
        <w:numId w:val="0"/>
      </w:numPr>
      <w:tabs>
        <w:tab w:val="left" w:pos="709"/>
      </w:tabs>
      <w:spacing w:before="120" w:after="120"/>
      <w:ind w:left="709" w:hanging="709"/>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szCs w:val="24"/>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16"/>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Fuentedeprrafopredeter1">
    <w:name w:val="Fuente de párrafo predeter.1"/>
  </w:style>
  <w:style w:type="character" w:customStyle="1" w:styleId="Smbolodenotaalpie">
    <w:name w:val="Símbolo de nota al pie"/>
    <w:rPr>
      <w:vertAlign w:val="superscript"/>
    </w:rPr>
  </w:style>
  <w:style w:type="character" w:styleId="FootnoteReference">
    <w:name w:val="footnote reference"/>
    <w:semiHidden/>
    <w:rPr>
      <w:vertAlign w:val="superscript"/>
    </w:rPr>
  </w:style>
  <w:style w:type="character" w:customStyle="1" w:styleId="Smbolodenotafinal">
    <w:name w:val="Símbolo de nota final"/>
    <w:rPr>
      <w:vertAlign w:val="superscript"/>
    </w:rPr>
  </w:style>
  <w:style w:type="character" w:customStyle="1" w:styleId="WW-Smbolodenotafinal">
    <w:name w:val="WW-Símbolo de nota final"/>
  </w:style>
  <w:style w:type="character" w:styleId="EndnoteReference">
    <w:name w:val="endnote reference"/>
    <w:semiHidden/>
    <w:rPr>
      <w:vertAlign w:val="superscript"/>
    </w:rPr>
  </w:style>
  <w:style w:type="paragraph" w:customStyle="1" w:styleId="Encabezado1">
    <w:name w:val="Encabezado1"/>
    <w:basedOn w:val="Normal"/>
    <w:next w:val="BodyText"/>
    <w:pPr>
      <w:keepNext/>
      <w:spacing w:before="240"/>
    </w:pPr>
    <w:rPr>
      <w:rFonts w:ascii="Nimbus Sans L" w:eastAsia="DejaVu Sans" w:hAnsi="Nimbus Sans L" w:cs="DejaVu Sans"/>
      <w:sz w:val="28"/>
      <w:szCs w:val="28"/>
    </w:rPr>
  </w:style>
  <w:style w:type="paragraph" w:styleId="BodyText">
    <w:name w:val="Body Text"/>
    <w:basedOn w:val="Normal"/>
    <w:semiHidden/>
    <w:pPr>
      <w:spacing w:before="0"/>
    </w:pPr>
  </w:style>
  <w:style w:type="paragraph" w:styleId="List">
    <w:name w:val="List"/>
    <w:basedOn w:val="BodyText"/>
    <w:semiHidden/>
  </w:style>
  <w:style w:type="paragraph" w:customStyle="1" w:styleId="Etiqueta">
    <w:name w:val="Etiqueta"/>
    <w:basedOn w:val="Normal"/>
    <w:pPr>
      <w:suppressLineNumbers/>
    </w:pPr>
    <w:rPr>
      <w:i/>
      <w:iCs/>
      <w:szCs w:val="24"/>
    </w:rPr>
  </w:style>
  <w:style w:type="paragraph" w:customStyle="1" w:styleId="ndice">
    <w:name w:val="Índice"/>
    <w:basedOn w:val="Normal"/>
    <w:pPr>
      <w:suppressLineNumbers/>
    </w:pPr>
  </w:style>
  <w:style w:type="paragraph" w:customStyle="1" w:styleId="Filiacin">
    <w:name w:val="Filiación"/>
    <w:basedOn w:val="Normal"/>
    <w:pPr>
      <w:spacing w:before="0" w:after="0"/>
      <w:jc w:val="left"/>
    </w:pPr>
    <w:rPr>
      <w:sz w:val="20"/>
    </w:rPr>
  </w:style>
  <w:style w:type="paragraph" w:customStyle="1" w:styleId="TituloArtculo">
    <w:name w:val="Titulo Artículo"/>
    <w:basedOn w:val="Normal"/>
    <w:rsid w:val="001547A2"/>
    <w:pPr>
      <w:spacing w:before="240" w:after="240"/>
      <w:jc w:val="center"/>
    </w:pPr>
    <w:rPr>
      <w:b/>
      <w:sz w:val="32"/>
    </w:rPr>
  </w:style>
  <w:style w:type="paragraph" w:styleId="TOC2">
    <w:name w:val="toc 2"/>
    <w:basedOn w:val="Normal"/>
    <w:next w:val="Normal"/>
    <w:semiHidden/>
    <w:pPr>
      <w:ind w:left="240"/>
    </w:pPr>
  </w:style>
  <w:style w:type="paragraph" w:customStyle="1" w:styleId="Autor">
    <w:name w:val="Autor"/>
    <w:basedOn w:val="Normal"/>
    <w:pPr>
      <w:spacing w:after="240"/>
      <w:jc w:val="center"/>
    </w:pPr>
    <w:rPr>
      <w:b/>
    </w:rPr>
  </w:style>
  <w:style w:type="paragraph" w:customStyle="1" w:styleId="TituloResumen">
    <w:name w:val="Titulo Resumen"/>
    <w:basedOn w:val="Autor"/>
    <w:rsid w:val="001547A2"/>
    <w:pPr>
      <w:spacing w:before="240"/>
    </w:pPr>
    <w:rPr>
      <w:lang w:val="es-ES_tradnl"/>
    </w:rPr>
  </w:style>
  <w:style w:type="paragraph" w:styleId="TOC1">
    <w:name w:val="toc 1"/>
    <w:basedOn w:val="Normal"/>
    <w:next w:val="Normal"/>
    <w:semiHidden/>
  </w:style>
  <w:style w:type="paragraph" w:styleId="TOC3">
    <w:name w:val="toc 3"/>
    <w:basedOn w:val="Normal"/>
    <w:next w:val="Normal"/>
    <w:semiHidden/>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Header">
    <w:name w:val="header"/>
    <w:basedOn w:val="Normal"/>
    <w:pPr>
      <w:tabs>
        <w:tab w:val="center" w:pos="4419"/>
        <w:tab w:val="right" w:pos="8838"/>
      </w:tabs>
      <w:spacing w:before="0" w:after="0"/>
      <w:jc w:val="left"/>
    </w:pPr>
    <w:rPr>
      <w:i/>
      <w:sz w:val="20"/>
    </w:rPr>
  </w:style>
  <w:style w:type="paragraph" w:customStyle="1" w:styleId="TextoResumen">
    <w:name w:val="Texto Resumen"/>
    <w:basedOn w:val="Normal"/>
    <w:pPr>
      <w:spacing w:before="0" w:after="0"/>
      <w:ind w:left="567" w:right="567"/>
    </w:pPr>
    <w:rPr>
      <w:i/>
      <w:sz w:val="20"/>
    </w:rPr>
  </w:style>
  <w:style w:type="paragraph" w:customStyle="1" w:styleId="Normal-guiones">
    <w:name w:val="Normal - guiones"/>
    <w:basedOn w:val="Normal"/>
    <w:pPr>
      <w:ind w:left="397"/>
    </w:pPr>
  </w:style>
  <w:style w:type="paragraph" w:customStyle="1" w:styleId="PalabrasClave">
    <w:name w:val="Palabras Clave"/>
    <w:basedOn w:val="Normal"/>
    <w:rsid w:val="00BB7894"/>
    <w:pPr>
      <w:spacing w:before="240" w:after="240"/>
    </w:pPr>
    <w:rPr>
      <w:lang w:val="es-ES_tradnl"/>
    </w:rPr>
  </w:style>
  <w:style w:type="paragraph" w:customStyle="1" w:styleId="Guiones">
    <w:name w:val="Guiones"/>
    <w:basedOn w:val="Normal"/>
    <w:pPr>
      <w:numPr>
        <w:numId w:val="3"/>
      </w:numPr>
      <w:ind w:left="0" w:firstLine="0"/>
    </w:pPr>
  </w:style>
  <w:style w:type="paragraph" w:customStyle="1" w:styleId="Puntos">
    <w:name w:val="Puntos"/>
    <w:basedOn w:val="Normal"/>
    <w:pPr>
      <w:numPr>
        <w:numId w:val="2"/>
      </w:numPr>
      <w:ind w:left="-397" w:firstLine="0"/>
    </w:pPr>
  </w:style>
  <w:style w:type="paragraph" w:customStyle="1" w:styleId="Piedeimagen">
    <w:name w:val="Pie de imagen"/>
    <w:basedOn w:val="Normal"/>
    <w:next w:val="Normal"/>
    <w:pPr>
      <w:spacing w:after="180" w:line="180" w:lineRule="atLeast"/>
      <w:jc w:val="center"/>
    </w:pPr>
    <w:rPr>
      <w:sz w:val="20"/>
    </w:rPr>
  </w:style>
  <w:style w:type="paragraph" w:customStyle="1" w:styleId="AgradecimientosyReferencias">
    <w:name w:val="Agradecimientos y Referencias"/>
    <w:basedOn w:val="Normal"/>
    <w:rPr>
      <w:b/>
    </w:rPr>
  </w:style>
  <w:style w:type="paragraph" w:customStyle="1" w:styleId="Ecuacin">
    <w:name w:val="Ecuación"/>
    <w:basedOn w:val="Normal"/>
    <w:pPr>
      <w:tabs>
        <w:tab w:val="right" w:pos="9072"/>
      </w:tabs>
      <w:jc w:val="center"/>
    </w:pPr>
    <w:rPr>
      <w:lang w:val="es-ES_tradnl"/>
    </w:rPr>
  </w:style>
  <w:style w:type="paragraph" w:styleId="Footer">
    <w:name w:val="footer"/>
    <w:basedOn w:val="Normal"/>
    <w:link w:val="FooterChar"/>
    <w:uiPriority w:val="99"/>
    <w:pPr>
      <w:tabs>
        <w:tab w:val="center" w:pos="4252"/>
        <w:tab w:val="right" w:pos="8504"/>
      </w:tabs>
    </w:pPr>
  </w:style>
  <w:style w:type="paragraph" w:customStyle="1" w:styleId="Mapadeldocumento1">
    <w:name w:val="Mapa del documento1"/>
    <w:basedOn w:val="Normal"/>
    <w:pPr>
      <w:shd w:val="clear" w:color="auto" w:fill="000080"/>
    </w:pPr>
    <w:rPr>
      <w:rFonts w:ascii="Tahoma" w:hAnsi="Tahoma"/>
    </w:rPr>
  </w:style>
  <w:style w:type="paragraph" w:customStyle="1" w:styleId="Epgrafe1">
    <w:name w:val="Epígrafe1"/>
    <w:basedOn w:val="Normal"/>
    <w:next w:val="Normal"/>
    <w:pPr>
      <w:jc w:val="center"/>
    </w:pPr>
    <w:rPr>
      <w:b/>
      <w:color w:val="FF0000"/>
    </w:rPr>
  </w:style>
  <w:style w:type="paragraph" w:styleId="FootnoteText">
    <w:name w:val="footnote text"/>
    <w:basedOn w:val="Normal"/>
    <w:semiHidden/>
    <w:rPr>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TtuloenIngls">
    <w:name w:val="Título en Inglés"/>
    <w:basedOn w:val="Normal"/>
    <w:next w:val="BodyText"/>
    <w:rsid w:val="001547A2"/>
    <w:pPr>
      <w:suppressAutoHyphens w:val="0"/>
      <w:jc w:val="center"/>
    </w:pPr>
    <w:rPr>
      <w:b/>
      <w:kern w:val="28"/>
      <w:sz w:val="28"/>
      <w:szCs w:val="28"/>
      <w:lang w:val="en-US" w:eastAsia="es-ES"/>
    </w:rPr>
  </w:style>
  <w:style w:type="paragraph" w:styleId="BodyText2">
    <w:name w:val="Body Text 2"/>
    <w:basedOn w:val="Normal"/>
    <w:link w:val="BodyText2Char"/>
    <w:uiPriority w:val="99"/>
    <w:semiHidden/>
    <w:unhideWhenUsed/>
    <w:rsid w:val="002D4CE7"/>
    <w:pPr>
      <w:spacing w:line="480" w:lineRule="auto"/>
    </w:pPr>
  </w:style>
  <w:style w:type="character" w:customStyle="1" w:styleId="BodyText2Char">
    <w:name w:val="Body Text 2 Char"/>
    <w:link w:val="BodyText2"/>
    <w:uiPriority w:val="99"/>
    <w:semiHidden/>
    <w:rsid w:val="002D4CE7"/>
    <w:rPr>
      <w:sz w:val="24"/>
      <w:lang w:eastAsia="ar-SA"/>
    </w:rPr>
  </w:style>
  <w:style w:type="paragraph" w:customStyle="1" w:styleId="Resumen">
    <w:name w:val="Resumen"/>
    <w:basedOn w:val="BodyText"/>
    <w:next w:val="BodyText"/>
    <w:rsid w:val="001D0063"/>
    <w:pPr>
      <w:suppressAutoHyphens w:val="0"/>
      <w:spacing w:before="120"/>
      <w:ind w:firstLine="284"/>
      <w:jc w:val="center"/>
    </w:pPr>
    <w:rPr>
      <w:b/>
      <w:szCs w:val="24"/>
      <w:lang w:eastAsia="es-ES"/>
    </w:rPr>
  </w:style>
  <w:style w:type="character" w:customStyle="1" w:styleId="FooterChar">
    <w:name w:val="Footer Char"/>
    <w:link w:val="Footer"/>
    <w:uiPriority w:val="99"/>
    <w:rsid w:val="000806F1"/>
    <w:rPr>
      <w:sz w:val="24"/>
      <w:lang w:val="es-ES" w:eastAsia="ar-SA"/>
    </w:rPr>
  </w:style>
  <w:style w:type="paragraph" w:customStyle="1" w:styleId="AuthorName">
    <w:name w:val="Author Name"/>
    <w:basedOn w:val="Normal"/>
    <w:rsid w:val="007B4E0C"/>
    <w:pPr>
      <w:widowControl w:val="0"/>
      <w:tabs>
        <w:tab w:val="center" w:pos="5040"/>
      </w:tabs>
      <w:spacing w:before="0" w:after="0"/>
      <w:jc w:val="left"/>
    </w:pPr>
    <w:rPr>
      <w:i/>
      <w:lang w:val="en-US"/>
    </w:rPr>
  </w:style>
  <w:style w:type="character" w:styleId="Hyperlink">
    <w:name w:val="Hyperlink"/>
    <w:basedOn w:val="DefaultParagraphFont"/>
    <w:uiPriority w:val="99"/>
    <w:unhideWhenUsed/>
    <w:rsid w:val="007B4E0C"/>
    <w:rPr>
      <w:color w:val="0000FF" w:themeColor="hyperlink"/>
      <w:u w:val="single"/>
    </w:rPr>
  </w:style>
  <w:style w:type="character" w:styleId="CommentReference">
    <w:name w:val="annotation reference"/>
    <w:basedOn w:val="DefaultParagraphFont"/>
    <w:uiPriority w:val="99"/>
    <w:semiHidden/>
    <w:unhideWhenUsed/>
    <w:rsid w:val="0071070E"/>
    <w:rPr>
      <w:sz w:val="16"/>
      <w:szCs w:val="16"/>
    </w:rPr>
  </w:style>
  <w:style w:type="paragraph" w:styleId="CommentText">
    <w:name w:val="annotation text"/>
    <w:basedOn w:val="Normal"/>
    <w:link w:val="CommentTextChar"/>
    <w:uiPriority w:val="99"/>
    <w:semiHidden/>
    <w:unhideWhenUsed/>
    <w:rsid w:val="0071070E"/>
    <w:rPr>
      <w:sz w:val="20"/>
    </w:rPr>
  </w:style>
  <w:style w:type="character" w:customStyle="1" w:styleId="CommentTextChar">
    <w:name w:val="Comment Text Char"/>
    <w:basedOn w:val="DefaultParagraphFont"/>
    <w:link w:val="CommentText"/>
    <w:uiPriority w:val="99"/>
    <w:semiHidden/>
    <w:rsid w:val="0071070E"/>
    <w:rPr>
      <w:lang w:eastAsia="ar-SA"/>
    </w:rPr>
  </w:style>
  <w:style w:type="paragraph" w:styleId="CommentSubject">
    <w:name w:val="annotation subject"/>
    <w:basedOn w:val="CommentText"/>
    <w:next w:val="CommentText"/>
    <w:link w:val="CommentSubjectChar"/>
    <w:uiPriority w:val="99"/>
    <w:semiHidden/>
    <w:unhideWhenUsed/>
    <w:rsid w:val="0071070E"/>
    <w:rPr>
      <w:b/>
      <w:bCs/>
    </w:rPr>
  </w:style>
  <w:style w:type="character" w:customStyle="1" w:styleId="CommentSubjectChar">
    <w:name w:val="Comment Subject Char"/>
    <w:basedOn w:val="CommentTextChar"/>
    <w:link w:val="CommentSubject"/>
    <w:uiPriority w:val="99"/>
    <w:semiHidden/>
    <w:rsid w:val="0071070E"/>
    <w:rPr>
      <w:b/>
      <w:bCs/>
      <w:lang w:eastAsia="ar-SA"/>
    </w:rPr>
  </w:style>
  <w:style w:type="paragraph" w:styleId="BalloonText">
    <w:name w:val="Balloon Text"/>
    <w:basedOn w:val="Normal"/>
    <w:link w:val="BalloonTextChar"/>
    <w:uiPriority w:val="99"/>
    <w:semiHidden/>
    <w:unhideWhenUsed/>
    <w:rsid w:val="0071070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70E"/>
    <w:rPr>
      <w:rFonts w:ascii="Tahoma" w:hAnsi="Tahoma" w:cs="Tahoma"/>
      <w:sz w:val="16"/>
      <w:szCs w:val="16"/>
      <w:lang w:eastAsia="ar-SA"/>
    </w:rPr>
  </w:style>
  <w:style w:type="paragraph" w:styleId="ListParagraph">
    <w:name w:val="List Paragraph"/>
    <w:basedOn w:val="Normal"/>
    <w:link w:val="ListParagraphChar"/>
    <w:uiPriority w:val="34"/>
    <w:qFormat/>
    <w:rsid w:val="00C44FC8"/>
    <w:pPr>
      <w:widowControl w:val="0"/>
      <w:suppressAutoHyphens w:val="0"/>
      <w:spacing w:before="0" w:after="0"/>
      <w:ind w:left="339" w:hanging="167"/>
    </w:pPr>
    <w:rPr>
      <w:rFonts w:ascii="Arial" w:eastAsia="Arial" w:hAnsi="Arial" w:cs="Arial"/>
      <w:sz w:val="22"/>
      <w:szCs w:val="22"/>
      <w:lang w:val="en-US" w:eastAsia="en-US"/>
    </w:rPr>
  </w:style>
  <w:style w:type="table" w:styleId="TableGrid">
    <w:name w:val="Table Grid"/>
    <w:basedOn w:val="TableNormal"/>
    <w:uiPriority w:val="59"/>
    <w:rsid w:val="00551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6B257D"/>
    <w:pPr>
      <w:suppressAutoHyphens w:val="0"/>
      <w:overflowPunct w:val="0"/>
      <w:autoSpaceDE w:val="0"/>
      <w:autoSpaceDN w:val="0"/>
      <w:adjustRightInd w:val="0"/>
      <w:spacing w:before="0" w:after="0"/>
      <w:jc w:val="center"/>
      <w:textAlignment w:val="baseline"/>
    </w:pPr>
    <w:rPr>
      <w:b/>
      <w:lang w:eastAsia="es-ES"/>
    </w:rPr>
  </w:style>
  <w:style w:type="character" w:customStyle="1" w:styleId="TitleChar">
    <w:name w:val="Title Char"/>
    <w:basedOn w:val="DefaultParagraphFont"/>
    <w:link w:val="Title"/>
    <w:rsid w:val="006B257D"/>
    <w:rPr>
      <w:b/>
      <w:sz w:val="24"/>
    </w:rPr>
  </w:style>
  <w:style w:type="character" w:customStyle="1" w:styleId="ListParagraphChar">
    <w:name w:val="List Paragraph Char"/>
    <w:link w:val="ListParagraph"/>
    <w:uiPriority w:val="34"/>
    <w:locked/>
    <w:rsid w:val="006B257D"/>
    <w:rPr>
      <w:rFonts w:ascii="Arial" w:eastAsia="Arial" w:hAnsi="Arial" w:cs="Arial"/>
      <w:sz w:val="22"/>
      <w:szCs w:val="22"/>
      <w:lang w:val="en-US" w:eastAsia="en-US"/>
    </w:rPr>
  </w:style>
  <w:style w:type="character" w:customStyle="1" w:styleId="Heading1Char">
    <w:name w:val="Heading 1 Char"/>
    <w:basedOn w:val="DefaultParagraphFont"/>
    <w:link w:val="Heading1"/>
    <w:uiPriority w:val="9"/>
    <w:rsid w:val="008F224B"/>
    <w:rPr>
      <w:b/>
      <w:kern w:val="1"/>
      <w:sz w:val="24"/>
      <w:szCs w:val="24"/>
      <w:lang w:eastAsia="ar-SA"/>
    </w:rPr>
  </w:style>
  <w:style w:type="paragraph" w:styleId="Bibliography">
    <w:name w:val="Bibliography"/>
    <w:basedOn w:val="Normal"/>
    <w:next w:val="Normal"/>
    <w:uiPriority w:val="37"/>
    <w:unhideWhenUsed/>
    <w:rsid w:val="00372C82"/>
  </w:style>
  <w:style w:type="paragraph" w:styleId="NoSpacing">
    <w:name w:val="No Spacing"/>
    <w:uiPriority w:val="1"/>
    <w:qFormat/>
    <w:rsid w:val="00672173"/>
    <w:pPr>
      <w:suppressAutoHyphens/>
      <w:jc w:val="both"/>
    </w:pPr>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324">
      <w:bodyDiv w:val="1"/>
      <w:marLeft w:val="0"/>
      <w:marRight w:val="0"/>
      <w:marTop w:val="0"/>
      <w:marBottom w:val="0"/>
      <w:divBdr>
        <w:top w:val="none" w:sz="0" w:space="0" w:color="auto"/>
        <w:left w:val="none" w:sz="0" w:space="0" w:color="auto"/>
        <w:bottom w:val="none" w:sz="0" w:space="0" w:color="auto"/>
        <w:right w:val="none" w:sz="0" w:space="0" w:color="auto"/>
      </w:divBdr>
    </w:div>
    <w:div w:id="144132145">
      <w:bodyDiv w:val="1"/>
      <w:marLeft w:val="0"/>
      <w:marRight w:val="0"/>
      <w:marTop w:val="0"/>
      <w:marBottom w:val="0"/>
      <w:divBdr>
        <w:top w:val="none" w:sz="0" w:space="0" w:color="auto"/>
        <w:left w:val="none" w:sz="0" w:space="0" w:color="auto"/>
        <w:bottom w:val="none" w:sz="0" w:space="0" w:color="auto"/>
        <w:right w:val="none" w:sz="0" w:space="0" w:color="auto"/>
      </w:divBdr>
    </w:div>
    <w:div w:id="257178502">
      <w:bodyDiv w:val="1"/>
      <w:marLeft w:val="0"/>
      <w:marRight w:val="0"/>
      <w:marTop w:val="0"/>
      <w:marBottom w:val="0"/>
      <w:divBdr>
        <w:top w:val="none" w:sz="0" w:space="0" w:color="auto"/>
        <w:left w:val="none" w:sz="0" w:space="0" w:color="auto"/>
        <w:bottom w:val="none" w:sz="0" w:space="0" w:color="auto"/>
        <w:right w:val="none" w:sz="0" w:space="0" w:color="auto"/>
      </w:divBdr>
    </w:div>
    <w:div w:id="304093839">
      <w:bodyDiv w:val="1"/>
      <w:marLeft w:val="0"/>
      <w:marRight w:val="0"/>
      <w:marTop w:val="0"/>
      <w:marBottom w:val="0"/>
      <w:divBdr>
        <w:top w:val="none" w:sz="0" w:space="0" w:color="auto"/>
        <w:left w:val="none" w:sz="0" w:space="0" w:color="auto"/>
        <w:bottom w:val="none" w:sz="0" w:space="0" w:color="auto"/>
        <w:right w:val="none" w:sz="0" w:space="0" w:color="auto"/>
      </w:divBdr>
    </w:div>
    <w:div w:id="461845718">
      <w:bodyDiv w:val="1"/>
      <w:marLeft w:val="0"/>
      <w:marRight w:val="0"/>
      <w:marTop w:val="0"/>
      <w:marBottom w:val="0"/>
      <w:divBdr>
        <w:top w:val="none" w:sz="0" w:space="0" w:color="auto"/>
        <w:left w:val="none" w:sz="0" w:space="0" w:color="auto"/>
        <w:bottom w:val="none" w:sz="0" w:space="0" w:color="auto"/>
        <w:right w:val="none" w:sz="0" w:space="0" w:color="auto"/>
      </w:divBdr>
    </w:div>
    <w:div w:id="483399701">
      <w:bodyDiv w:val="1"/>
      <w:marLeft w:val="0"/>
      <w:marRight w:val="0"/>
      <w:marTop w:val="0"/>
      <w:marBottom w:val="0"/>
      <w:divBdr>
        <w:top w:val="none" w:sz="0" w:space="0" w:color="auto"/>
        <w:left w:val="none" w:sz="0" w:space="0" w:color="auto"/>
        <w:bottom w:val="none" w:sz="0" w:space="0" w:color="auto"/>
        <w:right w:val="none" w:sz="0" w:space="0" w:color="auto"/>
      </w:divBdr>
    </w:div>
    <w:div w:id="680009327">
      <w:bodyDiv w:val="1"/>
      <w:marLeft w:val="0"/>
      <w:marRight w:val="0"/>
      <w:marTop w:val="0"/>
      <w:marBottom w:val="0"/>
      <w:divBdr>
        <w:top w:val="none" w:sz="0" w:space="0" w:color="auto"/>
        <w:left w:val="none" w:sz="0" w:space="0" w:color="auto"/>
        <w:bottom w:val="none" w:sz="0" w:space="0" w:color="auto"/>
        <w:right w:val="none" w:sz="0" w:space="0" w:color="auto"/>
      </w:divBdr>
    </w:div>
    <w:div w:id="780681778">
      <w:bodyDiv w:val="1"/>
      <w:marLeft w:val="0"/>
      <w:marRight w:val="0"/>
      <w:marTop w:val="0"/>
      <w:marBottom w:val="0"/>
      <w:divBdr>
        <w:top w:val="none" w:sz="0" w:space="0" w:color="auto"/>
        <w:left w:val="none" w:sz="0" w:space="0" w:color="auto"/>
        <w:bottom w:val="none" w:sz="0" w:space="0" w:color="auto"/>
        <w:right w:val="none" w:sz="0" w:space="0" w:color="auto"/>
      </w:divBdr>
    </w:div>
    <w:div w:id="972442278">
      <w:bodyDiv w:val="1"/>
      <w:marLeft w:val="0"/>
      <w:marRight w:val="0"/>
      <w:marTop w:val="0"/>
      <w:marBottom w:val="0"/>
      <w:divBdr>
        <w:top w:val="none" w:sz="0" w:space="0" w:color="auto"/>
        <w:left w:val="none" w:sz="0" w:space="0" w:color="auto"/>
        <w:bottom w:val="none" w:sz="0" w:space="0" w:color="auto"/>
        <w:right w:val="none" w:sz="0" w:space="0" w:color="auto"/>
      </w:divBdr>
    </w:div>
    <w:div w:id="982000946">
      <w:bodyDiv w:val="1"/>
      <w:marLeft w:val="0"/>
      <w:marRight w:val="0"/>
      <w:marTop w:val="0"/>
      <w:marBottom w:val="0"/>
      <w:divBdr>
        <w:top w:val="none" w:sz="0" w:space="0" w:color="auto"/>
        <w:left w:val="none" w:sz="0" w:space="0" w:color="auto"/>
        <w:bottom w:val="none" w:sz="0" w:space="0" w:color="auto"/>
        <w:right w:val="none" w:sz="0" w:space="0" w:color="auto"/>
      </w:divBdr>
    </w:div>
    <w:div w:id="1075131898">
      <w:bodyDiv w:val="1"/>
      <w:marLeft w:val="0"/>
      <w:marRight w:val="0"/>
      <w:marTop w:val="0"/>
      <w:marBottom w:val="0"/>
      <w:divBdr>
        <w:top w:val="none" w:sz="0" w:space="0" w:color="auto"/>
        <w:left w:val="none" w:sz="0" w:space="0" w:color="auto"/>
        <w:bottom w:val="none" w:sz="0" w:space="0" w:color="auto"/>
        <w:right w:val="none" w:sz="0" w:space="0" w:color="auto"/>
      </w:divBdr>
    </w:div>
    <w:div w:id="1085569426">
      <w:bodyDiv w:val="1"/>
      <w:marLeft w:val="0"/>
      <w:marRight w:val="0"/>
      <w:marTop w:val="0"/>
      <w:marBottom w:val="0"/>
      <w:divBdr>
        <w:top w:val="none" w:sz="0" w:space="0" w:color="auto"/>
        <w:left w:val="none" w:sz="0" w:space="0" w:color="auto"/>
        <w:bottom w:val="none" w:sz="0" w:space="0" w:color="auto"/>
        <w:right w:val="none" w:sz="0" w:space="0" w:color="auto"/>
      </w:divBdr>
    </w:div>
    <w:div w:id="1378625596">
      <w:bodyDiv w:val="1"/>
      <w:marLeft w:val="0"/>
      <w:marRight w:val="0"/>
      <w:marTop w:val="0"/>
      <w:marBottom w:val="0"/>
      <w:divBdr>
        <w:top w:val="none" w:sz="0" w:space="0" w:color="auto"/>
        <w:left w:val="none" w:sz="0" w:space="0" w:color="auto"/>
        <w:bottom w:val="none" w:sz="0" w:space="0" w:color="auto"/>
        <w:right w:val="none" w:sz="0" w:space="0" w:color="auto"/>
      </w:divBdr>
    </w:div>
    <w:div w:id="1412043030">
      <w:bodyDiv w:val="1"/>
      <w:marLeft w:val="0"/>
      <w:marRight w:val="0"/>
      <w:marTop w:val="0"/>
      <w:marBottom w:val="0"/>
      <w:divBdr>
        <w:top w:val="none" w:sz="0" w:space="0" w:color="auto"/>
        <w:left w:val="none" w:sz="0" w:space="0" w:color="auto"/>
        <w:bottom w:val="none" w:sz="0" w:space="0" w:color="auto"/>
        <w:right w:val="none" w:sz="0" w:space="0" w:color="auto"/>
      </w:divBdr>
    </w:div>
    <w:div w:id="1431661006">
      <w:bodyDiv w:val="1"/>
      <w:marLeft w:val="0"/>
      <w:marRight w:val="0"/>
      <w:marTop w:val="0"/>
      <w:marBottom w:val="0"/>
      <w:divBdr>
        <w:top w:val="none" w:sz="0" w:space="0" w:color="auto"/>
        <w:left w:val="none" w:sz="0" w:space="0" w:color="auto"/>
        <w:bottom w:val="none" w:sz="0" w:space="0" w:color="auto"/>
        <w:right w:val="none" w:sz="0" w:space="0" w:color="auto"/>
      </w:divBdr>
    </w:div>
    <w:div w:id="179097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sineace.gob.pe/wp-content/uploads/2014/08/Anexo-1-nuevo-modelo-programas-Resolucion-175.pdf" TargetMode="External"/><Relationship Id="rId2" Type="http://schemas.openxmlformats.org/officeDocument/2006/relationships/hyperlink" Target="https://www.aec.es/web/guest/centro-conocimiento/modelos-de-calidad" TargetMode="External"/><Relationship Id="rId1" Type="http://schemas.openxmlformats.org/officeDocument/2006/relationships/hyperlink" Target="http://blogs.gestion.pe/economiaparatodos/2013/12/calidad-de-la-educacion-en-el.html" TargetMode="External"/><Relationship Id="rId4" Type="http://schemas.openxmlformats.org/officeDocument/2006/relationships/hyperlink" Target="https://www.sineace.gob.pe/wp-content/uploads/2014/08/Anexo-1-nuevo-modelo-programas-Resolucion-17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Par13</b:Tag>
    <b:SourceType>JournalArticle</b:SourceType>
    <b:Guid>{7A21D6C4-09C3-4793-BAD5-FCAB47016931}</b:Guid>
    <b:Title>Calidad de la Educación en el Perú</b:Title>
    <b:Year>2013</b:Year>
    <b:Author>
      <b:Author>
        <b:NameList>
          <b:Person>
            <b:Last>Parodi</b:Last>
            <b:First>Carlos</b:First>
          </b:Person>
        </b:NameList>
      </b:Author>
    </b:Author>
    <b:JournalName>Gestión</b:JournalName>
    <b:RefOrder>1</b:RefOrder>
  </b:Source>
  <b:Source>
    <b:Tag>AEC</b:Tag>
    <b:SourceType>InternetSite</b:SourceType>
    <b:Guid>{0BFE9A85-9C27-4486-BC96-36D738D6D5F1}</b:Guid>
    <b:Title>Asociación Española para la Calidad</b:Title>
    <b:Author>
      <b:Author>
        <b:NameList>
          <b:Person>
            <b:Last>AEC</b:Last>
          </b:Person>
        </b:NameList>
      </b:Author>
    </b:Author>
    <b:InternetSiteTitle>Modelos de Calidad</b:InternetSiteTitle>
    <b:URL>https://www.aec.es/web/guest/centro-conocimiento/modelos-de-calidad</b:URL>
    <b:RefOrder>2</b:RefOrder>
  </b:Source>
  <b:Source>
    <b:Tag>SIN16</b:Tag>
    <b:SourceType>DocumentFromInternetSite</b:SourceType>
    <b:Guid>{6A96C1DB-494E-44A3-80D2-FC0A2A950F5D}</b:Guid>
    <b:Title>SINEACE</b:Title>
    <b:InternetSiteTitle>Modelo de Acreditación para Programas de</b:InternetSiteTitle>
    <b:Year>2016</b:Year>
    <b:URL>https://www.sineace.gob.pe/wp-content/uploads/2014/08/Anexo-1-nuevo-modelo-programas-Resolucion-175.pdf</b:URL>
    <b:Author>
      <b:Author>
        <b:Corporate>SINEACE</b:Corporate>
      </b:Author>
    </b:Author>
    <b:RefOrder>3</b:RefOrder>
  </b:Source>
  <b:Source>
    <b:Tag>MIN</b:Tag>
    <b:SourceType>DocumentFromInternetSite</b:SourceType>
    <b:Guid>{B58B20D6-5B36-4DAE-8AF4-E9458D147419}</b:Guid>
    <b:Author>
      <b:Author>
        <b:Corporate>MINEDU</b:Corporate>
      </b:Author>
    </b:Author>
    <b:Title>Ministerio de Educación</b:Title>
    <b:InternetSiteTitle>Estándares de Calidad Educativa</b:InternetSiteTitle>
    <b:URL>https://educacion.gob.ec/wp-content/uploads/downloads/2013/03/estandares_2012.pdf</b:URL>
    <b:RefOrder>4</b:RefOrder>
  </b:Source>
</b:Sources>
</file>

<file path=customXml/itemProps1.xml><?xml version="1.0" encoding="utf-8"?>
<ds:datastoreItem xmlns:ds="http://schemas.openxmlformats.org/officeDocument/2006/customXml" ds:itemID="{2C7374B8-F649-458F-9E19-165EC7F6C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2041</Words>
  <Characters>11230</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Formato EXTENSO VII SIII2014</vt:lpstr>
      <vt:lpstr>Formato EXTENSO VII SIII2014</vt:lpstr>
    </vt:vector>
  </TitlesOfParts>
  <Company>*</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EXTENSO VII SIII2014</dc:title>
  <dc:creator>Comité Científico VII SIIIAyNT 2014</dc:creator>
  <cp:lastModifiedBy>RAUL</cp:lastModifiedBy>
  <cp:revision>2</cp:revision>
  <cp:lastPrinted>2003-05-27T20:29:00Z</cp:lastPrinted>
  <dcterms:created xsi:type="dcterms:W3CDTF">2017-07-18T01:06:00Z</dcterms:created>
  <dcterms:modified xsi:type="dcterms:W3CDTF">2017-07-18T01:06:00Z</dcterms:modified>
</cp:coreProperties>
</file>