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8A6" w:rsidRPr="006F283A" w:rsidRDefault="007D28A6" w:rsidP="007D28A6">
      <w:pPr>
        <w:rPr>
          <w:b/>
          <w:w w:val="120"/>
        </w:rPr>
      </w:pPr>
      <w:r w:rsidRPr="006F283A">
        <w:rPr>
          <w:b/>
          <w:noProof/>
          <w:w w:val="120"/>
          <w:lang w:val="es-ES" w:eastAsia="es-ES"/>
        </w:rPr>
        <w:drawing>
          <wp:inline distT="0" distB="0" distL="0" distR="0">
            <wp:extent cx="5400675" cy="1057275"/>
            <wp:effectExtent l="0" t="0" r="9525" b="9525"/>
            <wp:docPr id="5" name="Picture 1" descr="nuevo%20logo%20UI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20logo%20UIG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1057275"/>
                    </a:xfrm>
                    <a:prstGeom prst="rect">
                      <a:avLst/>
                    </a:prstGeom>
                    <a:noFill/>
                    <a:ln>
                      <a:noFill/>
                    </a:ln>
                  </pic:spPr>
                </pic:pic>
              </a:graphicData>
            </a:graphic>
          </wp:inline>
        </w:drawing>
      </w:r>
    </w:p>
    <w:p w:rsidR="007D28A6" w:rsidRPr="006F283A" w:rsidRDefault="007D28A6" w:rsidP="007D28A6">
      <w:pPr>
        <w:rPr>
          <w:b/>
          <w:w w:val="120"/>
        </w:rPr>
      </w:pPr>
    </w:p>
    <w:p w:rsidR="007D28A6" w:rsidRDefault="007D28A6" w:rsidP="007D28A6">
      <w:pPr>
        <w:jc w:val="center"/>
        <w:rPr>
          <w:rFonts w:ascii="Arial Narrow" w:hAnsi="Arial Narrow" w:cs="Arial"/>
          <w:b/>
        </w:rPr>
      </w:pPr>
      <w:r>
        <w:rPr>
          <w:rFonts w:ascii="Arial Narrow" w:hAnsi="Arial Narrow" w:cs="Arial"/>
          <w:b/>
        </w:rPr>
        <w:t>FACULTAD DE INGENIERÍA DE SISTEMAS, CÓMPUTO Y TELECOMUNICACIONES</w:t>
      </w:r>
    </w:p>
    <w:p w:rsidR="007D28A6" w:rsidRDefault="007D28A6" w:rsidP="007D28A6">
      <w:pPr>
        <w:jc w:val="center"/>
        <w:rPr>
          <w:rFonts w:ascii="Arial Narrow" w:hAnsi="Arial Narrow" w:cs="Times New Roman"/>
          <w:b/>
        </w:rPr>
      </w:pPr>
      <w:r>
        <w:rPr>
          <w:rFonts w:ascii="Arial Narrow" w:hAnsi="Arial Narrow"/>
          <w:b/>
        </w:rPr>
        <w:t>PROGRAMA DE EDUCACION A DISTANCIA</w:t>
      </w:r>
    </w:p>
    <w:p w:rsidR="007D28A6" w:rsidRDefault="007D28A6" w:rsidP="007D28A6">
      <w:pPr>
        <w:pBdr>
          <w:bottom w:val="single" w:sz="6" w:space="1" w:color="auto"/>
        </w:pBdr>
        <w:tabs>
          <w:tab w:val="left" w:pos="1620"/>
          <w:tab w:val="left" w:pos="1980"/>
        </w:tabs>
        <w:rPr>
          <w:rFonts w:ascii="Arial" w:hAnsi="Arial" w:cs="Arial"/>
          <w:b/>
        </w:rPr>
      </w:pPr>
    </w:p>
    <w:p w:rsidR="007D28A6" w:rsidRPr="006F283A" w:rsidRDefault="00C20251" w:rsidP="007D28A6">
      <w:pPr>
        <w:pStyle w:val="Ttulo"/>
        <w:ind w:left="708" w:hanging="708"/>
        <w:rPr>
          <w:b/>
          <w:w w:val="120"/>
          <w:sz w:val="24"/>
        </w:rPr>
      </w:pPr>
      <w:r>
        <w:rPr>
          <w:b/>
          <w:w w:val="120"/>
          <w:sz w:val="24"/>
        </w:rPr>
        <w:t xml:space="preserve">Tarea Académica </w:t>
      </w:r>
      <w:r w:rsidR="007D28A6">
        <w:rPr>
          <w:b/>
          <w:w w:val="120"/>
          <w:sz w:val="24"/>
        </w:rPr>
        <w:t>– 2020.1</w:t>
      </w:r>
    </w:p>
    <w:p w:rsidR="007D28A6" w:rsidRPr="006F283A" w:rsidRDefault="007D28A6" w:rsidP="007D28A6">
      <w:pPr>
        <w:jc w:val="center"/>
        <w:rPr>
          <w:rFonts w:ascii="Arial" w:hAnsi="Arial" w:cs="Arial"/>
          <w:b/>
          <w:w w:val="120"/>
          <w:sz w:val="28"/>
          <w:szCs w:val="28"/>
        </w:rPr>
      </w:pPr>
      <w:r w:rsidRPr="006F283A">
        <w:rPr>
          <w:rFonts w:ascii="Arial" w:hAnsi="Arial" w:cs="Arial"/>
          <w:b/>
          <w:w w:val="120"/>
          <w:sz w:val="28"/>
          <w:szCs w:val="28"/>
        </w:rPr>
        <w:t>CURSO:</w:t>
      </w:r>
      <w:r>
        <w:rPr>
          <w:rFonts w:ascii="Arial" w:hAnsi="Arial" w:cs="Arial"/>
          <w:b/>
          <w:w w:val="120"/>
          <w:sz w:val="28"/>
          <w:szCs w:val="28"/>
        </w:rPr>
        <w:t xml:space="preserve"> INVESTIGACIÓN DE OPERACIONES</w:t>
      </w:r>
    </w:p>
    <w:p w:rsidR="007D28A6" w:rsidRPr="006F283A" w:rsidRDefault="0017475B" w:rsidP="007D28A6">
      <w:pPr>
        <w:jc w:val="center"/>
        <w:rPr>
          <w:rFonts w:ascii="Arial" w:hAnsi="Arial" w:cs="Arial"/>
          <w:b/>
          <w:w w:val="120"/>
          <w:sz w:val="28"/>
          <w:szCs w:val="28"/>
        </w:rPr>
      </w:pPr>
      <w:r w:rsidRPr="006F283A">
        <w:rPr>
          <w:rFonts w:ascii="Arial" w:hAnsi="Arial" w:cs="Arial"/>
          <w:b/>
          <w:w w:val="120"/>
          <w:sz w:val="28"/>
          <w:szCs w:val="28"/>
        </w:rPr>
        <w:t>TEMA:</w:t>
      </w:r>
      <w:r>
        <w:rPr>
          <w:rFonts w:ascii="Arial" w:hAnsi="Arial" w:cs="Arial"/>
          <w:b/>
          <w:w w:val="120"/>
          <w:sz w:val="28"/>
          <w:szCs w:val="28"/>
        </w:rPr>
        <w:t xml:space="preserve"> APLICACIÓN DE </w:t>
      </w:r>
      <w:r w:rsidR="00A71A2F">
        <w:rPr>
          <w:rFonts w:ascii="Arial" w:hAnsi="Arial" w:cs="Arial"/>
          <w:b/>
          <w:w w:val="120"/>
          <w:sz w:val="28"/>
          <w:szCs w:val="28"/>
        </w:rPr>
        <w:t>POWER BI EN LA SUPERVISIÓN DE OSINERGMIN</w:t>
      </w:r>
      <w:r w:rsidR="00DA65DB">
        <w:rPr>
          <w:rFonts w:ascii="Arial" w:hAnsi="Arial" w:cs="Arial"/>
          <w:b/>
          <w:w w:val="120"/>
          <w:sz w:val="28"/>
          <w:szCs w:val="28"/>
        </w:rPr>
        <w:t xml:space="preserve"> (DIVISIÓN DE ELECTRICIDAD)</w:t>
      </w:r>
    </w:p>
    <w:p w:rsidR="007D28A6" w:rsidRDefault="007D28A6" w:rsidP="007D28A6">
      <w:pPr>
        <w:rPr>
          <w:rFonts w:cs="Calibri"/>
          <w:b/>
          <w:sz w:val="28"/>
          <w:szCs w:val="28"/>
        </w:rPr>
      </w:pPr>
      <w:r>
        <w:rPr>
          <w:rFonts w:cs="Calibri"/>
          <w:b/>
          <w:sz w:val="28"/>
          <w:szCs w:val="28"/>
        </w:rPr>
        <w:t>APELLIDOS</w:t>
      </w:r>
      <w:r>
        <w:rPr>
          <w:rFonts w:cs="Calibri"/>
          <w:b/>
          <w:sz w:val="28"/>
          <w:szCs w:val="28"/>
        </w:rPr>
        <w:tab/>
      </w:r>
      <w:r>
        <w:rPr>
          <w:rFonts w:cs="Calibri"/>
          <w:b/>
          <w:sz w:val="28"/>
          <w:szCs w:val="28"/>
        </w:rPr>
        <w:tab/>
      </w:r>
      <w:r>
        <w:rPr>
          <w:rFonts w:cs="Calibri"/>
          <w:b/>
          <w:sz w:val="28"/>
          <w:szCs w:val="28"/>
        </w:rPr>
        <w:tab/>
        <w:t xml:space="preserve">                 </w:t>
      </w:r>
      <w:r w:rsidR="00563654">
        <w:rPr>
          <w:rFonts w:cs="Calibri"/>
          <w:b/>
          <w:sz w:val="28"/>
          <w:szCs w:val="28"/>
        </w:rPr>
        <w:t xml:space="preserve"> :</w:t>
      </w:r>
      <w:r>
        <w:rPr>
          <w:rFonts w:cs="Calibri"/>
          <w:b/>
          <w:sz w:val="28"/>
          <w:szCs w:val="28"/>
        </w:rPr>
        <w:t xml:space="preserve">  </w:t>
      </w:r>
      <w:r>
        <w:rPr>
          <w:rFonts w:cs="Calibri"/>
          <w:b/>
          <w:sz w:val="28"/>
          <w:szCs w:val="28"/>
        </w:rPr>
        <w:tab/>
      </w:r>
      <w:r>
        <w:rPr>
          <w:rFonts w:cs="Calibri"/>
          <w:sz w:val="28"/>
          <w:szCs w:val="28"/>
        </w:rPr>
        <w:t>ARMAS   BENAVIDES</w:t>
      </w:r>
    </w:p>
    <w:p w:rsidR="007D28A6" w:rsidRDefault="007D28A6" w:rsidP="007D28A6">
      <w:pPr>
        <w:rPr>
          <w:rFonts w:cs="Calibri"/>
          <w:b/>
          <w:sz w:val="28"/>
          <w:szCs w:val="28"/>
        </w:rPr>
      </w:pPr>
      <w:r>
        <w:rPr>
          <w:rFonts w:cs="Calibri"/>
          <w:b/>
          <w:sz w:val="28"/>
          <w:szCs w:val="28"/>
        </w:rPr>
        <w:t>NOMBRES</w:t>
      </w:r>
      <w:r>
        <w:rPr>
          <w:rFonts w:cs="Calibri"/>
          <w:b/>
          <w:sz w:val="28"/>
          <w:szCs w:val="28"/>
        </w:rPr>
        <w:tab/>
      </w:r>
      <w:r>
        <w:rPr>
          <w:rFonts w:cs="Calibri"/>
          <w:b/>
          <w:sz w:val="28"/>
          <w:szCs w:val="28"/>
        </w:rPr>
        <w:tab/>
      </w:r>
      <w:r>
        <w:rPr>
          <w:rFonts w:cs="Calibri"/>
          <w:b/>
          <w:sz w:val="28"/>
          <w:szCs w:val="28"/>
        </w:rPr>
        <w:tab/>
        <w:t xml:space="preserve">             </w:t>
      </w:r>
      <w:r>
        <w:rPr>
          <w:rFonts w:cs="Calibri"/>
          <w:b/>
          <w:sz w:val="28"/>
          <w:szCs w:val="28"/>
        </w:rPr>
        <w:tab/>
        <w:t xml:space="preserve">: </w:t>
      </w:r>
      <w:r>
        <w:rPr>
          <w:rFonts w:cs="Calibri"/>
          <w:b/>
          <w:sz w:val="28"/>
          <w:szCs w:val="28"/>
        </w:rPr>
        <w:tab/>
      </w:r>
      <w:r>
        <w:rPr>
          <w:rFonts w:cs="Calibri"/>
          <w:sz w:val="28"/>
          <w:szCs w:val="28"/>
        </w:rPr>
        <w:t>RAÚL MARCELO</w:t>
      </w:r>
    </w:p>
    <w:p w:rsidR="007D28A6" w:rsidRDefault="007D28A6" w:rsidP="007D28A6">
      <w:pPr>
        <w:rPr>
          <w:rFonts w:cs="Calibri"/>
          <w:b/>
          <w:sz w:val="28"/>
          <w:szCs w:val="28"/>
        </w:rPr>
      </w:pPr>
      <w:r>
        <w:rPr>
          <w:rFonts w:cs="Calibri"/>
          <w:b/>
          <w:sz w:val="28"/>
          <w:szCs w:val="28"/>
        </w:rPr>
        <w:t>CODIGO DE ALUMNO</w:t>
      </w:r>
      <w:r>
        <w:rPr>
          <w:rFonts w:cs="Calibri"/>
          <w:b/>
          <w:sz w:val="28"/>
          <w:szCs w:val="28"/>
        </w:rPr>
        <w:tab/>
      </w:r>
      <w:r>
        <w:rPr>
          <w:rFonts w:cs="Calibri"/>
          <w:b/>
          <w:sz w:val="28"/>
          <w:szCs w:val="28"/>
        </w:rPr>
        <w:tab/>
        <w:t xml:space="preserve">      </w:t>
      </w:r>
      <w:r w:rsidR="00563654">
        <w:rPr>
          <w:rFonts w:cs="Calibri"/>
          <w:b/>
          <w:sz w:val="28"/>
          <w:szCs w:val="28"/>
        </w:rPr>
        <w:t xml:space="preserve"> :</w:t>
      </w:r>
      <w:r>
        <w:rPr>
          <w:rFonts w:cs="Calibri"/>
          <w:b/>
          <w:sz w:val="28"/>
          <w:szCs w:val="28"/>
        </w:rPr>
        <w:t xml:space="preserve"> </w:t>
      </w:r>
      <w:r>
        <w:rPr>
          <w:rFonts w:cs="Calibri"/>
          <w:b/>
          <w:sz w:val="28"/>
          <w:szCs w:val="28"/>
        </w:rPr>
        <w:tab/>
      </w:r>
      <w:r w:rsidRPr="00207D52">
        <w:rPr>
          <w:rFonts w:cs="Calibri"/>
          <w:sz w:val="28"/>
          <w:szCs w:val="28"/>
        </w:rPr>
        <w:t>732624420</w:t>
      </w:r>
    </w:p>
    <w:p w:rsidR="007D28A6" w:rsidRDefault="007D28A6" w:rsidP="007D28A6">
      <w:pPr>
        <w:tabs>
          <w:tab w:val="left" w:pos="4253"/>
        </w:tabs>
        <w:ind w:left="4962" w:hanging="4962"/>
        <w:rPr>
          <w:rFonts w:cs="Calibri"/>
          <w:b/>
          <w:sz w:val="28"/>
          <w:szCs w:val="28"/>
        </w:rPr>
      </w:pPr>
      <w:r>
        <w:rPr>
          <w:rFonts w:cs="Calibri"/>
          <w:b/>
          <w:sz w:val="28"/>
          <w:szCs w:val="28"/>
        </w:rPr>
        <w:t>CARRERA PROFESIONAL</w:t>
      </w:r>
      <w:r>
        <w:rPr>
          <w:rFonts w:cs="Calibri"/>
          <w:b/>
          <w:sz w:val="28"/>
          <w:szCs w:val="28"/>
        </w:rPr>
        <w:tab/>
        <w:t xml:space="preserve">:   </w:t>
      </w:r>
      <w:r>
        <w:rPr>
          <w:rFonts w:cs="Calibri"/>
          <w:b/>
          <w:sz w:val="28"/>
          <w:szCs w:val="28"/>
        </w:rPr>
        <w:tab/>
      </w:r>
      <w:r>
        <w:rPr>
          <w:rFonts w:cs="Calibri"/>
          <w:sz w:val="28"/>
          <w:szCs w:val="28"/>
        </w:rPr>
        <w:t>INGENIERÍA DE SISTEMAS Y CÓMPUTO</w:t>
      </w:r>
    </w:p>
    <w:p w:rsidR="007D28A6" w:rsidRDefault="007D28A6" w:rsidP="007D28A6">
      <w:pPr>
        <w:rPr>
          <w:rFonts w:cs="Calibri"/>
          <w:b/>
          <w:sz w:val="28"/>
          <w:szCs w:val="28"/>
          <w:u w:val="single"/>
        </w:rPr>
      </w:pPr>
    </w:p>
    <w:p w:rsidR="007D28A6" w:rsidRDefault="007D28A6" w:rsidP="007D28A6">
      <w:pPr>
        <w:rPr>
          <w:rFonts w:cs="Calibri"/>
          <w:b/>
          <w:sz w:val="28"/>
          <w:szCs w:val="28"/>
          <w:u w:val="single"/>
        </w:rPr>
      </w:pPr>
      <w:r>
        <w:rPr>
          <w:rFonts w:cs="Calibri"/>
          <w:b/>
          <w:sz w:val="28"/>
          <w:szCs w:val="28"/>
          <w:u w:val="single"/>
        </w:rPr>
        <w:t>DATOS DE LA ASIGNATURA</w:t>
      </w:r>
    </w:p>
    <w:p w:rsidR="007D28A6" w:rsidRDefault="007D28A6" w:rsidP="007D28A6">
      <w:pPr>
        <w:tabs>
          <w:tab w:val="left" w:pos="4253"/>
        </w:tabs>
        <w:ind w:left="4962" w:hanging="4962"/>
        <w:rPr>
          <w:rFonts w:cs="Calibri"/>
          <w:b/>
          <w:sz w:val="28"/>
          <w:szCs w:val="28"/>
        </w:rPr>
      </w:pPr>
      <w:r>
        <w:rPr>
          <w:rFonts w:cs="Calibri"/>
          <w:b/>
          <w:sz w:val="28"/>
          <w:szCs w:val="28"/>
        </w:rPr>
        <w:t xml:space="preserve">ASIGNATURA                         </w:t>
      </w:r>
      <w:r w:rsidR="00C20251">
        <w:rPr>
          <w:rFonts w:cs="Calibri"/>
          <w:b/>
          <w:sz w:val="28"/>
          <w:szCs w:val="28"/>
        </w:rPr>
        <w:t xml:space="preserve"> :</w:t>
      </w:r>
      <w:r>
        <w:rPr>
          <w:rFonts w:cs="Calibri"/>
          <w:b/>
          <w:sz w:val="28"/>
          <w:szCs w:val="28"/>
        </w:rPr>
        <w:t xml:space="preserve"> GESTIÓN DE DATOS MASIVOS </w:t>
      </w:r>
    </w:p>
    <w:p w:rsidR="007D28A6" w:rsidRDefault="007D28A6" w:rsidP="007D28A6">
      <w:pPr>
        <w:rPr>
          <w:rFonts w:cs="Calibri"/>
          <w:b/>
          <w:sz w:val="28"/>
          <w:szCs w:val="28"/>
        </w:rPr>
      </w:pPr>
      <w:r>
        <w:rPr>
          <w:rFonts w:cs="Calibri"/>
          <w:b/>
          <w:sz w:val="28"/>
          <w:szCs w:val="28"/>
        </w:rPr>
        <w:t>PROFESOR</w:t>
      </w:r>
      <w:r>
        <w:rPr>
          <w:rFonts w:cs="Calibri"/>
          <w:b/>
          <w:sz w:val="28"/>
          <w:szCs w:val="28"/>
        </w:rPr>
        <w:tab/>
      </w:r>
      <w:r>
        <w:rPr>
          <w:rFonts w:cs="Calibri"/>
          <w:b/>
          <w:sz w:val="28"/>
          <w:szCs w:val="28"/>
        </w:rPr>
        <w:tab/>
      </w:r>
      <w:r>
        <w:rPr>
          <w:rFonts w:cs="Calibri"/>
          <w:b/>
          <w:sz w:val="28"/>
          <w:szCs w:val="28"/>
        </w:rPr>
        <w:tab/>
        <w:t xml:space="preserve">          : </w:t>
      </w:r>
      <w:hyperlink r:id="rId9" w:history="1">
        <w:r w:rsidRPr="00C569DD">
          <w:rPr>
            <w:rFonts w:cs="Calibri"/>
            <w:b/>
            <w:sz w:val="28"/>
            <w:szCs w:val="28"/>
          </w:rPr>
          <w:t>EVELYN ELIZABETH AYALA ÑIQUEN</w:t>
        </w:r>
      </w:hyperlink>
    </w:p>
    <w:p w:rsidR="007D28A6" w:rsidRDefault="007D28A6" w:rsidP="007D28A6">
      <w:pPr>
        <w:rPr>
          <w:rFonts w:cs="Calibri"/>
          <w:sz w:val="28"/>
          <w:szCs w:val="28"/>
        </w:rPr>
      </w:pPr>
      <w:r>
        <w:rPr>
          <w:rFonts w:cs="Calibri"/>
          <w:b/>
          <w:sz w:val="28"/>
          <w:szCs w:val="28"/>
        </w:rPr>
        <w:t xml:space="preserve">FECHA DE PRESENTACIÓN    </w:t>
      </w:r>
      <w:r w:rsidR="00C20251">
        <w:rPr>
          <w:rFonts w:cs="Calibri"/>
          <w:b/>
          <w:sz w:val="28"/>
          <w:szCs w:val="28"/>
        </w:rPr>
        <w:t xml:space="preserve"> :</w:t>
      </w:r>
      <w:r>
        <w:rPr>
          <w:rFonts w:cs="Calibri"/>
          <w:b/>
          <w:sz w:val="28"/>
          <w:szCs w:val="28"/>
        </w:rPr>
        <w:t xml:space="preserve">   </w:t>
      </w:r>
      <w:r w:rsidR="0093286F">
        <w:rPr>
          <w:rFonts w:cs="Calibri"/>
          <w:sz w:val="28"/>
          <w:szCs w:val="28"/>
        </w:rPr>
        <w:t>20/05</w:t>
      </w:r>
      <w:r>
        <w:rPr>
          <w:rFonts w:cs="Calibri"/>
          <w:sz w:val="28"/>
          <w:szCs w:val="28"/>
        </w:rPr>
        <w:t>/2020</w:t>
      </w:r>
    </w:p>
    <w:p w:rsidR="007D28A6" w:rsidRDefault="007D28A6" w:rsidP="00C34503">
      <w:pPr>
        <w:jc w:val="center"/>
        <w:rPr>
          <w:b/>
          <w:bCs/>
          <w:sz w:val="28"/>
          <w:szCs w:val="28"/>
        </w:rPr>
      </w:pPr>
    </w:p>
    <w:p w:rsidR="007D28A6" w:rsidRDefault="007D28A6" w:rsidP="00C34503">
      <w:pPr>
        <w:jc w:val="center"/>
        <w:rPr>
          <w:b/>
          <w:bCs/>
          <w:sz w:val="28"/>
          <w:szCs w:val="28"/>
        </w:rPr>
      </w:pPr>
    </w:p>
    <w:p w:rsidR="007D28A6" w:rsidRDefault="007D28A6" w:rsidP="00C34503">
      <w:pPr>
        <w:jc w:val="center"/>
        <w:rPr>
          <w:b/>
          <w:bCs/>
          <w:sz w:val="28"/>
          <w:szCs w:val="28"/>
        </w:rPr>
      </w:pPr>
    </w:p>
    <w:p w:rsidR="007D28A6" w:rsidRDefault="007D28A6" w:rsidP="00C34503">
      <w:pPr>
        <w:jc w:val="center"/>
        <w:rPr>
          <w:b/>
          <w:bCs/>
          <w:sz w:val="28"/>
          <w:szCs w:val="28"/>
        </w:rPr>
      </w:pPr>
    </w:p>
    <w:p w:rsidR="007D28A6" w:rsidRDefault="007D28A6" w:rsidP="0017475B">
      <w:pPr>
        <w:pStyle w:val="Ttulo"/>
        <w:jc w:val="left"/>
      </w:pPr>
    </w:p>
    <w:p w:rsidR="00563654" w:rsidRDefault="0017475B" w:rsidP="00563654">
      <w:pPr>
        <w:pStyle w:val="Ttulo1"/>
      </w:pPr>
      <w:r>
        <w:t>INTRODUCCIÓN</w:t>
      </w:r>
    </w:p>
    <w:p w:rsidR="00563654" w:rsidRDefault="00563654" w:rsidP="00563654"/>
    <w:p w:rsidR="00563654" w:rsidRDefault="00563654" w:rsidP="00563654">
      <w:pPr>
        <w:jc w:val="both"/>
      </w:pPr>
      <w:r>
        <w:t>El presente estudio preliminar consiste en investigar sobre la gestión de OSINERGMIN, solo la división de supervisión de electricidad, durante los últimos años como ente fiscalizados, que ha madurado y a atravesado un proceso de descentralización desde inicios del 2000s. Se ha elaborado un pequeño informe, que se puede mejorar, en Power BI Desktop.</w:t>
      </w:r>
    </w:p>
    <w:p w:rsidR="00563654" w:rsidRPr="00563654" w:rsidRDefault="00563654" w:rsidP="00563654">
      <w:pPr>
        <w:jc w:val="both"/>
      </w:pPr>
    </w:p>
    <w:p w:rsidR="00C978F0" w:rsidRPr="0017475B" w:rsidRDefault="00563654" w:rsidP="0017475B">
      <w:pPr>
        <w:pStyle w:val="Prrafodelista"/>
        <w:numPr>
          <w:ilvl w:val="0"/>
          <w:numId w:val="1"/>
        </w:numPr>
        <w:spacing w:after="0" w:line="240" w:lineRule="auto"/>
        <w:rPr>
          <w:b/>
          <w:bCs/>
          <w:sz w:val="24"/>
          <w:szCs w:val="24"/>
        </w:rPr>
      </w:pPr>
      <w:r w:rsidRPr="0017475B">
        <w:rPr>
          <w:b/>
          <w:bCs/>
          <w:noProof/>
          <w:sz w:val="24"/>
          <w:szCs w:val="24"/>
          <w:lang w:val="es-ES" w:eastAsia="es-ES"/>
        </w:rPr>
        <w:drawing>
          <wp:anchor distT="0" distB="0" distL="114300" distR="114300" simplePos="0" relativeHeight="251658752" behindDoc="0" locked="0" layoutInCell="1" allowOverlap="1">
            <wp:simplePos x="0" y="0"/>
            <wp:positionH relativeFrom="column">
              <wp:posOffset>2930525</wp:posOffset>
            </wp:positionH>
            <wp:positionV relativeFrom="paragraph">
              <wp:posOffset>91440</wp:posOffset>
            </wp:positionV>
            <wp:extent cx="2677160" cy="1506220"/>
            <wp:effectExtent l="0" t="0" r="0" b="0"/>
            <wp:wrapThrough wrapText="bothSides">
              <wp:wrapPolygon edited="0">
                <wp:start x="0" y="0"/>
                <wp:lineTo x="0" y="21309"/>
                <wp:lineTo x="21518" y="21309"/>
                <wp:lineTo x="21518" y="0"/>
                <wp:lineTo x="0" y="0"/>
              </wp:wrapPolygon>
            </wp:wrapThrough>
            <wp:docPr id="3" name="Imagen 3" descr="C:\Users\Raúl\AppData\Local\Microsoft\Windows\INetCache\Content.MSO\7A2D0A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úl\AppData\Local\Microsoft\Windows\INetCache\Content.MSO\7A2D0A5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7160" cy="1506220"/>
                    </a:xfrm>
                    <a:prstGeom prst="rect">
                      <a:avLst/>
                    </a:prstGeom>
                    <a:noFill/>
                    <a:ln>
                      <a:noFill/>
                    </a:ln>
                  </pic:spPr>
                </pic:pic>
              </a:graphicData>
            </a:graphic>
            <wp14:sizeRelH relativeFrom="page">
              <wp14:pctWidth>0</wp14:pctWidth>
            </wp14:sizeRelH>
            <wp14:sizeRelV relativeFrom="page">
              <wp14:pctHeight>0</wp14:pctHeight>
            </wp14:sizeRelV>
          </wp:anchor>
        </w:drawing>
      </w:r>
      <w:r w:rsidR="00C978F0" w:rsidRPr="0017475B">
        <w:rPr>
          <w:b/>
          <w:bCs/>
          <w:sz w:val="24"/>
          <w:szCs w:val="24"/>
        </w:rPr>
        <w:t>Descripción</w:t>
      </w:r>
    </w:p>
    <w:p w:rsidR="00C34503" w:rsidRPr="003C36C6" w:rsidRDefault="00A71A2F" w:rsidP="0017475B">
      <w:pPr>
        <w:pStyle w:val="Prrafodelista"/>
        <w:jc w:val="both"/>
        <w:rPr>
          <w:sz w:val="24"/>
          <w:szCs w:val="24"/>
        </w:rPr>
      </w:pPr>
      <w:r>
        <w:rPr>
          <w:sz w:val="24"/>
          <w:szCs w:val="24"/>
        </w:rPr>
        <w:t>Osinergmin es el ente regulador del sistema eléctrico en el Perú. Su creación data de los años desde que se dio la reforma privatizadoradel sector eléctrico.</w:t>
      </w:r>
    </w:p>
    <w:p w:rsidR="00A71A2F" w:rsidRPr="00A71A2F" w:rsidRDefault="00A71A2F" w:rsidP="0017475B">
      <w:pPr>
        <w:pStyle w:val="Prrafodelista"/>
        <w:numPr>
          <w:ilvl w:val="0"/>
          <w:numId w:val="1"/>
        </w:numPr>
        <w:spacing w:after="0" w:line="240" w:lineRule="auto"/>
        <w:jc w:val="both"/>
        <w:rPr>
          <w:rFonts w:ascii="Times New Roman" w:eastAsia="Times New Roman" w:hAnsi="Times New Roman" w:cs="Times New Roman"/>
          <w:sz w:val="24"/>
          <w:szCs w:val="24"/>
          <w:lang w:val="es-ES" w:eastAsia="es-ES"/>
        </w:rPr>
      </w:pPr>
      <w:r>
        <w:rPr>
          <w:b/>
          <w:bCs/>
          <w:sz w:val="24"/>
          <w:szCs w:val="24"/>
        </w:rPr>
        <w:t>Misión</w:t>
      </w:r>
    </w:p>
    <w:p w:rsidR="00A71A2F" w:rsidRPr="00A71A2F" w:rsidRDefault="00A71A2F" w:rsidP="0017475B">
      <w:pPr>
        <w:pStyle w:val="Prrafodelista"/>
        <w:jc w:val="both"/>
        <w:rPr>
          <w:sz w:val="24"/>
          <w:szCs w:val="24"/>
        </w:rPr>
      </w:pPr>
      <w:r w:rsidRPr="00A71A2F">
        <w:rPr>
          <w:sz w:val="24"/>
          <w:szCs w:val="24"/>
        </w:rPr>
        <w:t>Regular, supervisar y fiscalizar los sectores de energía y minería con autonomía, capacidad técnica, reglas claras y predecibles, para que las actividades en estos sectores se desarrollen en condiciones de seguridad y se disponga de un suministro de energía confiable y sostenible.  </w:t>
      </w:r>
    </w:p>
    <w:p w:rsidR="00A71A2F" w:rsidRPr="00A71A2F" w:rsidRDefault="00A71A2F" w:rsidP="0017475B">
      <w:pPr>
        <w:pStyle w:val="Prrafodelista"/>
        <w:numPr>
          <w:ilvl w:val="0"/>
          <w:numId w:val="1"/>
        </w:numPr>
        <w:shd w:val="clear" w:color="auto" w:fill="FFFFFF"/>
        <w:spacing w:after="0" w:line="240" w:lineRule="auto"/>
        <w:jc w:val="both"/>
        <w:rPr>
          <w:rFonts w:ascii="Arial" w:eastAsia="Times New Roman" w:hAnsi="Arial" w:cs="Arial"/>
          <w:color w:val="222222"/>
          <w:sz w:val="24"/>
          <w:szCs w:val="24"/>
          <w:lang w:val="es-ES" w:eastAsia="es-ES"/>
        </w:rPr>
      </w:pPr>
      <w:r>
        <w:rPr>
          <w:b/>
          <w:bCs/>
          <w:sz w:val="24"/>
          <w:szCs w:val="24"/>
        </w:rPr>
        <w:t>Visión</w:t>
      </w:r>
    </w:p>
    <w:p w:rsidR="00A71A2F" w:rsidRPr="00A71A2F" w:rsidRDefault="00A71A2F" w:rsidP="0017475B">
      <w:pPr>
        <w:pStyle w:val="Prrafodelista"/>
        <w:shd w:val="clear" w:color="auto" w:fill="FFFFFF"/>
        <w:spacing w:after="0" w:line="240" w:lineRule="auto"/>
        <w:jc w:val="both"/>
        <w:rPr>
          <w:sz w:val="24"/>
          <w:szCs w:val="24"/>
        </w:rPr>
      </w:pPr>
      <w:r w:rsidRPr="00A71A2F">
        <w:rPr>
          <w:sz w:val="24"/>
          <w:szCs w:val="24"/>
        </w:rPr>
        <w:t>El Perú consolida su desarrollo energético con servicios de calidad, asequibles y seguros; asimismo afianza la sostenibilidad y seguridad del sector minero; con Osinergmin como la institución del Estado peruano de mayor credibilidad y confianza.  </w:t>
      </w:r>
    </w:p>
    <w:p w:rsidR="00C34503" w:rsidRPr="003C36C6" w:rsidRDefault="00C34503" w:rsidP="00C978F0">
      <w:pPr>
        <w:pStyle w:val="Prrafodelista"/>
        <w:jc w:val="both"/>
        <w:rPr>
          <w:sz w:val="24"/>
          <w:szCs w:val="24"/>
        </w:rPr>
      </w:pPr>
    </w:p>
    <w:p w:rsidR="00834B14" w:rsidRDefault="00834B14" w:rsidP="00834B14">
      <w:pPr>
        <w:pStyle w:val="Prrafodelista"/>
        <w:jc w:val="both"/>
        <w:rPr>
          <w:b/>
          <w:bCs/>
          <w:sz w:val="24"/>
          <w:szCs w:val="24"/>
        </w:rPr>
      </w:pPr>
    </w:p>
    <w:p w:rsidR="00A71A2F" w:rsidRDefault="00A71A2F" w:rsidP="00834B14">
      <w:pPr>
        <w:pStyle w:val="Prrafodelista"/>
        <w:jc w:val="both"/>
        <w:rPr>
          <w:b/>
          <w:bCs/>
          <w:sz w:val="24"/>
          <w:szCs w:val="24"/>
        </w:rPr>
      </w:pPr>
    </w:p>
    <w:p w:rsidR="00A71A2F" w:rsidRDefault="00A71A2F" w:rsidP="00834B14">
      <w:pPr>
        <w:pStyle w:val="Prrafodelista"/>
        <w:jc w:val="both"/>
        <w:rPr>
          <w:b/>
          <w:bCs/>
          <w:sz w:val="24"/>
          <w:szCs w:val="24"/>
        </w:rPr>
      </w:pPr>
    </w:p>
    <w:p w:rsidR="00A71A2F" w:rsidRDefault="00A71A2F" w:rsidP="00834B14">
      <w:pPr>
        <w:pStyle w:val="Prrafodelista"/>
        <w:jc w:val="both"/>
        <w:rPr>
          <w:b/>
          <w:bCs/>
          <w:sz w:val="24"/>
          <w:szCs w:val="24"/>
        </w:rPr>
      </w:pPr>
    </w:p>
    <w:p w:rsidR="00A71A2F" w:rsidRDefault="00A71A2F" w:rsidP="00834B14">
      <w:pPr>
        <w:pStyle w:val="Prrafodelista"/>
        <w:jc w:val="both"/>
        <w:rPr>
          <w:b/>
          <w:bCs/>
          <w:sz w:val="24"/>
          <w:szCs w:val="24"/>
        </w:rPr>
      </w:pPr>
    </w:p>
    <w:p w:rsidR="00A71A2F" w:rsidRDefault="00A71A2F" w:rsidP="00834B14">
      <w:pPr>
        <w:pStyle w:val="Prrafodelista"/>
        <w:jc w:val="both"/>
        <w:rPr>
          <w:b/>
          <w:bCs/>
          <w:sz w:val="24"/>
          <w:szCs w:val="24"/>
        </w:rPr>
      </w:pPr>
    </w:p>
    <w:p w:rsidR="00A71A2F" w:rsidRDefault="00A71A2F" w:rsidP="00834B14">
      <w:pPr>
        <w:pStyle w:val="Prrafodelista"/>
        <w:jc w:val="both"/>
        <w:rPr>
          <w:b/>
          <w:bCs/>
          <w:sz w:val="24"/>
          <w:szCs w:val="24"/>
        </w:rPr>
      </w:pPr>
    </w:p>
    <w:p w:rsidR="00A71A2F" w:rsidRDefault="00A71A2F" w:rsidP="00834B14">
      <w:pPr>
        <w:pStyle w:val="Prrafodelista"/>
        <w:jc w:val="both"/>
        <w:rPr>
          <w:b/>
          <w:bCs/>
          <w:sz w:val="24"/>
          <w:szCs w:val="24"/>
        </w:rPr>
      </w:pPr>
    </w:p>
    <w:p w:rsidR="00A71A2F" w:rsidRDefault="00A71A2F" w:rsidP="00834B14">
      <w:pPr>
        <w:pStyle w:val="Prrafodelista"/>
        <w:jc w:val="both"/>
        <w:rPr>
          <w:b/>
          <w:bCs/>
          <w:sz w:val="24"/>
          <w:szCs w:val="24"/>
        </w:rPr>
      </w:pPr>
    </w:p>
    <w:p w:rsidR="00A71A2F" w:rsidRDefault="00A71A2F" w:rsidP="00834B14">
      <w:pPr>
        <w:pStyle w:val="Prrafodelista"/>
        <w:jc w:val="both"/>
        <w:rPr>
          <w:b/>
          <w:bCs/>
          <w:sz w:val="24"/>
          <w:szCs w:val="24"/>
        </w:rPr>
      </w:pPr>
    </w:p>
    <w:p w:rsidR="00A71A2F" w:rsidRDefault="00A71A2F" w:rsidP="00834B14">
      <w:pPr>
        <w:pStyle w:val="Prrafodelista"/>
        <w:jc w:val="both"/>
        <w:rPr>
          <w:b/>
          <w:bCs/>
          <w:sz w:val="24"/>
          <w:szCs w:val="24"/>
        </w:rPr>
      </w:pPr>
    </w:p>
    <w:p w:rsidR="00A71A2F" w:rsidRDefault="00A71A2F" w:rsidP="00834B14">
      <w:pPr>
        <w:pStyle w:val="Prrafodelista"/>
        <w:jc w:val="both"/>
        <w:rPr>
          <w:b/>
          <w:bCs/>
          <w:sz w:val="24"/>
          <w:szCs w:val="24"/>
        </w:rPr>
      </w:pPr>
    </w:p>
    <w:p w:rsidR="00A71A2F" w:rsidRDefault="00A71A2F" w:rsidP="00834B14">
      <w:pPr>
        <w:pStyle w:val="Prrafodelista"/>
        <w:jc w:val="both"/>
        <w:rPr>
          <w:b/>
          <w:bCs/>
          <w:sz w:val="24"/>
          <w:szCs w:val="24"/>
        </w:rPr>
      </w:pPr>
    </w:p>
    <w:p w:rsidR="00A71A2F" w:rsidRPr="00563654" w:rsidRDefault="00A71A2F" w:rsidP="00563654">
      <w:pPr>
        <w:jc w:val="both"/>
        <w:rPr>
          <w:b/>
          <w:bCs/>
          <w:sz w:val="24"/>
          <w:szCs w:val="24"/>
        </w:rPr>
      </w:pPr>
    </w:p>
    <w:p w:rsidR="00C01FA1" w:rsidRDefault="00A71A2F" w:rsidP="00A71A2F">
      <w:pPr>
        <w:jc w:val="both"/>
      </w:pPr>
      <w:r>
        <w:t xml:space="preserve">El fin de OSINERGMIN es la protección de los consumidores, las garantías de las inversiones y la promoción de la eficiencia económica. El </w:t>
      </w:r>
      <w:r w:rsidRPr="00467E32">
        <w:t xml:space="preserve">31 de diciembre de 1996, </w:t>
      </w:r>
      <w:r>
        <w:t xml:space="preserve">se creó por </w:t>
      </w:r>
      <w:r w:rsidRPr="004F6E48">
        <w:rPr>
          <w:b/>
        </w:rPr>
        <w:t>Ley N° 26734</w:t>
      </w:r>
      <w:r w:rsidRPr="00467E32">
        <w:t xml:space="preserve"> – Creación del Organismo Supervisor de la Inversión en Energía </w:t>
      </w:r>
      <w:r w:rsidRPr="004F6E48">
        <w:rPr>
          <w:b/>
        </w:rPr>
        <w:t>(OSINERG)</w:t>
      </w:r>
      <w:r w:rsidRPr="00467E32">
        <w:t>. Supervisa y fiscaliza las actividades desarrolladas por las empresas en los subsectores de electricidad e hidrocarburos. - OSINERG inició ejercicio de funciones - 15 de octubre de 1997</w:t>
      </w:r>
      <w:r>
        <w:t>. Con la</w:t>
      </w:r>
      <w:r w:rsidRPr="00467E32">
        <w:t xml:space="preserve"> </w:t>
      </w:r>
      <w:r w:rsidRPr="004F6E48">
        <w:rPr>
          <w:b/>
        </w:rPr>
        <w:t>Ley N°28964</w:t>
      </w:r>
      <w:r w:rsidRPr="00467E32">
        <w:t>, se creó el actual Organismo Supervisor de la Inversión en Energía y Minería (OSINERGMIN).</w:t>
      </w:r>
    </w:p>
    <w:p w:rsidR="00563654" w:rsidRDefault="00DA65DB" w:rsidP="00A71A2F">
      <w:pPr>
        <w:jc w:val="both"/>
      </w:pPr>
      <w:r w:rsidRPr="00DA65DB">
        <w:t>La generación eléctrica del país es abastecida por empresas estatales y privadas, las cuales tienen importantes proyectos de expansión en marcha.</w:t>
      </w:r>
    </w:p>
    <w:p w:rsidR="00DA65DB" w:rsidRDefault="00DA65DB" w:rsidP="00A71A2F">
      <w:pPr>
        <w:jc w:val="both"/>
      </w:pPr>
    </w:p>
    <w:p w:rsidR="00DA65DB" w:rsidRPr="00DA65DB" w:rsidRDefault="00DA65DB" w:rsidP="00DA65DB">
      <w:pPr>
        <w:shd w:val="clear" w:color="auto" w:fill="FFFFFF"/>
        <w:spacing w:after="0" w:line="240" w:lineRule="auto"/>
        <w:jc w:val="both"/>
        <w:textAlignment w:val="baseline"/>
      </w:pPr>
      <w:r w:rsidRPr="00DA65DB">
        <w:t>El sector eléctrico peruano está compuesto por 3 partes:</w:t>
      </w:r>
    </w:p>
    <w:p w:rsidR="00DA65DB" w:rsidRPr="00DA65DB" w:rsidRDefault="00DA65DB" w:rsidP="00DA65DB">
      <w:pPr>
        <w:numPr>
          <w:ilvl w:val="0"/>
          <w:numId w:val="12"/>
        </w:numPr>
        <w:shd w:val="clear" w:color="auto" w:fill="FFFFFF"/>
        <w:spacing w:after="0" w:line="240" w:lineRule="auto"/>
        <w:ind w:left="0"/>
        <w:jc w:val="both"/>
        <w:textAlignment w:val="baseline"/>
      </w:pPr>
      <w:r w:rsidRPr="00DA65DB">
        <w:t>Empresas Generadoras</w:t>
      </w:r>
      <w:r w:rsidRPr="00DA65DB">
        <w:br/>
        <w:t>Participación en tarifa final al cliente: 60%</w:t>
      </w:r>
    </w:p>
    <w:p w:rsidR="00DA65DB" w:rsidRPr="00DA65DB" w:rsidRDefault="00DA65DB" w:rsidP="00DA65DB">
      <w:pPr>
        <w:numPr>
          <w:ilvl w:val="0"/>
          <w:numId w:val="12"/>
        </w:numPr>
        <w:shd w:val="clear" w:color="auto" w:fill="FFFFFF"/>
        <w:spacing w:after="0" w:line="240" w:lineRule="auto"/>
        <w:ind w:left="0"/>
        <w:jc w:val="both"/>
        <w:textAlignment w:val="baseline"/>
      </w:pPr>
      <w:r w:rsidRPr="00DA65DB">
        <w:t>Empresas Transmisoras</w:t>
      </w:r>
      <w:r w:rsidRPr="00DA65DB">
        <w:br/>
        <w:t>Participación en tarifa final al cliente: 5%</w:t>
      </w:r>
    </w:p>
    <w:p w:rsidR="00DA65DB" w:rsidRPr="00DA65DB" w:rsidRDefault="00DA65DB" w:rsidP="00DA65DB">
      <w:pPr>
        <w:numPr>
          <w:ilvl w:val="0"/>
          <w:numId w:val="12"/>
        </w:numPr>
        <w:shd w:val="clear" w:color="auto" w:fill="FFFFFF"/>
        <w:spacing w:after="0" w:line="240" w:lineRule="auto"/>
        <w:ind w:left="0"/>
        <w:jc w:val="both"/>
        <w:textAlignment w:val="baseline"/>
      </w:pPr>
      <w:r w:rsidRPr="00DA65DB">
        <w:t>Empresas Distribuidoras</w:t>
      </w:r>
      <w:r w:rsidRPr="00DA65DB">
        <w:br/>
        <w:t>Participación en tarifa final al cliente: 35%</w:t>
      </w:r>
    </w:p>
    <w:p w:rsidR="00DA65DB" w:rsidRDefault="00DA65DB" w:rsidP="00A71A2F">
      <w:pPr>
        <w:jc w:val="both"/>
      </w:pPr>
    </w:p>
    <w:p w:rsidR="00C20251" w:rsidRDefault="00C20251" w:rsidP="00DA65DB">
      <w:pPr>
        <w:pStyle w:val="Ttulo3"/>
        <w:numPr>
          <w:ilvl w:val="2"/>
          <w:numId w:val="0"/>
        </w:numPr>
      </w:pPr>
      <w:bookmarkStart w:id="0" w:name="_Toc34946287"/>
      <w:r>
        <w:t>Distribución</w:t>
      </w:r>
      <w:bookmarkEnd w:id="0"/>
      <w:r>
        <w:t xml:space="preserve"> </w:t>
      </w:r>
    </w:p>
    <w:p w:rsidR="00C20251" w:rsidRDefault="00C20251" w:rsidP="00C20251">
      <w:pPr>
        <w:jc w:val="both"/>
      </w:pPr>
      <w:r>
        <w:t>En la Distribución, existen dos subsistemas: Distribución primaria y secundaria. La primera se refiere a la distribución de media tensión (MT), mientras que la otra es de baja tensión (BT</w:t>
      </w:r>
      <w:r w:rsidR="00DA65DB">
        <w:t>). Los</w:t>
      </w:r>
      <w:r>
        <w:t xml:space="preserve"> clientes de MT son los que consumen de 23.9 kV o 10 kV. Son clientes que consumen mucha potencia, son pocos y para las distribuidoras no son los clientes más importantes. Los clientes de BT son los que consumen 220 V y constituyen el mayor número de clientes, por </w:t>
      </w:r>
      <w:r w:rsidR="00DA65DB">
        <w:t>ende,</w:t>
      </w:r>
      <w:r>
        <w:t xml:space="preserve"> son los más importantes. Estos últimos son principalmente clientes residenciales y comerciales.</w:t>
      </w:r>
    </w:p>
    <w:p w:rsidR="00C20251" w:rsidRDefault="00C20251" w:rsidP="00C20251">
      <w:r>
        <w:t>Empresas de distribución eléctricas en el Perú:</w:t>
      </w:r>
    </w:p>
    <w:p w:rsidR="00C20251" w:rsidRDefault="00C20251" w:rsidP="00C20251">
      <w:pPr>
        <w:pStyle w:val="Prrafodelista"/>
        <w:numPr>
          <w:ilvl w:val="0"/>
          <w:numId w:val="11"/>
        </w:numPr>
        <w:spacing w:after="200" w:line="276" w:lineRule="auto"/>
      </w:pPr>
      <w:r>
        <w:t>Luz del Sur S.A.A.</w:t>
      </w:r>
    </w:p>
    <w:p w:rsidR="00C20251" w:rsidRDefault="00C20251" w:rsidP="00C20251">
      <w:pPr>
        <w:pStyle w:val="Prrafodelista"/>
        <w:numPr>
          <w:ilvl w:val="0"/>
          <w:numId w:val="11"/>
        </w:numPr>
        <w:spacing w:after="200" w:line="276" w:lineRule="auto"/>
      </w:pPr>
      <w:r>
        <w:t>Enel Distribución</w:t>
      </w:r>
    </w:p>
    <w:p w:rsidR="00C20251" w:rsidRDefault="00C20251" w:rsidP="00C20251">
      <w:pPr>
        <w:pStyle w:val="Prrafodelista"/>
        <w:numPr>
          <w:ilvl w:val="0"/>
          <w:numId w:val="11"/>
        </w:numPr>
        <w:spacing w:after="200" w:line="276" w:lineRule="auto"/>
      </w:pPr>
      <w:r>
        <w:t>Electrocentro</w:t>
      </w:r>
    </w:p>
    <w:p w:rsidR="00C20251" w:rsidRDefault="00C20251" w:rsidP="00C20251">
      <w:pPr>
        <w:pStyle w:val="Prrafodelista"/>
        <w:numPr>
          <w:ilvl w:val="0"/>
          <w:numId w:val="11"/>
        </w:numPr>
        <w:spacing w:after="200" w:line="276" w:lineRule="auto"/>
      </w:pPr>
      <w:r>
        <w:t>Electro sur medio</w:t>
      </w:r>
    </w:p>
    <w:p w:rsidR="00C20251" w:rsidRDefault="00C20251" w:rsidP="00C20251">
      <w:pPr>
        <w:pStyle w:val="Prrafodelista"/>
        <w:numPr>
          <w:ilvl w:val="0"/>
          <w:numId w:val="11"/>
        </w:numPr>
        <w:spacing w:after="200" w:line="276" w:lineRule="auto"/>
      </w:pPr>
      <w:r>
        <w:t>Electro Oriente</w:t>
      </w:r>
    </w:p>
    <w:p w:rsidR="00C20251" w:rsidRDefault="00C20251" w:rsidP="00C20251">
      <w:pPr>
        <w:pStyle w:val="Prrafodelista"/>
        <w:numPr>
          <w:ilvl w:val="0"/>
          <w:numId w:val="11"/>
        </w:numPr>
        <w:spacing w:after="200" w:line="276" w:lineRule="auto"/>
      </w:pPr>
      <w:r>
        <w:t>Electronorte(ENSA</w:t>
      </w:r>
      <w:r>
        <w:t>)</w:t>
      </w:r>
    </w:p>
    <w:p w:rsidR="00C20251" w:rsidRDefault="00C20251" w:rsidP="00C20251">
      <w:pPr>
        <w:pStyle w:val="Prrafodelista"/>
        <w:numPr>
          <w:ilvl w:val="0"/>
          <w:numId w:val="11"/>
        </w:numPr>
        <w:spacing w:after="200" w:line="276" w:lineRule="auto"/>
      </w:pPr>
      <w:r>
        <w:t>Electro Sur Este</w:t>
      </w:r>
    </w:p>
    <w:p w:rsidR="00C20251" w:rsidRDefault="00C20251" w:rsidP="00C20251">
      <w:pPr>
        <w:pStyle w:val="Prrafodelista"/>
        <w:numPr>
          <w:ilvl w:val="0"/>
          <w:numId w:val="11"/>
        </w:numPr>
        <w:spacing w:after="200" w:line="276" w:lineRule="auto"/>
      </w:pPr>
      <w:r>
        <w:t xml:space="preserve">ElectroNoroesta </w:t>
      </w:r>
      <w:r>
        <w:t>(ENOSA</w:t>
      </w:r>
      <w:r>
        <w:t>)</w:t>
      </w:r>
    </w:p>
    <w:p w:rsidR="00C20251" w:rsidRDefault="00C20251" w:rsidP="00C20251">
      <w:pPr>
        <w:pStyle w:val="Prrafodelista"/>
        <w:numPr>
          <w:ilvl w:val="0"/>
          <w:numId w:val="11"/>
        </w:numPr>
        <w:spacing w:after="200" w:line="276" w:lineRule="auto"/>
      </w:pPr>
      <w:r>
        <w:t>Electro Puno</w:t>
      </w:r>
    </w:p>
    <w:p w:rsidR="00C20251" w:rsidRDefault="00C20251" w:rsidP="00C20251">
      <w:pPr>
        <w:pStyle w:val="Prrafodelista"/>
        <w:numPr>
          <w:ilvl w:val="0"/>
          <w:numId w:val="11"/>
        </w:numPr>
        <w:spacing w:after="200" w:line="276" w:lineRule="auto"/>
      </w:pPr>
      <w:r>
        <w:t>Electro Ucayali</w:t>
      </w:r>
    </w:p>
    <w:p w:rsidR="00C20251" w:rsidRDefault="00C20251" w:rsidP="00C20251">
      <w:pPr>
        <w:pStyle w:val="Prrafodelista"/>
        <w:numPr>
          <w:ilvl w:val="0"/>
          <w:numId w:val="11"/>
        </w:numPr>
        <w:spacing w:after="200" w:line="276" w:lineRule="auto"/>
      </w:pPr>
      <w:r>
        <w:t>SEAL</w:t>
      </w:r>
    </w:p>
    <w:p w:rsidR="00C20251" w:rsidRDefault="00C20251" w:rsidP="00C20251">
      <w:pPr>
        <w:pStyle w:val="Prrafodelista"/>
        <w:numPr>
          <w:ilvl w:val="0"/>
          <w:numId w:val="11"/>
        </w:numPr>
        <w:spacing w:after="200" w:line="276" w:lineRule="auto"/>
      </w:pPr>
      <w:r>
        <w:t>HINDRANDINA</w:t>
      </w:r>
    </w:p>
    <w:p w:rsidR="00C20251" w:rsidRDefault="00C20251" w:rsidP="00C20251">
      <w:pPr>
        <w:pStyle w:val="Prrafodelista"/>
        <w:numPr>
          <w:ilvl w:val="0"/>
          <w:numId w:val="11"/>
        </w:numPr>
        <w:spacing w:after="200" w:line="276" w:lineRule="auto"/>
      </w:pPr>
      <w:r>
        <w:lastRenderedPageBreak/>
        <w:t>COELVISAC</w:t>
      </w:r>
    </w:p>
    <w:p w:rsidR="00C20251" w:rsidRDefault="00C20251" w:rsidP="00C20251">
      <w:pPr>
        <w:pStyle w:val="Prrafodelista"/>
        <w:numPr>
          <w:ilvl w:val="0"/>
          <w:numId w:val="11"/>
        </w:numPr>
        <w:spacing w:after="200" w:line="276" w:lineRule="auto"/>
      </w:pPr>
      <w:r>
        <w:t>Proyecto Especial Chavimochic</w:t>
      </w:r>
    </w:p>
    <w:p w:rsidR="00C20251" w:rsidRDefault="00C20251" w:rsidP="00C20251">
      <w:pPr>
        <w:pStyle w:val="Prrafodelista"/>
        <w:numPr>
          <w:ilvl w:val="0"/>
          <w:numId w:val="11"/>
        </w:numPr>
        <w:spacing w:after="200" w:line="276" w:lineRule="auto"/>
      </w:pPr>
      <w:r>
        <w:t>Electro Tocache S.A</w:t>
      </w:r>
    </w:p>
    <w:p w:rsidR="00C20251" w:rsidRDefault="00C20251" w:rsidP="00C20251">
      <w:pPr>
        <w:pStyle w:val="Prrafodelista"/>
        <w:numPr>
          <w:ilvl w:val="0"/>
          <w:numId w:val="11"/>
        </w:numPr>
        <w:spacing w:after="200" w:line="276" w:lineRule="auto"/>
      </w:pPr>
      <w:r>
        <w:t>SERSA</w:t>
      </w:r>
    </w:p>
    <w:p w:rsidR="00C20251" w:rsidRDefault="00C20251" w:rsidP="00C20251">
      <w:pPr>
        <w:pStyle w:val="Prrafodelista"/>
        <w:numPr>
          <w:ilvl w:val="0"/>
          <w:numId w:val="11"/>
        </w:numPr>
        <w:spacing w:after="200" w:line="276" w:lineRule="auto"/>
      </w:pPr>
      <w:r>
        <w:t>EPASA</w:t>
      </w:r>
    </w:p>
    <w:p w:rsidR="00C20251" w:rsidRDefault="00C20251" w:rsidP="00C20251">
      <w:pPr>
        <w:pStyle w:val="Prrafodelista"/>
        <w:numPr>
          <w:ilvl w:val="0"/>
          <w:numId w:val="11"/>
        </w:numPr>
        <w:spacing w:after="200" w:line="276" w:lineRule="auto"/>
      </w:pPr>
      <w:r>
        <w:t>EMSEMSA</w:t>
      </w:r>
    </w:p>
    <w:p w:rsidR="00C20251" w:rsidRDefault="00C20251" w:rsidP="00C20251">
      <w:pPr>
        <w:pStyle w:val="Prrafodelista"/>
        <w:numPr>
          <w:ilvl w:val="0"/>
          <w:numId w:val="11"/>
        </w:numPr>
        <w:spacing w:after="200" w:line="276" w:lineRule="auto"/>
      </w:pPr>
      <w:r>
        <w:t>EMSEUSA</w:t>
      </w:r>
    </w:p>
    <w:p w:rsidR="00C20251" w:rsidRDefault="00C20251" w:rsidP="00A71A2F">
      <w:pPr>
        <w:jc w:val="both"/>
      </w:pPr>
    </w:p>
    <w:p w:rsidR="00C01FA1" w:rsidRDefault="00C01FA1" w:rsidP="00A71A2F">
      <w:pPr>
        <w:jc w:val="both"/>
      </w:pPr>
    </w:p>
    <w:p w:rsidR="00A71A2F" w:rsidRPr="00C01FA1" w:rsidRDefault="00726197" w:rsidP="00C01FA1">
      <w:pPr>
        <w:jc w:val="both"/>
      </w:pPr>
      <w:r>
        <w:rPr>
          <w:noProof/>
          <w:lang w:val="es-ES" w:eastAsia="es-ES"/>
        </w:rPr>
        <w:drawing>
          <wp:inline distT="0" distB="0" distL="0" distR="0" wp14:anchorId="37932660" wp14:editId="618B2EC7">
            <wp:extent cx="6158079" cy="32894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67422" cy="3294456"/>
                    </a:xfrm>
                    <a:prstGeom prst="rect">
                      <a:avLst/>
                    </a:prstGeom>
                  </pic:spPr>
                </pic:pic>
              </a:graphicData>
            </a:graphic>
          </wp:inline>
        </w:drawing>
      </w:r>
    </w:p>
    <w:p w:rsidR="00C01FA1" w:rsidRDefault="00C01FA1" w:rsidP="00C01FA1">
      <w:pPr>
        <w:pStyle w:val="Prrafodelista"/>
        <w:jc w:val="right"/>
        <w:rPr>
          <w:b/>
          <w:bCs/>
          <w:sz w:val="24"/>
          <w:szCs w:val="24"/>
        </w:rPr>
      </w:pPr>
      <w:r>
        <w:rPr>
          <w:b/>
          <w:bCs/>
          <w:sz w:val="24"/>
          <w:szCs w:val="24"/>
        </w:rPr>
        <w:t>Fuente: OSINERGMIN</w:t>
      </w:r>
    </w:p>
    <w:p w:rsidR="00C01FA1" w:rsidRPr="00726197" w:rsidRDefault="00726197" w:rsidP="00726197">
      <w:pPr>
        <w:jc w:val="both"/>
        <w:rPr>
          <w:bCs/>
          <w:sz w:val="24"/>
          <w:szCs w:val="24"/>
        </w:rPr>
      </w:pPr>
      <w:r>
        <w:rPr>
          <w:bCs/>
          <w:sz w:val="24"/>
          <w:szCs w:val="24"/>
        </w:rPr>
        <w:t>En el informe adjuntado, mostramos las estadísticas del año 2014, de la participación de las distribuidoras eléctricas, siendo Luz del Sur S.A.A la de mayor porcentaje de participación, con un 29.2%.</w:t>
      </w:r>
      <w:r w:rsidR="00DA65DB" w:rsidRPr="00DA65DB">
        <w:rPr>
          <w:bCs/>
          <w:sz w:val="24"/>
          <w:szCs w:val="24"/>
        </w:rPr>
        <w:t xml:space="preserve"> </w:t>
      </w:r>
      <w:r w:rsidR="00DA65DB" w:rsidRPr="00DA65DB">
        <w:rPr>
          <w:bCs/>
          <w:sz w:val="24"/>
          <w:szCs w:val="24"/>
        </w:rPr>
        <w:t> desde agosto de 1994, cuenta con más de 940 mil clientes y atiende a 30 distritos de la zona este, centro, y sur de Lima Metropolitana</w:t>
      </w:r>
      <w:r w:rsidR="00DA65DB">
        <w:rPr>
          <w:rFonts w:ascii="Arial" w:hAnsi="Arial" w:cs="Arial"/>
          <w:color w:val="314B75"/>
          <w:sz w:val="18"/>
          <w:szCs w:val="18"/>
          <w:shd w:val="clear" w:color="auto" w:fill="FFFFFF"/>
        </w:rPr>
        <w:t> </w:t>
      </w:r>
    </w:p>
    <w:p w:rsidR="00A71A2F" w:rsidRDefault="00A71A2F" w:rsidP="0017475B">
      <w:pPr>
        <w:pStyle w:val="Ttulo1"/>
      </w:pPr>
      <w:r>
        <w:t>Supervisión de la calidad en el servicio eléctrico</w:t>
      </w:r>
    </w:p>
    <w:p w:rsidR="00A71A2F" w:rsidRDefault="00563654" w:rsidP="00A71A2F">
      <w:r>
        <w:t>La calidad según las Normas Técnicas de Calidad del Servicio Eléctrico (NTCSE) , contemplan:</w:t>
      </w:r>
    </w:p>
    <w:p w:rsidR="00A71A2F" w:rsidRDefault="00A71A2F" w:rsidP="00A71A2F">
      <w:pPr>
        <w:pStyle w:val="Prrafodelista"/>
        <w:numPr>
          <w:ilvl w:val="0"/>
          <w:numId w:val="8"/>
        </w:numPr>
        <w:spacing w:after="200" w:line="276" w:lineRule="auto"/>
        <w:jc w:val="both"/>
      </w:pPr>
      <w:r w:rsidRPr="0037235A">
        <w:rPr>
          <w:b/>
          <w:i/>
        </w:rPr>
        <w:t>Calidad del producto</w:t>
      </w:r>
      <w:r>
        <w:t>: se refería a medir la tensión, la frecuencia y las perturbaciones, flickers y tensiones armónicas.</w:t>
      </w:r>
    </w:p>
    <w:p w:rsidR="00A71A2F" w:rsidRDefault="00A71A2F" w:rsidP="00A71A2F">
      <w:pPr>
        <w:pStyle w:val="Prrafodelista"/>
      </w:pPr>
    </w:p>
    <w:p w:rsidR="00A71A2F" w:rsidRDefault="00A71A2F" w:rsidP="00A71A2F">
      <w:pPr>
        <w:pStyle w:val="Prrafodelista"/>
        <w:numPr>
          <w:ilvl w:val="0"/>
          <w:numId w:val="8"/>
        </w:numPr>
        <w:spacing w:after="200" w:line="276" w:lineRule="auto"/>
      </w:pPr>
      <w:r w:rsidRPr="0037235A">
        <w:rPr>
          <w:b/>
          <w:i/>
        </w:rPr>
        <w:lastRenderedPageBreak/>
        <w:t>Calidad de suministro</w:t>
      </w:r>
      <w:r>
        <w:t xml:space="preserve"> : En algunos países el umbral de las interrupciones no deben superar los tres minutos</w:t>
      </w:r>
      <w:sdt>
        <w:sdtPr>
          <w:id w:val="101799577"/>
          <w:citation/>
        </w:sdtPr>
        <w:sdtEndPr/>
        <w:sdtContent>
          <w:r>
            <w:fldChar w:fldCharType="begin"/>
          </w:r>
          <w:r>
            <w:instrText xml:space="preserve"> CITATION Dam10 \l 10250 </w:instrText>
          </w:r>
          <w:r>
            <w:fldChar w:fldCharType="separate"/>
          </w:r>
          <w:r>
            <w:rPr>
              <w:noProof/>
            </w:rPr>
            <w:t xml:space="preserve"> (Dammert, García Carpio, &amp; Molinelli, 2010)</w:t>
          </w:r>
          <w:r>
            <w:rPr>
              <w:noProof/>
            </w:rPr>
            <w:fldChar w:fldCharType="end"/>
          </w:r>
        </w:sdtContent>
      </w:sdt>
    </w:p>
    <w:p w:rsidR="00A71A2F" w:rsidRDefault="00A71A2F" w:rsidP="00A71A2F">
      <w:pPr>
        <w:pStyle w:val="Prrafodelista"/>
      </w:pPr>
    </w:p>
    <w:p w:rsidR="00A71A2F" w:rsidRDefault="00A71A2F" w:rsidP="00A71A2F">
      <w:pPr>
        <w:pStyle w:val="Prrafodelista"/>
        <w:numPr>
          <w:ilvl w:val="0"/>
          <w:numId w:val="8"/>
        </w:numPr>
        <w:spacing w:after="200" w:line="276" w:lineRule="auto"/>
        <w:jc w:val="both"/>
      </w:pPr>
      <w:r w:rsidRPr="0037235A">
        <w:rPr>
          <w:b/>
          <w:i/>
        </w:rPr>
        <w:t>Calidad comercial</w:t>
      </w:r>
      <w:r>
        <w:t>: Considera la atención al cliente, la facturación y registro y medición del consumo. Sobre el tercer punto, se garantiza que la energía facturada no presente errores de medida que exceden los límites especificados.</w:t>
      </w:r>
    </w:p>
    <w:p w:rsidR="00A71A2F" w:rsidRDefault="00A71A2F" w:rsidP="00A71A2F">
      <w:pPr>
        <w:pStyle w:val="Prrafodelista"/>
      </w:pPr>
    </w:p>
    <w:p w:rsidR="00A71A2F" w:rsidRDefault="00A71A2F" w:rsidP="00A71A2F">
      <w:pPr>
        <w:pStyle w:val="Prrafodelista"/>
        <w:numPr>
          <w:ilvl w:val="0"/>
          <w:numId w:val="8"/>
        </w:numPr>
        <w:spacing w:after="200" w:line="276" w:lineRule="auto"/>
        <w:jc w:val="both"/>
      </w:pPr>
      <w:r w:rsidRPr="0037235A">
        <w:rPr>
          <w:b/>
          <w:i/>
        </w:rPr>
        <w:t>Alumbrado público</w:t>
      </w:r>
      <w:r>
        <w:t>: E</w:t>
      </w:r>
      <w:r w:rsidRPr="0037235A">
        <w:t>n algunos países el alumbrado público es responsabilidad de las empresas concesionarias y se incluye en las tarifas. en otros es responsabilidad de la municipalidad, la cual se encarga de cobrarla en los arbitrios. en cualquier caso, la calidad del alumbrado público está relacionada con los niveles de iluminación de acuerdo a la zona.</w:t>
      </w:r>
    </w:p>
    <w:p w:rsidR="00A71A2F" w:rsidRDefault="00A71A2F" w:rsidP="00A71A2F">
      <w:pPr>
        <w:pStyle w:val="Prrafodelista"/>
      </w:pPr>
    </w:p>
    <w:p w:rsidR="00A71A2F" w:rsidRPr="0037235A" w:rsidRDefault="00A71A2F" w:rsidP="00A71A2F">
      <w:pPr>
        <w:pStyle w:val="Prrafodelista"/>
        <w:numPr>
          <w:ilvl w:val="0"/>
          <w:numId w:val="8"/>
        </w:numPr>
        <w:spacing w:after="200" w:line="276" w:lineRule="auto"/>
        <w:jc w:val="both"/>
        <w:rPr>
          <w:b/>
          <w:i/>
        </w:rPr>
      </w:pPr>
      <w:r w:rsidRPr="0037235A">
        <w:rPr>
          <w:b/>
          <w:i/>
        </w:rPr>
        <w:t>Distancias mínimas de seguridad</w:t>
      </w:r>
    </w:p>
    <w:p w:rsidR="00A71A2F" w:rsidRDefault="00A71A2F" w:rsidP="00A71A2F">
      <w:pPr>
        <w:pStyle w:val="Prrafodelista"/>
      </w:pPr>
    </w:p>
    <w:p w:rsidR="00A71A2F" w:rsidRDefault="00A71A2F" w:rsidP="00C20251">
      <w:pPr>
        <w:pStyle w:val="Prrafodelista"/>
        <w:numPr>
          <w:ilvl w:val="0"/>
          <w:numId w:val="8"/>
        </w:numPr>
        <w:spacing w:after="200" w:line="276" w:lineRule="auto"/>
        <w:jc w:val="both"/>
        <w:rPr>
          <w:b/>
          <w:i/>
        </w:rPr>
      </w:pPr>
      <w:r w:rsidRPr="0037235A">
        <w:rPr>
          <w:b/>
          <w:i/>
        </w:rPr>
        <w:t xml:space="preserve">Resolución de reclamos en segunda instancia </w:t>
      </w:r>
    </w:p>
    <w:p w:rsidR="00C20251" w:rsidRPr="00C20251" w:rsidRDefault="00C20251" w:rsidP="00C20251">
      <w:pPr>
        <w:pStyle w:val="Prrafodelista"/>
        <w:rPr>
          <w:b/>
          <w:i/>
        </w:rPr>
      </w:pPr>
    </w:p>
    <w:p w:rsidR="00C20251" w:rsidRPr="00C20251" w:rsidRDefault="00C20251" w:rsidP="00C20251">
      <w:pPr>
        <w:spacing w:after="200" w:line="276" w:lineRule="auto"/>
      </w:pPr>
      <w:r>
        <w:t>Un esquema interesante que ilustra el mercado de la generación de energía eléctrica es el siguiente:</w:t>
      </w:r>
    </w:p>
    <w:p w:rsidR="00A71A2F" w:rsidRPr="00113921" w:rsidRDefault="00A71A2F" w:rsidP="00834B14">
      <w:pPr>
        <w:pStyle w:val="Prrafodelista"/>
        <w:jc w:val="both"/>
        <w:rPr>
          <w:sz w:val="24"/>
          <w:szCs w:val="24"/>
        </w:rPr>
      </w:pPr>
    </w:p>
    <w:p w:rsidR="00CB5B21" w:rsidRDefault="00A71A2F" w:rsidP="00257347">
      <w:pPr>
        <w:pStyle w:val="Prrafodelista"/>
        <w:jc w:val="both"/>
        <w:rPr>
          <w:b/>
          <w:bCs/>
          <w:sz w:val="24"/>
          <w:szCs w:val="24"/>
        </w:rPr>
      </w:pPr>
      <w:r>
        <w:rPr>
          <w:noProof/>
          <w:lang w:val="es-ES" w:eastAsia="es-ES"/>
        </w:rPr>
        <w:drawing>
          <wp:inline distT="0" distB="0" distL="0" distR="0" wp14:anchorId="45C5201D" wp14:editId="366DC1BE">
            <wp:extent cx="5612130" cy="3863340"/>
            <wp:effectExtent l="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612130" cy="3863340"/>
                    </a:xfrm>
                    <a:prstGeom prst="rect">
                      <a:avLst/>
                    </a:prstGeom>
                    <a:noFill/>
                    <a:ln w="9525">
                      <a:noFill/>
                      <a:miter lim="800000"/>
                      <a:headEnd/>
                      <a:tailEnd/>
                    </a:ln>
                  </pic:spPr>
                </pic:pic>
              </a:graphicData>
            </a:graphic>
          </wp:inline>
        </w:drawing>
      </w:r>
    </w:p>
    <w:p w:rsidR="00C20251" w:rsidRPr="00563654" w:rsidRDefault="00C20251" w:rsidP="00563654">
      <w:pPr>
        <w:jc w:val="both"/>
        <w:rPr>
          <w:b/>
          <w:bCs/>
          <w:sz w:val="24"/>
          <w:szCs w:val="24"/>
        </w:rPr>
      </w:pPr>
    </w:p>
    <w:p w:rsidR="00C20251" w:rsidRPr="00257347" w:rsidRDefault="00C20251" w:rsidP="00257347">
      <w:pPr>
        <w:pStyle w:val="Prrafodelista"/>
        <w:jc w:val="both"/>
        <w:rPr>
          <w:b/>
          <w:bCs/>
          <w:sz w:val="24"/>
          <w:szCs w:val="24"/>
        </w:rPr>
      </w:pPr>
    </w:p>
    <w:p w:rsidR="0017475B" w:rsidRPr="0017475B" w:rsidRDefault="0017475B" w:rsidP="0017475B">
      <w:pPr>
        <w:pStyle w:val="Ttulo1"/>
      </w:pPr>
      <w:bookmarkStart w:id="1" w:name="_Toc39694876"/>
      <w:r w:rsidRPr="0017475B">
        <w:t>Organización</w:t>
      </w:r>
      <w:bookmarkEnd w:id="1"/>
      <w:r w:rsidRPr="0017475B">
        <w:t xml:space="preserve"> </w:t>
      </w:r>
    </w:p>
    <w:p w:rsidR="0017475B" w:rsidRPr="00D40646" w:rsidRDefault="0017475B" w:rsidP="0017475B"/>
    <w:p w:rsidR="0017475B" w:rsidRDefault="0017475B" w:rsidP="0017475B">
      <w:pPr>
        <w:jc w:val="both"/>
      </w:pPr>
      <w:r w:rsidRPr="00172877">
        <w:rPr>
          <w:noProof/>
          <w:lang w:val="es-ES" w:eastAsia="es-ES"/>
        </w:rPr>
        <w:drawing>
          <wp:inline distT="0" distB="0" distL="0" distR="0" wp14:anchorId="5B8AB8C2" wp14:editId="73DEE07C">
            <wp:extent cx="5400040" cy="6613113"/>
            <wp:effectExtent l="19050" t="0" r="0" b="0"/>
            <wp:docPr id="4" name="Imagen 1" descr="https://assets.osinergmin.gob.pe/ImagenesInstitucional/Organigrama/Organi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osinergmin.gob.pe/ImagenesInstitucional/Organigrama/Organigrama.jpg"/>
                    <pic:cNvPicPr>
                      <a:picLocks noChangeAspect="1" noChangeArrowheads="1"/>
                    </pic:cNvPicPr>
                  </pic:nvPicPr>
                  <pic:blipFill>
                    <a:blip r:embed="rId13" cstate="print"/>
                    <a:srcRect/>
                    <a:stretch>
                      <a:fillRect/>
                    </a:stretch>
                  </pic:blipFill>
                  <pic:spPr bwMode="auto">
                    <a:xfrm>
                      <a:off x="0" y="0"/>
                      <a:ext cx="5400040" cy="6613113"/>
                    </a:xfrm>
                    <a:prstGeom prst="rect">
                      <a:avLst/>
                    </a:prstGeom>
                    <a:noFill/>
                    <a:ln w="9525">
                      <a:noFill/>
                      <a:miter lim="800000"/>
                      <a:headEnd/>
                      <a:tailEnd/>
                    </a:ln>
                  </pic:spPr>
                </pic:pic>
              </a:graphicData>
            </a:graphic>
          </wp:inline>
        </w:drawing>
      </w:r>
    </w:p>
    <w:p w:rsidR="0017475B" w:rsidRDefault="0017475B" w:rsidP="0017475B">
      <w:pPr>
        <w:jc w:val="right"/>
      </w:pPr>
      <w:r>
        <w:t>Fuente: OSINERGMIN</w:t>
      </w:r>
    </w:p>
    <w:p w:rsidR="00113921" w:rsidRDefault="00113921" w:rsidP="00834B14">
      <w:pPr>
        <w:pStyle w:val="Prrafodelista"/>
        <w:jc w:val="both"/>
        <w:rPr>
          <w:b/>
          <w:bCs/>
          <w:sz w:val="24"/>
          <w:szCs w:val="24"/>
        </w:rPr>
      </w:pPr>
    </w:p>
    <w:p w:rsidR="00113921" w:rsidRDefault="00113921" w:rsidP="00834B14">
      <w:pPr>
        <w:pStyle w:val="Prrafodelista"/>
        <w:jc w:val="both"/>
        <w:rPr>
          <w:b/>
          <w:bCs/>
          <w:sz w:val="24"/>
          <w:szCs w:val="24"/>
        </w:rPr>
      </w:pPr>
    </w:p>
    <w:p w:rsidR="0017475B" w:rsidRDefault="0017475B" w:rsidP="00834B14">
      <w:pPr>
        <w:pStyle w:val="Prrafodelista"/>
        <w:jc w:val="both"/>
        <w:rPr>
          <w:b/>
          <w:bCs/>
          <w:sz w:val="24"/>
          <w:szCs w:val="24"/>
        </w:rPr>
      </w:pPr>
    </w:p>
    <w:p w:rsidR="0017475B" w:rsidRDefault="00CB5B21" w:rsidP="00CB5B21">
      <w:pPr>
        <w:jc w:val="both"/>
        <w:rPr>
          <w:bCs/>
          <w:sz w:val="24"/>
          <w:szCs w:val="24"/>
        </w:rPr>
      </w:pPr>
      <w:r>
        <w:rPr>
          <w:bCs/>
          <w:sz w:val="24"/>
          <w:szCs w:val="24"/>
        </w:rPr>
        <w:t xml:space="preserve">Osinergmin tiene ciertos “productos” que </w:t>
      </w:r>
      <w:r w:rsidR="00C20251">
        <w:rPr>
          <w:bCs/>
          <w:sz w:val="24"/>
          <w:szCs w:val="24"/>
        </w:rPr>
        <w:t>ejecutar. Estos los especifica en su Presupuesto Institucional de Apertura, cada año, así como en los Programas Presupuestales</w:t>
      </w:r>
    </w:p>
    <w:p w:rsidR="00CB5B21" w:rsidRPr="00CB5B21" w:rsidRDefault="00CB5B21" w:rsidP="00CB5B21">
      <w:pPr>
        <w:jc w:val="both"/>
        <w:rPr>
          <w:bCs/>
          <w:sz w:val="24"/>
          <w:szCs w:val="24"/>
        </w:rPr>
      </w:pPr>
      <w:r w:rsidRPr="00CB5B21">
        <w:rPr>
          <w:bCs/>
          <w:sz w:val="24"/>
          <w:szCs w:val="24"/>
        </w:rPr>
        <w:t xml:space="preserve">Las actividades de supervisión comprendidas en estos dos Sectores son las siguientes: </w:t>
      </w:r>
    </w:p>
    <w:p w:rsidR="00CB5B21" w:rsidRPr="00CB5B21" w:rsidRDefault="00CB5B21" w:rsidP="00CB5B21">
      <w:pPr>
        <w:jc w:val="both"/>
        <w:rPr>
          <w:bCs/>
          <w:sz w:val="24"/>
          <w:szCs w:val="24"/>
        </w:rPr>
      </w:pPr>
      <w:r w:rsidRPr="00CB5B21">
        <w:rPr>
          <w:bCs/>
          <w:sz w:val="24"/>
          <w:szCs w:val="24"/>
        </w:rPr>
        <w:t xml:space="preserve">1. </w:t>
      </w:r>
      <w:r w:rsidRPr="00CB5B21">
        <w:rPr>
          <w:b/>
          <w:bCs/>
          <w:sz w:val="24"/>
          <w:szCs w:val="24"/>
        </w:rPr>
        <w:t>Supervisión de distribución y comercialización de Electricidad</w:t>
      </w:r>
      <w:r w:rsidRPr="00CB5B21">
        <w:rPr>
          <w:bCs/>
          <w:sz w:val="24"/>
          <w:szCs w:val="24"/>
        </w:rPr>
        <w:t xml:space="preserve">, comprendido por los </w:t>
      </w:r>
    </w:p>
    <w:p w:rsidR="00CB5B21" w:rsidRPr="00CB5B21" w:rsidRDefault="00CB5B21" w:rsidP="00CB5B21">
      <w:pPr>
        <w:jc w:val="both"/>
        <w:rPr>
          <w:bCs/>
          <w:sz w:val="24"/>
          <w:szCs w:val="24"/>
        </w:rPr>
      </w:pPr>
      <w:r w:rsidRPr="00CB5B21">
        <w:rPr>
          <w:bCs/>
          <w:sz w:val="24"/>
          <w:szCs w:val="24"/>
        </w:rPr>
        <w:t xml:space="preserve">siguientes procedimientos: </w:t>
      </w:r>
    </w:p>
    <w:p w:rsidR="00CB5B21" w:rsidRPr="00CB5B21" w:rsidRDefault="00CB5B21" w:rsidP="00CB5B21">
      <w:pPr>
        <w:jc w:val="both"/>
        <w:rPr>
          <w:bCs/>
          <w:sz w:val="24"/>
          <w:szCs w:val="24"/>
        </w:rPr>
      </w:pPr>
      <w:r w:rsidRPr="00CB5B21">
        <w:rPr>
          <w:bCs/>
          <w:sz w:val="24"/>
          <w:szCs w:val="24"/>
        </w:rPr>
        <w:t xml:space="preserve">- Supervisión de la Operatividad del Servicio de Alumbrado Público. </w:t>
      </w:r>
    </w:p>
    <w:p w:rsidR="00CB5B21" w:rsidRPr="00CB5B21" w:rsidRDefault="00CB5B21" w:rsidP="00CB5B21">
      <w:pPr>
        <w:jc w:val="both"/>
        <w:rPr>
          <w:bCs/>
          <w:sz w:val="24"/>
          <w:szCs w:val="24"/>
        </w:rPr>
      </w:pPr>
      <w:r w:rsidRPr="00CB5B21">
        <w:rPr>
          <w:bCs/>
          <w:sz w:val="24"/>
          <w:szCs w:val="24"/>
        </w:rPr>
        <w:t xml:space="preserve">- Supervisión de la Atención de Denuncias de Alumbrado Público. </w:t>
      </w:r>
    </w:p>
    <w:p w:rsidR="00CB5B21" w:rsidRPr="00CB5B21" w:rsidRDefault="00CB5B21" w:rsidP="00CB5B21">
      <w:pPr>
        <w:jc w:val="both"/>
        <w:rPr>
          <w:bCs/>
          <w:sz w:val="24"/>
          <w:szCs w:val="24"/>
        </w:rPr>
      </w:pPr>
      <w:r w:rsidRPr="00CB5B21">
        <w:rPr>
          <w:bCs/>
          <w:sz w:val="24"/>
          <w:szCs w:val="24"/>
        </w:rPr>
        <w:t xml:space="preserve">- Supervisión de la Seguridad Pública en Distribución Eléctrica.  </w:t>
      </w:r>
    </w:p>
    <w:p w:rsidR="00CB5B21" w:rsidRPr="00CB5B21" w:rsidRDefault="00CB5B21" w:rsidP="00CB5B21">
      <w:pPr>
        <w:jc w:val="both"/>
        <w:rPr>
          <w:bCs/>
          <w:sz w:val="24"/>
          <w:szCs w:val="24"/>
        </w:rPr>
      </w:pPr>
      <w:r w:rsidRPr="00CB5B21">
        <w:rPr>
          <w:bCs/>
          <w:sz w:val="24"/>
          <w:szCs w:val="24"/>
        </w:rPr>
        <w:t xml:space="preserve">- Supervisión del Registro de Interrupciones. </w:t>
      </w:r>
    </w:p>
    <w:p w:rsidR="00CB5B21" w:rsidRPr="00CB5B21" w:rsidRDefault="00CB5B21" w:rsidP="00CB5B21">
      <w:pPr>
        <w:jc w:val="both"/>
        <w:rPr>
          <w:bCs/>
          <w:sz w:val="24"/>
          <w:szCs w:val="24"/>
        </w:rPr>
      </w:pPr>
      <w:r w:rsidRPr="00CB5B21">
        <w:rPr>
          <w:bCs/>
          <w:sz w:val="24"/>
          <w:szCs w:val="24"/>
        </w:rPr>
        <w:t xml:space="preserve">- Supervisión del desempeño Esperado en la Media Tensión. </w:t>
      </w:r>
    </w:p>
    <w:p w:rsidR="00CB5B21" w:rsidRPr="00CB5B21" w:rsidRDefault="00CB5B21" w:rsidP="00CB5B21">
      <w:pPr>
        <w:jc w:val="both"/>
        <w:rPr>
          <w:bCs/>
          <w:sz w:val="24"/>
          <w:szCs w:val="24"/>
        </w:rPr>
      </w:pPr>
      <w:r w:rsidRPr="00CB5B21">
        <w:rPr>
          <w:bCs/>
          <w:sz w:val="24"/>
          <w:szCs w:val="24"/>
        </w:rPr>
        <w:t xml:space="preserve">- Supervisión de la Calidad de Tensión, Suministro y Precisión de la Medida, en las </w:t>
      </w:r>
    </w:p>
    <w:p w:rsidR="00CB5B21" w:rsidRPr="00CB5B21" w:rsidRDefault="00CB5B21" w:rsidP="00CB5B21">
      <w:pPr>
        <w:jc w:val="both"/>
        <w:rPr>
          <w:bCs/>
          <w:sz w:val="24"/>
          <w:szCs w:val="24"/>
        </w:rPr>
      </w:pPr>
      <w:r w:rsidRPr="00CB5B21">
        <w:rPr>
          <w:bCs/>
          <w:sz w:val="24"/>
          <w:szCs w:val="24"/>
        </w:rPr>
        <w:t xml:space="preserve">Empresas Eléctricas. </w:t>
      </w:r>
    </w:p>
    <w:p w:rsidR="00CB5B21" w:rsidRPr="00CB5B21" w:rsidRDefault="00CB5B21" w:rsidP="00CB5B21">
      <w:pPr>
        <w:jc w:val="both"/>
        <w:rPr>
          <w:bCs/>
          <w:sz w:val="24"/>
          <w:szCs w:val="24"/>
        </w:rPr>
      </w:pPr>
      <w:r w:rsidRPr="00CB5B21">
        <w:rPr>
          <w:bCs/>
          <w:sz w:val="24"/>
          <w:szCs w:val="24"/>
        </w:rPr>
        <w:t xml:space="preserve">2. </w:t>
      </w:r>
      <w:r w:rsidRPr="00CB5B21">
        <w:rPr>
          <w:b/>
          <w:bCs/>
          <w:sz w:val="24"/>
          <w:szCs w:val="24"/>
        </w:rPr>
        <w:t>Supervisión de Comercialización de Electricidad</w:t>
      </w:r>
      <w:r w:rsidRPr="00CB5B21">
        <w:rPr>
          <w:bCs/>
          <w:sz w:val="24"/>
          <w:szCs w:val="24"/>
        </w:rPr>
        <w:t xml:space="preserve">, que comprende las siguientes </w:t>
      </w:r>
    </w:p>
    <w:p w:rsidR="00CB5B21" w:rsidRPr="00CB5B21" w:rsidRDefault="00CB5B21" w:rsidP="00CB5B21">
      <w:pPr>
        <w:jc w:val="both"/>
        <w:rPr>
          <w:bCs/>
          <w:sz w:val="24"/>
          <w:szCs w:val="24"/>
        </w:rPr>
      </w:pPr>
      <w:r w:rsidRPr="00CB5B21">
        <w:rPr>
          <w:bCs/>
          <w:sz w:val="24"/>
          <w:szCs w:val="24"/>
        </w:rPr>
        <w:t xml:space="preserve">actividades: </w:t>
      </w:r>
    </w:p>
    <w:p w:rsidR="00CB5B21" w:rsidRPr="00CB5B21" w:rsidRDefault="00CB5B21" w:rsidP="00CB5B21">
      <w:pPr>
        <w:jc w:val="both"/>
        <w:rPr>
          <w:bCs/>
          <w:sz w:val="24"/>
          <w:szCs w:val="24"/>
        </w:rPr>
      </w:pPr>
      <w:r w:rsidRPr="00CB5B21">
        <w:rPr>
          <w:bCs/>
          <w:sz w:val="24"/>
          <w:szCs w:val="24"/>
        </w:rPr>
        <w:t xml:space="preserve">- Supervisión de Constatación de Medidores de Energía Eléctrica </w:t>
      </w:r>
    </w:p>
    <w:p w:rsidR="00CB5B21" w:rsidRPr="00CB5B21" w:rsidRDefault="00CB5B21" w:rsidP="00CB5B21">
      <w:pPr>
        <w:jc w:val="both"/>
        <w:rPr>
          <w:bCs/>
          <w:sz w:val="24"/>
          <w:szCs w:val="24"/>
        </w:rPr>
      </w:pPr>
      <w:r w:rsidRPr="00CB5B21">
        <w:rPr>
          <w:bCs/>
          <w:sz w:val="24"/>
          <w:szCs w:val="24"/>
        </w:rPr>
        <w:t xml:space="preserve">- Supervisión de la Normatividad Cumplimiento contribuciones reembolsables en </w:t>
      </w:r>
    </w:p>
    <w:p w:rsidR="00CB5B21" w:rsidRPr="00CB5B21" w:rsidRDefault="00CB5B21" w:rsidP="00CB5B21">
      <w:pPr>
        <w:jc w:val="both"/>
        <w:rPr>
          <w:bCs/>
          <w:sz w:val="24"/>
          <w:szCs w:val="24"/>
        </w:rPr>
      </w:pPr>
      <w:r w:rsidRPr="00CB5B21">
        <w:rPr>
          <w:bCs/>
          <w:sz w:val="24"/>
          <w:szCs w:val="24"/>
        </w:rPr>
        <w:t xml:space="preserve">electricidad </w:t>
      </w:r>
    </w:p>
    <w:p w:rsidR="00CB5B21" w:rsidRPr="00CB5B21" w:rsidRDefault="00CB5B21" w:rsidP="00CB5B21">
      <w:pPr>
        <w:jc w:val="both"/>
        <w:rPr>
          <w:bCs/>
          <w:sz w:val="24"/>
          <w:szCs w:val="24"/>
        </w:rPr>
      </w:pPr>
      <w:r w:rsidRPr="00CB5B21">
        <w:rPr>
          <w:bCs/>
          <w:sz w:val="24"/>
          <w:szCs w:val="24"/>
        </w:rPr>
        <w:t xml:space="preserve">- Supervisión Facturación, Cobranza y Atención al Usuario, Cortes y Reconexiones </w:t>
      </w:r>
    </w:p>
    <w:p w:rsidR="00CB5B21" w:rsidRPr="00CB5B21" w:rsidRDefault="00CB5B21" w:rsidP="00CB5B21">
      <w:pPr>
        <w:jc w:val="both"/>
        <w:rPr>
          <w:bCs/>
          <w:sz w:val="24"/>
          <w:szCs w:val="24"/>
        </w:rPr>
      </w:pPr>
      <w:r w:rsidRPr="00CB5B21">
        <w:rPr>
          <w:bCs/>
          <w:sz w:val="24"/>
          <w:szCs w:val="24"/>
        </w:rPr>
        <w:t xml:space="preserve">- Supervisión Reintegros y Recuperos en Electricidad. </w:t>
      </w:r>
    </w:p>
    <w:p w:rsidR="00CB5B21" w:rsidRPr="00CB5B21" w:rsidRDefault="00CB5B21" w:rsidP="00CB5B21">
      <w:pPr>
        <w:jc w:val="both"/>
        <w:rPr>
          <w:bCs/>
          <w:sz w:val="24"/>
          <w:szCs w:val="24"/>
        </w:rPr>
      </w:pPr>
      <w:r w:rsidRPr="00CB5B21">
        <w:rPr>
          <w:bCs/>
          <w:sz w:val="24"/>
          <w:szCs w:val="24"/>
        </w:rPr>
        <w:t xml:space="preserve">- Supervisión de Centrales de Atención Telefónica de las Concesionarias de </w:t>
      </w:r>
    </w:p>
    <w:p w:rsidR="00CB5B21" w:rsidRPr="00CB5B21" w:rsidRDefault="00CB5B21" w:rsidP="00CB5B21">
      <w:pPr>
        <w:jc w:val="both"/>
        <w:rPr>
          <w:bCs/>
          <w:sz w:val="24"/>
          <w:szCs w:val="24"/>
        </w:rPr>
      </w:pPr>
      <w:r w:rsidRPr="00CB5B21">
        <w:rPr>
          <w:bCs/>
          <w:sz w:val="24"/>
          <w:szCs w:val="24"/>
        </w:rPr>
        <w:t>Electricidad.</w:t>
      </w:r>
    </w:p>
    <w:p w:rsidR="0017475B" w:rsidRDefault="0017475B" w:rsidP="0017475B">
      <w:pPr>
        <w:pStyle w:val="Ttulo4"/>
        <w:numPr>
          <w:ilvl w:val="0"/>
          <w:numId w:val="0"/>
        </w:numPr>
        <w:ind w:left="284" w:hanging="284"/>
      </w:pPr>
      <w:r>
        <w:t xml:space="preserve">Supervisión para la contrastación de medidores de energía eléctrica </w:t>
      </w:r>
    </w:p>
    <w:p w:rsidR="0017475B" w:rsidRPr="00000AD7" w:rsidRDefault="0017475B" w:rsidP="0017475B">
      <w:pPr>
        <w:numPr>
          <w:ilvl w:val="0"/>
          <w:numId w:val="10"/>
        </w:numPr>
        <w:spacing w:after="200" w:line="276" w:lineRule="auto"/>
      </w:pPr>
      <w:r w:rsidRPr="006D794B">
        <w:rPr>
          <w:lang w:val="es-MX"/>
        </w:rPr>
        <w:t xml:space="preserve">Procedimiento OSINERGMIN </w:t>
      </w:r>
    </w:p>
    <w:p w:rsidR="0017475B" w:rsidRPr="00000AD7" w:rsidRDefault="0017475B" w:rsidP="0017475B">
      <w:pPr>
        <w:numPr>
          <w:ilvl w:val="0"/>
          <w:numId w:val="10"/>
        </w:numPr>
        <w:spacing w:after="200" w:line="276" w:lineRule="auto"/>
      </w:pPr>
      <w:r w:rsidRPr="006D794B">
        <w:rPr>
          <w:lang w:val="es-MX"/>
        </w:rPr>
        <w:t>Nº 005-2004-OS/CD - Fiscalización de la Contrastación y/o Verificación de Medidores de Electricidad</w:t>
      </w:r>
      <w:r>
        <w:rPr>
          <w:lang w:val="es-MX"/>
        </w:rPr>
        <w:t>.</w:t>
      </w:r>
    </w:p>
    <w:p w:rsidR="0017475B" w:rsidRPr="006D794B" w:rsidRDefault="0017475B" w:rsidP="0017475B">
      <w:pPr>
        <w:numPr>
          <w:ilvl w:val="0"/>
          <w:numId w:val="10"/>
        </w:numPr>
        <w:spacing w:after="200" w:line="276" w:lineRule="auto"/>
      </w:pPr>
      <w:r w:rsidRPr="00000AD7">
        <w:t>N° 680-2008-OS/CD</w:t>
      </w:r>
      <w:r>
        <w:t xml:space="preserve"> </w:t>
      </w:r>
    </w:p>
    <w:p w:rsidR="0017475B" w:rsidRDefault="0017475B" w:rsidP="0017475B">
      <w:pPr>
        <w:ind w:left="720"/>
        <w:jc w:val="center"/>
      </w:pPr>
      <w:r w:rsidRPr="006D794B">
        <w:rPr>
          <w:noProof/>
          <w:lang w:val="es-ES" w:eastAsia="es-ES"/>
        </w:rPr>
        <w:lastRenderedPageBreak/>
        <w:drawing>
          <wp:inline distT="0" distB="0" distL="0" distR="0" wp14:anchorId="6FF101B0" wp14:editId="0BDAB188">
            <wp:extent cx="1628595" cy="2125981"/>
            <wp:effectExtent l="19050" t="0" r="0" b="0"/>
            <wp:docPr id="2" name="Imagen 1" descr="DSC09658"/>
            <wp:cNvGraphicFramePr/>
            <a:graphic xmlns:a="http://schemas.openxmlformats.org/drawingml/2006/main">
              <a:graphicData uri="http://schemas.openxmlformats.org/drawingml/2006/picture">
                <pic:pic xmlns:pic="http://schemas.openxmlformats.org/drawingml/2006/picture">
                  <pic:nvPicPr>
                    <pic:cNvPr id="996359" name="Picture 7" descr="DSC09658"/>
                    <pic:cNvPicPr>
                      <a:picLocks noChangeAspect="1" noChangeArrowheads="1"/>
                    </pic:cNvPicPr>
                  </pic:nvPicPr>
                  <pic:blipFill>
                    <a:blip r:embed="rId14" cstate="print"/>
                    <a:srcRect/>
                    <a:stretch>
                      <a:fillRect/>
                    </a:stretch>
                  </pic:blipFill>
                  <pic:spPr bwMode="auto">
                    <a:xfrm>
                      <a:off x="0" y="0"/>
                      <a:ext cx="1629573" cy="2127257"/>
                    </a:xfrm>
                    <a:prstGeom prst="rect">
                      <a:avLst/>
                    </a:prstGeom>
                    <a:noFill/>
                  </pic:spPr>
                </pic:pic>
              </a:graphicData>
            </a:graphic>
          </wp:inline>
        </w:drawing>
      </w:r>
      <w:r w:rsidRPr="006D794B">
        <w:rPr>
          <w:noProof/>
          <w:lang w:val="es-ES" w:eastAsia="es-ES"/>
        </w:rPr>
        <w:drawing>
          <wp:inline distT="0" distB="0" distL="0" distR="0" wp14:anchorId="5FD953CB" wp14:editId="2F708517">
            <wp:extent cx="1600200" cy="2133600"/>
            <wp:effectExtent l="19050" t="0" r="0" b="0"/>
            <wp:docPr id="8" name="Imagen 2" descr="DSC09650"/>
            <wp:cNvGraphicFramePr/>
            <a:graphic xmlns:a="http://schemas.openxmlformats.org/drawingml/2006/main">
              <a:graphicData uri="http://schemas.openxmlformats.org/drawingml/2006/picture">
                <pic:pic xmlns:pic="http://schemas.openxmlformats.org/drawingml/2006/picture">
                  <pic:nvPicPr>
                    <pic:cNvPr id="996360" name="Picture 8" descr="DSC09650"/>
                    <pic:cNvPicPr>
                      <a:picLocks noChangeAspect="1" noChangeArrowheads="1"/>
                    </pic:cNvPicPr>
                  </pic:nvPicPr>
                  <pic:blipFill>
                    <a:blip r:embed="rId15" cstate="print"/>
                    <a:srcRect/>
                    <a:stretch>
                      <a:fillRect/>
                    </a:stretch>
                  </pic:blipFill>
                  <pic:spPr bwMode="auto">
                    <a:xfrm>
                      <a:off x="0" y="0"/>
                      <a:ext cx="1600200" cy="2133600"/>
                    </a:xfrm>
                    <a:prstGeom prst="rect">
                      <a:avLst/>
                    </a:prstGeom>
                    <a:noFill/>
                  </pic:spPr>
                </pic:pic>
              </a:graphicData>
            </a:graphic>
          </wp:inline>
        </w:drawing>
      </w:r>
      <w:r w:rsidRPr="006D794B">
        <w:rPr>
          <w:noProof/>
          <w:lang w:val="es-ES" w:eastAsia="es-ES"/>
        </w:rPr>
        <w:drawing>
          <wp:inline distT="0" distB="0" distL="0" distR="0" wp14:anchorId="0AAE7DE1" wp14:editId="631FCEE4">
            <wp:extent cx="3643953" cy="2661313"/>
            <wp:effectExtent l="0" t="0" r="0" b="0"/>
            <wp:docPr id="9" name="Imagen 3" descr="100_0239"/>
            <wp:cNvGraphicFramePr/>
            <a:graphic xmlns:a="http://schemas.openxmlformats.org/drawingml/2006/main">
              <a:graphicData uri="http://schemas.openxmlformats.org/drawingml/2006/picture">
                <pic:pic xmlns:pic="http://schemas.openxmlformats.org/drawingml/2006/picture">
                  <pic:nvPicPr>
                    <pic:cNvPr id="996361" name="Picture 9" descr="100_0239"/>
                    <pic:cNvPicPr>
                      <a:picLocks noChangeAspect="1" noChangeArrowheads="1"/>
                    </pic:cNvPicPr>
                  </pic:nvPicPr>
                  <pic:blipFill>
                    <a:blip r:embed="rId16" cstate="print"/>
                    <a:srcRect/>
                    <a:stretch>
                      <a:fillRect/>
                    </a:stretch>
                  </pic:blipFill>
                  <pic:spPr bwMode="auto">
                    <a:xfrm>
                      <a:off x="0" y="0"/>
                      <a:ext cx="3646023" cy="2662824"/>
                    </a:xfrm>
                    <a:prstGeom prst="rect">
                      <a:avLst/>
                    </a:prstGeom>
                    <a:noFill/>
                  </pic:spPr>
                </pic:pic>
              </a:graphicData>
            </a:graphic>
          </wp:inline>
        </w:drawing>
      </w:r>
    </w:p>
    <w:p w:rsidR="0017475B" w:rsidRDefault="0017475B" w:rsidP="00834B14">
      <w:pPr>
        <w:pStyle w:val="Prrafodelista"/>
        <w:jc w:val="both"/>
        <w:rPr>
          <w:b/>
          <w:bCs/>
          <w:sz w:val="24"/>
          <w:szCs w:val="24"/>
        </w:rPr>
      </w:pPr>
    </w:p>
    <w:p w:rsidR="00113921" w:rsidRDefault="00113921" w:rsidP="00D13F58">
      <w:pPr>
        <w:pStyle w:val="Prrafodelista"/>
        <w:jc w:val="both"/>
        <w:rPr>
          <w:b/>
          <w:bCs/>
          <w:sz w:val="24"/>
          <w:szCs w:val="24"/>
        </w:rPr>
      </w:pPr>
    </w:p>
    <w:p w:rsidR="0093286F" w:rsidRDefault="0093286F" w:rsidP="00D13F58">
      <w:pPr>
        <w:pStyle w:val="Prrafodelista"/>
        <w:jc w:val="both"/>
        <w:rPr>
          <w:b/>
          <w:bCs/>
          <w:sz w:val="24"/>
          <w:szCs w:val="24"/>
        </w:rPr>
      </w:pPr>
    </w:p>
    <w:p w:rsidR="0093286F" w:rsidRDefault="0093286F" w:rsidP="00D13F58">
      <w:pPr>
        <w:pStyle w:val="Prrafodelista"/>
        <w:jc w:val="both"/>
        <w:rPr>
          <w:b/>
          <w:bCs/>
          <w:sz w:val="24"/>
          <w:szCs w:val="24"/>
        </w:rPr>
      </w:pPr>
    </w:p>
    <w:p w:rsidR="0093286F" w:rsidRDefault="0093286F" w:rsidP="00D13F58">
      <w:pPr>
        <w:pStyle w:val="Prrafodelista"/>
        <w:jc w:val="both"/>
        <w:rPr>
          <w:b/>
          <w:bCs/>
          <w:sz w:val="24"/>
          <w:szCs w:val="24"/>
        </w:rPr>
      </w:pPr>
    </w:p>
    <w:p w:rsidR="0093286F" w:rsidRDefault="0093286F" w:rsidP="00D13F58">
      <w:pPr>
        <w:pStyle w:val="Prrafodelista"/>
        <w:jc w:val="both"/>
        <w:rPr>
          <w:b/>
          <w:bCs/>
          <w:sz w:val="24"/>
          <w:szCs w:val="24"/>
        </w:rPr>
      </w:pPr>
    </w:p>
    <w:p w:rsidR="0093286F" w:rsidRDefault="0093286F" w:rsidP="00D13F58">
      <w:pPr>
        <w:pStyle w:val="Prrafodelista"/>
        <w:jc w:val="both"/>
        <w:rPr>
          <w:b/>
          <w:bCs/>
          <w:sz w:val="24"/>
          <w:szCs w:val="24"/>
        </w:rPr>
      </w:pPr>
    </w:p>
    <w:p w:rsidR="0093286F" w:rsidRDefault="0093286F" w:rsidP="00D13F58">
      <w:pPr>
        <w:pStyle w:val="Prrafodelista"/>
        <w:jc w:val="both"/>
        <w:rPr>
          <w:b/>
          <w:bCs/>
          <w:sz w:val="24"/>
          <w:szCs w:val="24"/>
        </w:rPr>
      </w:pPr>
    </w:p>
    <w:p w:rsidR="0093286F" w:rsidRDefault="0093286F" w:rsidP="00D13F58">
      <w:pPr>
        <w:pStyle w:val="Prrafodelista"/>
        <w:jc w:val="both"/>
        <w:rPr>
          <w:b/>
          <w:bCs/>
          <w:sz w:val="24"/>
          <w:szCs w:val="24"/>
        </w:rPr>
      </w:pPr>
    </w:p>
    <w:p w:rsidR="0093286F" w:rsidRDefault="0093286F" w:rsidP="00D13F58">
      <w:pPr>
        <w:pStyle w:val="Prrafodelista"/>
        <w:jc w:val="both"/>
        <w:rPr>
          <w:b/>
          <w:bCs/>
          <w:sz w:val="24"/>
          <w:szCs w:val="24"/>
        </w:rPr>
      </w:pPr>
    </w:p>
    <w:p w:rsidR="0093286F" w:rsidRDefault="0093286F" w:rsidP="00D13F58">
      <w:pPr>
        <w:pStyle w:val="Prrafodelista"/>
        <w:jc w:val="both"/>
        <w:rPr>
          <w:b/>
          <w:bCs/>
          <w:sz w:val="24"/>
          <w:szCs w:val="24"/>
        </w:rPr>
      </w:pPr>
    </w:p>
    <w:p w:rsidR="0093286F" w:rsidRDefault="0093286F" w:rsidP="00D13F58">
      <w:pPr>
        <w:pStyle w:val="Prrafodelista"/>
        <w:jc w:val="both"/>
        <w:rPr>
          <w:b/>
          <w:bCs/>
          <w:sz w:val="24"/>
          <w:szCs w:val="24"/>
        </w:rPr>
      </w:pPr>
    </w:p>
    <w:p w:rsidR="0093286F" w:rsidRDefault="0093286F" w:rsidP="00D13F58">
      <w:pPr>
        <w:pStyle w:val="Prrafodelista"/>
        <w:jc w:val="both"/>
        <w:rPr>
          <w:b/>
          <w:bCs/>
          <w:sz w:val="24"/>
          <w:szCs w:val="24"/>
        </w:rPr>
      </w:pPr>
    </w:p>
    <w:p w:rsidR="0093286F" w:rsidRDefault="0093286F" w:rsidP="00D13F58">
      <w:pPr>
        <w:pStyle w:val="Prrafodelista"/>
        <w:jc w:val="both"/>
        <w:rPr>
          <w:b/>
          <w:bCs/>
          <w:sz w:val="24"/>
          <w:szCs w:val="24"/>
        </w:rPr>
      </w:pPr>
    </w:p>
    <w:p w:rsidR="0093286F" w:rsidRDefault="0093286F" w:rsidP="00D13F58">
      <w:pPr>
        <w:pStyle w:val="Prrafodelista"/>
        <w:jc w:val="both"/>
        <w:rPr>
          <w:b/>
          <w:bCs/>
          <w:sz w:val="24"/>
          <w:szCs w:val="24"/>
        </w:rPr>
      </w:pPr>
    </w:p>
    <w:p w:rsidR="0093286F" w:rsidRPr="00563654" w:rsidRDefault="0093286F" w:rsidP="00563654">
      <w:pPr>
        <w:jc w:val="both"/>
        <w:rPr>
          <w:b/>
          <w:bCs/>
          <w:sz w:val="24"/>
          <w:szCs w:val="24"/>
        </w:rPr>
      </w:pPr>
    </w:p>
    <w:p w:rsidR="0034013A" w:rsidRPr="0034013A" w:rsidRDefault="0034013A" w:rsidP="0034013A">
      <w:pPr>
        <w:pStyle w:val="Prrafodelista"/>
        <w:ind w:left="0"/>
        <w:jc w:val="both"/>
        <w:rPr>
          <w:bCs/>
          <w:sz w:val="24"/>
          <w:szCs w:val="24"/>
        </w:rPr>
      </w:pPr>
    </w:p>
    <w:p w:rsidR="0093286F" w:rsidRDefault="00257347" w:rsidP="00257347">
      <w:pPr>
        <w:pStyle w:val="Prrafodelista"/>
        <w:ind w:left="-851"/>
        <w:jc w:val="both"/>
        <w:rPr>
          <w:b/>
          <w:bCs/>
          <w:sz w:val="24"/>
          <w:szCs w:val="24"/>
        </w:rPr>
      </w:pPr>
      <w:r>
        <w:rPr>
          <w:noProof/>
          <w:lang w:val="es-ES" w:eastAsia="es-ES"/>
        </w:rPr>
        <w:drawing>
          <wp:inline distT="0" distB="0" distL="0" distR="0" wp14:anchorId="2B0E94C9" wp14:editId="65395584">
            <wp:extent cx="6991846" cy="359639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97343" cy="3599221"/>
                    </a:xfrm>
                    <a:prstGeom prst="rect">
                      <a:avLst/>
                    </a:prstGeom>
                  </pic:spPr>
                </pic:pic>
              </a:graphicData>
            </a:graphic>
          </wp:inline>
        </w:drawing>
      </w:r>
    </w:p>
    <w:p w:rsidR="00257347" w:rsidRDefault="00257347" w:rsidP="00257347">
      <w:pPr>
        <w:pStyle w:val="Prrafodelista"/>
        <w:ind w:left="-851"/>
        <w:jc w:val="right"/>
        <w:rPr>
          <w:b/>
          <w:bCs/>
          <w:sz w:val="24"/>
          <w:szCs w:val="24"/>
        </w:rPr>
      </w:pPr>
      <w:r>
        <w:rPr>
          <w:b/>
          <w:bCs/>
          <w:sz w:val="24"/>
          <w:szCs w:val="24"/>
        </w:rPr>
        <w:t>Fuente: OSINERGMIN</w:t>
      </w:r>
      <w:r>
        <w:rPr>
          <w:b/>
          <w:bCs/>
          <w:sz w:val="24"/>
          <w:szCs w:val="24"/>
        </w:rPr>
        <w:br/>
      </w:r>
    </w:p>
    <w:p w:rsidR="00257347" w:rsidRDefault="00257347" w:rsidP="00257347">
      <w:pPr>
        <w:pStyle w:val="Prrafodelista"/>
        <w:ind w:left="-851"/>
        <w:rPr>
          <w:b/>
          <w:bCs/>
          <w:sz w:val="24"/>
          <w:szCs w:val="24"/>
        </w:rPr>
      </w:pPr>
    </w:p>
    <w:tbl>
      <w:tblPr>
        <w:tblW w:w="3060" w:type="dxa"/>
        <w:tblInd w:w="75" w:type="dxa"/>
        <w:tblCellMar>
          <w:left w:w="70" w:type="dxa"/>
          <w:right w:w="70" w:type="dxa"/>
        </w:tblCellMar>
        <w:tblLook w:val="04A0" w:firstRow="1" w:lastRow="0" w:firstColumn="1" w:lastColumn="0" w:noHBand="0" w:noVBand="1"/>
      </w:tblPr>
      <w:tblGrid>
        <w:gridCol w:w="1281"/>
        <w:gridCol w:w="1800"/>
      </w:tblGrid>
      <w:tr w:rsidR="00563654" w:rsidRPr="00563654" w:rsidTr="00563654">
        <w:trPr>
          <w:trHeight w:val="300"/>
        </w:trPr>
        <w:tc>
          <w:tcPr>
            <w:tcW w:w="1260" w:type="dxa"/>
            <w:tcBorders>
              <w:top w:val="single" w:sz="4" w:space="0" w:color="9BC2E6"/>
              <w:left w:val="single" w:sz="4" w:space="0" w:color="9BC2E6"/>
              <w:bottom w:val="single" w:sz="4" w:space="0" w:color="9BC2E6"/>
              <w:right w:val="nil"/>
            </w:tcBorders>
            <w:shd w:val="clear" w:color="5B9BD5" w:fill="5B9BD5"/>
            <w:noWrap/>
            <w:vAlign w:val="bottom"/>
            <w:hideMark/>
          </w:tcPr>
          <w:p w:rsidR="00563654" w:rsidRPr="00563654" w:rsidRDefault="00563654" w:rsidP="00563654">
            <w:pPr>
              <w:spacing w:after="0" w:line="240" w:lineRule="auto"/>
              <w:rPr>
                <w:rFonts w:ascii="Calibri" w:eastAsia="Times New Roman" w:hAnsi="Calibri" w:cs="Calibri"/>
                <w:b/>
                <w:bCs/>
                <w:color w:val="FFFFFF"/>
                <w:lang w:val="es-ES" w:eastAsia="es-ES"/>
              </w:rPr>
            </w:pPr>
            <w:r w:rsidRPr="00563654">
              <w:rPr>
                <w:rFonts w:ascii="Calibri" w:eastAsia="Times New Roman" w:hAnsi="Calibri" w:cs="Calibri"/>
                <w:b/>
                <w:bCs/>
                <w:color w:val="FFFFFF"/>
                <w:lang w:val="es-ES" w:eastAsia="es-ES"/>
              </w:rPr>
              <w:t>Region</w:t>
            </w:r>
          </w:p>
        </w:tc>
        <w:tc>
          <w:tcPr>
            <w:tcW w:w="1800" w:type="dxa"/>
            <w:tcBorders>
              <w:top w:val="single" w:sz="4" w:space="0" w:color="9BC2E6"/>
              <w:left w:val="nil"/>
              <w:bottom w:val="single" w:sz="4" w:space="0" w:color="9BC2E6"/>
              <w:right w:val="single" w:sz="4" w:space="0" w:color="9BC2E6"/>
            </w:tcBorders>
            <w:shd w:val="clear" w:color="5B9BD5" w:fill="5B9BD5"/>
            <w:noWrap/>
            <w:vAlign w:val="bottom"/>
            <w:hideMark/>
          </w:tcPr>
          <w:p w:rsidR="00563654" w:rsidRPr="00563654" w:rsidRDefault="00563654" w:rsidP="00563654">
            <w:pPr>
              <w:spacing w:after="0" w:line="240" w:lineRule="auto"/>
              <w:rPr>
                <w:rFonts w:ascii="Calibri" w:eastAsia="Times New Roman" w:hAnsi="Calibri" w:cs="Calibri"/>
                <w:b/>
                <w:bCs/>
                <w:color w:val="FFFFFF"/>
                <w:lang w:val="es-ES" w:eastAsia="es-ES"/>
              </w:rPr>
            </w:pPr>
            <w:r w:rsidRPr="00563654">
              <w:rPr>
                <w:rFonts w:ascii="Calibri" w:eastAsia="Times New Roman" w:hAnsi="Calibri" w:cs="Calibri"/>
                <w:b/>
                <w:bCs/>
                <w:color w:val="FFFFFF"/>
                <w:lang w:val="es-ES" w:eastAsia="es-ES"/>
              </w:rPr>
              <w:t>Ratio No.Apro</w:t>
            </w:r>
          </w:p>
        </w:tc>
      </w:tr>
      <w:tr w:rsidR="00563654" w:rsidRPr="00563654" w:rsidTr="00563654">
        <w:trPr>
          <w:trHeight w:val="300"/>
        </w:trPr>
        <w:tc>
          <w:tcPr>
            <w:tcW w:w="1260" w:type="dxa"/>
            <w:tcBorders>
              <w:top w:val="single" w:sz="4" w:space="0" w:color="9BC2E6"/>
              <w:left w:val="single" w:sz="4" w:space="0" w:color="9BC2E6"/>
              <w:bottom w:val="single" w:sz="4" w:space="0" w:color="9BC2E6"/>
              <w:right w:val="nil"/>
            </w:tcBorders>
            <w:shd w:val="clear" w:color="DDEBF7" w:fill="DDEBF7"/>
            <w:noWrap/>
            <w:vAlign w:val="bottom"/>
            <w:hideMark/>
          </w:tcPr>
          <w:p w:rsidR="00563654" w:rsidRPr="00563654" w:rsidRDefault="00563654" w:rsidP="00563654">
            <w:pPr>
              <w:spacing w:after="0" w:line="240" w:lineRule="auto"/>
              <w:rPr>
                <w:rFonts w:ascii="Calibri" w:eastAsia="Times New Roman" w:hAnsi="Calibri" w:cs="Calibri"/>
                <w:color w:val="000000"/>
                <w:lang w:val="es-ES" w:eastAsia="es-ES"/>
              </w:rPr>
            </w:pPr>
            <w:r w:rsidRPr="00563654">
              <w:rPr>
                <w:rFonts w:ascii="Calibri" w:eastAsia="Times New Roman" w:hAnsi="Calibri" w:cs="Calibri"/>
                <w:color w:val="000000"/>
                <w:lang w:val="es-ES" w:eastAsia="es-ES"/>
              </w:rPr>
              <w:t>Piura</w:t>
            </w:r>
          </w:p>
        </w:tc>
        <w:tc>
          <w:tcPr>
            <w:tcW w:w="1800" w:type="dxa"/>
            <w:tcBorders>
              <w:top w:val="single" w:sz="4" w:space="0" w:color="9BC2E6"/>
              <w:left w:val="nil"/>
              <w:bottom w:val="single" w:sz="4" w:space="0" w:color="9BC2E6"/>
              <w:right w:val="single" w:sz="4" w:space="0" w:color="9BC2E6"/>
            </w:tcBorders>
            <w:shd w:val="clear" w:color="DDEBF7" w:fill="DDEBF7"/>
            <w:noWrap/>
            <w:vAlign w:val="bottom"/>
            <w:hideMark/>
          </w:tcPr>
          <w:p w:rsidR="00563654" w:rsidRPr="00563654" w:rsidRDefault="00563654" w:rsidP="00563654">
            <w:pPr>
              <w:spacing w:after="0" w:line="240" w:lineRule="auto"/>
              <w:rPr>
                <w:rFonts w:ascii="Calibri" w:eastAsia="Times New Roman" w:hAnsi="Calibri" w:cs="Calibri"/>
                <w:color w:val="000000"/>
                <w:lang w:val="es-ES" w:eastAsia="es-ES"/>
              </w:rPr>
            </w:pPr>
            <w:r w:rsidRPr="00563654">
              <w:rPr>
                <w:rFonts w:ascii="Calibri" w:eastAsia="Times New Roman" w:hAnsi="Calibri" w:cs="Calibri"/>
                <w:color w:val="000000"/>
                <w:lang w:val="es-ES" w:eastAsia="es-ES"/>
              </w:rPr>
              <w:t>0.14</w:t>
            </w:r>
          </w:p>
        </w:tc>
      </w:tr>
      <w:tr w:rsidR="00563654" w:rsidRPr="00563654" w:rsidTr="00563654">
        <w:trPr>
          <w:trHeight w:val="300"/>
        </w:trPr>
        <w:tc>
          <w:tcPr>
            <w:tcW w:w="1260" w:type="dxa"/>
            <w:tcBorders>
              <w:top w:val="single" w:sz="4" w:space="0" w:color="9BC2E6"/>
              <w:left w:val="single" w:sz="4" w:space="0" w:color="9BC2E6"/>
              <w:bottom w:val="single" w:sz="4" w:space="0" w:color="9BC2E6"/>
              <w:right w:val="nil"/>
            </w:tcBorders>
            <w:shd w:val="clear" w:color="auto" w:fill="auto"/>
            <w:noWrap/>
            <w:vAlign w:val="bottom"/>
            <w:hideMark/>
          </w:tcPr>
          <w:p w:rsidR="00563654" w:rsidRPr="00563654" w:rsidRDefault="00563654" w:rsidP="00563654">
            <w:pPr>
              <w:spacing w:after="0" w:line="240" w:lineRule="auto"/>
              <w:rPr>
                <w:rFonts w:ascii="Calibri" w:eastAsia="Times New Roman" w:hAnsi="Calibri" w:cs="Calibri"/>
                <w:color w:val="000000"/>
                <w:lang w:val="es-ES" w:eastAsia="es-ES"/>
              </w:rPr>
            </w:pPr>
            <w:r w:rsidRPr="00563654">
              <w:rPr>
                <w:rFonts w:ascii="Calibri" w:eastAsia="Times New Roman" w:hAnsi="Calibri" w:cs="Calibri"/>
                <w:color w:val="000000"/>
                <w:lang w:val="es-ES" w:eastAsia="es-ES"/>
              </w:rPr>
              <w:t>Lambayaque</w:t>
            </w:r>
          </w:p>
        </w:tc>
        <w:tc>
          <w:tcPr>
            <w:tcW w:w="1800" w:type="dxa"/>
            <w:tcBorders>
              <w:top w:val="single" w:sz="4" w:space="0" w:color="9BC2E6"/>
              <w:left w:val="nil"/>
              <w:bottom w:val="single" w:sz="4" w:space="0" w:color="9BC2E6"/>
              <w:right w:val="single" w:sz="4" w:space="0" w:color="9BC2E6"/>
            </w:tcBorders>
            <w:shd w:val="clear" w:color="auto" w:fill="auto"/>
            <w:noWrap/>
            <w:vAlign w:val="bottom"/>
            <w:hideMark/>
          </w:tcPr>
          <w:p w:rsidR="00563654" w:rsidRPr="00563654" w:rsidRDefault="00563654" w:rsidP="00563654">
            <w:pPr>
              <w:spacing w:after="0" w:line="240" w:lineRule="auto"/>
              <w:rPr>
                <w:rFonts w:ascii="Calibri" w:eastAsia="Times New Roman" w:hAnsi="Calibri" w:cs="Calibri"/>
                <w:color w:val="000000"/>
                <w:lang w:val="es-ES" w:eastAsia="es-ES"/>
              </w:rPr>
            </w:pPr>
            <w:r w:rsidRPr="00563654">
              <w:rPr>
                <w:rFonts w:ascii="Calibri" w:eastAsia="Times New Roman" w:hAnsi="Calibri" w:cs="Calibri"/>
                <w:color w:val="000000"/>
                <w:lang w:val="es-ES" w:eastAsia="es-ES"/>
              </w:rPr>
              <w:t>0.08</w:t>
            </w:r>
          </w:p>
        </w:tc>
      </w:tr>
      <w:tr w:rsidR="00563654" w:rsidRPr="00563654" w:rsidTr="00563654">
        <w:trPr>
          <w:trHeight w:val="300"/>
        </w:trPr>
        <w:tc>
          <w:tcPr>
            <w:tcW w:w="1260" w:type="dxa"/>
            <w:tcBorders>
              <w:top w:val="single" w:sz="4" w:space="0" w:color="9BC2E6"/>
              <w:left w:val="single" w:sz="4" w:space="0" w:color="9BC2E6"/>
              <w:bottom w:val="single" w:sz="4" w:space="0" w:color="9BC2E6"/>
              <w:right w:val="nil"/>
            </w:tcBorders>
            <w:shd w:val="clear" w:color="DDEBF7" w:fill="DDEBF7"/>
            <w:noWrap/>
            <w:vAlign w:val="bottom"/>
            <w:hideMark/>
          </w:tcPr>
          <w:p w:rsidR="00563654" w:rsidRPr="00563654" w:rsidRDefault="00563654" w:rsidP="00563654">
            <w:pPr>
              <w:spacing w:after="0" w:line="240" w:lineRule="auto"/>
              <w:rPr>
                <w:rFonts w:ascii="Calibri" w:eastAsia="Times New Roman" w:hAnsi="Calibri" w:cs="Calibri"/>
                <w:color w:val="000000"/>
                <w:lang w:val="es-ES" w:eastAsia="es-ES"/>
              </w:rPr>
            </w:pPr>
            <w:r w:rsidRPr="00563654">
              <w:rPr>
                <w:rFonts w:ascii="Calibri" w:eastAsia="Times New Roman" w:hAnsi="Calibri" w:cs="Calibri"/>
                <w:color w:val="000000"/>
                <w:lang w:val="es-ES" w:eastAsia="es-ES"/>
              </w:rPr>
              <w:t>Huánuco</w:t>
            </w:r>
          </w:p>
        </w:tc>
        <w:tc>
          <w:tcPr>
            <w:tcW w:w="1800" w:type="dxa"/>
            <w:tcBorders>
              <w:top w:val="single" w:sz="4" w:space="0" w:color="9BC2E6"/>
              <w:left w:val="nil"/>
              <w:bottom w:val="single" w:sz="4" w:space="0" w:color="9BC2E6"/>
              <w:right w:val="single" w:sz="4" w:space="0" w:color="9BC2E6"/>
            </w:tcBorders>
            <w:shd w:val="clear" w:color="DDEBF7" w:fill="DDEBF7"/>
            <w:noWrap/>
            <w:vAlign w:val="bottom"/>
            <w:hideMark/>
          </w:tcPr>
          <w:p w:rsidR="00563654" w:rsidRPr="00563654" w:rsidRDefault="00563654" w:rsidP="00563654">
            <w:pPr>
              <w:spacing w:after="0" w:line="240" w:lineRule="auto"/>
              <w:rPr>
                <w:rFonts w:ascii="Calibri" w:eastAsia="Times New Roman" w:hAnsi="Calibri" w:cs="Calibri"/>
                <w:color w:val="000000"/>
                <w:lang w:val="es-ES" w:eastAsia="es-ES"/>
              </w:rPr>
            </w:pPr>
            <w:r w:rsidRPr="00563654">
              <w:rPr>
                <w:rFonts w:ascii="Calibri" w:eastAsia="Times New Roman" w:hAnsi="Calibri" w:cs="Calibri"/>
                <w:color w:val="000000"/>
                <w:lang w:val="es-ES" w:eastAsia="es-ES"/>
              </w:rPr>
              <w:t>0.08</w:t>
            </w:r>
          </w:p>
        </w:tc>
      </w:tr>
      <w:tr w:rsidR="00563654" w:rsidRPr="00563654" w:rsidTr="00563654">
        <w:trPr>
          <w:trHeight w:val="300"/>
        </w:trPr>
        <w:tc>
          <w:tcPr>
            <w:tcW w:w="1260" w:type="dxa"/>
            <w:tcBorders>
              <w:top w:val="single" w:sz="4" w:space="0" w:color="9BC2E6"/>
              <w:left w:val="single" w:sz="4" w:space="0" w:color="9BC2E6"/>
              <w:bottom w:val="single" w:sz="4" w:space="0" w:color="9BC2E6"/>
              <w:right w:val="nil"/>
            </w:tcBorders>
            <w:shd w:val="clear" w:color="auto" w:fill="auto"/>
            <w:noWrap/>
            <w:vAlign w:val="bottom"/>
            <w:hideMark/>
          </w:tcPr>
          <w:p w:rsidR="00563654" w:rsidRPr="00563654" w:rsidRDefault="00563654" w:rsidP="00563654">
            <w:pPr>
              <w:spacing w:after="0" w:line="240" w:lineRule="auto"/>
              <w:rPr>
                <w:rFonts w:ascii="Calibri" w:eastAsia="Times New Roman" w:hAnsi="Calibri" w:cs="Calibri"/>
                <w:color w:val="000000"/>
                <w:lang w:val="es-ES" w:eastAsia="es-ES"/>
              </w:rPr>
            </w:pPr>
            <w:r w:rsidRPr="00563654">
              <w:rPr>
                <w:rFonts w:ascii="Calibri" w:eastAsia="Times New Roman" w:hAnsi="Calibri" w:cs="Calibri"/>
                <w:color w:val="000000"/>
                <w:lang w:val="es-ES" w:eastAsia="es-ES"/>
              </w:rPr>
              <w:t>Loreto</w:t>
            </w:r>
          </w:p>
        </w:tc>
        <w:tc>
          <w:tcPr>
            <w:tcW w:w="1800" w:type="dxa"/>
            <w:tcBorders>
              <w:top w:val="single" w:sz="4" w:space="0" w:color="9BC2E6"/>
              <w:left w:val="nil"/>
              <w:bottom w:val="single" w:sz="4" w:space="0" w:color="9BC2E6"/>
              <w:right w:val="single" w:sz="4" w:space="0" w:color="9BC2E6"/>
            </w:tcBorders>
            <w:shd w:val="clear" w:color="auto" w:fill="auto"/>
            <w:noWrap/>
            <w:vAlign w:val="bottom"/>
            <w:hideMark/>
          </w:tcPr>
          <w:p w:rsidR="00563654" w:rsidRPr="00563654" w:rsidRDefault="00563654" w:rsidP="00563654">
            <w:pPr>
              <w:spacing w:after="0" w:line="240" w:lineRule="auto"/>
              <w:rPr>
                <w:rFonts w:ascii="Calibri" w:eastAsia="Times New Roman" w:hAnsi="Calibri" w:cs="Calibri"/>
                <w:color w:val="000000"/>
                <w:lang w:val="es-ES" w:eastAsia="es-ES"/>
              </w:rPr>
            </w:pPr>
            <w:r w:rsidRPr="00563654">
              <w:rPr>
                <w:rFonts w:ascii="Calibri" w:eastAsia="Times New Roman" w:hAnsi="Calibri" w:cs="Calibri"/>
                <w:color w:val="000000"/>
                <w:lang w:val="es-ES" w:eastAsia="es-ES"/>
              </w:rPr>
              <w:t>0.05</w:t>
            </w:r>
          </w:p>
        </w:tc>
      </w:tr>
      <w:tr w:rsidR="00563654" w:rsidRPr="00563654" w:rsidTr="00563654">
        <w:trPr>
          <w:trHeight w:val="300"/>
        </w:trPr>
        <w:tc>
          <w:tcPr>
            <w:tcW w:w="1260" w:type="dxa"/>
            <w:tcBorders>
              <w:top w:val="single" w:sz="4" w:space="0" w:color="9BC2E6"/>
              <w:left w:val="single" w:sz="4" w:space="0" w:color="9BC2E6"/>
              <w:bottom w:val="single" w:sz="4" w:space="0" w:color="9BC2E6"/>
              <w:right w:val="nil"/>
            </w:tcBorders>
            <w:shd w:val="clear" w:color="DDEBF7" w:fill="DDEBF7"/>
            <w:noWrap/>
            <w:vAlign w:val="bottom"/>
            <w:hideMark/>
          </w:tcPr>
          <w:p w:rsidR="00563654" w:rsidRPr="00563654" w:rsidRDefault="00563654" w:rsidP="00563654">
            <w:pPr>
              <w:spacing w:after="0" w:line="240" w:lineRule="auto"/>
              <w:rPr>
                <w:rFonts w:ascii="Calibri" w:eastAsia="Times New Roman" w:hAnsi="Calibri" w:cs="Calibri"/>
                <w:color w:val="000000"/>
                <w:lang w:val="es-ES" w:eastAsia="es-ES"/>
              </w:rPr>
            </w:pPr>
            <w:r w:rsidRPr="00563654">
              <w:rPr>
                <w:rFonts w:ascii="Calibri" w:eastAsia="Times New Roman" w:hAnsi="Calibri" w:cs="Calibri"/>
                <w:color w:val="000000"/>
                <w:lang w:val="es-ES" w:eastAsia="es-ES"/>
              </w:rPr>
              <w:t>La Libertaad</w:t>
            </w:r>
          </w:p>
        </w:tc>
        <w:tc>
          <w:tcPr>
            <w:tcW w:w="1800" w:type="dxa"/>
            <w:tcBorders>
              <w:top w:val="single" w:sz="4" w:space="0" w:color="9BC2E6"/>
              <w:left w:val="nil"/>
              <w:bottom w:val="single" w:sz="4" w:space="0" w:color="9BC2E6"/>
              <w:right w:val="single" w:sz="4" w:space="0" w:color="9BC2E6"/>
            </w:tcBorders>
            <w:shd w:val="clear" w:color="DDEBF7" w:fill="DDEBF7"/>
            <w:noWrap/>
            <w:vAlign w:val="bottom"/>
            <w:hideMark/>
          </w:tcPr>
          <w:p w:rsidR="00563654" w:rsidRPr="00563654" w:rsidRDefault="00563654" w:rsidP="00563654">
            <w:pPr>
              <w:spacing w:after="0" w:line="240" w:lineRule="auto"/>
              <w:rPr>
                <w:rFonts w:ascii="Calibri" w:eastAsia="Times New Roman" w:hAnsi="Calibri" w:cs="Calibri"/>
                <w:color w:val="000000"/>
                <w:lang w:val="es-ES" w:eastAsia="es-ES"/>
              </w:rPr>
            </w:pPr>
            <w:r w:rsidRPr="00563654">
              <w:rPr>
                <w:rFonts w:ascii="Calibri" w:eastAsia="Times New Roman" w:hAnsi="Calibri" w:cs="Calibri"/>
                <w:color w:val="000000"/>
                <w:lang w:val="es-ES" w:eastAsia="es-ES"/>
              </w:rPr>
              <w:t>0.05</w:t>
            </w:r>
          </w:p>
        </w:tc>
      </w:tr>
      <w:tr w:rsidR="00563654" w:rsidRPr="00563654" w:rsidTr="00563654">
        <w:trPr>
          <w:trHeight w:val="300"/>
        </w:trPr>
        <w:tc>
          <w:tcPr>
            <w:tcW w:w="1260" w:type="dxa"/>
            <w:tcBorders>
              <w:top w:val="single" w:sz="4" w:space="0" w:color="9BC2E6"/>
              <w:left w:val="single" w:sz="4" w:space="0" w:color="9BC2E6"/>
              <w:bottom w:val="single" w:sz="4" w:space="0" w:color="9BC2E6"/>
              <w:right w:val="nil"/>
            </w:tcBorders>
            <w:shd w:val="clear" w:color="auto" w:fill="auto"/>
            <w:noWrap/>
            <w:vAlign w:val="bottom"/>
            <w:hideMark/>
          </w:tcPr>
          <w:p w:rsidR="00563654" w:rsidRPr="00563654" w:rsidRDefault="00563654" w:rsidP="00563654">
            <w:pPr>
              <w:spacing w:after="0" w:line="240" w:lineRule="auto"/>
              <w:rPr>
                <w:rFonts w:ascii="Calibri" w:eastAsia="Times New Roman" w:hAnsi="Calibri" w:cs="Calibri"/>
                <w:color w:val="000000"/>
                <w:lang w:val="es-ES" w:eastAsia="es-ES"/>
              </w:rPr>
            </w:pPr>
            <w:r w:rsidRPr="00563654">
              <w:rPr>
                <w:rFonts w:ascii="Calibri" w:eastAsia="Times New Roman" w:hAnsi="Calibri" w:cs="Calibri"/>
                <w:color w:val="000000"/>
                <w:lang w:val="es-ES" w:eastAsia="es-ES"/>
              </w:rPr>
              <w:t>Moquegua</w:t>
            </w:r>
          </w:p>
        </w:tc>
        <w:tc>
          <w:tcPr>
            <w:tcW w:w="1800" w:type="dxa"/>
            <w:tcBorders>
              <w:top w:val="single" w:sz="4" w:space="0" w:color="9BC2E6"/>
              <w:left w:val="nil"/>
              <w:bottom w:val="single" w:sz="4" w:space="0" w:color="9BC2E6"/>
              <w:right w:val="single" w:sz="4" w:space="0" w:color="9BC2E6"/>
            </w:tcBorders>
            <w:shd w:val="clear" w:color="auto" w:fill="auto"/>
            <w:noWrap/>
            <w:vAlign w:val="bottom"/>
            <w:hideMark/>
          </w:tcPr>
          <w:p w:rsidR="00563654" w:rsidRPr="00563654" w:rsidRDefault="00563654" w:rsidP="00563654">
            <w:pPr>
              <w:spacing w:after="0" w:line="240" w:lineRule="auto"/>
              <w:rPr>
                <w:rFonts w:ascii="Calibri" w:eastAsia="Times New Roman" w:hAnsi="Calibri" w:cs="Calibri"/>
                <w:color w:val="000000"/>
                <w:lang w:val="es-ES" w:eastAsia="es-ES"/>
              </w:rPr>
            </w:pPr>
            <w:r w:rsidRPr="00563654">
              <w:rPr>
                <w:rFonts w:ascii="Calibri" w:eastAsia="Times New Roman" w:hAnsi="Calibri" w:cs="Calibri"/>
                <w:color w:val="000000"/>
                <w:lang w:val="es-ES" w:eastAsia="es-ES"/>
              </w:rPr>
              <w:t>0.04</w:t>
            </w:r>
          </w:p>
        </w:tc>
      </w:tr>
      <w:tr w:rsidR="00563654" w:rsidRPr="00563654" w:rsidTr="00563654">
        <w:trPr>
          <w:trHeight w:val="300"/>
        </w:trPr>
        <w:tc>
          <w:tcPr>
            <w:tcW w:w="1260" w:type="dxa"/>
            <w:tcBorders>
              <w:top w:val="single" w:sz="4" w:space="0" w:color="9BC2E6"/>
              <w:left w:val="single" w:sz="4" w:space="0" w:color="9BC2E6"/>
              <w:bottom w:val="single" w:sz="4" w:space="0" w:color="9BC2E6"/>
              <w:right w:val="nil"/>
            </w:tcBorders>
            <w:shd w:val="clear" w:color="DDEBF7" w:fill="DDEBF7"/>
            <w:noWrap/>
            <w:vAlign w:val="bottom"/>
            <w:hideMark/>
          </w:tcPr>
          <w:p w:rsidR="00563654" w:rsidRPr="00563654" w:rsidRDefault="00563654" w:rsidP="00563654">
            <w:pPr>
              <w:spacing w:after="0" w:line="240" w:lineRule="auto"/>
              <w:rPr>
                <w:rFonts w:ascii="Calibri" w:eastAsia="Times New Roman" w:hAnsi="Calibri" w:cs="Calibri"/>
                <w:color w:val="000000"/>
                <w:lang w:val="es-ES" w:eastAsia="es-ES"/>
              </w:rPr>
            </w:pPr>
            <w:r w:rsidRPr="00563654">
              <w:rPr>
                <w:rFonts w:ascii="Calibri" w:eastAsia="Times New Roman" w:hAnsi="Calibri" w:cs="Calibri"/>
                <w:color w:val="000000"/>
                <w:lang w:val="es-ES" w:eastAsia="es-ES"/>
              </w:rPr>
              <w:t>Junín</w:t>
            </w:r>
          </w:p>
        </w:tc>
        <w:tc>
          <w:tcPr>
            <w:tcW w:w="1800" w:type="dxa"/>
            <w:tcBorders>
              <w:top w:val="single" w:sz="4" w:space="0" w:color="9BC2E6"/>
              <w:left w:val="nil"/>
              <w:bottom w:val="single" w:sz="4" w:space="0" w:color="9BC2E6"/>
              <w:right w:val="single" w:sz="4" w:space="0" w:color="9BC2E6"/>
            </w:tcBorders>
            <w:shd w:val="clear" w:color="DDEBF7" w:fill="DDEBF7"/>
            <w:noWrap/>
            <w:vAlign w:val="bottom"/>
            <w:hideMark/>
          </w:tcPr>
          <w:p w:rsidR="00563654" w:rsidRPr="00563654" w:rsidRDefault="00563654" w:rsidP="00563654">
            <w:pPr>
              <w:spacing w:after="0" w:line="240" w:lineRule="auto"/>
              <w:rPr>
                <w:rFonts w:ascii="Calibri" w:eastAsia="Times New Roman" w:hAnsi="Calibri" w:cs="Calibri"/>
                <w:color w:val="000000"/>
                <w:lang w:val="es-ES" w:eastAsia="es-ES"/>
              </w:rPr>
            </w:pPr>
            <w:r w:rsidRPr="00563654">
              <w:rPr>
                <w:rFonts w:ascii="Calibri" w:eastAsia="Times New Roman" w:hAnsi="Calibri" w:cs="Calibri"/>
                <w:color w:val="000000"/>
                <w:lang w:val="es-ES" w:eastAsia="es-ES"/>
              </w:rPr>
              <w:t>0.04</w:t>
            </w:r>
          </w:p>
        </w:tc>
      </w:tr>
      <w:tr w:rsidR="00563654" w:rsidRPr="00563654" w:rsidTr="00563654">
        <w:trPr>
          <w:trHeight w:val="300"/>
        </w:trPr>
        <w:tc>
          <w:tcPr>
            <w:tcW w:w="1260" w:type="dxa"/>
            <w:tcBorders>
              <w:top w:val="single" w:sz="4" w:space="0" w:color="9BC2E6"/>
              <w:left w:val="single" w:sz="4" w:space="0" w:color="9BC2E6"/>
              <w:bottom w:val="single" w:sz="4" w:space="0" w:color="9BC2E6"/>
              <w:right w:val="nil"/>
            </w:tcBorders>
            <w:shd w:val="clear" w:color="auto" w:fill="auto"/>
            <w:noWrap/>
            <w:vAlign w:val="bottom"/>
            <w:hideMark/>
          </w:tcPr>
          <w:p w:rsidR="00563654" w:rsidRPr="00563654" w:rsidRDefault="00563654" w:rsidP="00563654">
            <w:pPr>
              <w:spacing w:after="0" w:line="240" w:lineRule="auto"/>
              <w:rPr>
                <w:rFonts w:ascii="Calibri" w:eastAsia="Times New Roman" w:hAnsi="Calibri" w:cs="Calibri"/>
                <w:color w:val="000000"/>
                <w:lang w:val="es-ES" w:eastAsia="es-ES"/>
              </w:rPr>
            </w:pPr>
            <w:r w:rsidRPr="00563654">
              <w:rPr>
                <w:rFonts w:ascii="Calibri" w:eastAsia="Times New Roman" w:hAnsi="Calibri" w:cs="Calibri"/>
                <w:color w:val="000000"/>
                <w:lang w:val="es-ES" w:eastAsia="es-ES"/>
              </w:rPr>
              <w:t>Tacna</w:t>
            </w:r>
          </w:p>
        </w:tc>
        <w:tc>
          <w:tcPr>
            <w:tcW w:w="1800" w:type="dxa"/>
            <w:tcBorders>
              <w:top w:val="single" w:sz="4" w:space="0" w:color="9BC2E6"/>
              <w:left w:val="nil"/>
              <w:bottom w:val="single" w:sz="4" w:space="0" w:color="9BC2E6"/>
              <w:right w:val="single" w:sz="4" w:space="0" w:color="9BC2E6"/>
            </w:tcBorders>
            <w:shd w:val="clear" w:color="auto" w:fill="auto"/>
            <w:noWrap/>
            <w:vAlign w:val="bottom"/>
            <w:hideMark/>
          </w:tcPr>
          <w:p w:rsidR="00563654" w:rsidRPr="00563654" w:rsidRDefault="00563654" w:rsidP="00563654">
            <w:pPr>
              <w:spacing w:after="0" w:line="240" w:lineRule="auto"/>
              <w:rPr>
                <w:rFonts w:ascii="Calibri" w:eastAsia="Times New Roman" w:hAnsi="Calibri" w:cs="Calibri"/>
                <w:color w:val="000000"/>
                <w:lang w:val="es-ES" w:eastAsia="es-ES"/>
              </w:rPr>
            </w:pPr>
            <w:r w:rsidRPr="00563654">
              <w:rPr>
                <w:rFonts w:ascii="Calibri" w:eastAsia="Times New Roman" w:hAnsi="Calibri" w:cs="Calibri"/>
                <w:color w:val="000000"/>
                <w:lang w:val="es-ES" w:eastAsia="es-ES"/>
              </w:rPr>
              <w:t>0.03</w:t>
            </w:r>
          </w:p>
        </w:tc>
      </w:tr>
      <w:tr w:rsidR="00563654" w:rsidRPr="00563654" w:rsidTr="00563654">
        <w:trPr>
          <w:trHeight w:val="300"/>
        </w:trPr>
        <w:tc>
          <w:tcPr>
            <w:tcW w:w="1260" w:type="dxa"/>
            <w:tcBorders>
              <w:top w:val="single" w:sz="4" w:space="0" w:color="9BC2E6"/>
              <w:left w:val="single" w:sz="4" w:space="0" w:color="9BC2E6"/>
              <w:bottom w:val="single" w:sz="4" w:space="0" w:color="9BC2E6"/>
              <w:right w:val="nil"/>
            </w:tcBorders>
            <w:shd w:val="clear" w:color="DDEBF7" w:fill="DDEBF7"/>
            <w:noWrap/>
            <w:vAlign w:val="bottom"/>
            <w:hideMark/>
          </w:tcPr>
          <w:p w:rsidR="00563654" w:rsidRPr="00563654" w:rsidRDefault="00563654" w:rsidP="00563654">
            <w:pPr>
              <w:spacing w:after="0" w:line="240" w:lineRule="auto"/>
              <w:rPr>
                <w:rFonts w:ascii="Calibri" w:eastAsia="Times New Roman" w:hAnsi="Calibri" w:cs="Calibri"/>
                <w:color w:val="000000"/>
                <w:lang w:val="es-ES" w:eastAsia="es-ES"/>
              </w:rPr>
            </w:pPr>
            <w:r w:rsidRPr="00563654">
              <w:rPr>
                <w:rFonts w:ascii="Calibri" w:eastAsia="Times New Roman" w:hAnsi="Calibri" w:cs="Calibri"/>
                <w:color w:val="000000"/>
                <w:lang w:val="es-ES" w:eastAsia="es-ES"/>
              </w:rPr>
              <w:t xml:space="preserve">Pasca </w:t>
            </w:r>
          </w:p>
        </w:tc>
        <w:tc>
          <w:tcPr>
            <w:tcW w:w="1800" w:type="dxa"/>
            <w:tcBorders>
              <w:top w:val="single" w:sz="4" w:space="0" w:color="9BC2E6"/>
              <w:left w:val="nil"/>
              <w:bottom w:val="single" w:sz="4" w:space="0" w:color="9BC2E6"/>
              <w:right w:val="single" w:sz="4" w:space="0" w:color="9BC2E6"/>
            </w:tcBorders>
            <w:shd w:val="clear" w:color="DDEBF7" w:fill="DDEBF7"/>
            <w:noWrap/>
            <w:vAlign w:val="bottom"/>
            <w:hideMark/>
          </w:tcPr>
          <w:p w:rsidR="00563654" w:rsidRPr="00563654" w:rsidRDefault="00563654" w:rsidP="00563654">
            <w:pPr>
              <w:spacing w:after="0" w:line="240" w:lineRule="auto"/>
              <w:rPr>
                <w:rFonts w:ascii="Calibri" w:eastAsia="Times New Roman" w:hAnsi="Calibri" w:cs="Calibri"/>
                <w:color w:val="000000"/>
                <w:lang w:val="es-ES" w:eastAsia="es-ES"/>
              </w:rPr>
            </w:pPr>
            <w:r w:rsidRPr="00563654">
              <w:rPr>
                <w:rFonts w:ascii="Calibri" w:eastAsia="Times New Roman" w:hAnsi="Calibri" w:cs="Calibri"/>
                <w:color w:val="000000"/>
                <w:lang w:val="es-ES" w:eastAsia="es-ES"/>
              </w:rPr>
              <w:t>0.03</w:t>
            </w:r>
          </w:p>
        </w:tc>
      </w:tr>
      <w:tr w:rsidR="00563654" w:rsidRPr="00563654" w:rsidTr="00563654">
        <w:trPr>
          <w:trHeight w:val="300"/>
        </w:trPr>
        <w:tc>
          <w:tcPr>
            <w:tcW w:w="1260" w:type="dxa"/>
            <w:tcBorders>
              <w:top w:val="single" w:sz="4" w:space="0" w:color="9BC2E6"/>
              <w:left w:val="single" w:sz="4" w:space="0" w:color="9BC2E6"/>
              <w:bottom w:val="single" w:sz="4" w:space="0" w:color="9BC2E6"/>
              <w:right w:val="nil"/>
            </w:tcBorders>
            <w:shd w:val="clear" w:color="auto" w:fill="auto"/>
            <w:noWrap/>
            <w:vAlign w:val="bottom"/>
            <w:hideMark/>
          </w:tcPr>
          <w:p w:rsidR="00563654" w:rsidRPr="00563654" w:rsidRDefault="00563654" w:rsidP="00563654">
            <w:pPr>
              <w:spacing w:after="0" w:line="240" w:lineRule="auto"/>
              <w:rPr>
                <w:rFonts w:ascii="Calibri" w:eastAsia="Times New Roman" w:hAnsi="Calibri" w:cs="Calibri"/>
                <w:color w:val="000000"/>
                <w:lang w:val="es-ES" w:eastAsia="es-ES"/>
              </w:rPr>
            </w:pPr>
            <w:r w:rsidRPr="00563654">
              <w:rPr>
                <w:rFonts w:ascii="Calibri" w:eastAsia="Times New Roman" w:hAnsi="Calibri" w:cs="Calibri"/>
                <w:color w:val="000000"/>
                <w:lang w:val="es-ES" w:eastAsia="es-ES"/>
              </w:rPr>
              <w:t>Arequipa</w:t>
            </w:r>
          </w:p>
        </w:tc>
        <w:tc>
          <w:tcPr>
            <w:tcW w:w="1800" w:type="dxa"/>
            <w:tcBorders>
              <w:top w:val="single" w:sz="4" w:space="0" w:color="9BC2E6"/>
              <w:left w:val="nil"/>
              <w:bottom w:val="single" w:sz="4" w:space="0" w:color="9BC2E6"/>
              <w:right w:val="single" w:sz="4" w:space="0" w:color="9BC2E6"/>
            </w:tcBorders>
            <w:shd w:val="clear" w:color="auto" w:fill="auto"/>
            <w:noWrap/>
            <w:vAlign w:val="bottom"/>
            <w:hideMark/>
          </w:tcPr>
          <w:p w:rsidR="00563654" w:rsidRPr="00563654" w:rsidRDefault="00563654" w:rsidP="00563654">
            <w:pPr>
              <w:spacing w:after="0" w:line="240" w:lineRule="auto"/>
              <w:rPr>
                <w:rFonts w:ascii="Calibri" w:eastAsia="Times New Roman" w:hAnsi="Calibri" w:cs="Calibri"/>
                <w:color w:val="000000"/>
                <w:lang w:val="es-ES" w:eastAsia="es-ES"/>
              </w:rPr>
            </w:pPr>
            <w:r w:rsidRPr="00563654">
              <w:rPr>
                <w:rFonts w:ascii="Calibri" w:eastAsia="Times New Roman" w:hAnsi="Calibri" w:cs="Calibri"/>
                <w:color w:val="000000"/>
                <w:lang w:val="es-ES" w:eastAsia="es-ES"/>
              </w:rPr>
              <w:t>0.03</w:t>
            </w:r>
          </w:p>
        </w:tc>
      </w:tr>
      <w:tr w:rsidR="00563654" w:rsidRPr="00563654" w:rsidTr="00563654">
        <w:trPr>
          <w:trHeight w:val="300"/>
        </w:trPr>
        <w:tc>
          <w:tcPr>
            <w:tcW w:w="1260" w:type="dxa"/>
            <w:tcBorders>
              <w:top w:val="single" w:sz="4" w:space="0" w:color="9BC2E6"/>
              <w:left w:val="single" w:sz="4" w:space="0" w:color="9BC2E6"/>
              <w:bottom w:val="single" w:sz="4" w:space="0" w:color="9BC2E6"/>
              <w:right w:val="nil"/>
            </w:tcBorders>
            <w:shd w:val="clear" w:color="DDEBF7" w:fill="DDEBF7"/>
            <w:noWrap/>
            <w:vAlign w:val="bottom"/>
            <w:hideMark/>
          </w:tcPr>
          <w:p w:rsidR="00563654" w:rsidRPr="00563654" w:rsidRDefault="00563654" w:rsidP="00563654">
            <w:pPr>
              <w:spacing w:after="0" w:line="240" w:lineRule="auto"/>
              <w:rPr>
                <w:rFonts w:ascii="Calibri" w:eastAsia="Times New Roman" w:hAnsi="Calibri" w:cs="Calibri"/>
                <w:color w:val="000000"/>
                <w:lang w:val="es-ES" w:eastAsia="es-ES"/>
              </w:rPr>
            </w:pPr>
            <w:r w:rsidRPr="00563654">
              <w:rPr>
                <w:rFonts w:ascii="Calibri" w:eastAsia="Times New Roman" w:hAnsi="Calibri" w:cs="Calibri"/>
                <w:color w:val="000000"/>
                <w:lang w:val="es-ES" w:eastAsia="es-ES"/>
              </w:rPr>
              <w:t>Áncash</w:t>
            </w:r>
          </w:p>
        </w:tc>
        <w:tc>
          <w:tcPr>
            <w:tcW w:w="1800" w:type="dxa"/>
            <w:tcBorders>
              <w:top w:val="single" w:sz="4" w:space="0" w:color="9BC2E6"/>
              <w:left w:val="nil"/>
              <w:bottom w:val="single" w:sz="4" w:space="0" w:color="9BC2E6"/>
              <w:right w:val="single" w:sz="4" w:space="0" w:color="9BC2E6"/>
            </w:tcBorders>
            <w:shd w:val="clear" w:color="DDEBF7" w:fill="DDEBF7"/>
            <w:noWrap/>
            <w:vAlign w:val="bottom"/>
            <w:hideMark/>
          </w:tcPr>
          <w:p w:rsidR="00563654" w:rsidRPr="00563654" w:rsidRDefault="00563654" w:rsidP="00563654">
            <w:pPr>
              <w:spacing w:after="0" w:line="240" w:lineRule="auto"/>
              <w:rPr>
                <w:rFonts w:ascii="Calibri" w:eastAsia="Times New Roman" w:hAnsi="Calibri" w:cs="Calibri"/>
                <w:color w:val="000000"/>
                <w:lang w:val="es-ES" w:eastAsia="es-ES"/>
              </w:rPr>
            </w:pPr>
            <w:r w:rsidRPr="00563654">
              <w:rPr>
                <w:rFonts w:ascii="Calibri" w:eastAsia="Times New Roman" w:hAnsi="Calibri" w:cs="Calibri"/>
                <w:color w:val="000000"/>
                <w:lang w:val="es-ES" w:eastAsia="es-ES"/>
              </w:rPr>
              <w:t>0.03</w:t>
            </w:r>
          </w:p>
        </w:tc>
      </w:tr>
      <w:tr w:rsidR="00563654" w:rsidRPr="00563654" w:rsidTr="00563654">
        <w:trPr>
          <w:trHeight w:val="300"/>
        </w:trPr>
        <w:tc>
          <w:tcPr>
            <w:tcW w:w="1260" w:type="dxa"/>
            <w:tcBorders>
              <w:top w:val="single" w:sz="4" w:space="0" w:color="9BC2E6"/>
              <w:left w:val="single" w:sz="4" w:space="0" w:color="9BC2E6"/>
              <w:bottom w:val="single" w:sz="4" w:space="0" w:color="9BC2E6"/>
              <w:right w:val="nil"/>
            </w:tcBorders>
            <w:shd w:val="clear" w:color="auto" w:fill="auto"/>
            <w:noWrap/>
            <w:vAlign w:val="bottom"/>
            <w:hideMark/>
          </w:tcPr>
          <w:p w:rsidR="00563654" w:rsidRPr="00563654" w:rsidRDefault="00563654" w:rsidP="00563654">
            <w:pPr>
              <w:spacing w:after="0" w:line="240" w:lineRule="auto"/>
              <w:rPr>
                <w:rFonts w:ascii="Calibri" w:eastAsia="Times New Roman" w:hAnsi="Calibri" w:cs="Calibri"/>
                <w:color w:val="000000"/>
                <w:lang w:val="es-ES" w:eastAsia="es-ES"/>
              </w:rPr>
            </w:pPr>
            <w:r w:rsidRPr="00563654">
              <w:rPr>
                <w:rFonts w:ascii="Calibri" w:eastAsia="Times New Roman" w:hAnsi="Calibri" w:cs="Calibri"/>
                <w:color w:val="000000"/>
                <w:lang w:val="es-ES" w:eastAsia="es-ES"/>
              </w:rPr>
              <w:t>Amazonas</w:t>
            </w:r>
          </w:p>
        </w:tc>
        <w:tc>
          <w:tcPr>
            <w:tcW w:w="1800" w:type="dxa"/>
            <w:tcBorders>
              <w:top w:val="single" w:sz="4" w:space="0" w:color="9BC2E6"/>
              <w:left w:val="nil"/>
              <w:bottom w:val="single" w:sz="4" w:space="0" w:color="9BC2E6"/>
              <w:right w:val="single" w:sz="4" w:space="0" w:color="9BC2E6"/>
            </w:tcBorders>
            <w:shd w:val="clear" w:color="auto" w:fill="auto"/>
            <w:noWrap/>
            <w:vAlign w:val="bottom"/>
            <w:hideMark/>
          </w:tcPr>
          <w:p w:rsidR="00563654" w:rsidRPr="00563654" w:rsidRDefault="00563654" w:rsidP="00563654">
            <w:pPr>
              <w:spacing w:after="0" w:line="240" w:lineRule="auto"/>
              <w:rPr>
                <w:rFonts w:ascii="Calibri" w:eastAsia="Times New Roman" w:hAnsi="Calibri" w:cs="Calibri"/>
                <w:color w:val="000000"/>
                <w:lang w:val="es-ES" w:eastAsia="es-ES"/>
              </w:rPr>
            </w:pPr>
            <w:r w:rsidRPr="00563654">
              <w:rPr>
                <w:rFonts w:ascii="Calibri" w:eastAsia="Times New Roman" w:hAnsi="Calibri" w:cs="Calibri"/>
                <w:color w:val="000000"/>
                <w:lang w:val="es-ES" w:eastAsia="es-ES"/>
              </w:rPr>
              <w:t>0.02</w:t>
            </w:r>
          </w:p>
        </w:tc>
      </w:tr>
      <w:tr w:rsidR="00563654" w:rsidRPr="00563654" w:rsidTr="00563654">
        <w:trPr>
          <w:trHeight w:val="300"/>
        </w:trPr>
        <w:tc>
          <w:tcPr>
            <w:tcW w:w="1260" w:type="dxa"/>
            <w:tcBorders>
              <w:top w:val="single" w:sz="4" w:space="0" w:color="9BC2E6"/>
              <w:left w:val="single" w:sz="4" w:space="0" w:color="9BC2E6"/>
              <w:bottom w:val="single" w:sz="4" w:space="0" w:color="9BC2E6"/>
              <w:right w:val="nil"/>
            </w:tcBorders>
            <w:shd w:val="clear" w:color="DDEBF7" w:fill="DDEBF7"/>
            <w:noWrap/>
            <w:vAlign w:val="bottom"/>
            <w:hideMark/>
          </w:tcPr>
          <w:p w:rsidR="00563654" w:rsidRPr="00563654" w:rsidRDefault="00563654" w:rsidP="00563654">
            <w:pPr>
              <w:spacing w:after="0" w:line="240" w:lineRule="auto"/>
              <w:rPr>
                <w:rFonts w:ascii="Calibri" w:eastAsia="Times New Roman" w:hAnsi="Calibri" w:cs="Calibri"/>
                <w:color w:val="000000"/>
                <w:lang w:val="es-ES" w:eastAsia="es-ES"/>
              </w:rPr>
            </w:pPr>
            <w:r w:rsidRPr="00563654">
              <w:rPr>
                <w:rFonts w:ascii="Calibri" w:eastAsia="Times New Roman" w:hAnsi="Calibri" w:cs="Calibri"/>
                <w:color w:val="000000"/>
                <w:lang w:val="es-ES" w:eastAsia="es-ES"/>
              </w:rPr>
              <w:t>Ayacucho</w:t>
            </w:r>
          </w:p>
        </w:tc>
        <w:tc>
          <w:tcPr>
            <w:tcW w:w="1800" w:type="dxa"/>
            <w:tcBorders>
              <w:top w:val="single" w:sz="4" w:space="0" w:color="9BC2E6"/>
              <w:left w:val="nil"/>
              <w:bottom w:val="single" w:sz="4" w:space="0" w:color="9BC2E6"/>
              <w:right w:val="single" w:sz="4" w:space="0" w:color="9BC2E6"/>
            </w:tcBorders>
            <w:shd w:val="clear" w:color="DDEBF7" w:fill="DDEBF7"/>
            <w:noWrap/>
            <w:vAlign w:val="bottom"/>
            <w:hideMark/>
          </w:tcPr>
          <w:p w:rsidR="00563654" w:rsidRPr="00563654" w:rsidRDefault="00563654" w:rsidP="00563654">
            <w:pPr>
              <w:spacing w:after="0" w:line="240" w:lineRule="auto"/>
              <w:rPr>
                <w:rFonts w:ascii="Calibri" w:eastAsia="Times New Roman" w:hAnsi="Calibri" w:cs="Calibri"/>
                <w:color w:val="000000"/>
                <w:lang w:val="es-ES" w:eastAsia="es-ES"/>
              </w:rPr>
            </w:pPr>
            <w:r w:rsidRPr="00563654">
              <w:rPr>
                <w:rFonts w:ascii="Calibri" w:eastAsia="Times New Roman" w:hAnsi="Calibri" w:cs="Calibri"/>
                <w:color w:val="000000"/>
                <w:lang w:val="es-ES" w:eastAsia="es-ES"/>
              </w:rPr>
              <w:t>0.02</w:t>
            </w:r>
          </w:p>
        </w:tc>
      </w:tr>
      <w:tr w:rsidR="00563654" w:rsidRPr="00563654" w:rsidTr="00563654">
        <w:trPr>
          <w:trHeight w:val="300"/>
        </w:trPr>
        <w:tc>
          <w:tcPr>
            <w:tcW w:w="1260" w:type="dxa"/>
            <w:tcBorders>
              <w:top w:val="single" w:sz="4" w:space="0" w:color="9BC2E6"/>
              <w:left w:val="single" w:sz="4" w:space="0" w:color="9BC2E6"/>
              <w:bottom w:val="single" w:sz="4" w:space="0" w:color="9BC2E6"/>
              <w:right w:val="nil"/>
            </w:tcBorders>
            <w:shd w:val="clear" w:color="auto" w:fill="auto"/>
            <w:noWrap/>
            <w:vAlign w:val="bottom"/>
            <w:hideMark/>
          </w:tcPr>
          <w:p w:rsidR="00563654" w:rsidRPr="00563654" w:rsidRDefault="00563654" w:rsidP="00563654">
            <w:pPr>
              <w:spacing w:after="0" w:line="240" w:lineRule="auto"/>
              <w:rPr>
                <w:rFonts w:ascii="Calibri" w:eastAsia="Times New Roman" w:hAnsi="Calibri" w:cs="Calibri"/>
                <w:color w:val="000000"/>
                <w:lang w:val="es-ES" w:eastAsia="es-ES"/>
              </w:rPr>
            </w:pPr>
            <w:r w:rsidRPr="00563654">
              <w:rPr>
                <w:rFonts w:ascii="Calibri" w:eastAsia="Times New Roman" w:hAnsi="Calibri" w:cs="Calibri"/>
                <w:color w:val="000000"/>
                <w:lang w:val="es-ES" w:eastAsia="es-ES"/>
              </w:rPr>
              <w:t>San Martín</w:t>
            </w:r>
          </w:p>
        </w:tc>
        <w:tc>
          <w:tcPr>
            <w:tcW w:w="1800" w:type="dxa"/>
            <w:tcBorders>
              <w:top w:val="single" w:sz="4" w:space="0" w:color="9BC2E6"/>
              <w:left w:val="nil"/>
              <w:bottom w:val="single" w:sz="4" w:space="0" w:color="9BC2E6"/>
              <w:right w:val="single" w:sz="4" w:space="0" w:color="9BC2E6"/>
            </w:tcBorders>
            <w:shd w:val="clear" w:color="auto" w:fill="auto"/>
            <w:noWrap/>
            <w:vAlign w:val="bottom"/>
            <w:hideMark/>
          </w:tcPr>
          <w:p w:rsidR="00563654" w:rsidRPr="00563654" w:rsidRDefault="00563654" w:rsidP="00563654">
            <w:pPr>
              <w:spacing w:after="0" w:line="240" w:lineRule="auto"/>
              <w:rPr>
                <w:rFonts w:ascii="Calibri" w:eastAsia="Times New Roman" w:hAnsi="Calibri" w:cs="Calibri"/>
                <w:color w:val="000000"/>
                <w:lang w:val="es-ES" w:eastAsia="es-ES"/>
              </w:rPr>
            </w:pPr>
            <w:r w:rsidRPr="00563654">
              <w:rPr>
                <w:rFonts w:ascii="Calibri" w:eastAsia="Times New Roman" w:hAnsi="Calibri" w:cs="Calibri"/>
                <w:color w:val="000000"/>
                <w:lang w:val="es-ES" w:eastAsia="es-ES"/>
              </w:rPr>
              <w:t>0.02</w:t>
            </w:r>
          </w:p>
        </w:tc>
      </w:tr>
      <w:tr w:rsidR="00563654" w:rsidRPr="00563654" w:rsidTr="00563654">
        <w:trPr>
          <w:trHeight w:val="300"/>
        </w:trPr>
        <w:tc>
          <w:tcPr>
            <w:tcW w:w="1260" w:type="dxa"/>
            <w:tcBorders>
              <w:top w:val="single" w:sz="4" w:space="0" w:color="9BC2E6"/>
              <w:left w:val="single" w:sz="4" w:space="0" w:color="9BC2E6"/>
              <w:bottom w:val="single" w:sz="4" w:space="0" w:color="9BC2E6"/>
              <w:right w:val="nil"/>
            </w:tcBorders>
            <w:shd w:val="clear" w:color="DDEBF7" w:fill="DDEBF7"/>
            <w:noWrap/>
            <w:vAlign w:val="bottom"/>
            <w:hideMark/>
          </w:tcPr>
          <w:p w:rsidR="00563654" w:rsidRPr="00563654" w:rsidRDefault="00563654" w:rsidP="00563654">
            <w:pPr>
              <w:spacing w:after="0" w:line="240" w:lineRule="auto"/>
              <w:rPr>
                <w:rFonts w:ascii="Calibri" w:eastAsia="Times New Roman" w:hAnsi="Calibri" w:cs="Calibri"/>
                <w:color w:val="000000"/>
                <w:lang w:val="es-ES" w:eastAsia="es-ES"/>
              </w:rPr>
            </w:pPr>
            <w:r w:rsidRPr="00563654">
              <w:rPr>
                <w:rFonts w:ascii="Calibri" w:eastAsia="Times New Roman" w:hAnsi="Calibri" w:cs="Calibri"/>
                <w:color w:val="000000"/>
                <w:lang w:val="es-ES" w:eastAsia="es-ES"/>
              </w:rPr>
              <w:t>Cusco</w:t>
            </w:r>
          </w:p>
        </w:tc>
        <w:tc>
          <w:tcPr>
            <w:tcW w:w="1800" w:type="dxa"/>
            <w:tcBorders>
              <w:top w:val="single" w:sz="4" w:space="0" w:color="9BC2E6"/>
              <w:left w:val="nil"/>
              <w:bottom w:val="single" w:sz="4" w:space="0" w:color="9BC2E6"/>
              <w:right w:val="single" w:sz="4" w:space="0" w:color="9BC2E6"/>
            </w:tcBorders>
            <w:shd w:val="clear" w:color="DDEBF7" w:fill="DDEBF7"/>
            <w:noWrap/>
            <w:vAlign w:val="bottom"/>
            <w:hideMark/>
          </w:tcPr>
          <w:p w:rsidR="00563654" w:rsidRPr="00563654" w:rsidRDefault="00563654" w:rsidP="00563654">
            <w:pPr>
              <w:spacing w:after="0" w:line="240" w:lineRule="auto"/>
              <w:rPr>
                <w:rFonts w:ascii="Calibri" w:eastAsia="Times New Roman" w:hAnsi="Calibri" w:cs="Calibri"/>
                <w:color w:val="000000"/>
                <w:lang w:val="es-ES" w:eastAsia="es-ES"/>
              </w:rPr>
            </w:pPr>
            <w:r w:rsidRPr="00563654">
              <w:rPr>
                <w:rFonts w:ascii="Calibri" w:eastAsia="Times New Roman" w:hAnsi="Calibri" w:cs="Calibri"/>
                <w:color w:val="000000"/>
                <w:lang w:val="es-ES" w:eastAsia="es-ES"/>
              </w:rPr>
              <w:t>0.02</w:t>
            </w:r>
          </w:p>
        </w:tc>
      </w:tr>
      <w:tr w:rsidR="00563654" w:rsidRPr="00563654" w:rsidTr="00563654">
        <w:trPr>
          <w:trHeight w:val="300"/>
        </w:trPr>
        <w:tc>
          <w:tcPr>
            <w:tcW w:w="1260" w:type="dxa"/>
            <w:tcBorders>
              <w:top w:val="single" w:sz="4" w:space="0" w:color="9BC2E6"/>
              <w:left w:val="single" w:sz="4" w:space="0" w:color="9BC2E6"/>
              <w:bottom w:val="single" w:sz="4" w:space="0" w:color="9BC2E6"/>
              <w:right w:val="nil"/>
            </w:tcBorders>
            <w:shd w:val="clear" w:color="auto" w:fill="auto"/>
            <w:noWrap/>
            <w:vAlign w:val="bottom"/>
            <w:hideMark/>
          </w:tcPr>
          <w:p w:rsidR="00563654" w:rsidRPr="00563654" w:rsidRDefault="00563654" w:rsidP="00563654">
            <w:pPr>
              <w:spacing w:after="0" w:line="240" w:lineRule="auto"/>
              <w:rPr>
                <w:rFonts w:ascii="Calibri" w:eastAsia="Times New Roman" w:hAnsi="Calibri" w:cs="Calibri"/>
                <w:color w:val="000000"/>
                <w:lang w:val="es-ES" w:eastAsia="es-ES"/>
              </w:rPr>
            </w:pPr>
            <w:r w:rsidRPr="00563654">
              <w:rPr>
                <w:rFonts w:ascii="Calibri" w:eastAsia="Times New Roman" w:hAnsi="Calibri" w:cs="Calibri"/>
                <w:color w:val="000000"/>
                <w:lang w:val="es-ES" w:eastAsia="es-ES"/>
              </w:rPr>
              <w:t>Cajamarca</w:t>
            </w:r>
          </w:p>
        </w:tc>
        <w:tc>
          <w:tcPr>
            <w:tcW w:w="1800" w:type="dxa"/>
            <w:tcBorders>
              <w:top w:val="single" w:sz="4" w:space="0" w:color="9BC2E6"/>
              <w:left w:val="nil"/>
              <w:bottom w:val="single" w:sz="4" w:space="0" w:color="9BC2E6"/>
              <w:right w:val="single" w:sz="4" w:space="0" w:color="9BC2E6"/>
            </w:tcBorders>
            <w:shd w:val="clear" w:color="auto" w:fill="auto"/>
            <w:noWrap/>
            <w:vAlign w:val="bottom"/>
            <w:hideMark/>
          </w:tcPr>
          <w:p w:rsidR="00563654" w:rsidRPr="00563654" w:rsidRDefault="00563654" w:rsidP="00563654">
            <w:pPr>
              <w:spacing w:after="0" w:line="240" w:lineRule="auto"/>
              <w:rPr>
                <w:rFonts w:ascii="Calibri" w:eastAsia="Times New Roman" w:hAnsi="Calibri" w:cs="Calibri"/>
                <w:color w:val="000000"/>
                <w:lang w:val="es-ES" w:eastAsia="es-ES"/>
              </w:rPr>
            </w:pPr>
            <w:r w:rsidRPr="00563654">
              <w:rPr>
                <w:rFonts w:ascii="Calibri" w:eastAsia="Times New Roman" w:hAnsi="Calibri" w:cs="Calibri"/>
                <w:color w:val="000000"/>
                <w:lang w:val="es-ES" w:eastAsia="es-ES"/>
              </w:rPr>
              <w:t>0.02</w:t>
            </w:r>
          </w:p>
        </w:tc>
      </w:tr>
      <w:tr w:rsidR="00563654" w:rsidRPr="00563654" w:rsidTr="00563654">
        <w:trPr>
          <w:trHeight w:val="300"/>
        </w:trPr>
        <w:tc>
          <w:tcPr>
            <w:tcW w:w="1260" w:type="dxa"/>
            <w:tcBorders>
              <w:top w:val="single" w:sz="4" w:space="0" w:color="9BC2E6"/>
              <w:left w:val="single" w:sz="4" w:space="0" w:color="9BC2E6"/>
              <w:bottom w:val="single" w:sz="4" w:space="0" w:color="9BC2E6"/>
              <w:right w:val="nil"/>
            </w:tcBorders>
            <w:shd w:val="clear" w:color="DDEBF7" w:fill="DDEBF7"/>
            <w:noWrap/>
            <w:vAlign w:val="bottom"/>
            <w:hideMark/>
          </w:tcPr>
          <w:p w:rsidR="00563654" w:rsidRPr="00563654" w:rsidRDefault="00563654" w:rsidP="00563654">
            <w:pPr>
              <w:spacing w:after="0" w:line="240" w:lineRule="auto"/>
              <w:rPr>
                <w:rFonts w:ascii="Calibri" w:eastAsia="Times New Roman" w:hAnsi="Calibri" w:cs="Calibri"/>
                <w:color w:val="000000"/>
                <w:lang w:val="es-ES" w:eastAsia="es-ES"/>
              </w:rPr>
            </w:pPr>
            <w:r w:rsidRPr="00563654">
              <w:rPr>
                <w:rFonts w:ascii="Calibri" w:eastAsia="Times New Roman" w:hAnsi="Calibri" w:cs="Calibri"/>
                <w:color w:val="000000"/>
                <w:lang w:val="es-ES" w:eastAsia="es-ES"/>
              </w:rPr>
              <w:t>Lima</w:t>
            </w:r>
          </w:p>
        </w:tc>
        <w:tc>
          <w:tcPr>
            <w:tcW w:w="1800" w:type="dxa"/>
            <w:tcBorders>
              <w:top w:val="single" w:sz="4" w:space="0" w:color="9BC2E6"/>
              <w:left w:val="nil"/>
              <w:bottom w:val="single" w:sz="4" w:space="0" w:color="9BC2E6"/>
              <w:right w:val="single" w:sz="4" w:space="0" w:color="9BC2E6"/>
            </w:tcBorders>
            <w:shd w:val="clear" w:color="DDEBF7" w:fill="DDEBF7"/>
            <w:noWrap/>
            <w:vAlign w:val="bottom"/>
            <w:hideMark/>
          </w:tcPr>
          <w:p w:rsidR="00563654" w:rsidRPr="00563654" w:rsidRDefault="00563654" w:rsidP="00563654">
            <w:pPr>
              <w:spacing w:after="0" w:line="240" w:lineRule="auto"/>
              <w:rPr>
                <w:rFonts w:ascii="Calibri" w:eastAsia="Times New Roman" w:hAnsi="Calibri" w:cs="Calibri"/>
                <w:color w:val="000000"/>
                <w:lang w:val="es-ES" w:eastAsia="es-ES"/>
              </w:rPr>
            </w:pPr>
            <w:r w:rsidRPr="00563654">
              <w:rPr>
                <w:rFonts w:ascii="Calibri" w:eastAsia="Times New Roman" w:hAnsi="Calibri" w:cs="Calibri"/>
                <w:color w:val="000000"/>
                <w:lang w:val="es-ES" w:eastAsia="es-ES"/>
              </w:rPr>
              <w:t>0.02</w:t>
            </w:r>
          </w:p>
        </w:tc>
      </w:tr>
      <w:tr w:rsidR="00563654" w:rsidRPr="00563654" w:rsidTr="00563654">
        <w:trPr>
          <w:trHeight w:val="300"/>
        </w:trPr>
        <w:tc>
          <w:tcPr>
            <w:tcW w:w="1260" w:type="dxa"/>
            <w:tcBorders>
              <w:top w:val="single" w:sz="4" w:space="0" w:color="9BC2E6"/>
              <w:left w:val="single" w:sz="4" w:space="0" w:color="9BC2E6"/>
              <w:bottom w:val="single" w:sz="4" w:space="0" w:color="9BC2E6"/>
              <w:right w:val="nil"/>
            </w:tcBorders>
            <w:shd w:val="clear" w:color="auto" w:fill="auto"/>
            <w:noWrap/>
            <w:vAlign w:val="bottom"/>
            <w:hideMark/>
          </w:tcPr>
          <w:p w:rsidR="00563654" w:rsidRPr="00563654" w:rsidRDefault="00563654" w:rsidP="00563654">
            <w:pPr>
              <w:spacing w:after="0" w:line="240" w:lineRule="auto"/>
              <w:rPr>
                <w:rFonts w:ascii="Calibri" w:eastAsia="Times New Roman" w:hAnsi="Calibri" w:cs="Calibri"/>
                <w:color w:val="000000"/>
                <w:lang w:val="es-ES" w:eastAsia="es-ES"/>
              </w:rPr>
            </w:pPr>
            <w:r w:rsidRPr="00563654">
              <w:rPr>
                <w:rFonts w:ascii="Calibri" w:eastAsia="Times New Roman" w:hAnsi="Calibri" w:cs="Calibri"/>
                <w:color w:val="000000"/>
                <w:lang w:val="es-ES" w:eastAsia="es-ES"/>
              </w:rPr>
              <w:lastRenderedPageBreak/>
              <w:t>Ucayali</w:t>
            </w:r>
          </w:p>
        </w:tc>
        <w:tc>
          <w:tcPr>
            <w:tcW w:w="1800" w:type="dxa"/>
            <w:tcBorders>
              <w:top w:val="single" w:sz="4" w:space="0" w:color="9BC2E6"/>
              <w:left w:val="nil"/>
              <w:bottom w:val="single" w:sz="4" w:space="0" w:color="9BC2E6"/>
              <w:right w:val="single" w:sz="4" w:space="0" w:color="9BC2E6"/>
            </w:tcBorders>
            <w:shd w:val="clear" w:color="auto" w:fill="auto"/>
            <w:noWrap/>
            <w:vAlign w:val="bottom"/>
            <w:hideMark/>
          </w:tcPr>
          <w:p w:rsidR="00563654" w:rsidRPr="00563654" w:rsidRDefault="00563654" w:rsidP="00563654">
            <w:pPr>
              <w:spacing w:after="0" w:line="240" w:lineRule="auto"/>
              <w:rPr>
                <w:rFonts w:ascii="Calibri" w:eastAsia="Times New Roman" w:hAnsi="Calibri" w:cs="Calibri"/>
                <w:color w:val="000000"/>
                <w:lang w:val="es-ES" w:eastAsia="es-ES"/>
              </w:rPr>
            </w:pPr>
            <w:r w:rsidRPr="00563654">
              <w:rPr>
                <w:rFonts w:ascii="Calibri" w:eastAsia="Times New Roman" w:hAnsi="Calibri" w:cs="Calibri"/>
                <w:color w:val="000000"/>
                <w:lang w:val="es-ES" w:eastAsia="es-ES"/>
              </w:rPr>
              <w:t>0.02</w:t>
            </w:r>
          </w:p>
        </w:tc>
      </w:tr>
      <w:tr w:rsidR="00563654" w:rsidRPr="00563654" w:rsidTr="00563654">
        <w:trPr>
          <w:trHeight w:val="300"/>
        </w:trPr>
        <w:tc>
          <w:tcPr>
            <w:tcW w:w="1260" w:type="dxa"/>
            <w:tcBorders>
              <w:top w:val="single" w:sz="4" w:space="0" w:color="9BC2E6"/>
              <w:left w:val="single" w:sz="4" w:space="0" w:color="9BC2E6"/>
              <w:bottom w:val="single" w:sz="4" w:space="0" w:color="9BC2E6"/>
              <w:right w:val="nil"/>
            </w:tcBorders>
            <w:shd w:val="clear" w:color="DDEBF7" w:fill="DDEBF7"/>
            <w:noWrap/>
            <w:vAlign w:val="bottom"/>
            <w:hideMark/>
          </w:tcPr>
          <w:p w:rsidR="00563654" w:rsidRPr="00563654" w:rsidRDefault="00563654" w:rsidP="00563654">
            <w:pPr>
              <w:spacing w:after="0" w:line="240" w:lineRule="auto"/>
              <w:rPr>
                <w:rFonts w:ascii="Calibri" w:eastAsia="Times New Roman" w:hAnsi="Calibri" w:cs="Calibri"/>
                <w:color w:val="000000"/>
                <w:lang w:val="es-ES" w:eastAsia="es-ES"/>
              </w:rPr>
            </w:pPr>
            <w:r w:rsidRPr="00563654">
              <w:rPr>
                <w:rFonts w:ascii="Calibri" w:eastAsia="Times New Roman" w:hAnsi="Calibri" w:cs="Calibri"/>
                <w:color w:val="000000"/>
                <w:lang w:val="es-ES" w:eastAsia="es-ES"/>
              </w:rPr>
              <w:t>Apurímac</w:t>
            </w:r>
          </w:p>
        </w:tc>
        <w:tc>
          <w:tcPr>
            <w:tcW w:w="1800" w:type="dxa"/>
            <w:tcBorders>
              <w:top w:val="single" w:sz="4" w:space="0" w:color="9BC2E6"/>
              <w:left w:val="nil"/>
              <w:bottom w:val="single" w:sz="4" w:space="0" w:color="9BC2E6"/>
              <w:right w:val="single" w:sz="4" w:space="0" w:color="9BC2E6"/>
            </w:tcBorders>
            <w:shd w:val="clear" w:color="DDEBF7" w:fill="DDEBF7"/>
            <w:noWrap/>
            <w:vAlign w:val="bottom"/>
            <w:hideMark/>
          </w:tcPr>
          <w:p w:rsidR="00563654" w:rsidRPr="00563654" w:rsidRDefault="00563654" w:rsidP="00563654">
            <w:pPr>
              <w:spacing w:after="0" w:line="240" w:lineRule="auto"/>
              <w:rPr>
                <w:rFonts w:ascii="Calibri" w:eastAsia="Times New Roman" w:hAnsi="Calibri" w:cs="Calibri"/>
                <w:color w:val="000000"/>
                <w:lang w:val="es-ES" w:eastAsia="es-ES"/>
              </w:rPr>
            </w:pPr>
            <w:r w:rsidRPr="00563654">
              <w:rPr>
                <w:rFonts w:ascii="Calibri" w:eastAsia="Times New Roman" w:hAnsi="Calibri" w:cs="Calibri"/>
                <w:color w:val="000000"/>
                <w:lang w:val="es-ES" w:eastAsia="es-ES"/>
              </w:rPr>
              <w:t>0.01</w:t>
            </w:r>
          </w:p>
        </w:tc>
      </w:tr>
      <w:tr w:rsidR="00563654" w:rsidRPr="00563654" w:rsidTr="00563654">
        <w:trPr>
          <w:trHeight w:val="300"/>
        </w:trPr>
        <w:tc>
          <w:tcPr>
            <w:tcW w:w="1260" w:type="dxa"/>
            <w:tcBorders>
              <w:top w:val="single" w:sz="4" w:space="0" w:color="9BC2E6"/>
              <w:left w:val="single" w:sz="4" w:space="0" w:color="9BC2E6"/>
              <w:bottom w:val="single" w:sz="4" w:space="0" w:color="9BC2E6"/>
              <w:right w:val="nil"/>
            </w:tcBorders>
            <w:shd w:val="clear" w:color="auto" w:fill="auto"/>
            <w:noWrap/>
            <w:vAlign w:val="bottom"/>
            <w:hideMark/>
          </w:tcPr>
          <w:p w:rsidR="00563654" w:rsidRPr="00563654" w:rsidRDefault="00563654" w:rsidP="00563654">
            <w:pPr>
              <w:spacing w:after="0" w:line="240" w:lineRule="auto"/>
              <w:rPr>
                <w:rFonts w:ascii="Calibri" w:eastAsia="Times New Roman" w:hAnsi="Calibri" w:cs="Calibri"/>
                <w:color w:val="000000"/>
                <w:lang w:val="es-ES" w:eastAsia="es-ES"/>
              </w:rPr>
            </w:pPr>
            <w:r w:rsidRPr="00563654">
              <w:rPr>
                <w:rFonts w:ascii="Calibri" w:eastAsia="Times New Roman" w:hAnsi="Calibri" w:cs="Calibri"/>
                <w:color w:val="000000"/>
                <w:lang w:val="es-ES" w:eastAsia="es-ES"/>
              </w:rPr>
              <w:t>Puno</w:t>
            </w:r>
          </w:p>
        </w:tc>
        <w:tc>
          <w:tcPr>
            <w:tcW w:w="1800" w:type="dxa"/>
            <w:tcBorders>
              <w:top w:val="single" w:sz="4" w:space="0" w:color="9BC2E6"/>
              <w:left w:val="nil"/>
              <w:bottom w:val="single" w:sz="4" w:space="0" w:color="9BC2E6"/>
              <w:right w:val="single" w:sz="4" w:space="0" w:color="9BC2E6"/>
            </w:tcBorders>
            <w:shd w:val="clear" w:color="auto" w:fill="auto"/>
            <w:noWrap/>
            <w:vAlign w:val="bottom"/>
            <w:hideMark/>
          </w:tcPr>
          <w:p w:rsidR="00563654" w:rsidRPr="00563654" w:rsidRDefault="00563654" w:rsidP="00563654">
            <w:pPr>
              <w:spacing w:after="0" w:line="240" w:lineRule="auto"/>
              <w:rPr>
                <w:rFonts w:ascii="Calibri" w:eastAsia="Times New Roman" w:hAnsi="Calibri" w:cs="Calibri"/>
                <w:color w:val="000000"/>
                <w:lang w:val="es-ES" w:eastAsia="es-ES"/>
              </w:rPr>
            </w:pPr>
            <w:r w:rsidRPr="00563654">
              <w:rPr>
                <w:rFonts w:ascii="Calibri" w:eastAsia="Times New Roman" w:hAnsi="Calibri" w:cs="Calibri"/>
                <w:color w:val="000000"/>
                <w:lang w:val="es-ES" w:eastAsia="es-ES"/>
              </w:rPr>
              <w:t>0.01</w:t>
            </w:r>
          </w:p>
        </w:tc>
      </w:tr>
    </w:tbl>
    <w:p w:rsidR="00257347" w:rsidRDefault="00257347" w:rsidP="00257347">
      <w:pPr>
        <w:pStyle w:val="Prrafodelista"/>
        <w:ind w:left="-851"/>
        <w:rPr>
          <w:b/>
          <w:bCs/>
          <w:sz w:val="24"/>
          <w:szCs w:val="24"/>
        </w:rPr>
      </w:pPr>
    </w:p>
    <w:p w:rsidR="00257347" w:rsidRDefault="00257347" w:rsidP="00257347">
      <w:pPr>
        <w:pStyle w:val="Prrafodelista"/>
        <w:ind w:left="-851"/>
        <w:rPr>
          <w:b/>
          <w:bCs/>
          <w:sz w:val="24"/>
          <w:szCs w:val="24"/>
        </w:rPr>
      </w:pPr>
    </w:p>
    <w:p w:rsidR="00257347" w:rsidRPr="00563654" w:rsidRDefault="00257347" w:rsidP="00563654">
      <w:pPr>
        <w:rPr>
          <w:b/>
          <w:bCs/>
          <w:sz w:val="24"/>
          <w:szCs w:val="24"/>
        </w:rPr>
      </w:pPr>
    </w:p>
    <w:p w:rsidR="00C20251" w:rsidRDefault="00C20251" w:rsidP="00C20251">
      <w:pPr>
        <w:pStyle w:val="Prrafodelista"/>
        <w:ind w:left="-851"/>
        <w:jc w:val="both"/>
        <w:rPr>
          <w:bCs/>
          <w:sz w:val="24"/>
          <w:szCs w:val="24"/>
        </w:rPr>
      </w:pPr>
      <w:r>
        <w:rPr>
          <w:bCs/>
          <w:sz w:val="24"/>
          <w:szCs w:val="24"/>
        </w:rPr>
        <w:t>Además, OSINERMIN vela por el bienestar de la población, para ello atiende a los reclamos, las quejas, las solicitudes y denuncias que la población emite y trata de solucionar los problemas frente a las concesionarias. Para ello, los procedimientos están determinados, tal como vemos en el siguiente diagrama:</w:t>
      </w:r>
    </w:p>
    <w:p w:rsidR="00C20251" w:rsidRDefault="00C20251" w:rsidP="00257347">
      <w:pPr>
        <w:pStyle w:val="Prrafodelista"/>
        <w:ind w:left="-851"/>
        <w:rPr>
          <w:bCs/>
          <w:sz w:val="24"/>
          <w:szCs w:val="24"/>
        </w:rPr>
      </w:pPr>
    </w:p>
    <w:p w:rsidR="00C20251" w:rsidRPr="00C20251" w:rsidRDefault="00C20251" w:rsidP="00257347">
      <w:pPr>
        <w:pStyle w:val="Prrafodelista"/>
        <w:ind w:left="-851"/>
        <w:rPr>
          <w:bCs/>
          <w:sz w:val="24"/>
          <w:szCs w:val="24"/>
        </w:rPr>
      </w:pPr>
    </w:p>
    <w:p w:rsidR="00257347" w:rsidRDefault="00C20251" w:rsidP="00257347">
      <w:pPr>
        <w:pStyle w:val="Prrafodelista"/>
        <w:ind w:left="-851"/>
        <w:rPr>
          <w:b/>
          <w:bCs/>
          <w:sz w:val="24"/>
          <w:szCs w:val="24"/>
        </w:rPr>
      </w:pPr>
      <w:r>
        <w:rPr>
          <w:noProof/>
          <w:lang w:val="es-ES" w:eastAsia="es-ES"/>
        </w:rPr>
        <w:drawing>
          <wp:inline distT="0" distB="0" distL="0" distR="0" wp14:anchorId="76CFA162" wp14:editId="166F3533">
            <wp:extent cx="6903522" cy="5177642"/>
            <wp:effectExtent l="0" t="0" r="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6909209" cy="5181907"/>
                    </a:xfrm>
                    <a:prstGeom prst="rect">
                      <a:avLst/>
                    </a:prstGeom>
                    <a:noFill/>
                    <a:ln w="9525">
                      <a:noFill/>
                      <a:miter lim="800000"/>
                      <a:headEnd/>
                      <a:tailEnd/>
                    </a:ln>
                  </pic:spPr>
                </pic:pic>
              </a:graphicData>
            </a:graphic>
          </wp:inline>
        </w:drawing>
      </w:r>
    </w:p>
    <w:p w:rsidR="00257347" w:rsidRDefault="00257347" w:rsidP="00257347">
      <w:pPr>
        <w:pStyle w:val="Prrafodelista"/>
        <w:ind w:left="-851"/>
        <w:rPr>
          <w:b/>
          <w:bCs/>
          <w:sz w:val="24"/>
          <w:szCs w:val="24"/>
        </w:rPr>
      </w:pPr>
    </w:p>
    <w:p w:rsidR="00C20251" w:rsidRPr="00563654" w:rsidRDefault="00C20251" w:rsidP="00563654">
      <w:pPr>
        <w:rPr>
          <w:b/>
          <w:bCs/>
          <w:sz w:val="24"/>
          <w:szCs w:val="24"/>
        </w:rPr>
      </w:pPr>
    </w:p>
    <w:p w:rsidR="00C20251" w:rsidRPr="00C20251" w:rsidRDefault="00C20251" w:rsidP="00257347">
      <w:pPr>
        <w:pStyle w:val="Prrafodelista"/>
        <w:ind w:left="-851"/>
        <w:rPr>
          <w:bCs/>
          <w:sz w:val="24"/>
          <w:szCs w:val="24"/>
        </w:rPr>
      </w:pPr>
      <w:r>
        <w:rPr>
          <w:bCs/>
          <w:sz w:val="24"/>
          <w:szCs w:val="24"/>
        </w:rPr>
        <w:t>En lo que va del año, según OSINERGMIN,</w:t>
      </w:r>
    </w:p>
    <w:p w:rsidR="00257347" w:rsidRDefault="00257347" w:rsidP="00257347">
      <w:pPr>
        <w:pStyle w:val="Prrafodelista"/>
        <w:ind w:left="-851"/>
        <w:rPr>
          <w:b/>
          <w:bCs/>
          <w:sz w:val="24"/>
          <w:szCs w:val="24"/>
        </w:rPr>
      </w:pPr>
      <w:r>
        <w:rPr>
          <w:noProof/>
          <w:lang w:val="es-ES" w:eastAsia="es-ES"/>
        </w:rPr>
        <w:drawing>
          <wp:inline distT="0" distB="0" distL="0" distR="0" wp14:anchorId="6E37CE35" wp14:editId="67402BD3">
            <wp:extent cx="6987122" cy="317970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15137" cy="3192450"/>
                    </a:xfrm>
                    <a:prstGeom prst="rect">
                      <a:avLst/>
                    </a:prstGeom>
                  </pic:spPr>
                </pic:pic>
              </a:graphicData>
            </a:graphic>
          </wp:inline>
        </w:drawing>
      </w:r>
    </w:p>
    <w:p w:rsidR="00257347" w:rsidRDefault="00257347" w:rsidP="00257347">
      <w:pPr>
        <w:pStyle w:val="Prrafodelista"/>
        <w:ind w:left="-851"/>
        <w:jc w:val="right"/>
        <w:rPr>
          <w:b/>
          <w:bCs/>
          <w:sz w:val="24"/>
          <w:szCs w:val="24"/>
        </w:rPr>
      </w:pPr>
      <w:r>
        <w:rPr>
          <w:b/>
          <w:bCs/>
          <w:sz w:val="24"/>
          <w:szCs w:val="24"/>
        </w:rPr>
        <w:t>Fuente: OSINERGMIN</w:t>
      </w:r>
    </w:p>
    <w:tbl>
      <w:tblPr>
        <w:tblW w:w="8540" w:type="dxa"/>
        <w:tblInd w:w="75" w:type="dxa"/>
        <w:tblCellMar>
          <w:left w:w="70" w:type="dxa"/>
          <w:right w:w="70" w:type="dxa"/>
        </w:tblCellMar>
        <w:tblLook w:val="04A0" w:firstRow="1" w:lastRow="0" w:firstColumn="1" w:lastColumn="0" w:noHBand="0" w:noVBand="1"/>
      </w:tblPr>
      <w:tblGrid>
        <w:gridCol w:w="1200"/>
        <w:gridCol w:w="1200"/>
        <w:gridCol w:w="1340"/>
        <w:gridCol w:w="1800"/>
        <w:gridCol w:w="1200"/>
        <w:gridCol w:w="1800"/>
      </w:tblGrid>
      <w:tr w:rsidR="00C20251" w:rsidRPr="00C20251" w:rsidTr="00C20251">
        <w:trPr>
          <w:trHeight w:val="300"/>
        </w:trPr>
        <w:tc>
          <w:tcPr>
            <w:tcW w:w="1200" w:type="dxa"/>
            <w:tcBorders>
              <w:top w:val="single" w:sz="4" w:space="0" w:color="9BC2E6"/>
              <w:left w:val="single" w:sz="4" w:space="0" w:color="9BC2E6"/>
              <w:bottom w:val="single" w:sz="4" w:space="0" w:color="9BC2E6"/>
              <w:right w:val="nil"/>
            </w:tcBorders>
            <w:shd w:val="clear" w:color="5B9BD5" w:fill="5B9BD5"/>
            <w:noWrap/>
            <w:vAlign w:val="bottom"/>
            <w:hideMark/>
          </w:tcPr>
          <w:p w:rsidR="00C20251" w:rsidRPr="00C20251" w:rsidRDefault="00C20251" w:rsidP="00C20251">
            <w:pPr>
              <w:spacing w:after="0" w:line="240" w:lineRule="auto"/>
              <w:rPr>
                <w:rFonts w:ascii="Calibri" w:eastAsia="Times New Roman" w:hAnsi="Calibri" w:cs="Calibri"/>
                <w:b/>
                <w:bCs/>
                <w:color w:val="FFFFFF"/>
                <w:lang w:val="es-ES" w:eastAsia="es-ES"/>
              </w:rPr>
            </w:pPr>
            <w:r w:rsidRPr="00C20251">
              <w:rPr>
                <w:rFonts w:ascii="Calibri" w:eastAsia="Times New Roman" w:hAnsi="Calibri" w:cs="Calibri"/>
                <w:b/>
                <w:bCs/>
                <w:color w:val="FFFFFF"/>
                <w:lang w:val="es-ES" w:eastAsia="es-ES"/>
              </w:rPr>
              <w:t>mes</w:t>
            </w:r>
          </w:p>
        </w:tc>
        <w:tc>
          <w:tcPr>
            <w:tcW w:w="1200" w:type="dxa"/>
            <w:tcBorders>
              <w:top w:val="single" w:sz="4" w:space="0" w:color="9BC2E6"/>
              <w:left w:val="nil"/>
              <w:bottom w:val="single" w:sz="4" w:space="0" w:color="9BC2E6"/>
              <w:right w:val="nil"/>
            </w:tcBorders>
            <w:shd w:val="clear" w:color="5B9BD5" w:fill="5B9BD5"/>
            <w:noWrap/>
            <w:vAlign w:val="bottom"/>
            <w:hideMark/>
          </w:tcPr>
          <w:p w:rsidR="00C20251" w:rsidRPr="00C20251" w:rsidRDefault="00C20251" w:rsidP="00C20251">
            <w:pPr>
              <w:spacing w:after="0" w:line="240" w:lineRule="auto"/>
              <w:rPr>
                <w:rFonts w:ascii="Calibri" w:eastAsia="Times New Roman" w:hAnsi="Calibri" w:cs="Calibri"/>
                <w:b/>
                <w:bCs/>
                <w:color w:val="FFFFFF"/>
                <w:lang w:val="es-ES" w:eastAsia="es-ES"/>
              </w:rPr>
            </w:pPr>
            <w:r w:rsidRPr="00C20251">
              <w:rPr>
                <w:rFonts w:ascii="Calibri" w:eastAsia="Times New Roman" w:hAnsi="Calibri" w:cs="Calibri"/>
                <w:b/>
                <w:bCs/>
                <w:color w:val="FFFFFF"/>
                <w:lang w:val="es-ES" w:eastAsia="es-ES"/>
              </w:rPr>
              <w:t>año</w:t>
            </w:r>
          </w:p>
        </w:tc>
        <w:tc>
          <w:tcPr>
            <w:tcW w:w="1340" w:type="dxa"/>
            <w:tcBorders>
              <w:top w:val="single" w:sz="4" w:space="0" w:color="9BC2E6"/>
              <w:left w:val="nil"/>
              <w:bottom w:val="single" w:sz="4" w:space="0" w:color="9BC2E6"/>
              <w:right w:val="nil"/>
            </w:tcBorders>
            <w:shd w:val="clear" w:color="5B9BD5" w:fill="5B9BD5"/>
            <w:noWrap/>
            <w:vAlign w:val="bottom"/>
            <w:hideMark/>
          </w:tcPr>
          <w:p w:rsidR="00C20251" w:rsidRPr="00C20251" w:rsidRDefault="00C20251" w:rsidP="00C20251">
            <w:pPr>
              <w:spacing w:after="0" w:line="240" w:lineRule="auto"/>
              <w:rPr>
                <w:rFonts w:ascii="Calibri" w:eastAsia="Times New Roman" w:hAnsi="Calibri" w:cs="Calibri"/>
                <w:b/>
                <w:bCs/>
                <w:color w:val="FFFFFF"/>
                <w:lang w:val="es-ES" w:eastAsia="es-ES"/>
              </w:rPr>
            </w:pPr>
            <w:r w:rsidRPr="00C20251">
              <w:rPr>
                <w:rFonts w:ascii="Calibri" w:eastAsia="Times New Roman" w:hAnsi="Calibri" w:cs="Calibri"/>
                <w:b/>
                <w:bCs/>
                <w:color w:val="FFFFFF"/>
                <w:lang w:val="es-ES" w:eastAsia="es-ES"/>
              </w:rPr>
              <w:t>número</w:t>
            </w:r>
          </w:p>
        </w:tc>
        <w:tc>
          <w:tcPr>
            <w:tcW w:w="1800" w:type="dxa"/>
            <w:tcBorders>
              <w:top w:val="single" w:sz="4" w:space="0" w:color="9BC2E6"/>
              <w:left w:val="nil"/>
              <w:bottom w:val="single" w:sz="4" w:space="0" w:color="9BC2E6"/>
              <w:right w:val="nil"/>
            </w:tcBorders>
            <w:shd w:val="clear" w:color="5B9BD5" w:fill="5B9BD5"/>
            <w:noWrap/>
            <w:vAlign w:val="bottom"/>
            <w:hideMark/>
          </w:tcPr>
          <w:p w:rsidR="00C20251" w:rsidRPr="00C20251" w:rsidRDefault="00C20251" w:rsidP="00C20251">
            <w:pPr>
              <w:spacing w:after="0" w:line="240" w:lineRule="auto"/>
              <w:rPr>
                <w:rFonts w:ascii="Calibri" w:eastAsia="Times New Roman" w:hAnsi="Calibri" w:cs="Calibri"/>
                <w:b/>
                <w:bCs/>
                <w:color w:val="FFFFFF"/>
                <w:lang w:val="es-ES" w:eastAsia="es-ES"/>
              </w:rPr>
            </w:pPr>
            <w:r w:rsidRPr="00C20251">
              <w:rPr>
                <w:rFonts w:ascii="Calibri" w:eastAsia="Times New Roman" w:hAnsi="Calibri" w:cs="Calibri"/>
                <w:b/>
                <w:bCs/>
                <w:color w:val="FFFFFF"/>
                <w:lang w:val="es-ES" w:eastAsia="es-ES"/>
              </w:rPr>
              <w:t>no conformes</w:t>
            </w:r>
          </w:p>
        </w:tc>
        <w:tc>
          <w:tcPr>
            <w:tcW w:w="1200" w:type="dxa"/>
            <w:tcBorders>
              <w:top w:val="single" w:sz="4" w:space="0" w:color="9BC2E6"/>
              <w:left w:val="nil"/>
              <w:bottom w:val="single" w:sz="4" w:space="0" w:color="9BC2E6"/>
              <w:right w:val="nil"/>
            </w:tcBorders>
            <w:shd w:val="clear" w:color="5B9BD5" w:fill="5B9BD5"/>
            <w:noWrap/>
            <w:vAlign w:val="bottom"/>
            <w:hideMark/>
          </w:tcPr>
          <w:p w:rsidR="00C20251" w:rsidRPr="00C20251" w:rsidRDefault="00C20251" w:rsidP="00C20251">
            <w:pPr>
              <w:spacing w:after="0" w:line="240" w:lineRule="auto"/>
              <w:rPr>
                <w:rFonts w:ascii="Calibri" w:eastAsia="Times New Roman" w:hAnsi="Calibri" w:cs="Calibri"/>
                <w:b/>
                <w:bCs/>
                <w:color w:val="FFFFFF"/>
                <w:lang w:val="es-ES" w:eastAsia="es-ES"/>
              </w:rPr>
            </w:pPr>
            <w:r w:rsidRPr="00C20251">
              <w:rPr>
                <w:rFonts w:ascii="Calibri" w:eastAsia="Times New Roman" w:hAnsi="Calibri" w:cs="Calibri"/>
                <w:b/>
                <w:bCs/>
                <w:color w:val="FFFFFF"/>
                <w:lang w:val="es-ES" w:eastAsia="es-ES"/>
              </w:rPr>
              <w:t>cerrados</w:t>
            </w:r>
          </w:p>
        </w:tc>
        <w:tc>
          <w:tcPr>
            <w:tcW w:w="1800" w:type="dxa"/>
            <w:tcBorders>
              <w:top w:val="single" w:sz="4" w:space="0" w:color="9BC2E6"/>
              <w:left w:val="nil"/>
              <w:bottom w:val="single" w:sz="4" w:space="0" w:color="9BC2E6"/>
              <w:right w:val="single" w:sz="4" w:space="0" w:color="9BC2E6"/>
            </w:tcBorders>
            <w:shd w:val="clear" w:color="5B9BD5" w:fill="5B9BD5"/>
            <w:noWrap/>
            <w:vAlign w:val="bottom"/>
            <w:hideMark/>
          </w:tcPr>
          <w:p w:rsidR="00C20251" w:rsidRPr="00C20251" w:rsidRDefault="00C20251" w:rsidP="00C20251">
            <w:pPr>
              <w:spacing w:after="0" w:line="240" w:lineRule="auto"/>
              <w:rPr>
                <w:rFonts w:ascii="Calibri" w:eastAsia="Times New Roman" w:hAnsi="Calibri" w:cs="Calibri"/>
                <w:b/>
                <w:bCs/>
                <w:color w:val="FFFFFF"/>
                <w:lang w:val="es-ES" w:eastAsia="es-ES"/>
              </w:rPr>
            </w:pPr>
            <w:r w:rsidRPr="00C20251">
              <w:rPr>
                <w:rFonts w:ascii="Calibri" w:eastAsia="Times New Roman" w:hAnsi="Calibri" w:cs="Calibri"/>
                <w:b/>
                <w:bCs/>
                <w:color w:val="FFFFFF"/>
                <w:lang w:val="es-ES" w:eastAsia="es-ES"/>
              </w:rPr>
              <w:t>en proceso</w:t>
            </w:r>
          </w:p>
        </w:tc>
      </w:tr>
      <w:tr w:rsidR="00C20251" w:rsidRPr="00C20251" w:rsidTr="00C20251">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rsidR="00C20251" w:rsidRPr="00C20251" w:rsidRDefault="00C20251" w:rsidP="00C20251">
            <w:pPr>
              <w:spacing w:after="0" w:line="240" w:lineRule="auto"/>
              <w:rPr>
                <w:rFonts w:ascii="Calibri" w:eastAsia="Times New Roman" w:hAnsi="Calibri" w:cs="Calibri"/>
                <w:color w:val="000000"/>
                <w:lang w:val="es-ES" w:eastAsia="es-ES"/>
              </w:rPr>
            </w:pPr>
            <w:r w:rsidRPr="00C20251">
              <w:rPr>
                <w:rFonts w:ascii="Calibri" w:eastAsia="Times New Roman" w:hAnsi="Calibri" w:cs="Calibri"/>
                <w:color w:val="000000"/>
                <w:lang w:val="es-ES" w:eastAsia="es-ES"/>
              </w:rPr>
              <w:t>enero</w:t>
            </w:r>
          </w:p>
        </w:tc>
        <w:tc>
          <w:tcPr>
            <w:tcW w:w="1200" w:type="dxa"/>
            <w:tcBorders>
              <w:top w:val="single" w:sz="4" w:space="0" w:color="9BC2E6"/>
              <w:left w:val="nil"/>
              <w:bottom w:val="single" w:sz="4" w:space="0" w:color="9BC2E6"/>
              <w:right w:val="nil"/>
            </w:tcBorders>
            <w:shd w:val="clear" w:color="DDEBF7" w:fill="DDEBF7"/>
            <w:noWrap/>
            <w:vAlign w:val="bottom"/>
            <w:hideMark/>
          </w:tcPr>
          <w:p w:rsidR="00C20251" w:rsidRPr="00C20251" w:rsidRDefault="00C20251" w:rsidP="00C20251">
            <w:pPr>
              <w:spacing w:after="0" w:line="240" w:lineRule="auto"/>
              <w:jc w:val="right"/>
              <w:rPr>
                <w:rFonts w:ascii="Calibri" w:eastAsia="Times New Roman" w:hAnsi="Calibri" w:cs="Calibri"/>
                <w:color w:val="000000"/>
                <w:lang w:val="es-ES" w:eastAsia="es-ES"/>
              </w:rPr>
            </w:pPr>
            <w:r w:rsidRPr="00C20251">
              <w:rPr>
                <w:rFonts w:ascii="Calibri" w:eastAsia="Times New Roman" w:hAnsi="Calibri" w:cs="Calibri"/>
                <w:color w:val="000000"/>
                <w:lang w:val="es-ES" w:eastAsia="es-ES"/>
              </w:rPr>
              <w:t>2020</w:t>
            </w:r>
          </w:p>
        </w:tc>
        <w:tc>
          <w:tcPr>
            <w:tcW w:w="1340" w:type="dxa"/>
            <w:tcBorders>
              <w:top w:val="single" w:sz="4" w:space="0" w:color="9BC2E6"/>
              <w:left w:val="nil"/>
              <w:bottom w:val="single" w:sz="4" w:space="0" w:color="9BC2E6"/>
              <w:right w:val="nil"/>
            </w:tcBorders>
            <w:shd w:val="clear" w:color="DDEBF7" w:fill="DDEBF7"/>
            <w:noWrap/>
            <w:vAlign w:val="bottom"/>
            <w:hideMark/>
          </w:tcPr>
          <w:p w:rsidR="00C20251" w:rsidRPr="00C20251" w:rsidRDefault="00C20251" w:rsidP="00C20251">
            <w:pPr>
              <w:spacing w:after="0" w:line="240" w:lineRule="auto"/>
              <w:jc w:val="right"/>
              <w:rPr>
                <w:rFonts w:ascii="Calibri" w:eastAsia="Times New Roman" w:hAnsi="Calibri" w:cs="Calibri"/>
                <w:color w:val="000000"/>
                <w:lang w:val="es-ES" w:eastAsia="es-ES"/>
              </w:rPr>
            </w:pPr>
            <w:r w:rsidRPr="00C20251">
              <w:rPr>
                <w:rFonts w:ascii="Calibri" w:eastAsia="Times New Roman" w:hAnsi="Calibri" w:cs="Calibri"/>
                <w:color w:val="000000"/>
                <w:lang w:val="es-ES" w:eastAsia="es-ES"/>
              </w:rPr>
              <w:t>1992</w:t>
            </w:r>
          </w:p>
        </w:tc>
        <w:tc>
          <w:tcPr>
            <w:tcW w:w="1800" w:type="dxa"/>
            <w:tcBorders>
              <w:top w:val="single" w:sz="4" w:space="0" w:color="9BC2E6"/>
              <w:left w:val="nil"/>
              <w:bottom w:val="single" w:sz="4" w:space="0" w:color="9BC2E6"/>
              <w:right w:val="nil"/>
            </w:tcBorders>
            <w:shd w:val="clear" w:color="DDEBF7" w:fill="DDEBF7"/>
            <w:noWrap/>
            <w:vAlign w:val="bottom"/>
            <w:hideMark/>
          </w:tcPr>
          <w:p w:rsidR="00C20251" w:rsidRPr="00C20251" w:rsidRDefault="00C20251" w:rsidP="00C20251">
            <w:pPr>
              <w:spacing w:after="0" w:line="240" w:lineRule="auto"/>
              <w:jc w:val="right"/>
              <w:rPr>
                <w:rFonts w:ascii="Calibri" w:eastAsia="Times New Roman" w:hAnsi="Calibri" w:cs="Calibri"/>
                <w:color w:val="000000"/>
                <w:lang w:val="es-ES" w:eastAsia="es-ES"/>
              </w:rPr>
            </w:pPr>
            <w:r w:rsidRPr="00C20251">
              <w:rPr>
                <w:rFonts w:ascii="Calibri" w:eastAsia="Times New Roman" w:hAnsi="Calibri" w:cs="Calibri"/>
                <w:color w:val="000000"/>
                <w:lang w:val="es-ES" w:eastAsia="es-ES"/>
              </w:rPr>
              <w:t>1</w:t>
            </w:r>
          </w:p>
        </w:tc>
        <w:tc>
          <w:tcPr>
            <w:tcW w:w="1200" w:type="dxa"/>
            <w:tcBorders>
              <w:top w:val="single" w:sz="4" w:space="0" w:color="9BC2E6"/>
              <w:left w:val="nil"/>
              <w:bottom w:val="single" w:sz="4" w:space="0" w:color="9BC2E6"/>
              <w:right w:val="nil"/>
            </w:tcBorders>
            <w:shd w:val="clear" w:color="DDEBF7" w:fill="DDEBF7"/>
            <w:noWrap/>
            <w:vAlign w:val="bottom"/>
            <w:hideMark/>
          </w:tcPr>
          <w:p w:rsidR="00C20251" w:rsidRPr="00C20251" w:rsidRDefault="00C20251" w:rsidP="00C20251">
            <w:pPr>
              <w:spacing w:after="0" w:line="240" w:lineRule="auto"/>
              <w:jc w:val="right"/>
              <w:rPr>
                <w:rFonts w:ascii="Calibri" w:eastAsia="Times New Roman" w:hAnsi="Calibri" w:cs="Calibri"/>
                <w:color w:val="000000"/>
                <w:lang w:val="es-ES" w:eastAsia="es-ES"/>
              </w:rPr>
            </w:pPr>
            <w:r w:rsidRPr="00C20251">
              <w:rPr>
                <w:rFonts w:ascii="Calibri" w:eastAsia="Times New Roman" w:hAnsi="Calibri" w:cs="Calibri"/>
                <w:color w:val="000000"/>
                <w:lang w:val="es-ES" w:eastAsia="es-ES"/>
              </w:rPr>
              <w:t>73</w:t>
            </w:r>
          </w:p>
        </w:tc>
        <w:tc>
          <w:tcPr>
            <w:tcW w:w="1800" w:type="dxa"/>
            <w:tcBorders>
              <w:top w:val="single" w:sz="4" w:space="0" w:color="9BC2E6"/>
              <w:left w:val="nil"/>
              <w:bottom w:val="single" w:sz="4" w:space="0" w:color="9BC2E6"/>
              <w:right w:val="single" w:sz="4" w:space="0" w:color="9BC2E6"/>
            </w:tcBorders>
            <w:shd w:val="clear" w:color="DDEBF7" w:fill="DDEBF7"/>
            <w:noWrap/>
            <w:vAlign w:val="bottom"/>
            <w:hideMark/>
          </w:tcPr>
          <w:p w:rsidR="00C20251" w:rsidRPr="00C20251" w:rsidRDefault="00C20251" w:rsidP="00C20251">
            <w:pPr>
              <w:spacing w:after="0" w:line="240" w:lineRule="auto"/>
              <w:jc w:val="right"/>
              <w:rPr>
                <w:rFonts w:ascii="Calibri" w:eastAsia="Times New Roman" w:hAnsi="Calibri" w:cs="Calibri"/>
                <w:color w:val="000000"/>
                <w:lang w:val="es-ES" w:eastAsia="es-ES"/>
              </w:rPr>
            </w:pPr>
            <w:r w:rsidRPr="00C20251">
              <w:rPr>
                <w:rFonts w:ascii="Calibri" w:eastAsia="Times New Roman" w:hAnsi="Calibri" w:cs="Calibri"/>
                <w:color w:val="000000"/>
                <w:lang w:val="es-ES" w:eastAsia="es-ES"/>
              </w:rPr>
              <w:t>205</w:t>
            </w:r>
          </w:p>
        </w:tc>
      </w:tr>
      <w:tr w:rsidR="00C20251" w:rsidRPr="00C20251" w:rsidTr="00C20251">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rsidR="00C20251" w:rsidRPr="00C20251" w:rsidRDefault="00C20251" w:rsidP="00C20251">
            <w:pPr>
              <w:spacing w:after="0" w:line="240" w:lineRule="auto"/>
              <w:rPr>
                <w:rFonts w:ascii="Calibri" w:eastAsia="Times New Roman" w:hAnsi="Calibri" w:cs="Calibri"/>
                <w:color w:val="000000"/>
                <w:lang w:val="es-ES" w:eastAsia="es-ES"/>
              </w:rPr>
            </w:pPr>
            <w:r w:rsidRPr="00C20251">
              <w:rPr>
                <w:rFonts w:ascii="Calibri" w:eastAsia="Times New Roman" w:hAnsi="Calibri" w:cs="Calibri"/>
                <w:color w:val="000000"/>
                <w:lang w:val="es-ES" w:eastAsia="es-ES"/>
              </w:rPr>
              <w:t>febrero</w:t>
            </w:r>
          </w:p>
        </w:tc>
        <w:tc>
          <w:tcPr>
            <w:tcW w:w="1200" w:type="dxa"/>
            <w:tcBorders>
              <w:top w:val="single" w:sz="4" w:space="0" w:color="9BC2E6"/>
              <w:left w:val="nil"/>
              <w:bottom w:val="single" w:sz="4" w:space="0" w:color="9BC2E6"/>
              <w:right w:val="nil"/>
            </w:tcBorders>
            <w:shd w:val="clear" w:color="auto" w:fill="auto"/>
            <w:noWrap/>
            <w:vAlign w:val="bottom"/>
            <w:hideMark/>
          </w:tcPr>
          <w:p w:rsidR="00C20251" w:rsidRPr="00C20251" w:rsidRDefault="00C20251" w:rsidP="00C20251">
            <w:pPr>
              <w:spacing w:after="0" w:line="240" w:lineRule="auto"/>
              <w:jc w:val="right"/>
              <w:rPr>
                <w:rFonts w:ascii="Calibri" w:eastAsia="Times New Roman" w:hAnsi="Calibri" w:cs="Calibri"/>
                <w:color w:val="000000"/>
                <w:lang w:val="es-ES" w:eastAsia="es-ES"/>
              </w:rPr>
            </w:pPr>
            <w:r w:rsidRPr="00C20251">
              <w:rPr>
                <w:rFonts w:ascii="Calibri" w:eastAsia="Times New Roman" w:hAnsi="Calibri" w:cs="Calibri"/>
                <w:color w:val="000000"/>
                <w:lang w:val="es-ES" w:eastAsia="es-ES"/>
              </w:rPr>
              <w:t>2020</w:t>
            </w:r>
          </w:p>
        </w:tc>
        <w:tc>
          <w:tcPr>
            <w:tcW w:w="1340" w:type="dxa"/>
            <w:tcBorders>
              <w:top w:val="single" w:sz="4" w:space="0" w:color="9BC2E6"/>
              <w:left w:val="nil"/>
              <w:bottom w:val="single" w:sz="4" w:space="0" w:color="9BC2E6"/>
              <w:right w:val="nil"/>
            </w:tcBorders>
            <w:shd w:val="clear" w:color="auto" w:fill="auto"/>
            <w:noWrap/>
            <w:vAlign w:val="bottom"/>
            <w:hideMark/>
          </w:tcPr>
          <w:p w:rsidR="00C20251" w:rsidRPr="00C20251" w:rsidRDefault="00C20251" w:rsidP="00C20251">
            <w:pPr>
              <w:spacing w:after="0" w:line="240" w:lineRule="auto"/>
              <w:jc w:val="right"/>
              <w:rPr>
                <w:rFonts w:ascii="Calibri" w:eastAsia="Times New Roman" w:hAnsi="Calibri" w:cs="Calibri"/>
                <w:color w:val="000000"/>
                <w:lang w:val="es-ES" w:eastAsia="es-ES"/>
              </w:rPr>
            </w:pPr>
            <w:r w:rsidRPr="00C20251">
              <w:rPr>
                <w:rFonts w:ascii="Calibri" w:eastAsia="Times New Roman" w:hAnsi="Calibri" w:cs="Calibri"/>
                <w:color w:val="000000"/>
                <w:lang w:val="es-ES" w:eastAsia="es-ES"/>
              </w:rPr>
              <w:t>2337</w:t>
            </w:r>
          </w:p>
        </w:tc>
        <w:tc>
          <w:tcPr>
            <w:tcW w:w="1800" w:type="dxa"/>
            <w:tcBorders>
              <w:top w:val="single" w:sz="4" w:space="0" w:color="9BC2E6"/>
              <w:left w:val="nil"/>
              <w:bottom w:val="single" w:sz="4" w:space="0" w:color="9BC2E6"/>
              <w:right w:val="nil"/>
            </w:tcBorders>
            <w:shd w:val="clear" w:color="auto" w:fill="auto"/>
            <w:noWrap/>
            <w:vAlign w:val="bottom"/>
            <w:hideMark/>
          </w:tcPr>
          <w:p w:rsidR="00C20251" w:rsidRPr="00C20251" w:rsidRDefault="00C20251" w:rsidP="00C20251">
            <w:pPr>
              <w:spacing w:after="0" w:line="240" w:lineRule="auto"/>
              <w:jc w:val="right"/>
              <w:rPr>
                <w:rFonts w:ascii="Calibri" w:eastAsia="Times New Roman" w:hAnsi="Calibri" w:cs="Calibri"/>
                <w:color w:val="000000"/>
                <w:lang w:val="es-ES" w:eastAsia="es-ES"/>
              </w:rPr>
            </w:pPr>
            <w:r w:rsidRPr="00C20251">
              <w:rPr>
                <w:rFonts w:ascii="Calibri" w:eastAsia="Times New Roman" w:hAnsi="Calibri" w:cs="Calibri"/>
                <w:color w:val="000000"/>
                <w:lang w:val="es-ES" w:eastAsia="es-ES"/>
              </w:rPr>
              <w:t>6</w:t>
            </w:r>
          </w:p>
        </w:tc>
        <w:tc>
          <w:tcPr>
            <w:tcW w:w="1200" w:type="dxa"/>
            <w:tcBorders>
              <w:top w:val="single" w:sz="4" w:space="0" w:color="9BC2E6"/>
              <w:left w:val="nil"/>
              <w:bottom w:val="single" w:sz="4" w:space="0" w:color="9BC2E6"/>
              <w:right w:val="nil"/>
            </w:tcBorders>
            <w:shd w:val="clear" w:color="auto" w:fill="auto"/>
            <w:noWrap/>
            <w:vAlign w:val="bottom"/>
            <w:hideMark/>
          </w:tcPr>
          <w:p w:rsidR="00C20251" w:rsidRPr="00C20251" w:rsidRDefault="00C20251" w:rsidP="00C20251">
            <w:pPr>
              <w:spacing w:after="0" w:line="240" w:lineRule="auto"/>
              <w:jc w:val="right"/>
              <w:rPr>
                <w:rFonts w:ascii="Calibri" w:eastAsia="Times New Roman" w:hAnsi="Calibri" w:cs="Calibri"/>
                <w:color w:val="000000"/>
                <w:lang w:val="es-ES" w:eastAsia="es-ES"/>
              </w:rPr>
            </w:pPr>
            <w:r w:rsidRPr="00C20251">
              <w:rPr>
                <w:rFonts w:ascii="Calibri" w:eastAsia="Times New Roman" w:hAnsi="Calibri" w:cs="Calibri"/>
                <w:color w:val="000000"/>
                <w:lang w:val="es-ES" w:eastAsia="es-ES"/>
              </w:rPr>
              <w:t>98</w:t>
            </w:r>
          </w:p>
        </w:tc>
        <w:tc>
          <w:tcPr>
            <w:tcW w:w="1800" w:type="dxa"/>
            <w:tcBorders>
              <w:top w:val="single" w:sz="4" w:space="0" w:color="9BC2E6"/>
              <w:left w:val="nil"/>
              <w:bottom w:val="single" w:sz="4" w:space="0" w:color="9BC2E6"/>
              <w:right w:val="single" w:sz="4" w:space="0" w:color="9BC2E6"/>
            </w:tcBorders>
            <w:shd w:val="clear" w:color="auto" w:fill="auto"/>
            <w:noWrap/>
            <w:vAlign w:val="bottom"/>
            <w:hideMark/>
          </w:tcPr>
          <w:p w:rsidR="00C20251" w:rsidRPr="00C20251" w:rsidRDefault="00C20251" w:rsidP="00C20251">
            <w:pPr>
              <w:spacing w:after="0" w:line="240" w:lineRule="auto"/>
              <w:jc w:val="right"/>
              <w:rPr>
                <w:rFonts w:ascii="Calibri" w:eastAsia="Times New Roman" w:hAnsi="Calibri" w:cs="Calibri"/>
                <w:color w:val="000000"/>
                <w:lang w:val="es-ES" w:eastAsia="es-ES"/>
              </w:rPr>
            </w:pPr>
            <w:r w:rsidRPr="00C20251">
              <w:rPr>
                <w:rFonts w:ascii="Calibri" w:eastAsia="Times New Roman" w:hAnsi="Calibri" w:cs="Calibri"/>
                <w:color w:val="000000"/>
                <w:lang w:val="es-ES" w:eastAsia="es-ES"/>
              </w:rPr>
              <w:t>217</w:t>
            </w:r>
          </w:p>
        </w:tc>
      </w:tr>
      <w:tr w:rsidR="00C20251" w:rsidRPr="00C20251" w:rsidTr="00C20251">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rsidR="00C20251" w:rsidRPr="00C20251" w:rsidRDefault="00C20251" w:rsidP="00C20251">
            <w:pPr>
              <w:spacing w:after="0" w:line="240" w:lineRule="auto"/>
              <w:rPr>
                <w:rFonts w:ascii="Calibri" w:eastAsia="Times New Roman" w:hAnsi="Calibri" w:cs="Calibri"/>
                <w:color w:val="000000"/>
                <w:lang w:val="es-ES" w:eastAsia="es-ES"/>
              </w:rPr>
            </w:pPr>
            <w:r w:rsidRPr="00C20251">
              <w:rPr>
                <w:rFonts w:ascii="Calibri" w:eastAsia="Times New Roman" w:hAnsi="Calibri" w:cs="Calibri"/>
                <w:color w:val="000000"/>
                <w:lang w:val="es-ES" w:eastAsia="es-ES"/>
              </w:rPr>
              <w:t>marzo</w:t>
            </w:r>
          </w:p>
        </w:tc>
        <w:tc>
          <w:tcPr>
            <w:tcW w:w="1200" w:type="dxa"/>
            <w:tcBorders>
              <w:top w:val="single" w:sz="4" w:space="0" w:color="9BC2E6"/>
              <w:left w:val="nil"/>
              <w:bottom w:val="single" w:sz="4" w:space="0" w:color="9BC2E6"/>
              <w:right w:val="nil"/>
            </w:tcBorders>
            <w:shd w:val="clear" w:color="DDEBF7" w:fill="DDEBF7"/>
            <w:noWrap/>
            <w:vAlign w:val="bottom"/>
            <w:hideMark/>
          </w:tcPr>
          <w:p w:rsidR="00C20251" w:rsidRPr="00C20251" w:rsidRDefault="00C20251" w:rsidP="00C20251">
            <w:pPr>
              <w:spacing w:after="0" w:line="240" w:lineRule="auto"/>
              <w:jc w:val="right"/>
              <w:rPr>
                <w:rFonts w:ascii="Calibri" w:eastAsia="Times New Roman" w:hAnsi="Calibri" w:cs="Calibri"/>
                <w:color w:val="000000"/>
                <w:lang w:val="es-ES" w:eastAsia="es-ES"/>
              </w:rPr>
            </w:pPr>
            <w:r w:rsidRPr="00C20251">
              <w:rPr>
                <w:rFonts w:ascii="Calibri" w:eastAsia="Times New Roman" w:hAnsi="Calibri" w:cs="Calibri"/>
                <w:color w:val="000000"/>
                <w:lang w:val="es-ES" w:eastAsia="es-ES"/>
              </w:rPr>
              <w:t>2020</w:t>
            </w:r>
          </w:p>
        </w:tc>
        <w:tc>
          <w:tcPr>
            <w:tcW w:w="1340" w:type="dxa"/>
            <w:tcBorders>
              <w:top w:val="single" w:sz="4" w:space="0" w:color="9BC2E6"/>
              <w:left w:val="nil"/>
              <w:bottom w:val="single" w:sz="4" w:space="0" w:color="9BC2E6"/>
              <w:right w:val="nil"/>
            </w:tcBorders>
            <w:shd w:val="clear" w:color="DDEBF7" w:fill="DDEBF7"/>
            <w:noWrap/>
            <w:vAlign w:val="bottom"/>
            <w:hideMark/>
          </w:tcPr>
          <w:p w:rsidR="00C20251" w:rsidRPr="00C20251" w:rsidRDefault="00C20251" w:rsidP="00C20251">
            <w:pPr>
              <w:spacing w:after="0" w:line="240" w:lineRule="auto"/>
              <w:jc w:val="right"/>
              <w:rPr>
                <w:rFonts w:ascii="Calibri" w:eastAsia="Times New Roman" w:hAnsi="Calibri" w:cs="Calibri"/>
                <w:color w:val="000000"/>
                <w:lang w:val="es-ES" w:eastAsia="es-ES"/>
              </w:rPr>
            </w:pPr>
            <w:r w:rsidRPr="00C20251">
              <w:rPr>
                <w:rFonts w:ascii="Calibri" w:eastAsia="Times New Roman" w:hAnsi="Calibri" w:cs="Calibri"/>
                <w:color w:val="000000"/>
                <w:lang w:val="es-ES" w:eastAsia="es-ES"/>
              </w:rPr>
              <w:t>2157</w:t>
            </w:r>
          </w:p>
        </w:tc>
        <w:tc>
          <w:tcPr>
            <w:tcW w:w="1800" w:type="dxa"/>
            <w:tcBorders>
              <w:top w:val="single" w:sz="4" w:space="0" w:color="9BC2E6"/>
              <w:left w:val="nil"/>
              <w:bottom w:val="single" w:sz="4" w:space="0" w:color="9BC2E6"/>
              <w:right w:val="nil"/>
            </w:tcBorders>
            <w:shd w:val="clear" w:color="DDEBF7" w:fill="DDEBF7"/>
            <w:noWrap/>
            <w:vAlign w:val="bottom"/>
            <w:hideMark/>
          </w:tcPr>
          <w:p w:rsidR="00C20251" w:rsidRPr="00C20251" w:rsidRDefault="00C20251" w:rsidP="00C20251">
            <w:pPr>
              <w:spacing w:after="0" w:line="240" w:lineRule="auto"/>
              <w:jc w:val="right"/>
              <w:rPr>
                <w:rFonts w:ascii="Calibri" w:eastAsia="Times New Roman" w:hAnsi="Calibri" w:cs="Calibri"/>
                <w:color w:val="000000"/>
                <w:lang w:val="es-ES" w:eastAsia="es-ES"/>
              </w:rPr>
            </w:pPr>
            <w:r w:rsidRPr="00C20251">
              <w:rPr>
                <w:rFonts w:ascii="Calibri" w:eastAsia="Times New Roman" w:hAnsi="Calibri" w:cs="Calibri"/>
                <w:color w:val="000000"/>
                <w:lang w:val="es-ES" w:eastAsia="es-ES"/>
              </w:rPr>
              <w:t>3</w:t>
            </w:r>
          </w:p>
        </w:tc>
        <w:tc>
          <w:tcPr>
            <w:tcW w:w="1200" w:type="dxa"/>
            <w:tcBorders>
              <w:top w:val="single" w:sz="4" w:space="0" w:color="9BC2E6"/>
              <w:left w:val="nil"/>
              <w:bottom w:val="single" w:sz="4" w:space="0" w:color="9BC2E6"/>
              <w:right w:val="nil"/>
            </w:tcBorders>
            <w:shd w:val="clear" w:color="DDEBF7" w:fill="DDEBF7"/>
            <w:noWrap/>
            <w:vAlign w:val="bottom"/>
            <w:hideMark/>
          </w:tcPr>
          <w:p w:rsidR="00C20251" w:rsidRPr="00C20251" w:rsidRDefault="00C20251" w:rsidP="00C20251">
            <w:pPr>
              <w:spacing w:after="0" w:line="240" w:lineRule="auto"/>
              <w:jc w:val="right"/>
              <w:rPr>
                <w:rFonts w:ascii="Calibri" w:eastAsia="Times New Roman" w:hAnsi="Calibri" w:cs="Calibri"/>
                <w:color w:val="000000"/>
                <w:lang w:val="es-ES" w:eastAsia="es-ES"/>
              </w:rPr>
            </w:pPr>
            <w:r w:rsidRPr="00C20251">
              <w:rPr>
                <w:rFonts w:ascii="Calibri" w:eastAsia="Times New Roman" w:hAnsi="Calibri" w:cs="Calibri"/>
                <w:color w:val="000000"/>
                <w:lang w:val="es-ES" w:eastAsia="es-ES"/>
              </w:rPr>
              <w:t>116</w:t>
            </w:r>
          </w:p>
        </w:tc>
        <w:tc>
          <w:tcPr>
            <w:tcW w:w="1800" w:type="dxa"/>
            <w:tcBorders>
              <w:top w:val="single" w:sz="4" w:space="0" w:color="9BC2E6"/>
              <w:left w:val="nil"/>
              <w:bottom w:val="single" w:sz="4" w:space="0" w:color="9BC2E6"/>
              <w:right w:val="single" w:sz="4" w:space="0" w:color="9BC2E6"/>
            </w:tcBorders>
            <w:shd w:val="clear" w:color="DDEBF7" w:fill="DDEBF7"/>
            <w:noWrap/>
            <w:vAlign w:val="bottom"/>
            <w:hideMark/>
          </w:tcPr>
          <w:p w:rsidR="00C20251" w:rsidRPr="00C20251" w:rsidRDefault="00C20251" w:rsidP="00C20251">
            <w:pPr>
              <w:spacing w:after="0" w:line="240" w:lineRule="auto"/>
              <w:jc w:val="right"/>
              <w:rPr>
                <w:rFonts w:ascii="Calibri" w:eastAsia="Times New Roman" w:hAnsi="Calibri" w:cs="Calibri"/>
                <w:color w:val="000000"/>
                <w:lang w:val="es-ES" w:eastAsia="es-ES"/>
              </w:rPr>
            </w:pPr>
            <w:r w:rsidRPr="00C20251">
              <w:rPr>
                <w:rFonts w:ascii="Calibri" w:eastAsia="Times New Roman" w:hAnsi="Calibri" w:cs="Calibri"/>
                <w:color w:val="000000"/>
                <w:lang w:val="es-ES" w:eastAsia="es-ES"/>
              </w:rPr>
              <w:t>300</w:t>
            </w:r>
          </w:p>
        </w:tc>
      </w:tr>
      <w:tr w:rsidR="00C20251" w:rsidRPr="00C20251" w:rsidTr="00C20251">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rsidR="00C20251" w:rsidRPr="00C20251" w:rsidRDefault="00C20251" w:rsidP="00C20251">
            <w:pPr>
              <w:spacing w:after="0" w:line="240" w:lineRule="auto"/>
              <w:rPr>
                <w:rFonts w:ascii="Calibri" w:eastAsia="Times New Roman" w:hAnsi="Calibri" w:cs="Calibri"/>
                <w:color w:val="000000"/>
                <w:lang w:val="es-ES" w:eastAsia="es-ES"/>
              </w:rPr>
            </w:pPr>
            <w:r w:rsidRPr="00C20251">
              <w:rPr>
                <w:rFonts w:ascii="Calibri" w:eastAsia="Times New Roman" w:hAnsi="Calibri" w:cs="Calibri"/>
                <w:color w:val="000000"/>
                <w:lang w:val="es-ES" w:eastAsia="es-ES"/>
              </w:rPr>
              <w:t>abril</w:t>
            </w:r>
          </w:p>
        </w:tc>
        <w:tc>
          <w:tcPr>
            <w:tcW w:w="1200" w:type="dxa"/>
            <w:tcBorders>
              <w:top w:val="single" w:sz="4" w:space="0" w:color="9BC2E6"/>
              <w:left w:val="nil"/>
              <w:bottom w:val="single" w:sz="4" w:space="0" w:color="9BC2E6"/>
              <w:right w:val="nil"/>
            </w:tcBorders>
            <w:shd w:val="clear" w:color="auto" w:fill="auto"/>
            <w:noWrap/>
            <w:vAlign w:val="bottom"/>
            <w:hideMark/>
          </w:tcPr>
          <w:p w:rsidR="00C20251" w:rsidRPr="00C20251" w:rsidRDefault="00C20251" w:rsidP="00C20251">
            <w:pPr>
              <w:spacing w:after="0" w:line="240" w:lineRule="auto"/>
              <w:jc w:val="right"/>
              <w:rPr>
                <w:rFonts w:ascii="Calibri" w:eastAsia="Times New Roman" w:hAnsi="Calibri" w:cs="Calibri"/>
                <w:color w:val="000000"/>
                <w:lang w:val="es-ES" w:eastAsia="es-ES"/>
              </w:rPr>
            </w:pPr>
            <w:r w:rsidRPr="00C20251">
              <w:rPr>
                <w:rFonts w:ascii="Calibri" w:eastAsia="Times New Roman" w:hAnsi="Calibri" w:cs="Calibri"/>
                <w:color w:val="000000"/>
                <w:lang w:val="es-ES" w:eastAsia="es-ES"/>
              </w:rPr>
              <w:t>2020</w:t>
            </w:r>
          </w:p>
        </w:tc>
        <w:tc>
          <w:tcPr>
            <w:tcW w:w="1340" w:type="dxa"/>
            <w:tcBorders>
              <w:top w:val="single" w:sz="4" w:space="0" w:color="9BC2E6"/>
              <w:left w:val="nil"/>
              <w:bottom w:val="single" w:sz="4" w:space="0" w:color="9BC2E6"/>
              <w:right w:val="nil"/>
            </w:tcBorders>
            <w:shd w:val="clear" w:color="auto" w:fill="auto"/>
            <w:noWrap/>
            <w:vAlign w:val="bottom"/>
            <w:hideMark/>
          </w:tcPr>
          <w:p w:rsidR="00C20251" w:rsidRPr="00C20251" w:rsidRDefault="00C20251" w:rsidP="00C20251">
            <w:pPr>
              <w:spacing w:after="0" w:line="240" w:lineRule="auto"/>
              <w:jc w:val="right"/>
              <w:rPr>
                <w:rFonts w:ascii="Calibri" w:eastAsia="Times New Roman" w:hAnsi="Calibri" w:cs="Calibri"/>
                <w:color w:val="000000"/>
                <w:lang w:val="es-ES" w:eastAsia="es-ES"/>
              </w:rPr>
            </w:pPr>
            <w:r w:rsidRPr="00C20251">
              <w:rPr>
                <w:rFonts w:ascii="Calibri" w:eastAsia="Times New Roman" w:hAnsi="Calibri" w:cs="Calibri"/>
                <w:color w:val="000000"/>
                <w:lang w:val="es-ES" w:eastAsia="es-ES"/>
              </w:rPr>
              <w:t>765</w:t>
            </w:r>
          </w:p>
        </w:tc>
        <w:tc>
          <w:tcPr>
            <w:tcW w:w="1800" w:type="dxa"/>
            <w:tcBorders>
              <w:top w:val="single" w:sz="4" w:space="0" w:color="9BC2E6"/>
              <w:left w:val="nil"/>
              <w:bottom w:val="single" w:sz="4" w:space="0" w:color="9BC2E6"/>
              <w:right w:val="nil"/>
            </w:tcBorders>
            <w:shd w:val="clear" w:color="auto" w:fill="auto"/>
            <w:noWrap/>
            <w:vAlign w:val="bottom"/>
            <w:hideMark/>
          </w:tcPr>
          <w:p w:rsidR="00C20251" w:rsidRPr="00C20251" w:rsidRDefault="00C20251" w:rsidP="00C20251">
            <w:pPr>
              <w:spacing w:after="0" w:line="240" w:lineRule="auto"/>
              <w:jc w:val="right"/>
              <w:rPr>
                <w:rFonts w:ascii="Calibri" w:eastAsia="Times New Roman" w:hAnsi="Calibri" w:cs="Calibri"/>
                <w:color w:val="000000"/>
                <w:lang w:val="es-ES" w:eastAsia="es-ES"/>
              </w:rPr>
            </w:pPr>
            <w:r w:rsidRPr="00C20251">
              <w:rPr>
                <w:rFonts w:ascii="Calibri" w:eastAsia="Times New Roman" w:hAnsi="Calibri" w:cs="Calibri"/>
                <w:color w:val="000000"/>
                <w:lang w:val="es-ES" w:eastAsia="es-ES"/>
              </w:rPr>
              <w:t>3</w:t>
            </w:r>
          </w:p>
        </w:tc>
        <w:tc>
          <w:tcPr>
            <w:tcW w:w="1200" w:type="dxa"/>
            <w:tcBorders>
              <w:top w:val="single" w:sz="4" w:space="0" w:color="9BC2E6"/>
              <w:left w:val="nil"/>
              <w:bottom w:val="single" w:sz="4" w:space="0" w:color="9BC2E6"/>
              <w:right w:val="nil"/>
            </w:tcBorders>
            <w:shd w:val="clear" w:color="auto" w:fill="auto"/>
            <w:noWrap/>
            <w:vAlign w:val="bottom"/>
            <w:hideMark/>
          </w:tcPr>
          <w:p w:rsidR="00C20251" w:rsidRPr="00C20251" w:rsidRDefault="00C20251" w:rsidP="00C20251">
            <w:pPr>
              <w:spacing w:after="0" w:line="240" w:lineRule="auto"/>
              <w:jc w:val="right"/>
              <w:rPr>
                <w:rFonts w:ascii="Calibri" w:eastAsia="Times New Roman" w:hAnsi="Calibri" w:cs="Calibri"/>
                <w:color w:val="000000"/>
                <w:lang w:val="es-ES" w:eastAsia="es-ES"/>
              </w:rPr>
            </w:pPr>
            <w:r w:rsidRPr="00C20251">
              <w:rPr>
                <w:rFonts w:ascii="Calibri" w:eastAsia="Times New Roman" w:hAnsi="Calibri" w:cs="Calibri"/>
                <w:color w:val="000000"/>
                <w:lang w:val="es-ES" w:eastAsia="es-ES"/>
              </w:rPr>
              <w:t>20</w:t>
            </w:r>
          </w:p>
        </w:tc>
        <w:tc>
          <w:tcPr>
            <w:tcW w:w="1800" w:type="dxa"/>
            <w:tcBorders>
              <w:top w:val="single" w:sz="4" w:space="0" w:color="9BC2E6"/>
              <w:left w:val="nil"/>
              <w:bottom w:val="single" w:sz="4" w:space="0" w:color="9BC2E6"/>
              <w:right w:val="single" w:sz="4" w:space="0" w:color="9BC2E6"/>
            </w:tcBorders>
            <w:shd w:val="clear" w:color="auto" w:fill="auto"/>
            <w:noWrap/>
            <w:vAlign w:val="bottom"/>
            <w:hideMark/>
          </w:tcPr>
          <w:p w:rsidR="00C20251" w:rsidRPr="00C20251" w:rsidRDefault="00C20251" w:rsidP="00C20251">
            <w:pPr>
              <w:spacing w:after="0" w:line="240" w:lineRule="auto"/>
              <w:jc w:val="right"/>
              <w:rPr>
                <w:rFonts w:ascii="Calibri" w:eastAsia="Times New Roman" w:hAnsi="Calibri" w:cs="Calibri"/>
                <w:color w:val="000000"/>
                <w:lang w:val="es-ES" w:eastAsia="es-ES"/>
              </w:rPr>
            </w:pPr>
            <w:r w:rsidRPr="00C20251">
              <w:rPr>
                <w:rFonts w:ascii="Calibri" w:eastAsia="Times New Roman" w:hAnsi="Calibri" w:cs="Calibri"/>
                <w:color w:val="000000"/>
                <w:lang w:val="es-ES" w:eastAsia="es-ES"/>
              </w:rPr>
              <w:t>125</w:t>
            </w:r>
          </w:p>
        </w:tc>
      </w:tr>
      <w:tr w:rsidR="00C20251" w:rsidRPr="00C20251" w:rsidTr="00C20251">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rsidR="00C20251" w:rsidRPr="00C20251" w:rsidRDefault="00C20251" w:rsidP="00C20251">
            <w:pPr>
              <w:spacing w:after="0" w:line="240" w:lineRule="auto"/>
              <w:rPr>
                <w:rFonts w:ascii="Calibri" w:eastAsia="Times New Roman" w:hAnsi="Calibri" w:cs="Calibri"/>
                <w:color w:val="000000"/>
                <w:lang w:val="es-ES" w:eastAsia="es-ES"/>
              </w:rPr>
            </w:pPr>
            <w:r w:rsidRPr="00C20251">
              <w:rPr>
                <w:rFonts w:ascii="Calibri" w:eastAsia="Times New Roman" w:hAnsi="Calibri" w:cs="Calibri"/>
                <w:color w:val="000000"/>
                <w:lang w:val="es-ES" w:eastAsia="es-ES"/>
              </w:rPr>
              <w:t>mayo</w:t>
            </w:r>
          </w:p>
        </w:tc>
        <w:tc>
          <w:tcPr>
            <w:tcW w:w="1200" w:type="dxa"/>
            <w:tcBorders>
              <w:top w:val="single" w:sz="4" w:space="0" w:color="9BC2E6"/>
              <w:left w:val="nil"/>
              <w:bottom w:val="single" w:sz="4" w:space="0" w:color="9BC2E6"/>
              <w:right w:val="nil"/>
            </w:tcBorders>
            <w:shd w:val="clear" w:color="DDEBF7" w:fill="DDEBF7"/>
            <w:noWrap/>
            <w:vAlign w:val="bottom"/>
            <w:hideMark/>
          </w:tcPr>
          <w:p w:rsidR="00C20251" w:rsidRPr="00C20251" w:rsidRDefault="00C20251" w:rsidP="00C20251">
            <w:pPr>
              <w:spacing w:after="0" w:line="240" w:lineRule="auto"/>
              <w:jc w:val="right"/>
              <w:rPr>
                <w:rFonts w:ascii="Calibri" w:eastAsia="Times New Roman" w:hAnsi="Calibri" w:cs="Calibri"/>
                <w:color w:val="000000"/>
                <w:lang w:val="es-ES" w:eastAsia="es-ES"/>
              </w:rPr>
            </w:pPr>
            <w:r w:rsidRPr="00C20251">
              <w:rPr>
                <w:rFonts w:ascii="Calibri" w:eastAsia="Times New Roman" w:hAnsi="Calibri" w:cs="Calibri"/>
                <w:color w:val="000000"/>
                <w:lang w:val="es-ES" w:eastAsia="es-ES"/>
              </w:rPr>
              <w:t>2020</w:t>
            </w:r>
          </w:p>
        </w:tc>
        <w:tc>
          <w:tcPr>
            <w:tcW w:w="1340" w:type="dxa"/>
            <w:tcBorders>
              <w:top w:val="single" w:sz="4" w:space="0" w:color="9BC2E6"/>
              <w:left w:val="nil"/>
              <w:bottom w:val="single" w:sz="4" w:space="0" w:color="9BC2E6"/>
              <w:right w:val="nil"/>
            </w:tcBorders>
            <w:shd w:val="clear" w:color="DDEBF7" w:fill="DDEBF7"/>
            <w:noWrap/>
            <w:vAlign w:val="bottom"/>
            <w:hideMark/>
          </w:tcPr>
          <w:p w:rsidR="00C20251" w:rsidRPr="00C20251" w:rsidRDefault="00C20251" w:rsidP="00C20251">
            <w:pPr>
              <w:spacing w:after="0" w:line="240" w:lineRule="auto"/>
              <w:jc w:val="right"/>
              <w:rPr>
                <w:rFonts w:ascii="Calibri" w:eastAsia="Times New Roman" w:hAnsi="Calibri" w:cs="Calibri"/>
                <w:color w:val="000000"/>
                <w:lang w:val="es-ES" w:eastAsia="es-ES"/>
              </w:rPr>
            </w:pPr>
            <w:r w:rsidRPr="00C20251">
              <w:rPr>
                <w:rFonts w:ascii="Calibri" w:eastAsia="Times New Roman" w:hAnsi="Calibri" w:cs="Calibri"/>
                <w:color w:val="000000"/>
                <w:lang w:val="es-ES" w:eastAsia="es-ES"/>
              </w:rPr>
              <w:t>511</w:t>
            </w:r>
          </w:p>
        </w:tc>
        <w:tc>
          <w:tcPr>
            <w:tcW w:w="1800" w:type="dxa"/>
            <w:tcBorders>
              <w:top w:val="single" w:sz="4" w:space="0" w:color="9BC2E6"/>
              <w:left w:val="nil"/>
              <w:bottom w:val="single" w:sz="4" w:space="0" w:color="9BC2E6"/>
              <w:right w:val="nil"/>
            </w:tcBorders>
            <w:shd w:val="clear" w:color="DDEBF7" w:fill="DDEBF7"/>
            <w:noWrap/>
            <w:vAlign w:val="bottom"/>
            <w:hideMark/>
          </w:tcPr>
          <w:p w:rsidR="00C20251" w:rsidRPr="00C20251" w:rsidRDefault="00C20251" w:rsidP="00C20251">
            <w:pPr>
              <w:spacing w:after="0" w:line="240" w:lineRule="auto"/>
              <w:jc w:val="right"/>
              <w:rPr>
                <w:rFonts w:ascii="Calibri" w:eastAsia="Times New Roman" w:hAnsi="Calibri" w:cs="Calibri"/>
                <w:color w:val="000000"/>
                <w:lang w:val="es-ES" w:eastAsia="es-ES"/>
              </w:rPr>
            </w:pPr>
            <w:r w:rsidRPr="00C20251">
              <w:rPr>
                <w:rFonts w:ascii="Calibri" w:eastAsia="Times New Roman" w:hAnsi="Calibri" w:cs="Calibri"/>
                <w:color w:val="000000"/>
                <w:lang w:val="es-ES" w:eastAsia="es-ES"/>
              </w:rPr>
              <w:t>2</w:t>
            </w:r>
          </w:p>
        </w:tc>
        <w:tc>
          <w:tcPr>
            <w:tcW w:w="1200" w:type="dxa"/>
            <w:tcBorders>
              <w:top w:val="single" w:sz="4" w:space="0" w:color="9BC2E6"/>
              <w:left w:val="nil"/>
              <w:bottom w:val="single" w:sz="4" w:space="0" w:color="9BC2E6"/>
              <w:right w:val="nil"/>
            </w:tcBorders>
            <w:shd w:val="clear" w:color="DDEBF7" w:fill="DDEBF7"/>
            <w:noWrap/>
            <w:vAlign w:val="bottom"/>
            <w:hideMark/>
          </w:tcPr>
          <w:p w:rsidR="00C20251" w:rsidRPr="00C20251" w:rsidRDefault="00C20251" w:rsidP="00C20251">
            <w:pPr>
              <w:spacing w:after="0" w:line="240" w:lineRule="auto"/>
              <w:jc w:val="right"/>
              <w:rPr>
                <w:rFonts w:ascii="Calibri" w:eastAsia="Times New Roman" w:hAnsi="Calibri" w:cs="Calibri"/>
                <w:color w:val="000000"/>
                <w:lang w:val="es-ES" w:eastAsia="es-ES"/>
              </w:rPr>
            </w:pPr>
            <w:r w:rsidRPr="00C20251">
              <w:rPr>
                <w:rFonts w:ascii="Calibri" w:eastAsia="Times New Roman" w:hAnsi="Calibri" w:cs="Calibri"/>
                <w:color w:val="000000"/>
                <w:lang w:val="es-ES" w:eastAsia="es-ES"/>
              </w:rPr>
              <w:t>0</w:t>
            </w:r>
          </w:p>
        </w:tc>
        <w:tc>
          <w:tcPr>
            <w:tcW w:w="1800" w:type="dxa"/>
            <w:tcBorders>
              <w:top w:val="single" w:sz="4" w:space="0" w:color="9BC2E6"/>
              <w:left w:val="nil"/>
              <w:bottom w:val="single" w:sz="4" w:space="0" w:color="9BC2E6"/>
              <w:right w:val="single" w:sz="4" w:space="0" w:color="9BC2E6"/>
            </w:tcBorders>
            <w:shd w:val="clear" w:color="DDEBF7" w:fill="DDEBF7"/>
            <w:noWrap/>
            <w:vAlign w:val="bottom"/>
            <w:hideMark/>
          </w:tcPr>
          <w:p w:rsidR="00C20251" w:rsidRPr="00C20251" w:rsidRDefault="00C20251" w:rsidP="00C20251">
            <w:pPr>
              <w:spacing w:after="0" w:line="240" w:lineRule="auto"/>
              <w:jc w:val="right"/>
              <w:rPr>
                <w:rFonts w:ascii="Calibri" w:eastAsia="Times New Roman" w:hAnsi="Calibri" w:cs="Calibri"/>
                <w:color w:val="000000"/>
                <w:lang w:val="es-ES" w:eastAsia="es-ES"/>
              </w:rPr>
            </w:pPr>
            <w:r w:rsidRPr="00C20251">
              <w:rPr>
                <w:rFonts w:ascii="Calibri" w:eastAsia="Times New Roman" w:hAnsi="Calibri" w:cs="Calibri"/>
                <w:color w:val="000000"/>
                <w:lang w:val="es-ES" w:eastAsia="es-ES"/>
              </w:rPr>
              <w:t>279</w:t>
            </w:r>
          </w:p>
        </w:tc>
      </w:tr>
    </w:tbl>
    <w:p w:rsidR="0093286F" w:rsidRDefault="0093286F" w:rsidP="00D13F58">
      <w:pPr>
        <w:pStyle w:val="Prrafodelista"/>
        <w:jc w:val="both"/>
        <w:rPr>
          <w:b/>
          <w:bCs/>
          <w:sz w:val="24"/>
          <w:szCs w:val="24"/>
        </w:rPr>
      </w:pPr>
    </w:p>
    <w:p w:rsidR="00C20251" w:rsidRDefault="00563654" w:rsidP="00563654">
      <w:pPr>
        <w:jc w:val="both"/>
        <w:rPr>
          <w:bCs/>
          <w:sz w:val="24"/>
          <w:szCs w:val="24"/>
        </w:rPr>
      </w:pPr>
      <w:r>
        <w:rPr>
          <w:bCs/>
          <w:sz w:val="24"/>
          <w:szCs w:val="24"/>
        </w:rPr>
        <w:t xml:space="preserve">Se </w:t>
      </w:r>
      <w:r w:rsidRPr="00563654">
        <w:rPr>
          <w:bCs/>
          <w:sz w:val="24"/>
          <w:szCs w:val="24"/>
        </w:rPr>
        <w:t xml:space="preserve">evidencia </w:t>
      </w:r>
      <w:r>
        <w:rPr>
          <w:bCs/>
          <w:sz w:val="24"/>
          <w:szCs w:val="24"/>
        </w:rPr>
        <w:t>que existe un repunte de reclamaciones que aún están en proceso, mientras que las solicitudes no conformes, resultan ser un porcentaje ínfimo frente a los casos cerrados.</w:t>
      </w:r>
    </w:p>
    <w:p w:rsidR="00563654" w:rsidRDefault="00563654" w:rsidP="00563654">
      <w:pPr>
        <w:jc w:val="both"/>
        <w:rPr>
          <w:bCs/>
          <w:sz w:val="24"/>
          <w:szCs w:val="24"/>
        </w:rPr>
      </w:pPr>
    </w:p>
    <w:p w:rsidR="00563654" w:rsidRDefault="00563654" w:rsidP="00563654">
      <w:pPr>
        <w:jc w:val="both"/>
        <w:rPr>
          <w:bCs/>
          <w:sz w:val="24"/>
          <w:szCs w:val="24"/>
        </w:rPr>
      </w:pPr>
    </w:p>
    <w:p w:rsidR="00563654" w:rsidRDefault="00563654" w:rsidP="00563654">
      <w:pPr>
        <w:jc w:val="both"/>
        <w:rPr>
          <w:bCs/>
          <w:sz w:val="24"/>
          <w:szCs w:val="24"/>
        </w:rPr>
      </w:pPr>
    </w:p>
    <w:p w:rsidR="00563654" w:rsidRDefault="00563654" w:rsidP="00563654">
      <w:pPr>
        <w:jc w:val="both"/>
        <w:rPr>
          <w:bCs/>
          <w:sz w:val="24"/>
          <w:szCs w:val="24"/>
        </w:rPr>
      </w:pPr>
    </w:p>
    <w:p w:rsidR="00563654" w:rsidRDefault="00563654" w:rsidP="00563654">
      <w:pPr>
        <w:jc w:val="both"/>
        <w:rPr>
          <w:bCs/>
          <w:sz w:val="24"/>
          <w:szCs w:val="24"/>
        </w:rPr>
      </w:pPr>
    </w:p>
    <w:p w:rsidR="00563654" w:rsidRDefault="00563654" w:rsidP="00563654">
      <w:pPr>
        <w:jc w:val="both"/>
        <w:rPr>
          <w:bCs/>
          <w:sz w:val="24"/>
          <w:szCs w:val="24"/>
        </w:rPr>
      </w:pPr>
    </w:p>
    <w:p w:rsidR="00563654" w:rsidRDefault="00563654" w:rsidP="00563654">
      <w:pPr>
        <w:jc w:val="both"/>
        <w:rPr>
          <w:bCs/>
          <w:sz w:val="24"/>
          <w:szCs w:val="24"/>
        </w:rPr>
      </w:pPr>
    </w:p>
    <w:p w:rsidR="00563654" w:rsidRDefault="00DA65DB" w:rsidP="00563654">
      <w:pPr>
        <w:pStyle w:val="Ttulo1"/>
      </w:pPr>
      <w:r>
        <w:lastRenderedPageBreak/>
        <w:t>COMENTARIOS</w:t>
      </w:r>
      <w:bookmarkStart w:id="2" w:name="_GoBack"/>
      <w:bookmarkEnd w:id="2"/>
    </w:p>
    <w:p w:rsidR="00DA65DB" w:rsidRPr="00DA65DB" w:rsidRDefault="00DA65DB" w:rsidP="00DA65DB"/>
    <w:p w:rsidR="00563654" w:rsidRDefault="00563654" w:rsidP="00563654">
      <w:pPr>
        <w:jc w:val="both"/>
        <w:rPr>
          <w:bCs/>
          <w:sz w:val="24"/>
          <w:szCs w:val="24"/>
        </w:rPr>
      </w:pPr>
      <w:r>
        <w:t>Para incrementar la información recolectada de OSINERGMIN, sería ideal consumir el servicio Power BI de OSINERGMIN</w:t>
      </w:r>
      <w:r w:rsidR="00DA65DB">
        <w:t xml:space="preserve"> (Mapa interactivo)</w:t>
      </w:r>
      <w:r>
        <w:t>. Por ahora, la institución no ha compartido la opción de descargar la información como tablas, lo cual complica la recolección de información.</w:t>
      </w:r>
    </w:p>
    <w:p w:rsidR="00563654" w:rsidRDefault="00563654" w:rsidP="00563654">
      <w:pPr>
        <w:jc w:val="both"/>
        <w:rPr>
          <w:bCs/>
          <w:sz w:val="24"/>
          <w:szCs w:val="24"/>
        </w:rPr>
      </w:pPr>
    </w:p>
    <w:p w:rsidR="00563654" w:rsidRDefault="00563654" w:rsidP="00563654">
      <w:pPr>
        <w:jc w:val="both"/>
        <w:rPr>
          <w:bCs/>
          <w:sz w:val="24"/>
          <w:szCs w:val="24"/>
        </w:rPr>
      </w:pPr>
    </w:p>
    <w:p w:rsidR="00563654" w:rsidRDefault="00563654" w:rsidP="00563654">
      <w:pPr>
        <w:jc w:val="both"/>
        <w:rPr>
          <w:bCs/>
          <w:sz w:val="24"/>
          <w:szCs w:val="24"/>
        </w:rPr>
      </w:pPr>
    </w:p>
    <w:p w:rsidR="00563654" w:rsidRDefault="00563654" w:rsidP="00563654">
      <w:pPr>
        <w:jc w:val="both"/>
        <w:rPr>
          <w:bCs/>
          <w:sz w:val="24"/>
          <w:szCs w:val="24"/>
        </w:rPr>
      </w:pPr>
    </w:p>
    <w:p w:rsidR="00563654" w:rsidRDefault="00563654" w:rsidP="00563654">
      <w:pPr>
        <w:jc w:val="both"/>
        <w:rPr>
          <w:bCs/>
          <w:sz w:val="24"/>
          <w:szCs w:val="24"/>
        </w:rPr>
      </w:pPr>
    </w:p>
    <w:p w:rsidR="00563654" w:rsidRDefault="00563654" w:rsidP="00563654">
      <w:pPr>
        <w:jc w:val="both"/>
        <w:rPr>
          <w:bCs/>
          <w:sz w:val="24"/>
          <w:szCs w:val="24"/>
        </w:rPr>
      </w:pPr>
    </w:p>
    <w:p w:rsidR="00563654" w:rsidRPr="00563654" w:rsidRDefault="00563654" w:rsidP="00563654">
      <w:pPr>
        <w:jc w:val="both"/>
        <w:rPr>
          <w:bCs/>
          <w:sz w:val="24"/>
          <w:szCs w:val="24"/>
        </w:rPr>
      </w:pPr>
    </w:p>
    <w:sectPr w:rsidR="00563654" w:rsidRPr="00563654" w:rsidSect="00180AB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BCA" w:rsidRDefault="00AC7BCA" w:rsidP="00113921">
      <w:pPr>
        <w:spacing w:after="0" w:line="240" w:lineRule="auto"/>
      </w:pPr>
      <w:r>
        <w:separator/>
      </w:r>
    </w:p>
  </w:endnote>
  <w:endnote w:type="continuationSeparator" w:id="0">
    <w:p w:rsidR="00AC7BCA" w:rsidRDefault="00AC7BCA" w:rsidP="00113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BCA" w:rsidRDefault="00AC7BCA" w:rsidP="00113921">
      <w:pPr>
        <w:spacing w:after="0" w:line="240" w:lineRule="auto"/>
      </w:pPr>
      <w:r>
        <w:separator/>
      </w:r>
    </w:p>
  </w:footnote>
  <w:footnote w:type="continuationSeparator" w:id="0">
    <w:p w:rsidR="00AC7BCA" w:rsidRDefault="00AC7BCA" w:rsidP="001139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0.5pt;height:10.5pt" o:bullet="t">
        <v:imagedata r:id="rId1" o:title="mso6721"/>
      </v:shape>
    </w:pict>
  </w:numPicBullet>
  <w:abstractNum w:abstractNumId="0" w15:restartNumberingAfterBreak="0">
    <w:nsid w:val="0A8E1AD0"/>
    <w:multiLevelType w:val="hybridMultilevel"/>
    <w:tmpl w:val="89CCE06A"/>
    <w:lvl w:ilvl="0" w:tplc="280A000D">
      <w:start w:val="1"/>
      <w:numFmt w:val="bullet"/>
      <w:lvlText w:val=""/>
      <w:lvlJc w:val="left"/>
      <w:pPr>
        <w:ind w:left="1155" w:hanging="360"/>
      </w:pPr>
      <w:rPr>
        <w:rFonts w:ascii="Wingdings" w:hAnsi="Wingdings" w:hint="default"/>
      </w:rPr>
    </w:lvl>
    <w:lvl w:ilvl="1" w:tplc="280A0003" w:tentative="1">
      <w:start w:val="1"/>
      <w:numFmt w:val="bullet"/>
      <w:lvlText w:val="o"/>
      <w:lvlJc w:val="left"/>
      <w:pPr>
        <w:ind w:left="1875" w:hanging="360"/>
      </w:pPr>
      <w:rPr>
        <w:rFonts w:ascii="Courier New" w:hAnsi="Courier New" w:cs="Courier New" w:hint="default"/>
      </w:rPr>
    </w:lvl>
    <w:lvl w:ilvl="2" w:tplc="280A0005" w:tentative="1">
      <w:start w:val="1"/>
      <w:numFmt w:val="bullet"/>
      <w:lvlText w:val=""/>
      <w:lvlJc w:val="left"/>
      <w:pPr>
        <w:ind w:left="2595" w:hanging="360"/>
      </w:pPr>
      <w:rPr>
        <w:rFonts w:ascii="Wingdings" w:hAnsi="Wingdings" w:hint="default"/>
      </w:rPr>
    </w:lvl>
    <w:lvl w:ilvl="3" w:tplc="280A0001" w:tentative="1">
      <w:start w:val="1"/>
      <w:numFmt w:val="bullet"/>
      <w:lvlText w:val=""/>
      <w:lvlJc w:val="left"/>
      <w:pPr>
        <w:ind w:left="3315" w:hanging="360"/>
      </w:pPr>
      <w:rPr>
        <w:rFonts w:ascii="Symbol" w:hAnsi="Symbol" w:hint="default"/>
      </w:rPr>
    </w:lvl>
    <w:lvl w:ilvl="4" w:tplc="280A0003" w:tentative="1">
      <w:start w:val="1"/>
      <w:numFmt w:val="bullet"/>
      <w:lvlText w:val="o"/>
      <w:lvlJc w:val="left"/>
      <w:pPr>
        <w:ind w:left="4035" w:hanging="360"/>
      </w:pPr>
      <w:rPr>
        <w:rFonts w:ascii="Courier New" w:hAnsi="Courier New" w:cs="Courier New" w:hint="default"/>
      </w:rPr>
    </w:lvl>
    <w:lvl w:ilvl="5" w:tplc="280A0005" w:tentative="1">
      <w:start w:val="1"/>
      <w:numFmt w:val="bullet"/>
      <w:lvlText w:val=""/>
      <w:lvlJc w:val="left"/>
      <w:pPr>
        <w:ind w:left="4755" w:hanging="360"/>
      </w:pPr>
      <w:rPr>
        <w:rFonts w:ascii="Wingdings" w:hAnsi="Wingdings" w:hint="default"/>
      </w:rPr>
    </w:lvl>
    <w:lvl w:ilvl="6" w:tplc="280A0001" w:tentative="1">
      <w:start w:val="1"/>
      <w:numFmt w:val="bullet"/>
      <w:lvlText w:val=""/>
      <w:lvlJc w:val="left"/>
      <w:pPr>
        <w:ind w:left="5475" w:hanging="360"/>
      </w:pPr>
      <w:rPr>
        <w:rFonts w:ascii="Symbol" w:hAnsi="Symbol" w:hint="default"/>
      </w:rPr>
    </w:lvl>
    <w:lvl w:ilvl="7" w:tplc="280A0003" w:tentative="1">
      <w:start w:val="1"/>
      <w:numFmt w:val="bullet"/>
      <w:lvlText w:val="o"/>
      <w:lvlJc w:val="left"/>
      <w:pPr>
        <w:ind w:left="6195" w:hanging="360"/>
      </w:pPr>
      <w:rPr>
        <w:rFonts w:ascii="Courier New" w:hAnsi="Courier New" w:cs="Courier New" w:hint="default"/>
      </w:rPr>
    </w:lvl>
    <w:lvl w:ilvl="8" w:tplc="280A0005" w:tentative="1">
      <w:start w:val="1"/>
      <w:numFmt w:val="bullet"/>
      <w:lvlText w:val=""/>
      <w:lvlJc w:val="left"/>
      <w:pPr>
        <w:ind w:left="6915" w:hanging="360"/>
      </w:pPr>
      <w:rPr>
        <w:rFonts w:ascii="Wingdings" w:hAnsi="Wingdings" w:hint="default"/>
      </w:rPr>
    </w:lvl>
  </w:abstractNum>
  <w:abstractNum w:abstractNumId="1" w15:restartNumberingAfterBreak="0">
    <w:nsid w:val="15CE24C3"/>
    <w:multiLevelType w:val="hybridMultilevel"/>
    <w:tmpl w:val="456224D2"/>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16E90C25"/>
    <w:multiLevelType w:val="hybridMultilevel"/>
    <w:tmpl w:val="8A88FFB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07F5F70"/>
    <w:multiLevelType w:val="hybridMultilevel"/>
    <w:tmpl w:val="4EB4CD42"/>
    <w:lvl w:ilvl="0" w:tplc="F3EC46B6">
      <w:start w:val="1"/>
      <w:numFmt w:val="bullet"/>
      <w:lvlText w:val=""/>
      <w:lvlJc w:val="left"/>
      <w:pPr>
        <w:ind w:left="720" w:hanging="360"/>
      </w:pPr>
      <w:rPr>
        <w:rFonts w:ascii="Wingdings" w:hAnsi="Wingdings" w:hint="default"/>
        <w:i/>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FC01F24"/>
    <w:multiLevelType w:val="hybridMultilevel"/>
    <w:tmpl w:val="8224474C"/>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344D1948"/>
    <w:multiLevelType w:val="hybridMultilevel"/>
    <w:tmpl w:val="394809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4817A75"/>
    <w:multiLevelType w:val="hybridMultilevel"/>
    <w:tmpl w:val="6AE8BCFC"/>
    <w:lvl w:ilvl="0" w:tplc="B52CD032">
      <w:start w:val="1"/>
      <w:numFmt w:val="bullet"/>
      <w:lvlText w:val="•"/>
      <w:lvlJc w:val="left"/>
      <w:pPr>
        <w:tabs>
          <w:tab w:val="num" w:pos="720"/>
        </w:tabs>
        <w:ind w:left="720" w:hanging="360"/>
      </w:pPr>
      <w:rPr>
        <w:rFonts w:ascii="Times New Roman" w:hAnsi="Times New Roman" w:hint="default"/>
      </w:rPr>
    </w:lvl>
    <w:lvl w:ilvl="1" w:tplc="9F8E82FC" w:tentative="1">
      <w:start w:val="1"/>
      <w:numFmt w:val="bullet"/>
      <w:lvlText w:val="•"/>
      <w:lvlJc w:val="left"/>
      <w:pPr>
        <w:tabs>
          <w:tab w:val="num" w:pos="1440"/>
        </w:tabs>
        <w:ind w:left="1440" w:hanging="360"/>
      </w:pPr>
      <w:rPr>
        <w:rFonts w:ascii="Times New Roman" w:hAnsi="Times New Roman" w:hint="default"/>
      </w:rPr>
    </w:lvl>
    <w:lvl w:ilvl="2" w:tplc="92DC9224" w:tentative="1">
      <w:start w:val="1"/>
      <w:numFmt w:val="bullet"/>
      <w:lvlText w:val="•"/>
      <w:lvlJc w:val="left"/>
      <w:pPr>
        <w:tabs>
          <w:tab w:val="num" w:pos="2160"/>
        </w:tabs>
        <w:ind w:left="2160" w:hanging="360"/>
      </w:pPr>
      <w:rPr>
        <w:rFonts w:ascii="Times New Roman" w:hAnsi="Times New Roman" w:hint="default"/>
      </w:rPr>
    </w:lvl>
    <w:lvl w:ilvl="3" w:tplc="F252F1CA" w:tentative="1">
      <w:start w:val="1"/>
      <w:numFmt w:val="bullet"/>
      <w:lvlText w:val="•"/>
      <w:lvlJc w:val="left"/>
      <w:pPr>
        <w:tabs>
          <w:tab w:val="num" w:pos="2880"/>
        </w:tabs>
        <w:ind w:left="2880" w:hanging="360"/>
      </w:pPr>
      <w:rPr>
        <w:rFonts w:ascii="Times New Roman" w:hAnsi="Times New Roman" w:hint="default"/>
      </w:rPr>
    </w:lvl>
    <w:lvl w:ilvl="4" w:tplc="51967FCC" w:tentative="1">
      <w:start w:val="1"/>
      <w:numFmt w:val="bullet"/>
      <w:lvlText w:val="•"/>
      <w:lvlJc w:val="left"/>
      <w:pPr>
        <w:tabs>
          <w:tab w:val="num" w:pos="3600"/>
        </w:tabs>
        <w:ind w:left="3600" w:hanging="360"/>
      </w:pPr>
      <w:rPr>
        <w:rFonts w:ascii="Times New Roman" w:hAnsi="Times New Roman" w:hint="default"/>
      </w:rPr>
    </w:lvl>
    <w:lvl w:ilvl="5" w:tplc="25F6AD22" w:tentative="1">
      <w:start w:val="1"/>
      <w:numFmt w:val="bullet"/>
      <w:lvlText w:val="•"/>
      <w:lvlJc w:val="left"/>
      <w:pPr>
        <w:tabs>
          <w:tab w:val="num" w:pos="4320"/>
        </w:tabs>
        <w:ind w:left="4320" w:hanging="360"/>
      </w:pPr>
      <w:rPr>
        <w:rFonts w:ascii="Times New Roman" w:hAnsi="Times New Roman" w:hint="default"/>
      </w:rPr>
    </w:lvl>
    <w:lvl w:ilvl="6" w:tplc="67C208C8" w:tentative="1">
      <w:start w:val="1"/>
      <w:numFmt w:val="bullet"/>
      <w:lvlText w:val="•"/>
      <w:lvlJc w:val="left"/>
      <w:pPr>
        <w:tabs>
          <w:tab w:val="num" w:pos="5040"/>
        </w:tabs>
        <w:ind w:left="5040" w:hanging="360"/>
      </w:pPr>
      <w:rPr>
        <w:rFonts w:ascii="Times New Roman" w:hAnsi="Times New Roman" w:hint="default"/>
      </w:rPr>
    </w:lvl>
    <w:lvl w:ilvl="7" w:tplc="35BA8D3C" w:tentative="1">
      <w:start w:val="1"/>
      <w:numFmt w:val="bullet"/>
      <w:lvlText w:val="•"/>
      <w:lvlJc w:val="left"/>
      <w:pPr>
        <w:tabs>
          <w:tab w:val="num" w:pos="5760"/>
        </w:tabs>
        <w:ind w:left="5760" w:hanging="360"/>
      </w:pPr>
      <w:rPr>
        <w:rFonts w:ascii="Times New Roman" w:hAnsi="Times New Roman" w:hint="default"/>
      </w:rPr>
    </w:lvl>
    <w:lvl w:ilvl="8" w:tplc="9FE8260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CDD2B7F"/>
    <w:multiLevelType w:val="multilevel"/>
    <w:tmpl w:val="E496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E909A3"/>
    <w:multiLevelType w:val="hybridMultilevel"/>
    <w:tmpl w:val="E320EB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4FC27D8"/>
    <w:multiLevelType w:val="hybridMultilevel"/>
    <w:tmpl w:val="920EB584"/>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15:restartNumberingAfterBreak="0">
    <w:nsid w:val="67BB48A1"/>
    <w:multiLevelType w:val="hybridMultilevel"/>
    <w:tmpl w:val="1B1E8F2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76B4306F"/>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2"/>
  </w:num>
  <w:num w:numId="2">
    <w:abstractNumId w:val="1"/>
  </w:num>
  <w:num w:numId="3">
    <w:abstractNumId w:val="4"/>
  </w:num>
  <w:num w:numId="4">
    <w:abstractNumId w:val="0"/>
  </w:num>
  <w:num w:numId="5">
    <w:abstractNumId w:val="10"/>
  </w:num>
  <w:num w:numId="6">
    <w:abstractNumId w:val="9"/>
  </w:num>
  <w:num w:numId="7">
    <w:abstractNumId w:val="11"/>
  </w:num>
  <w:num w:numId="8">
    <w:abstractNumId w:val="3"/>
  </w:num>
  <w:num w:numId="9">
    <w:abstractNumId w:val="8"/>
  </w:num>
  <w:num w:numId="10">
    <w:abstractNumId w:val="6"/>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34503"/>
    <w:rsid w:val="000845E9"/>
    <w:rsid w:val="000F310D"/>
    <w:rsid w:val="00113921"/>
    <w:rsid w:val="0017475B"/>
    <w:rsid w:val="00180ABD"/>
    <w:rsid w:val="00257347"/>
    <w:rsid w:val="0034013A"/>
    <w:rsid w:val="00351F2A"/>
    <w:rsid w:val="003C36C6"/>
    <w:rsid w:val="004770C0"/>
    <w:rsid w:val="004B255C"/>
    <w:rsid w:val="00563654"/>
    <w:rsid w:val="005F1EC3"/>
    <w:rsid w:val="006817B4"/>
    <w:rsid w:val="006C2A9A"/>
    <w:rsid w:val="00700ACD"/>
    <w:rsid w:val="00726197"/>
    <w:rsid w:val="00746186"/>
    <w:rsid w:val="007D28A6"/>
    <w:rsid w:val="00834B14"/>
    <w:rsid w:val="008D6992"/>
    <w:rsid w:val="0093286F"/>
    <w:rsid w:val="009C596A"/>
    <w:rsid w:val="00A71A2F"/>
    <w:rsid w:val="00A9062F"/>
    <w:rsid w:val="00A908A1"/>
    <w:rsid w:val="00AC7BCA"/>
    <w:rsid w:val="00B815B2"/>
    <w:rsid w:val="00C01FA1"/>
    <w:rsid w:val="00C20251"/>
    <w:rsid w:val="00C34503"/>
    <w:rsid w:val="00C978F0"/>
    <w:rsid w:val="00CB5B21"/>
    <w:rsid w:val="00D13F58"/>
    <w:rsid w:val="00D220D3"/>
    <w:rsid w:val="00DA65DB"/>
    <w:rsid w:val="00E11FB2"/>
    <w:rsid w:val="00F47EA6"/>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7CA06"/>
  <w15:docId w15:val="{E6681AB8-FDB1-45AC-BDED-0C9DBBDCF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ABD"/>
    <w:rPr>
      <w:lang w:val="es-PE"/>
    </w:rPr>
  </w:style>
  <w:style w:type="paragraph" w:styleId="Ttulo1">
    <w:name w:val="heading 1"/>
    <w:basedOn w:val="Normal"/>
    <w:next w:val="Normal"/>
    <w:link w:val="Ttulo1Car"/>
    <w:uiPriority w:val="9"/>
    <w:qFormat/>
    <w:rsid w:val="00A71A2F"/>
    <w:pPr>
      <w:keepNext/>
      <w:keepLines/>
      <w:numPr>
        <w:numId w:val="7"/>
      </w:numPr>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A71A2F"/>
    <w:pPr>
      <w:keepNext/>
      <w:keepLines/>
      <w:numPr>
        <w:ilvl w:val="1"/>
        <w:numId w:val="7"/>
      </w:numPr>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unhideWhenUsed/>
    <w:qFormat/>
    <w:rsid w:val="00A71A2F"/>
    <w:pPr>
      <w:keepNext/>
      <w:keepLines/>
      <w:numPr>
        <w:ilvl w:val="2"/>
        <w:numId w:val="7"/>
      </w:numPr>
      <w:spacing w:before="200" w:after="0" w:line="276" w:lineRule="auto"/>
      <w:outlineLvl w:val="2"/>
    </w:pPr>
    <w:rPr>
      <w:rFonts w:asciiTheme="majorHAnsi" w:eastAsiaTheme="majorEastAsia" w:hAnsiTheme="majorHAnsi" w:cstheme="majorBidi"/>
      <w:b/>
      <w:bCs/>
      <w:color w:val="4472C4" w:themeColor="accent1"/>
    </w:rPr>
  </w:style>
  <w:style w:type="paragraph" w:styleId="Ttulo4">
    <w:name w:val="heading 4"/>
    <w:basedOn w:val="Normal"/>
    <w:next w:val="Normal"/>
    <w:link w:val="Ttulo4Car"/>
    <w:autoRedefine/>
    <w:uiPriority w:val="9"/>
    <w:unhideWhenUsed/>
    <w:qFormat/>
    <w:rsid w:val="00A71A2F"/>
    <w:pPr>
      <w:keepNext/>
      <w:keepLines/>
      <w:numPr>
        <w:ilvl w:val="3"/>
        <w:numId w:val="7"/>
      </w:numPr>
      <w:spacing w:before="200" w:after="0" w:line="276" w:lineRule="auto"/>
      <w:outlineLvl w:val="3"/>
    </w:pPr>
    <w:rPr>
      <w:rFonts w:asciiTheme="majorHAnsi" w:eastAsiaTheme="majorEastAsia" w:hAnsiTheme="majorHAnsi" w:cstheme="majorBidi"/>
      <w:b/>
      <w:bCs/>
      <w:iCs/>
      <w:color w:val="4472C4" w:themeColor="accent1"/>
    </w:rPr>
  </w:style>
  <w:style w:type="paragraph" w:styleId="Ttulo5">
    <w:name w:val="heading 5"/>
    <w:basedOn w:val="Normal"/>
    <w:next w:val="Normal"/>
    <w:link w:val="Ttulo5Car"/>
    <w:uiPriority w:val="9"/>
    <w:semiHidden/>
    <w:unhideWhenUsed/>
    <w:qFormat/>
    <w:rsid w:val="00A71A2F"/>
    <w:pPr>
      <w:keepNext/>
      <w:keepLines/>
      <w:numPr>
        <w:ilvl w:val="4"/>
        <w:numId w:val="7"/>
      </w:numPr>
      <w:spacing w:before="200" w:after="0" w:line="276" w:lineRule="auto"/>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ar"/>
    <w:uiPriority w:val="9"/>
    <w:semiHidden/>
    <w:unhideWhenUsed/>
    <w:qFormat/>
    <w:rsid w:val="00A71A2F"/>
    <w:pPr>
      <w:keepNext/>
      <w:keepLines/>
      <w:numPr>
        <w:ilvl w:val="5"/>
        <w:numId w:val="7"/>
      </w:numPr>
      <w:spacing w:before="200" w:after="0" w:line="276" w:lineRule="auto"/>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iPriority w:val="9"/>
    <w:semiHidden/>
    <w:unhideWhenUsed/>
    <w:qFormat/>
    <w:rsid w:val="00A71A2F"/>
    <w:pPr>
      <w:keepNext/>
      <w:keepLines/>
      <w:numPr>
        <w:ilvl w:val="6"/>
        <w:numId w:val="7"/>
      </w:numPr>
      <w:spacing w:before="200" w:after="0" w:line="276" w:lineRule="auto"/>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71A2F"/>
    <w:pPr>
      <w:keepNext/>
      <w:keepLines/>
      <w:numPr>
        <w:ilvl w:val="7"/>
        <w:numId w:val="7"/>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71A2F"/>
    <w:pPr>
      <w:keepNext/>
      <w:keepLines/>
      <w:numPr>
        <w:ilvl w:val="8"/>
        <w:numId w:val="7"/>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4503"/>
    <w:pPr>
      <w:ind w:left="720"/>
      <w:contextualSpacing/>
    </w:pPr>
  </w:style>
  <w:style w:type="character" w:styleId="Hipervnculo">
    <w:name w:val="Hyperlink"/>
    <w:basedOn w:val="Fuentedeprrafopredeter"/>
    <w:uiPriority w:val="99"/>
    <w:unhideWhenUsed/>
    <w:rsid w:val="00834B14"/>
    <w:rPr>
      <w:color w:val="0000FF"/>
      <w:u w:val="single"/>
    </w:rPr>
  </w:style>
  <w:style w:type="character" w:customStyle="1" w:styleId="UnresolvedMention">
    <w:name w:val="Unresolved Mention"/>
    <w:basedOn w:val="Fuentedeprrafopredeter"/>
    <w:uiPriority w:val="99"/>
    <w:semiHidden/>
    <w:unhideWhenUsed/>
    <w:rsid w:val="00834B14"/>
    <w:rPr>
      <w:color w:val="605E5C"/>
      <w:shd w:val="clear" w:color="auto" w:fill="E1DFDD"/>
    </w:rPr>
  </w:style>
  <w:style w:type="paragraph" w:styleId="Encabezado">
    <w:name w:val="header"/>
    <w:basedOn w:val="Normal"/>
    <w:link w:val="EncabezadoCar"/>
    <w:uiPriority w:val="99"/>
    <w:unhideWhenUsed/>
    <w:rsid w:val="001139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13921"/>
    <w:rPr>
      <w:lang w:val="es-PE"/>
    </w:rPr>
  </w:style>
  <w:style w:type="paragraph" w:styleId="Piedepgina">
    <w:name w:val="footer"/>
    <w:basedOn w:val="Normal"/>
    <w:link w:val="PiedepginaCar"/>
    <w:uiPriority w:val="99"/>
    <w:unhideWhenUsed/>
    <w:rsid w:val="001139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13921"/>
    <w:rPr>
      <w:lang w:val="es-PE"/>
    </w:rPr>
  </w:style>
  <w:style w:type="paragraph" w:styleId="Ttulo">
    <w:name w:val="Title"/>
    <w:basedOn w:val="Normal"/>
    <w:link w:val="TtuloCar"/>
    <w:qFormat/>
    <w:rsid w:val="007D28A6"/>
    <w:pPr>
      <w:spacing w:after="0" w:line="312" w:lineRule="auto"/>
      <w:jc w:val="center"/>
    </w:pPr>
    <w:rPr>
      <w:rFonts w:ascii="Arial" w:eastAsia="Times New Roman" w:hAnsi="Arial" w:cs="Arial"/>
      <w:sz w:val="28"/>
      <w:szCs w:val="24"/>
      <w:lang w:val="es-ES" w:eastAsia="es-ES"/>
    </w:rPr>
  </w:style>
  <w:style w:type="character" w:customStyle="1" w:styleId="TtuloCar">
    <w:name w:val="Título Car"/>
    <w:basedOn w:val="Fuentedeprrafopredeter"/>
    <w:link w:val="Ttulo"/>
    <w:rsid w:val="007D28A6"/>
    <w:rPr>
      <w:rFonts w:ascii="Arial" w:eastAsia="Times New Roman" w:hAnsi="Arial" w:cs="Arial"/>
      <w:sz w:val="28"/>
      <w:szCs w:val="24"/>
      <w:lang w:val="es-ES" w:eastAsia="es-ES"/>
    </w:rPr>
  </w:style>
  <w:style w:type="paragraph" w:styleId="Textodeglobo">
    <w:name w:val="Balloon Text"/>
    <w:basedOn w:val="Normal"/>
    <w:link w:val="TextodegloboCar"/>
    <w:uiPriority w:val="99"/>
    <w:semiHidden/>
    <w:unhideWhenUsed/>
    <w:rsid w:val="007D28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28A6"/>
    <w:rPr>
      <w:rFonts w:ascii="Tahoma" w:hAnsi="Tahoma" w:cs="Tahoma"/>
      <w:sz w:val="16"/>
      <w:szCs w:val="16"/>
      <w:lang w:val="es-PE"/>
    </w:rPr>
  </w:style>
  <w:style w:type="character" w:customStyle="1" w:styleId="Ttulo1Car">
    <w:name w:val="Título 1 Car"/>
    <w:basedOn w:val="Fuentedeprrafopredeter"/>
    <w:link w:val="Ttulo1"/>
    <w:uiPriority w:val="9"/>
    <w:rsid w:val="00A71A2F"/>
    <w:rPr>
      <w:rFonts w:asciiTheme="majorHAnsi" w:eastAsiaTheme="majorEastAsia" w:hAnsiTheme="majorHAnsi" w:cstheme="majorBidi"/>
      <w:b/>
      <w:bCs/>
      <w:color w:val="2F5496" w:themeColor="accent1" w:themeShade="BF"/>
      <w:sz w:val="28"/>
      <w:szCs w:val="28"/>
      <w:lang w:val="es-PE"/>
    </w:rPr>
  </w:style>
  <w:style w:type="character" w:customStyle="1" w:styleId="Ttulo2Car">
    <w:name w:val="Título 2 Car"/>
    <w:basedOn w:val="Fuentedeprrafopredeter"/>
    <w:link w:val="Ttulo2"/>
    <w:uiPriority w:val="9"/>
    <w:rsid w:val="00A71A2F"/>
    <w:rPr>
      <w:rFonts w:asciiTheme="majorHAnsi" w:eastAsiaTheme="majorEastAsia" w:hAnsiTheme="majorHAnsi" w:cstheme="majorBidi"/>
      <w:b/>
      <w:bCs/>
      <w:color w:val="4472C4" w:themeColor="accent1"/>
      <w:sz w:val="26"/>
      <w:szCs w:val="26"/>
      <w:lang w:val="es-PE"/>
    </w:rPr>
  </w:style>
  <w:style w:type="character" w:customStyle="1" w:styleId="Ttulo3Car">
    <w:name w:val="Título 3 Car"/>
    <w:basedOn w:val="Fuentedeprrafopredeter"/>
    <w:link w:val="Ttulo3"/>
    <w:uiPriority w:val="9"/>
    <w:rsid w:val="00A71A2F"/>
    <w:rPr>
      <w:rFonts w:asciiTheme="majorHAnsi" w:eastAsiaTheme="majorEastAsia" w:hAnsiTheme="majorHAnsi" w:cstheme="majorBidi"/>
      <w:b/>
      <w:bCs/>
      <w:color w:val="4472C4" w:themeColor="accent1"/>
      <w:lang w:val="es-PE"/>
    </w:rPr>
  </w:style>
  <w:style w:type="character" w:customStyle="1" w:styleId="Ttulo4Car">
    <w:name w:val="Título 4 Car"/>
    <w:basedOn w:val="Fuentedeprrafopredeter"/>
    <w:link w:val="Ttulo4"/>
    <w:uiPriority w:val="9"/>
    <w:rsid w:val="00A71A2F"/>
    <w:rPr>
      <w:rFonts w:asciiTheme="majorHAnsi" w:eastAsiaTheme="majorEastAsia" w:hAnsiTheme="majorHAnsi" w:cstheme="majorBidi"/>
      <w:b/>
      <w:bCs/>
      <w:iCs/>
      <w:color w:val="4472C4" w:themeColor="accent1"/>
      <w:lang w:val="es-PE"/>
    </w:rPr>
  </w:style>
  <w:style w:type="character" w:customStyle="1" w:styleId="Ttulo5Car">
    <w:name w:val="Título 5 Car"/>
    <w:basedOn w:val="Fuentedeprrafopredeter"/>
    <w:link w:val="Ttulo5"/>
    <w:uiPriority w:val="9"/>
    <w:semiHidden/>
    <w:rsid w:val="00A71A2F"/>
    <w:rPr>
      <w:rFonts w:asciiTheme="majorHAnsi" w:eastAsiaTheme="majorEastAsia" w:hAnsiTheme="majorHAnsi" w:cstheme="majorBidi"/>
      <w:color w:val="1F3763" w:themeColor="accent1" w:themeShade="7F"/>
      <w:lang w:val="es-PE"/>
    </w:rPr>
  </w:style>
  <w:style w:type="character" w:customStyle="1" w:styleId="Ttulo6Car">
    <w:name w:val="Título 6 Car"/>
    <w:basedOn w:val="Fuentedeprrafopredeter"/>
    <w:link w:val="Ttulo6"/>
    <w:uiPriority w:val="9"/>
    <w:semiHidden/>
    <w:rsid w:val="00A71A2F"/>
    <w:rPr>
      <w:rFonts w:asciiTheme="majorHAnsi" w:eastAsiaTheme="majorEastAsia" w:hAnsiTheme="majorHAnsi" w:cstheme="majorBidi"/>
      <w:i/>
      <w:iCs/>
      <w:color w:val="1F3763" w:themeColor="accent1" w:themeShade="7F"/>
      <w:lang w:val="es-PE"/>
    </w:rPr>
  </w:style>
  <w:style w:type="character" w:customStyle="1" w:styleId="Ttulo7Car">
    <w:name w:val="Título 7 Car"/>
    <w:basedOn w:val="Fuentedeprrafopredeter"/>
    <w:link w:val="Ttulo7"/>
    <w:uiPriority w:val="9"/>
    <w:semiHidden/>
    <w:rsid w:val="00A71A2F"/>
    <w:rPr>
      <w:rFonts w:asciiTheme="majorHAnsi" w:eastAsiaTheme="majorEastAsia" w:hAnsiTheme="majorHAnsi" w:cstheme="majorBidi"/>
      <w:i/>
      <w:iCs/>
      <w:color w:val="404040" w:themeColor="text1" w:themeTint="BF"/>
      <w:lang w:val="es-PE"/>
    </w:rPr>
  </w:style>
  <w:style w:type="character" w:customStyle="1" w:styleId="Ttulo8Car">
    <w:name w:val="Título 8 Car"/>
    <w:basedOn w:val="Fuentedeprrafopredeter"/>
    <w:link w:val="Ttulo8"/>
    <w:uiPriority w:val="9"/>
    <w:semiHidden/>
    <w:rsid w:val="00A71A2F"/>
    <w:rPr>
      <w:rFonts w:asciiTheme="majorHAnsi" w:eastAsiaTheme="majorEastAsia" w:hAnsiTheme="majorHAnsi" w:cstheme="majorBidi"/>
      <w:color w:val="404040" w:themeColor="text1" w:themeTint="BF"/>
      <w:sz w:val="20"/>
      <w:szCs w:val="20"/>
      <w:lang w:val="es-PE"/>
    </w:rPr>
  </w:style>
  <w:style w:type="character" w:customStyle="1" w:styleId="Ttulo9Car">
    <w:name w:val="Título 9 Car"/>
    <w:basedOn w:val="Fuentedeprrafopredeter"/>
    <w:link w:val="Ttulo9"/>
    <w:uiPriority w:val="9"/>
    <w:semiHidden/>
    <w:rsid w:val="00A71A2F"/>
    <w:rPr>
      <w:rFonts w:asciiTheme="majorHAnsi" w:eastAsiaTheme="majorEastAsia" w:hAnsiTheme="majorHAnsi" w:cstheme="majorBidi"/>
      <w:i/>
      <w:iCs/>
      <w:color w:val="404040" w:themeColor="text1" w:themeTint="BF"/>
      <w:sz w:val="20"/>
      <w:szCs w:val="20"/>
      <w:lang w:val="es-PE"/>
    </w:rPr>
  </w:style>
  <w:style w:type="paragraph" w:styleId="NormalWeb">
    <w:name w:val="Normal (Web)"/>
    <w:basedOn w:val="Normal"/>
    <w:uiPriority w:val="99"/>
    <w:semiHidden/>
    <w:unhideWhenUsed/>
    <w:rsid w:val="00DA65DB"/>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875762">
      <w:bodyDiv w:val="1"/>
      <w:marLeft w:val="0"/>
      <w:marRight w:val="0"/>
      <w:marTop w:val="0"/>
      <w:marBottom w:val="0"/>
      <w:divBdr>
        <w:top w:val="none" w:sz="0" w:space="0" w:color="auto"/>
        <w:left w:val="none" w:sz="0" w:space="0" w:color="auto"/>
        <w:bottom w:val="none" w:sz="0" w:space="0" w:color="auto"/>
        <w:right w:val="none" w:sz="0" w:space="0" w:color="auto"/>
      </w:divBdr>
    </w:div>
    <w:div w:id="1261336172">
      <w:bodyDiv w:val="1"/>
      <w:marLeft w:val="0"/>
      <w:marRight w:val="0"/>
      <w:marTop w:val="0"/>
      <w:marBottom w:val="0"/>
      <w:divBdr>
        <w:top w:val="none" w:sz="0" w:space="0" w:color="auto"/>
        <w:left w:val="none" w:sz="0" w:space="0" w:color="auto"/>
        <w:bottom w:val="none" w:sz="0" w:space="0" w:color="auto"/>
        <w:right w:val="none" w:sz="0" w:space="0" w:color="auto"/>
      </w:divBdr>
    </w:div>
    <w:div w:id="1602910495">
      <w:bodyDiv w:val="1"/>
      <w:marLeft w:val="0"/>
      <w:marRight w:val="0"/>
      <w:marTop w:val="0"/>
      <w:marBottom w:val="0"/>
      <w:divBdr>
        <w:top w:val="none" w:sz="0" w:space="0" w:color="auto"/>
        <w:left w:val="none" w:sz="0" w:space="0" w:color="auto"/>
        <w:bottom w:val="none" w:sz="0" w:space="0" w:color="auto"/>
        <w:right w:val="none" w:sz="0" w:space="0" w:color="auto"/>
      </w:divBdr>
    </w:div>
    <w:div w:id="1879388198">
      <w:bodyDiv w:val="1"/>
      <w:marLeft w:val="0"/>
      <w:marRight w:val="0"/>
      <w:marTop w:val="0"/>
      <w:marBottom w:val="0"/>
      <w:divBdr>
        <w:top w:val="none" w:sz="0" w:space="0" w:color="auto"/>
        <w:left w:val="none" w:sz="0" w:space="0" w:color="auto"/>
        <w:bottom w:val="none" w:sz="0" w:space="0" w:color="auto"/>
        <w:right w:val="none" w:sz="0" w:space="0" w:color="auto"/>
      </w:divBdr>
    </w:div>
    <w:div w:id="1930429788">
      <w:bodyDiv w:val="1"/>
      <w:marLeft w:val="0"/>
      <w:marRight w:val="0"/>
      <w:marTop w:val="0"/>
      <w:marBottom w:val="0"/>
      <w:divBdr>
        <w:top w:val="none" w:sz="0" w:space="0" w:color="auto"/>
        <w:left w:val="none" w:sz="0" w:space="0" w:color="auto"/>
        <w:bottom w:val="none" w:sz="0" w:space="0" w:color="auto"/>
        <w:right w:val="none" w:sz="0" w:space="0" w:color="auto"/>
      </w:divBdr>
      <w:divsChild>
        <w:div w:id="835919380">
          <w:marLeft w:val="0"/>
          <w:marRight w:val="0"/>
          <w:marTop w:val="0"/>
          <w:marBottom w:val="0"/>
          <w:divBdr>
            <w:top w:val="none" w:sz="0" w:space="0" w:color="auto"/>
            <w:left w:val="none" w:sz="0" w:space="0" w:color="auto"/>
            <w:bottom w:val="none" w:sz="0" w:space="0" w:color="auto"/>
            <w:right w:val="none" w:sz="0" w:space="0" w:color="auto"/>
          </w:divBdr>
        </w:div>
      </w:divsChild>
    </w:div>
    <w:div w:id="2117286489">
      <w:bodyDiv w:val="1"/>
      <w:marLeft w:val="0"/>
      <w:marRight w:val="0"/>
      <w:marTop w:val="0"/>
      <w:marBottom w:val="0"/>
      <w:divBdr>
        <w:top w:val="none" w:sz="0" w:space="0" w:color="auto"/>
        <w:left w:val="none" w:sz="0" w:space="0" w:color="auto"/>
        <w:bottom w:val="none" w:sz="0" w:space="0" w:color="auto"/>
        <w:right w:val="none" w:sz="0" w:space="0" w:color="auto"/>
      </w:divBdr>
      <w:divsChild>
        <w:div w:id="327052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sistemas.virtual.uigv.edu.pe/user/view.php?id=339&amp;course=1" TargetMode="External"/><Relationship Id="rId14"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815FA-C7B1-4619-838C-C3A1EE31F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12</Pages>
  <Words>1257</Words>
  <Characters>6919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PATTY</dc:creator>
  <cp:keywords/>
  <dc:description/>
  <cp:lastModifiedBy>Raúl Armas</cp:lastModifiedBy>
  <cp:revision>11</cp:revision>
  <dcterms:created xsi:type="dcterms:W3CDTF">2020-03-29T02:57:00Z</dcterms:created>
  <dcterms:modified xsi:type="dcterms:W3CDTF">2020-05-21T03:08:00Z</dcterms:modified>
</cp:coreProperties>
</file>