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C003" w14:textId="29D15987" w:rsidR="007F0694" w:rsidRPr="0051165C" w:rsidRDefault="00A00AE2" w:rsidP="007F0694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არატრივიალური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გამოსახულებების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ეკუთვნის</w:t>
      </w:r>
      <w:r w:rsidR="008F1C94" w:rsidRPr="0051165C">
        <w:rPr>
          <w:rFonts w:ascii="Sylfaen" w:hAnsi="Sylfaen" w:cs="Sylfaen"/>
        </w:rPr>
        <w:t xml:space="preserve"> </w:t>
      </w:r>
      <w:r w:rsidR="007F0694">
        <w:rPr>
          <w:rFonts w:ascii="Sylfaen" w:hAnsi="Sylfaen" w:cs="Sylfaen"/>
          <w:lang w:val="ka-GE"/>
        </w:rPr>
        <w:t xml:space="preserve">მოცემულ </w:t>
      </w:r>
      <w:r w:rsidRPr="0051165C">
        <w:rPr>
          <w:rFonts w:ascii="Sylfaen" w:hAnsi="Sylfaen" w:cs="Sylfaen"/>
        </w:rPr>
        <w:t>ტიპებს</w:t>
      </w:r>
      <w:r w:rsidR="007F0694"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62838AF4" w14:textId="17C50537" w:rsidR="008F1C94" w:rsidRPr="007F0694" w:rsidRDefault="008F1C94" w:rsidP="007F0694">
      <w:pPr>
        <w:spacing w:after="120" w:line="240" w:lineRule="auto"/>
        <w:rPr>
          <w:rFonts w:ascii="Sylfaen" w:hAnsi="Sylfaen" w:cs="Sylfaen"/>
        </w:rPr>
      </w:pPr>
    </w:p>
    <w:p w14:paraId="6B76AB7F" w14:textId="4452FA5E" w:rsidR="007405C9" w:rsidRPr="007F0694" w:rsidRDefault="007405C9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(([</w:t>
      </w:r>
      <w:r w:rsidRPr="007F0694">
        <w:rPr>
          <w:rFonts w:ascii="Courier New" w:hAnsi="Courier New"/>
        </w:rPr>
        <w:t>Bool</w:t>
      </w:r>
      <w:r w:rsidRPr="007F0694">
        <w:rPr>
          <w:rFonts w:ascii="Courier New" w:hAnsi="Courier New"/>
          <w:lang w:val="ka-GE"/>
        </w:rPr>
        <w:t>],[</w:t>
      </w:r>
      <w:r w:rsidRPr="007F0694">
        <w:rPr>
          <w:rFonts w:ascii="Courier New" w:hAnsi="Courier New"/>
        </w:rPr>
        <w:t>Double</w:t>
      </w:r>
      <w:r w:rsidRPr="007F0694">
        <w:rPr>
          <w:rFonts w:ascii="Courier New" w:hAnsi="Courier New"/>
          <w:lang w:val="ka-GE"/>
        </w:rPr>
        <w:t>]),[Integer])</w:t>
      </w:r>
    </w:p>
    <w:p w14:paraId="429E26D1" w14:textId="619DF389" w:rsidR="001F680E" w:rsidRPr="007F0694" w:rsidRDefault="001F680E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</w:rPr>
        <w:t>[([Integer],[Double],[(Bool,Char)])]</w:t>
      </w:r>
    </w:p>
    <w:p w14:paraId="4843E72F" w14:textId="7DACE572" w:rsidR="007E242D" w:rsidRPr="007F0694" w:rsidRDefault="007E242D" w:rsidP="007F0694">
      <w:pPr>
        <w:spacing w:after="120" w:line="240" w:lineRule="auto"/>
        <w:ind w:left="270"/>
        <w:rPr>
          <w:rFonts w:cs="Courier New"/>
          <w:lang w:val="ka-GE"/>
        </w:rPr>
      </w:pPr>
      <w:r w:rsidRPr="007F0694">
        <w:rPr>
          <w:rFonts w:ascii="Courier New" w:hAnsi="Courier New" w:cs="Courier New"/>
          <w:lang w:val="ka-GE"/>
        </w:rPr>
        <w:t>([Integer],[Double],[(Bool,Char)])</w:t>
      </w:r>
    </w:p>
    <w:p w14:paraId="2A5D1374" w14:textId="4FC015DE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F6DC2CE" w14:textId="7C02A72F" w:rsidR="007F0694" w:rsidRPr="007F0694" w:rsidRDefault="007F0694" w:rsidP="007F0694">
      <w:pPr>
        <w:spacing w:after="120" w:line="240" w:lineRule="auto"/>
        <w:rPr>
          <w:rFonts w:ascii="Courier New" w:hAnsi="Courier New"/>
        </w:rPr>
      </w:pPr>
      <w:r>
        <w:rPr>
          <w:lang w:val="ka-GE"/>
        </w:rPr>
        <w:t xml:space="preserve">    </w:t>
      </w:r>
      <w:r w:rsidRPr="007F0694">
        <w:rPr>
          <w:rFonts w:ascii="Courier New" w:hAnsi="Courier New"/>
          <w:lang w:val="ka-GE"/>
        </w:rPr>
        <w:t>(([</w:t>
      </w:r>
      <w:r>
        <w:rPr>
          <w:rFonts w:ascii="Courier New" w:hAnsi="Courier New"/>
        </w:rPr>
        <w:t>Int</w:t>
      </w:r>
      <w:r w:rsidRPr="007F0694">
        <w:rPr>
          <w:rFonts w:ascii="Courier New" w:hAnsi="Courier New"/>
        </w:rPr>
        <w:t>],[Char]),[</w:t>
      </w:r>
      <w:r w:rsidRPr="007F0694">
        <w:rPr>
          <w:rFonts w:ascii="Courier New" w:hAnsi="Courier New"/>
          <w:lang w:val="ka-GE"/>
        </w:rPr>
        <w:t>Integer])</w:t>
      </w:r>
    </w:p>
    <w:p w14:paraId="30D75AEA" w14:textId="6E9C4EF1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</w:rPr>
        <w:t>[([Integer],[Double],[(Char</w:t>
      </w:r>
      <w:r>
        <w:rPr>
          <w:rFonts w:ascii="Courier New" w:hAnsi="Courier New"/>
        </w:rPr>
        <w:t>,</w:t>
      </w:r>
      <w:r w:rsidRPr="0051165C">
        <w:rPr>
          <w:rFonts w:ascii="Courier New" w:hAnsi="Courier New"/>
        </w:rPr>
        <w:t>Bool)])]</w:t>
      </w:r>
    </w:p>
    <w:p w14:paraId="50C78312" w14:textId="3FF9B222" w:rsidR="007F0694" w:rsidRPr="0051165C" w:rsidRDefault="007F0694" w:rsidP="007F0694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(Bool,([Bool],[Integer]))</w:t>
      </w:r>
    </w:p>
    <w:p w14:paraId="1713BF7E" w14:textId="6BA5F014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8EB7994" w14:textId="12785B0F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7CA4261D" w14:textId="3620AA2D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[(([Double],[Bool]),[Integer])]</w:t>
      </w:r>
    </w:p>
    <w:p w14:paraId="40571069" w14:textId="2957A703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rPr>
          <w:rFonts w:cs="Courier New"/>
        </w:rPr>
        <w:t xml:space="preserve">    </w:t>
      </w:r>
      <w:r w:rsidRPr="007F0694">
        <w:rPr>
          <w:rFonts w:ascii="Courier New" w:hAnsi="Courier New" w:cs="Courier New"/>
          <w:lang w:val="ka-GE"/>
        </w:rPr>
        <w:t>(Double,Bool,(String,Integer))</w:t>
      </w:r>
    </w:p>
    <w:p w14:paraId="57F82F04" w14:textId="671D58F2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Courier New"/>
        </w:rPr>
      </w:pPr>
    </w:p>
    <w:p w14:paraId="544716B3" w14:textId="1CC07250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463EA2B3" w14:textId="5282B18C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BF4866A" w14:textId="6FE72E3F" w:rsidR="007F0694" w:rsidRPr="00E024A7" w:rsidRDefault="007F0694" w:rsidP="007F0694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[([Integer],[Char])]</w:t>
      </w:r>
    </w:p>
    <w:p w14:paraId="4FA1CE9E" w14:textId="0D80719F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3939BA9" w14:textId="20C74D08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8E2ECF2" w14:textId="54A8CCDD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6AC82907" w14:textId="77777777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Sylfaen"/>
          <w:lang w:val="ka-GE"/>
        </w:rPr>
      </w:pPr>
    </w:p>
    <w:p w14:paraId="1B9EC6E2" w14:textId="2FEA30C9" w:rsidR="001F680E" w:rsidRPr="007F0694" w:rsidRDefault="00A00AE2" w:rsidP="007F0694">
      <w:pPr>
        <w:spacing w:after="120"/>
        <w:ind w:left="360"/>
        <w:jc w:val="both"/>
        <w:rPr>
          <w:rFonts w:ascii="Sylfaen" w:hAnsi="Sylfaen" w:cs="Sylfaen"/>
          <w:lang w:val="ka-GE"/>
        </w:rPr>
      </w:pPr>
      <w:r w:rsidRPr="007F0694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76E5687B" w14:textId="77777777" w:rsidR="007F0694" w:rsidRPr="007F0694" w:rsidRDefault="001F680E" w:rsidP="00120380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35408A38" w14:textId="7D72C68F" w:rsidR="00A00AE2" w:rsidRDefault="002F6689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="001F680E" w:rsidRPr="0051165C">
        <w:rPr>
          <w:rFonts w:ascii="Sylfaen" w:hAnsi="Sylfaen" w:cs="Sylfaen"/>
          <w:lang w:val="ka-GE"/>
        </w:rPr>
        <w:t xml:space="preserve"> </w:t>
      </w:r>
    </w:p>
    <w:p w14:paraId="6E0FF401" w14:textId="1BBD8262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3738442D" w14:textId="049C3F4E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6337E340" w14:textId="3FF26F84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 xml:space="preserve"> [(False,’</w:t>
      </w:r>
      <w:r w:rsidR="001B3950"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 w:rsidR="001B3950"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7935355A" w14:textId="4A6F213C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 xml:space="preserve"> </w:t>
      </w: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9847787" w14:textId="018906F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D0A55BC" w14:textId="7087FE49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2C33336D" w14:textId="4348AEA5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554EE921" w14:textId="77777777" w:rsidR="007F0694" w:rsidRDefault="007F0694" w:rsidP="007F0694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6497EB1C" w14:textId="52ACFF35" w:rsidR="007F0694" w:rsidRDefault="007F0694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27C2DCCE" w14:textId="3360447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1C76F71" w14:textId="6B0B1E0F" w:rsidR="001B3950" w:rsidRDefault="001B3950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</w:p>
    <w:p w14:paraId="248D27C0" w14:textId="77777777" w:rsidR="001B3950" w:rsidRPr="0051165C" w:rsidRDefault="001B3950" w:rsidP="007F0694">
      <w:pPr>
        <w:pStyle w:val="ListParagraph"/>
        <w:spacing w:after="120" w:line="240" w:lineRule="auto"/>
        <w:ind w:left="270"/>
        <w:jc w:val="both"/>
      </w:pPr>
    </w:p>
    <w:p w14:paraId="12DE4386" w14:textId="77777777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20E2CBCB" w14:textId="565637AE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 w:rsidR="001B3950"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5660C5CF" w14:textId="39C348BD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13CA5387" w14:textId="00DCBABA" w:rsidR="007F0694" w:rsidRDefault="007F0694" w:rsidP="00120380">
      <w:pPr>
        <w:pStyle w:val="ListParagraph"/>
        <w:spacing w:after="120"/>
        <w:ind w:left="270"/>
        <w:jc w:val="both"/>
      </w:pPr>
    </w:p>
    <w:p w14:paraId="2EF41D42" w14:textId="661327FA" w:rsidR="001B3950" w:rsidRDefault="001B3950" w:rsidP="00120380">
      <w:pPr>
        <w:pStyle w:val="ListParagraph"/>
        <w:spacing w:after="120"/>
        <w:ind w:left="270"/>
        <w:jc w:val="both"/>
      </w:pPr>
    </w:p>
    <w:p w14:paraId="260E1995" w14:textId="447568AC" w:rsidR="001B3950" w:rsidRPr="0051165C" w:rsidRDefault="001B3950" w:rsidP="001B3950">
      <w:pPr>
        <w:pStyle w:val="ListParagraph"/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lastRenderedPageBreak/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 და თითოეული ფუნქცია გამოიძახეთ კონკრეტული მონაცემებისთვის.</w:t>
      </w:r>
    </w:p>
    <w:p w14:paraId="07F19FD1" w14:textId="5B8CC5A1" w:rsidR="001B3950" w:rsidRDefault="001B3950" w:rsidP="00120380">
      <w:pPr>
        <w:pStyle w:val="ListParagraph"/>
        <w:spacing w:after="120"/>
        <w:ind w:left="270"/>
        <w:jc w:val="both"/>
      </w:pPr>
    </w:p>
    <w:p w14:paraId="1C7564EB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swap (x,y) = (y,x)</w:t>
      </w:r>
    </w:p>
    <w:p w14:paraId="0697BC75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fun1 xs=(sum xs)/(product xs)</w:t>
      </w:r>
    </w:p>
    <w:p w14:paraId="36F273DF" w14:textId="77777777" w:rsidR="001B3950" w:rsidRDefault="00324DB1" w:rsidP="001B3950">
      <w:pPr>
        <w:spacing w:after="120"/>
        <w:jc w:val="both"/>
        <w:rPr>
          <w:rFonts w:ascii="Sylfaen" w:hAnsi="Sylfaen" w:cs="Courier New"/>
          <w:szCs w:val="24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>[tail,init]</w:t>
      </w:r>
    </w:p>
    <w:p w14:paraId="2F6BD649" w14:textId="6300F636" w:rsidR="00171DE5" w:rsidRPr="001B3950" w:rsidRDefault="00324DB1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 xml:space="preserve"> </w:t>
      </w:r>
    </w:p>
    <w:p w14:paraId="401E6D13" w14:textId="77777777" w:rsid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second xs = head (tail xs)</w:t>
      </w:r>
    </w:p>
    <w:p w14:paraId="2AC42919" w14:textId="3882FBDF" w:rsidR="001B3950" w:rsidRP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fun1 xs=(sum xs)+(product xs)</w:t>
      </w:r>
    </w:p>
    <w:p w14:paraId="1236928B" w14:textId="491A46B3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1B3950">
        <w:rPr>
          <w:rFonts w:ascii="Courier New" w:hAnsi="Courier New" w:cs="Courier New"/>
          <w:szCs w:val="24"/>
        </w:rPr>
        <w:t>[ init,reverse]</w:t>
      </w:r>
    </w:p>
    <w:p w14:paraId="570878ED" w14:textId="140569E3" w:rsidR="00C5788C" w:rsidRDefault="00C5788C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2EBBF512" w14:textId="77777777" w:rsidR="001B3950" w:rsidRDefault="001B3950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374C4F9B" w14:textId="77777777" w:rsid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lang w:val="ka-GE"/>
        </w:rPr>
        <w:t xml:space="preserve"> </w:t>
      </w:r>
      <w:r w:rsidRPr="001B3950">
        <w:rPr>
          <w:rFonts w:ascii="Courier New" w:hAnsi="Courier New"/>
          <w:lang w:val="ka-GE"/>
        </w:rPr>
        <w:t>pair x y = (x,y)</w:t>
      </w:r>
    </w:p>
    <w:p w14:paraId="30981D8D" w14:textId="47A5E7BA" w:rsidR="001B3950" w:rsidRPr="001B3950" w:rsidRDefault="001B3950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/>
          <w:lang w:val="ka-GE"/>
        </w:rPr>
        <w:t>fun1 xs=(sum xs)*(product xs)</w:t>
      </w:r>
    </w:p>
    <w:p w14:paraId="56B274ED" w14:textId="235867AB" w:rsidR="001B3950" w:rsidRDefault="001B3950" w:rsidP="001B3950">
      <w:pPr>
        <w:tabs>
          <w:tab w:val="left" w:pos="900"/>
        </w:tabs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[sum, product]</w:t>
      </w:r>
    </w:p>
    <w:p w14:paraId="7B13F4BC" w14:textId="7694B20F" w:rsidR="00C5788C" w:rsidRDefault="00C5788C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81FCDE4" w14:textId="77777777" w:rsidR="001B3950" w:rsidRDefault="001B3950" w:rsidP="001B3950">
      <w:pPr>
        <w:pStyle w:val="ListParagraph"/>
        <w:spacing w:after="120"/>
        <w:ind w:left="27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21F89D4" w14:textId="01120E4A" w:rsidR="001B3950" w:rsidRDefault="001B3950" w:rsidP="001B395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417FE275" w14:textId="08087BF4" w:rsidR="001B3950" w:rsidRP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 w:cs="Courier New"/>
        </w:rPr>
        <w:t>(sum, product)</w:t>
      </w:r>
    </w:p>
    <w:p w14:paraId="7AD323E3" w14:textId="1114B5AD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628A6B36" w14:textId="733FEDC0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7690D79B" w14:textId="115561D1" w:rsidR="001B3950" w:rsidRDefault="001B3950">
      <w:pPr>
        <w:rPr>
          <w:lang w:val="ka-GE"/>
        </w:rPr>
      </w:pPr>
      <w:r>
        <w:rPr>
          <w:lang w:val="ka-GE"/>
        </w:rPr>
        <w:br w:type="page"/>
      </w:r>
    </w:p>
    <w:p w14:paraId="13963E5C" w14:textId="77777777" w:rsidR="001B3950" w:rsidRP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7A0CBEE" w14:textId="0355F510" w:rsidR="00C5788C" w:rsidRDefault="00C5788C" w:rsidP="001B3950">
      <w:p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1B3950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lang w:val="ka-GE"/>
        </w:rPr>
        <w:sym w:font="Symbol" w:char="F06C"/>
      </w:r>
      <w:r w:rsidRPr="001B3950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3A7247B" w14:textId="77777777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7EBC3835" w14:textId="77777777" w:rsidR="00C5788C" w:rsidRPr="002A1238" w:rsidRDefault="00C5788C" w:rsidP="00D5038B">
      <w:pPr>
        <w:pStyle w:val="Default"/>
        <w:numPr>
          <w:ilvl w:val="0"/>
          <w:numId w:val="28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სიის მეორე ელემენტს. </w:t>
      </w:r>
    </w:p>
    <w:p w14:paraId="15C545CA" w14:textId="6AF2B140" w:rsidR="00C5788C" w:rsidRDefault="00C5788C" w:rsidP="00AE4BBB">
      <w:pPr>
        <w:pStyle w:val="Default"/>
        <w:numPr>
          <w:ilvl w:val="0"/>
          <w:numId w:val="28"/>
        </w:numPr>
        <w:spacing w:after="12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7B86E247" w14:textId="00A3ABB8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542B207B" w14:textId="77777777" w:rsidR="001B3950" w:rsidRPr="00CE639A" w:rsidRDefault="001B3950" w:rsidP="001B3950">
      <w:pPr>
        <w:pStyle w:val="Default"/>
        <w:numPr>
          <w:ilvl w:val="0"/>
          <w:numId w:val="24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1589F304" w14:textId="7BBB7B6D" w:rsidR="001B3950" w:rsidRPr="001F334D" w:rsidRDefault="001B3950" w:rsidP="001B3950">
      <w:pPr>
        <w:pStyle w:val="Default"/>
        <w:numPr>
          <w:ilvl w:val="0"/>
          <w:numId w:val="24"/>
        </w:numPr>
        <w:spacing w:after="240"/>
        <w:ind w:left="714" w:hanging="357"/>
        <w:rPr>
          <w:lang w:val="ka-GE"/>
        </w:rPr>
      </w:pPr>
      <w:r w:rsidRPr="00D5038B">
        <w:rPr>
          <w:rFonts w:cs="Courier New"/>
          <w:lang w:val="ka-GE"/>
        </w:rPr>
        <w:t>ფუნქცია, რომელსაც გადაეცემა ორი არგუმენტი და ითვლის მთელ ხარისხს</w:t>
      </w:r>
      <w:r>
        <w:rPr>
          <w:rFonts w:cs="Courier New"/>
          <w:lang w:val="ka-GE"/>
        </w:rPr>
        <w:t>.</w:t>
      </w:r>
    </w:p>
    <w:p w14:paraId="3BB5529B" w14:textId="77777777" w:rsidR="001B3950" w:rsidRPr="00E2365C" w:rsidRDefault="001B3950" w:rsidP="001B3950">
      <w:pPr>
        <w:pStyle w:val="Default"/>
        <w:numPr>
          <w:ilvl w:val="0"/>
          <w:numId w:val="30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362ED5C2" w14:textId="77777777" w:rsidR="001B3950" w:rsidRPr="002A1238" w:rsidRDefault="001B3950" w:rsidP="001B3950">
      <w:pPr>
        <w:pStyle w:val="Default"/>
        <w:numPr>
          <w:ilvl w:val="0"/>
          <w:numId w:val="30"/>
        </w:numPr>
        <w:spacing w:after="24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FF50F1" w14:textId="505D1A77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3F18A590" w14:textId="77777777" w:rsidR="001F334D" w:rsidRPr="006A545F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6A545F">
        <w:rPr>
          <w:rFonts w:cs="Courier New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2F945A35" w14:textId="77777777" w:rsidR="001F334D" w:rsidRPr="00CE639A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CE639A">
        <w:rPr>
          <w:rFonts w:cs="Courier New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69557560" w14:textId="77777777" w:rsidR="001F334D" w:rsidRPr="00CB75A2" w:rsidRDefault="001F334D" w:rsidP="001F334D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14:paraId="1ECD2532" w14:textId="7147269C" w:rsidR="001F334D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51A11480" w14:textId="77777777" w:rsidR="001F334D" w:rsidRPr="002A1238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4C1305AA" w14:textId="136B01F9" w:rsidR="00C5788C" w:rsidRDefault="00C5788C" w:rsidP="001F334D">
      <w:pPr>
        <w:spacing w:after="0" w:line="240" w:lineRule="auto"/>
        <w:rPr>
          <w:rFonts w:ascii="Sylfaen" w:hAnsi="Sylfaen"/>
          <w:lang w:val="ka-GE"/>
        </w:rPr>
      </w:pPr>
      <w:r w:rsidRPr="001F334D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0B375B3E" w14:textId="77777777" w:rsidR="001F334D" w:rsidRPr="001F334D" w:rsidRDefault="001F334D" w:rsidP="001F334D">
      <w:pPr>
        <w:spacing w:after="0" w:line="240" w:lineRule="auto"/>
        <w:rPr>
          <w:rFonts w:ascii="Sylfaen" w:hAnsi="Sylfaen"/>
          <w:lang w:val="ka-GE"/>
        </w:rPr>
      </w:pPr>
    </w:p>
    <w:p w14:paraId="10CD15D7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აწყვილებს თავის ორ არგუმენტს.</w:t>
      </w:r>
    </w:p>
    <w:p w14:paraId="26CB8CBC" w14:textId="77777777" w:rsidR="00C5788C" w:rsidRPr="002A1238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69E2C18A" w14:textId="77777777" w:rsidR="00C5788C" w:rsidRPr="009D4E32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2B9C17C" w14:textId="77777777" w:rsidR="00C5788C" w:rsidRPr="00D306EE" w:rsidRDefault="00C5788C" w:rsidP="00D5038B">
      <w:pPr>
        <w:pStyle w:val="Default"/>
        <w:numPr>
          <w:ilvl w:val="0"/>
          <w:numId w:val="25"/>
        </w:numPr>
        <w:rPr>
          <w:rFonts w:cs="Courier New"/>
          <w:lang w:val="ka-GE"/>
        </w:rPr>
      </w:pPr>
      <w:r w:rsidRPr="00D306EE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4B407901" w14:textId="77777777" w:rsidR="00D70240" w:rsidRPr="009D4E32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D5038B">
        <w:rPr>
          <w:rFonts w:ascii="Sylfaen" w:hAnsi="Sylfaen" w:cs="Courier New"/>
          <w:color w:val="000000"/>
          <w:sz w:val="24"/>
          <w:szCs w:val="24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036EF5BB" w14:textId="77777777" w:rsidR="00CF2B09" w:rsidRPr="00D70240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p w14:paraId="4A425F02" w14:textId="77777777" w:rsidR="00D70240" w:rsidRPr="00CE639A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6F43B241" w14:textId="77777777" w:rsidR="00D70240" w:rsidRPr="002A1238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5C2B9246" w14:textId="77777777" w:rsidR="00C5788C" w:rsidRPr="00C5788C" w:rsidRDefault="00C5788C" w:rsidP="00C578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E5E1648" w14:textId="77777777" w:rsidR="00D5038B" w:rsidRP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lang w:val="ka-GE"/>
        </w:rPr>
      </w:pPr>
      <w:r w:rsidRPr="00D5038B">
        <w:rPr>
          <w:rFonts w:cs="Courier New"/>
          <w:color w:val="auto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139076BA" w14:textId="1116D0A6" w:rsidR="00D540E1" w:rsidRPr="001F334D" w:rsidRDefault="00D5038B" w:rsidP="00995A1A">
      <w:pPr>
        <w:pStyle w:val="Default"/>
        <w:numPr>
          <w:ilvl w:val="0"/>
          <w:numId w:val="27"/>
        </w:numPr>
        <w:tabs>
          <w:tab w:val="left" w:pos="1418"/>
        </w:tabs>
        <w:spacing w:after="120"/>
        <w:jc w:val="both"/>
        <w:rPr>
          <w:rFonts w:ascii="Courier New" w:hAnsi="Courier New" w:cs="Courier New"/>
        </w:rPr>
      </w:pPr>
      <w:r w:rsidRPr="001F334D">
        <w:rPr>
          <w:rFonts w:cs="Courier New"/>
          <w:color w:val="auto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26B1D4D" w14:textId="77777777" w:rsidR="0051165C" w:rsidRPr="0051165C" w:rsidRDefault="0051165C" w:rsidP="00120380">
      <w:pPr>
        <w:ind w:left="270"/>
        <w:rPr>
          <w:rFonts w:ascii="Sylfaen" w:hAnsi="Sylfaen"/>
          <w:lang w:val="ka-GE"/>
        </w:rPr>
      </w:pPr>
    </w:p>
    <w:sectPr w:rsidR="0051165C" w:rsidRPr="0051165C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6762" w14:textId="77777777" w:rsidR="00280C17" w:rsidRDefault="00280C17" w:rsidP="00C71EAB">
      <w:pPr>
        <w:spacing w:after="0" w:line="240" w:lineRule="auto"/>
      </w:pPr>
      <w:r>
        <w:separator/>
      </w:r>
    </w:p>
  </w:endnote>
  <w:endnote w:type="continuationSeparator" w:id="0">
    <w:p w14:paraId="282A6A03" w14:textId="77777777" w:rsidR="00280C17" w:rsidRDefault="00280C1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BC54" w14:textId="77777777" w:rsidR="00280C17" w:rsidRDefault="00280C17" w:rsidP="00C71EAB">
      <w:pPr>
        <w:spacing w:after="0" w:line="240" w:lineRule="auto"/>
      </w:pPr>
      <w:r>
        <w:separator/>
      </w:r>
    </w:p>
  </w:footnote>
  <w:footnote w:type="continuationSeparator" w:id="0">
    <w:p w14:paraId="40A2A5B8" w14:textId="77777777" w:rsidR="00280C17" w:rsidRDefault="00280C1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D2ADE"/>
    <w:multiLevelType w:val="hybridMultilevel"/>
    <w:tmpl w:val="CDD052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4210B"/>
    <w:multiLevelType w:val="hybridMultilevel"/>
    <w:tmpl w:val="9C9A25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4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20"/>
  </w:num>
  <w:num w:numId="6">
    <w:abstractNumId w:val="31"/>
  </w:num>
  <w:num w:numId="7">
    <w:abstractNumId w:val="23"/>
  </w:num>
  <w:num w:numId="8">
    <w:abstractNumId w:val="28"/>
  </w:num>
  <w:num w:numId="9">
    <w:abstractNumId w:val="14"/>
  </w:num>
  <w:num w:numId="10">
    <w:abstractNumId w:val="29"/>
  </w:num>
  <w:num w:numId="11">
    <w:abstractNumId w:val="17"/>
  </w:num>
  <w:num w:numId="12">
    <w:abstractNumId w:val="27"/>
  </w:num>
  <w:num w:numId="13">
    <w:abstractNumId w:val="4"/>
  </w:num>
  <w:num w:numId="14">
    <w:abstractNumId w:val="18"/>
  </w:num>
  <w:num w:numId="15">
    <w:abstractNumId w:val="1"/>
  </w:num>
  <w:num w:numId="16">
    <w:abstractNumId w:val="26"/>
  </w:num>
  <w:num w:numId="17">
    <w:abstractNumId w:val="5"/>
  </w:num>
  <w:num w:numId="18">
    <w:abstractNumId w:val="10"/>
  </w:num>
  <w:num w:numId="19">
    <w:abstractNumId w:val="6"/>
  </w:num>
  <w:num w:numId="20">
    <w:abstractNumId w:val="11"/>
  </w:num>
  <w:num w:numId="21">
    <w:abstractNumId w:val="8"/>
  </w:num>
  <w:num w:numId="22">
    <w:abstractNumId w:val="25"/>
  </w:num>
  <w:num w:numId="23">
    <w:abstractNumId w:val="21"/>
  </w:num>
  <w:num w:numId="24">
    <w:abstractNumId w:val="0"/>
  </w:num>
  <w:num w:numId="25">
    <w:abstractNumId w:val="22"/>
  </w:num>
  <w:num w:numId="26">
    <w:abstractNumId w:val="9"/>
  </w:num>
  <w:num w:numId="27">
    <w:abstractNumId w:val="30"/>
  </w:num>
  <w:num w:numId="28">
    <w:abstractNumId w:val="19"/>
  </w:num>
  <w:num w:numId="29">
    <w:abstractNumId w:val="32"/>
  </w:num>
  <w:num w:numId="30">
    <w:abstractNumId w:val="7"/>
  </w:num>
  <w:num w:numId="31">
    <w:abstractNumId w:val="2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94725"/>
    <w:rsid w:val="000A21F7"/>
    <w:rsid w:val="000E14CE"/>
    <w:rsid w:val="000F77E4"/>
    <w:rsid w:val="00105812"/>
    <w:rsid w:val="00120380"/>
    <w:rsid w:val="00124B23"/>
    <w:rsid w:val="00145B90"/>
    <w:rsid w:val="00171DE5"/>
    <w:rsid w:val="001B3950"/>
    <w:rsid w:val="001E03A5"/>
    <w:rsid w:val="001F334D"/>
    <w:rsid w:val="001F680E"/>
    <w:rsid w:val="00232188"/>
    <w:rsid w:val="002338F6"/>
    <w:rsid w:val="00275F68"/>
    <w:rsid w:val="00280C17"/>
    <w:rsid w:val="0028770F"/>
    <w:rsid w:val="002F6689"/>
    <w:rsid w:val="00324DB1"/>
    <w:rsid w:val="003259FC"/>
    <w:rsid w:val="003A3AE8"/>
    <w:rsid w:val="003A63A8"/>
    <w:rsid w:val="004561E2"/>
    <w:rsid w:val="00457D06"/>
    <w:rsid w:val="0046104F"/>
    <w:rsid w:val="004C44C5"/>
    <w:rsid w:val="004E10F6"/>
    <w:rsid w:val="004F3A69"/>
    <w:rsid w:val="0051165C"/>
    <w:rsid w:val="00524CE1"/>
    <w:rsid w:val="00537BA1"/>
    <w:rsid w:val="005470FC"/>
    <w:rsid w:val="005564E4"/>
    <w:rsid w:val="006C4144"/>
    <w:rsid w:val="007405C9"/>
    <w:rsid w:val="007B622F"/>
    <w:rsid w:val="007E242D"/>
    <w:rsid w:val="007F0694"/>
    <w:rsid w:val="008B0E49"/>
    <w:rsid w:val="008C1F3F"/>
    <w:rsid w:val="008C3570"/>
    <w:rsid w:val="008C4BAB"/>
    <w:rsid w:val="008F1C94"/>
    <w:rsid w:val="0093379C"/>
    <w:rsid w:val="009564DC"/>
    <w:rsid w:val="009760D1"/>
    <w:rsid w:val="009D4E32"/>
    <w:rsid w:val="009D6943"/>
    <w:rsid w:val="00A00AE2"/>
    <w:rsid w:val="00A629D7"/>
    <w:rsid w:val="00A721B8"/>
    <w:rsid w:val="00AB4064"/>
    <w:rsid w:val="00AC6CEA"/>
    <w:rsid w:val="00AE4BBB"/>
    <w:rsid w:val="00B4638B"/>
    <w:rsid w:val="00B92F90"/>
    <w:rsid w:val="00BD311F"/>
    <w:rsid w:val="00BE56B9"/>
    <w:rsid w:val="00C30F2F"/>
    <w:rsid w:val="00C5788C"/>
    <w:rsid w:val="00C71EAB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255E2"/>
    <w:rsid w:val="00EA0C9E"/>
    <w:rsid w:val="00EA5DA3"/>
    <w:rsid w:val="00ED477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1F75"/>
  <w15:docId w15:val="{D6E7AE82-0988-4DC1-B5E8-60D2BD2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</cp:revision>
  <dcterms:created xsi:type="dcterms:W3CDTF">2021-11-05T09:50:00Z</dcterms:created>
  <dcterms:modified xsi:type="dcterms:W3CDTF">2021-11-05T09:50:00Z</dcterms:modified>
</cp:coreProperties>
</file>