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D70993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3E6FB87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4C5B56" w14:textId="73F2DA60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46B095CA" w14:textId="7F6F40D1" w:rsidR="00953ED5" w:rsidRDefault="00953ED5" w:rsidP="00953ED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4FE5AFDC" w14:textId="77777777" w:rsidR="00953ED5" w:rsidRP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953E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averageFrac :: (Fractional a) =&gt; [a] -&gt; a</w:t>
      </w:r>
    </w:p>
    <w:p w14:paraId="39985E78" w14:textId="77777777" w:rsidR="00953ED5" w:rsidRP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953E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averageFrac xs = sum xs / fromIntegral (length xs)</w:t>
      </w:r>
    </w:p>
    <w:p w14:paraId="256CE961" w14:textId="77777777" w:rsidR="00953ED5" w:rsidRP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5E41E229" w14:textId="77777777" w:rsidR="00953ED5" w:rsidRP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953E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avg :: (Fractional a) =&gt; [a] -&gt; a</w:t>
      </w:r>
    </w:p>
    <w:p w14:paraId="208E3A61" w14:textId="77777777" w:rsidR="00953ED5" w:rsidRP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953E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avg [] = 0</w:t>
      </w:r>
    </w:p>
    <w:p w14:paraId="6A169B58" w14:textId="61458CBA" w:rsidR="00953ED5" w:rsidRDefault="00953ED5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953ED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avg (x:list) = ((x + (avg list))) / fromIntegral(length (x : list))</w:t>
      </w:r>
    </w:p>
    <w:p w14:paraId="4434982F" w14:textId="30BF0A08" w:rsidR="001B3FC0" w:rsidRDefault="001B3FC0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400C9A74" w14:textId="77777777" w:rsidR="001B3FC0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</w:p>
    <w:p w14:paraId="3E892E89" w14:textId="6EF14E94" w:rsidR="001B3FC0" w:rsidRPr="001B3FC0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146955">
        <w:rPr>
          <w:rFonts w:ascii="Consolas" w:hAnsi="Consolas" w:cs="Courier New"/>
          <w:noProof/>
        </w:rPr>
        <w:t>calcAvg (x:xs) = doCalcAvg (x:xs) 0 0 1</w:t>
      </w:r>
      <w:r>
        <w:rPr>
          <w:rFonts w:cs="Courier New"/>
          <w:noProof/>
          <w:lang w:val="ka-GE"/>
        </w:rPr>
        <w:t xml:space="preserve">   </w:t>
      </w:r>
      <w:r w:rsidRPr="00316194">
        <w:rPr>
          <w:rFonts w:cs="Courier New"/>
          <w:noProof/>
          <w:highlight w:val="yellow"/>
          <w:lang w:val="ka-GE"/>
        </w:rPr>
        <w:t>+5</w:t>
      </w:r>
      <w:r>
        <w:rPr>
          <w:rFonts w:cs="Courier New"/>
          <w:noProof/>
        </w:rPr>
        <w:t xml:space="preserve">  </w:t>
      </w:r>
    </w:p>
    <w:p w14:paraId="2FCB1B22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</w:p>
    <w:p w14:paraId="1DDCA745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doCalcAvg (x:xs) sum length product = doCalcAvg xs (sum+x) (length+1) (product*x)</w:t>
      </w:r>
    </w:p>
    <w:p w14:paraId="3509B338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doCalcAvg [] sum length product = (sum/length , product**(1/length))</w:t>
      </w:r>
    </w:p>
    <w:p w14:paraId="502D4B2D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</w:p>
    <w:p w14:paraId="74A9E366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316194">
        <w:rPr>
          <w:rFonts w:ascii="Consolas" w:hAnsi="Consolas" w:cs="Consolas"/>
          <w:b/>
          <w:bCs/>
          <w:noProof/>
          <w:color w:val="0000AF"/>
        </w:rPr>
        <w:t>*Main&gt;</w:t>
      </w:r>
      <w:r w:rsidRPr="00146955">
        <w:rPr>
          <w:rFonts w:ascii="Consolas" w:hAnsi="Consolas" w:cs="Courier New"/>
          <w:noProof/>
        </w:rPr>
        <w:t xml:space="preserve"> calcAvg [1,2,3,4,5]</w:t>
      </w:r>
    </w:p>
    <w:p w14:paraId="3485A908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(3.0,2.605171084697352)</w:t>
      </w:r>
    </w:p>
    <w:p w14:paraId="06B25DD1" w14:textId="77777777" w:rsidR="001B3FC0" w:rsidRPr="00146955" w:rsidRDefault="001B3FC0" w:rsidP="001B3FC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it :: (Double, Double)</w:t>
      </w:r>
    </w:p>
    <w:p w14:paraId="2BF0AF45" w14:textId="4B80C627" w:rsidR="001B3FC0" w:rsidRPr="001B3FC0" w:rsidRDefault="001B3FC0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</w:p>
    <w:p w14:paraId="7E6128E4" w14:textId="77777777" w:rsidR="00202313" w:rsidRPr="00202313" w:rsidRDefault="00202313" w:rsidP="0020231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0231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mean xs = helpermean xs 0 1 0</w:t>
      </w:r>
    </w:p>
    <w:p w14:paraId="706AA83D" w14:textId="77777777" w:rsidR="00202313" w:rsidRPr="00202313" w:rsidRDefault="00202313" w:rsidP="0020231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0231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helpermean (x:xs) sum mult lenght= helpermean xs (x+sum) (x*mult) (lenght+1)</w:t>
      </w:r>
    </w:p>
    <w:p w14:paraId="46C51E47" w14:textId="77777777" w:rsidR="00202313" w:rsidRPr="00202313" w:rsidRDefault="00202313" w:rsidP="0020231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0231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helpermean [] sum mult lenght =(sum/lenght, mult **(1/lenght))</w:t>
      </w:r>
    </w:p>
    <w:p w14:paraId="132755D9" w14:textId="77777777" w:rsidR="00202313" w:rsidRPr="00202313" w:rsidRDefault="00202313" w:rsidP="0020231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263EA913" w14:textId="67152751" w:rsidR="001B3FC0" w:rsidRDefault="00202313" w:rsidP="0020231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20231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mean :: Floating t =&gt; [t] -&gt; (t, t)</w:t>
      </w:r>
    </w:p>
    <w:p w14:paraId="23E7B537" w14:textId="0B1FD42D" w:rsidR="001B3FC0" w:rsidRDefault="001B3FC0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5F1B89FA" w14:textId="77777777" w:rsidR="001B3FC0" w:rsidRPr="0057092F" w:rsidRDefault="001B3FC0" w:rsidP="00953ED5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071F928B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0C55" w14:textId="77777777" w:rsidR="00A54DBF" w:rsidRDefault="00A54DBF" w:rsidP="00B80FD5">
      <w:pPr>
        <w:spacing w:after="0" w:line="240" w:lineRule="auto"/>
      </w:pPr>
      <w:r>
        <w:separator/>
      </w:r>
    </w:p>
  </w:endnote>
  <w:endnote w:type="continuationSeparator" w:id="0">
    <w:p w14:paraId="3A2D70B7" w14:textId="77777777" w:rsidR="00A54DBF" w:rsidRDefault="00A54DBF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62E0" w14:textId="77777777" w:rsidR="00A54DBF" w:rsidRDefault="00A54DBF" w:rsidP="00B80FD5">
      <w:pPr>
        <w:spacing w:after="0" w:line="240" w:lineRule="auto"/>
      </w:pPr>
      <w:r>
        <w:separator/>
      </w:r>
    </w:p>
  </w:footnote>
  <w:footnote w:type="continuationSeparator" w:id="0">
    <w:p w14:paraId="6F387A2B" w14:textId="77777777" w:rsidR="00A54DBF" w:rsidRDefault="00A54DBF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3FC0"/>
    <w:rsid w:val="001B42E0"/>
    <w:rsid w:val="0020026C"/>
    <w:rsid w:val="00202313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2FDA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D53BB"/>
    <w:rsid w:val="008E1701"/>
    <w:rsid w:val="008F53E4"/>
    <w:rsid w:val="00923F00"/>
    <w:rsid w:val="00927946"/>
    <w:rsid w:val="0093641E"/>
    <w:rsid w:val="009428CB"/>
    <w:rsid w:val="00952E13"/>
    <w:rsid w:val="00953ED5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54DBF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2022-02-18T07:35:00Z</dcterms:modified>
</cp:coreProperties>
</file>