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5D49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2348FF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4584A7EA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D2A8F08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34BDE346" w14:textId="504F4FAB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02738A">
        <w:rPr>
          <w:rFonts w:ascii="Sylfaen" w:hAnsi="Sylfaen"/>
        </w:rPr>
        <w:t>25</w:t>
      </w:r>
      <w:r w:rsidR="00696170" w:rsidRPr="00F93FC7">
        <w:rPr>
          <w:rFonts w:ascii="Sylfaen" w:hAnsi="Sylfaen"/>
          <w:highlight w:val="yellow"/>
        </w:rPr>
        <w:t>=2+</w:t>
      </w:r>
      <w:r w:rsidR="0002738A">
        <w:rPr>
          <w:rFonts w:ascii="Sylfaen" w:hAnsi="Sylfaen"/>
          <w:highlight w:val="yellow"/>
        </w:rPr>
        <w:t>5+5</w:t>
      </w:r>
      <w:r w:rsidR="00696170" w:rsidRPr="00F93FC7">
        <w:rPr>
          <w:rFonts w:ascii="Sylfaen" w:hAnsi="Sylfaen"/>
          <w:highlight w:val="yellow"/>
        </w:rPr>
        <w:t>+1+1</w:t>
      </w:r>
    </w:p>
    <w:p w14:paraId="73C4C533" w14:textId="16C0DDF2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02738A">
        <w:rPr>
          <w:rFonts w:ascii="Sylfaen" w:hAnsi="Sylfaen"/>
        </w:rPr>
        <w:t xml:space="preserve"> 5 </w:t>
      </w:r>
      <w:r w:rsidRPr="00EA61A9">
        <w:rPr>
          <w:rFonts w:ascii="Sylfaen" w:hAnsi="Sylfaen"/>
          <w:lang w:val="ka-GE"/>
        </w:rPr>
        <w:t xml:space="preserve"> ქულა.</w:t>
      </w:r>
    </w:p>
    <w:p w14:paraId="5ECE2E63" w14:textId="3D23AF3C" w:rsidR="00457D06" w:rsidRPr="00696170" w:rsidRDefault="00457D06" w:rsidP="00457D06">
      <w:pPr>
        <w:jc w:val="center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ბილეთი </w:t>
      </w:r>
      <w:r w:rsidR="00696170" w:rsidRPr="00F93FC7">
        <w:rPr>
          <w:rFonts w:ascii="Sylfaen" w:hAnsi="Sylfaen"/>
          <w:highlight w:val="yellow"/>
        </w:rPr>
        <w:t>=</w:t>
      </w:r>
      <w:r w:rsidR="00F93FC7" w:rsidRPr="00F93FC7">
        <w:rPr>
          <w:rFonts w:ascii="Sylfaen" w:hAnsi="Sylfaen"/>
          <w:highlight w:val="yellow"/>
        </w:rPr>
        <w:t>1</w:t>
      </w:r>
      <w:r w:rsidR="0002738A">
        <w:rPr>
          <w:rFonts w:ascii="Sylfaen" w:hAnsi="Sylfaen"/>
        </w:rPr>
        <w:t>4</w:t>
      </w:r>
    </w:p>
    <w:p w14:paraId="26D6655B" w14:textId="77777777" w:rsidR="007405C9" w:rsidRPr="006349E8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2ACC3C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95032" r:id="rId8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9FB224A" w14:textId="77777777" w:rsid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</w:p>
    <w:p w14:paraId="025F1647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პირობითი ოპერატორებით:</w:t>
      </w:r>
    </w:p>
    <w:p w14:paraId="14E64769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y x = if x&gt;=0 then 2x^3-</w:t>
      </w:r>
      <w:r w:rsidRPr="00696170">
        <w:rPr>
          <w:highlight w:val="yellow"/>
          <w:lang w:val="ka-GE"/>
        </w:rPr>
        <w:t>7x/(</w:t>
      </w:r>
      <w:r w:rsidRPr="006349E8">
        <w:rPr>
          <w:lang w:val="ka-GE"/>
        </w:rPr>
        <w:t>3(2-x^2))</w:t>
      </w:r>
    </w:p>
    <w:p w14:paraId="614E41AA" w14:textId="3C626E60" w:rsidR="006349E8" w:rsidRPr="00696170" w:rsidRDefault="006349E8" w:rsidP="006349E8">
      <w:pPr>
        <w:spacing w:after="240" w:line="240" w:lineRule="auto"/>
        <w:ind w:left="360"/>
        <w:jc w:val="both"/>
      </w:pPr>
      <w:r w:rsidRPr="006349E8">
        <w:rPr>
          <w:lang w:val="ka-GE"/>
        </w:rPr>
        <w:t xml:space="preserve">         else if(x&lt;0 &amp;&amp; x/=(-5)) then (15-</w:t>
      </w:r>
      <w:r w:rsidRPr="00696170">
        <w:rPr>
          <w:highlight w:val="yellow"/>
          <w:lang w:val="ka-GE"/>
        </w:rPr>
        <w:t>3x</w:t>
      </w:r>
      <w:r w:rsidRPr="006349E8">
        <w:rPr>
          <w:lang w:val="ka-GE"/>
        </w:rPr>
        <w:t>^2)/(10+</w:t>
      </w:r>
      <w:r w:rsidRPr="00696170">
        <w:rPr>
          <w:highlight w:val="yellow"/>
          <w:lang w:val="ka-GE"/>
        </w:rPr>
        <w:t>2x</w:t>
      </w:r>
      <w:r w:rsidRPr="006349E8">
        <w:rPr>
          <w:lang w:val="ka-GE"/>
        </w:rPr>
        <w:t>)+1/(4(1-x))</w:t>
      </w:r>
      <w:r w:rsidR="00696170">
        <w:t xml:space="preserve">          </w:t>
      </w:r>
      <w:r w:rsidR="00696170" w:rsidRPr="00696170">
        <w:rPr>
          <w:highlight w:val="yellow"/>
        </w:rPr>
        <w:t>+1</w:t>
      </w:r>
    </w:p>
    <w:p w14:paraId="123A0248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 xml:space="preserve">                else 5*(3+x/(x^2+1))-225</w:t>
      </w:r>
    </w:p>
    <w:p w14:paraId="567650BB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*Main&gt; y 7</w:t>
      </w:r>
    </w:p>
    <w:p w14:paraId="14040834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686.3475177304964</w:t>
      </w:r>
    </w:p>
    <w:p w14:paraId="79BB6670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it :: Double</w:t>
      </w:r>
    </w:p>
    <w:p w14:paraId="2555D5B1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</w:p>
    <w:p w14:paraId="68F3BCA4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</w:p>
    <w:p w14:paraId="6998DB82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დაცული გნტოლებებით:</w:t>
      </w:r>
    </w:p>
    <w:p w14:paraId="2829F4B4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y x | x&gt;=0            = 2*x^3-7*x/(3*(2-x^2))</w:t>
      </w:r>
    </w:p>
    <w:p w14:paraId="6C9D5523" w14:textId="0A4DA20A" w:rsidR="006349E8" w:rsidRPr="00696170" w:rsidRDefault="006349E8" w:rsidP="006349E8">
      <w:pPr>
        <w:spacing w:after="240" w:line="240" w:lineRule="auto"/>
        <w:ind w:left="360"/>
        <w:jc w:val="both"/>
      </w:pPr>
      <w:r w:rsidRPr="006349E8">
        <w:rPr>
          <w:lang w:val="ka-GE"/>
        </w:rPr>
        <w:t xml:space="preserve">    |(x&lt;0 &amp;&amp; x/=(-5)) = (15-3*x^2)/(10+2*x)+1/(4*(1-x))</w:t>
      </w:r>
      <w:r w:rsidR="00696170">
        <w:t xml:space="preserve">    </w:t>
      </w:r>
      <w:r w:rsidR="00696170" w:rsidRPr="00696170">
        <w:rPr>
          <w:highlight w:val="yellow"/>
        </w:rPr>
        <w:t>+1</w:t>
      </w:r>
    </w:p>
    <w:p w14:paraId="6AD7FEF2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 xml:space="preserve">    | otherwise       = 5*(3+x/(x^2+1))-225</w:t>
      </w:r>
    </w:p>
    <w:p w14:paraId="7B5C8505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*Main&gt; y (-11)</w:t>
      </w:r>
    </w:p>
    <w:p w14:paraId="2767FB71" w14:textId="77777777" w:rsidR="006349E8" w:rsidRP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29.020833333333332</w:t>
      </w:r>
    </w:p>
    <w:p w14:paraId="5B25E3CF" w14:textId="77777777" w:rsidR="006349E8" w:rsidRDefault="006349E8" w:rsidP="006349E8">
      <w:pPr>
        <w:spacing w:after="240" w:line="240" w:lineRule="auto"/>
        <w:ind w:left="360"/>
        <w:jc w:val="both"/>
        <w:rPr>
          <w:lang w:val="ka-GE"/>
        </w:rPr>
      </w:pPr>
      <w:r w:rsidRPr="006349E8">
        <w:rPr>
          <w:lang w:val="ka-GE"/>
        </w:rPr>
        <w:t>it :: Double</w:t>
      </w:r>
    </w:p>
    <w:p w14:paraId="57A15A28" w14:textId="77777777" w:rsidR="006349E8" w:rsidRPr="006349E8" w:rsidRDefault="006349E8" w:rsidP="006349E8">
      <w:pPr>
        <w:spacing w:after="240" w:line="240" w:lineRule="auto"/>
        <w:jc w:val="both"/>
      </w:pPr>
    </w:p>
    <w:p w14:paraId="640CA831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lastRenderedPageBreak/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549D3CB6" w14:textId="77777777" w:rsidR="00D70240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2F2EF4F3" w14:textId="77777777" w:rsidR="00656514" w:rsidRDefault="00656514" w:rsidP="00656514">
      <w:pPr>
        <w:pStyle w:val="Default"/>
        <w:rPr>
          <w:rFonts w:cs="Courier New"/>
          <w:sz w:val="22"/>
          <w:szCs w:val="22"/>
          <w:lang w:val="ka-GE"/>
        </w:rPr>
      </w:pPr>
    </w:p>
    <w:p w14:paraId="3777D828" w14:textId="77777777" w:rsidR="00656514" w:rsidRPr="00656514" w:rsidRDefault="00656514" w:rsidP="00656514">
      <w:pPr>
        <w:pStyle w:val="Default"/>
        <w:rPr>
          <w:rFonts w:cs="Courier New"/>
          <w:sz w:val="22"/>
          <w:szCs w:val="22"/>
          <w:lang w:val="ka-GE"/>
        </w:rPr>
      </w:pPr>
      <w:r w:rsidRPr="00656514">
        <w:rPr>
          <w:rFonts w:cs="Courier New"/>
          <w:sz w:val="22"/>
          <w:szCs w:val="22"/>
          <w:lang w:val="ka-GE"/>
        </w:rPr>
        <w:t>Prelude&gt; map(\(x,y)-&gt;(y,x)) [('k','l')]</w:t>
      </w:r>
    </w:p>
    <w:p w14:paraId="0BAC541F" w14:textId="77777777" w:rsidR="00656514" w:rsidRPr="00656514" w:rsidRDefault="00656514" w:rsidP="00656514">
      <w:pPr>
        <w:pStyle w:val="Default"/>
        <w:rPr>
          <w:rFonts w:cs="Courier New"/>
          <w:sz w:val="22"/>
          <w:szCs w:val="22"/>
          <w:lang w:val="ka-GE"/>
        </w:rPr>
      </w:pPr>
      <w:r w:rsidRPr="00656514">
        <w:rPr>
          <w:rFonts w:cs="Courier New"/>
          <w:sz w:val="22"/>
          <w:szCs w:val="22"/>
          <w:lang w:val="ka-GE"/>
        </w:rPr>
        <w:t>[('l','k')]</w:t>
      </w:r>
    </w:p>
    <w:p w14:paraId="6D23D7B7" w14:textId="77777777" w:rsidR="00656514" w:rsidRDefault="00656514" w:rsidP="00656514">
      <w:pPr>
        <w:pStyle w:val="Default"/>
        <w:rPr>
          <w:rFonts w:cs="Courier New"/>
          <w:sz w:val="22"/>
          <w:szCs w:val="22"/>
          <w:lang w:val="ka-GE"/>
        </w:rPr>
      </w:pPr>
      <w:r w:rsidRPr="00656514">
        <w:rPr>
          <w:rFonts w:cs="Courier New"/>
          <w:sz w:val="22"/>
          <w:szCs w:val="22"/>
          <w:lang w:val="ka-GE"/>
        </w:rPr>
        <w:t>it :: [(Char, Char)]</w:t>
      </w:r>
    </w:p>
    <w:p w14:paraId="13177900" w14:textId="77777777" w:rsidR="00656514" w:rsidRPr="00EA61A9" w:rsidRDefault="00656514" w:rsidP="00656514">
      <w:pPr>
        <w:pStyle w:val="Default"/>
        <w:rPr>
          <w:rFonts w:cs="Courier New"/>
          <w:sz w:val="22"/>
          <w:szCs w:val="22"/>
          <w:lang w:val="ka-GE"/>
        </w:rPr>
      </w:pPr>
    </w:p>
    <w:p w14:paraId="0689AFAC" w14:textId="77777777" w:rsidR="00D70240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6B251593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08B99C2C" w14:textId="77777777" w:rsidR="00153370" w:rsidRP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Prelude&gt; let fun = \xs -&gt; map (\x -&gt; if rem x 3==0 then x^2 else x^3)xs</w:t>
      </w:r>
    </w:p>
    <w:p w14:paraId="53A8E986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fun :: [Integer] -&gt; [Integer]</w:t>
      </w:r>
    </w:p>
    <w:p w14:paraId="12139399" w14:textId="77777777" w:rsidR="00153370" w:rsidRP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Prelude&gt; fun [10, 3, 5, 6]</w:t>
      </w:r>
    </w:p>
    <w:p w14:paraId="141206DD" w14:textId="77777777" w:rsidR="00153370" w:rsidRP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[1000,9,125,36]</w:t>
      </w:r>
    </w:p>
    <w:p w14:paraId="129DFB32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it :: [Integer]</w:t>
      </w:r>
    </w:p>
    <w:p w14:paraId="51BA5566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746B18A5" w14:textId="77777777" w:rsidR="00153370" w:rsidRPr="00EA61A9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4B9D760A" w14:textId="77777777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72C64076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3AA3DF1C" w14:textId="77777777" w:rsidR="00153370" w:rsidRP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Prelude&gt; let fun = \(xs) -&gt; \(ys) -&gt; ((xs)++(ys))</w:t>
      </w:r>
    </w:p>
    <w:p w14:paraId="3BB312E8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fun :: [a] -&gt; [a] -&gt; [a]</w:t>
      </w:r>
    </w:p>
    <w:p w14:paraId="5FE93109" w14:textId="77777777" w:rsidR="00153370" w:rsidRP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Prelude&gt; fun ['a','b'] ['d','z']</w:t>
      </w:r>
    </w:p>
    <w:p w14:paraId="100B0F8C" w14:textId="77777777" w:rsidR="00153370" w:rsidRP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"abdz"</w:t>
      </w:r>
    </w:p>
    <w:p w14:paraId="13602935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153370">
        <w:rPr>
          <w:rFonts w:cs="Courier New"/>
          <w:sz w:val="22"/>
          <w:szCs w:val="22"/>
          <w:lang w:val="ka-GE"/>
        </w:rPr>
        <w:t>it :: [Char]</w:t>
      </w:r>
    </w:p>
    <w:p w14:paraId="6B198455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4CF6A5EB" w14:textId="77777777" w:rsidR="00153370" w:rsidRDefault="00153370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D47F7B9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3CF73565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72C83E94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07159A45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62CC0F1F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496D1218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785C09E4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7DF47499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62A0CB1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3635A690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4343A7FF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1590B8A2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6C07CDE7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027319D2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14B24D5B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174E5B27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340BAF66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3F54B9CA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30685D24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EC9F0FE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142EFB9F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6977B0D7" w14:textId="77777777" w:rsidR="0087069B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FC81D25" w14:textId="77777777" w:rsidR="0087069B" w:rsidRPr="00EA61A9" w:rsidRDefault="0087069B" w:rsidP="00153370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B12E3A4" w14:textId="77777777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lastRenderedPageBreak/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0EB3E43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91650F2" w14:textId="77777777" w:rsidTr="002F263F">
        <w:trPr>
          <w:jc w:val="center"/>
        </w:trPr>
        <w:tc>
          <w:tcPr>
            <w:tcW w:w="1107" w:type="dxa"/>
          </w:tcPr>
          <w:p w14:paraId="26460EE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8B7A63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6870591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B040254" w14:textId="77777777" w:rsidTr="002F263F">
        <w:trPr>
          <w:jc w:val="center"/>
        </w:trPr>
        <w:tc>
          <w:tcPr>
            <w:tcW w:w="1107" w:type="dxa"/>
          </w:tcPr>
          <w:p w14:paraId="282C375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354063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97FE86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1904F366" w14:textId="77777777" w:rsidTr="002F263F">
        <w:trPr>
          <w:jc w:val="center"/>
        </w:trPr>
        <w:tc>
          <w:tcPr>
            <w:tcW w:w="1107" w:type="dxa"/>
          </w:tcPr>
          <w:p w14:paraId="33D9FF7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D2B80B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8F563D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77671B98" w14:textId="77777777" w:rsidTr="002F263F">
        <w:trPr>
          <w:jc w:val="center"/>
        </w:trPr>
        <w:tc>
          <w:tcPr>
            <w:tcW w:w="1107" w:type="dxa"/>
          </w:tcPr>
          <w:p w14:paraId="6DFA48E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35CC80C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174C2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1825F4E5" w14:textId="77777777" w:rsidTr="002F263F">
        <w:trPr>
          <w:jc w:val="center"/>
        </w:trPr>
        <w:tc>
          <w:tcPr>
            <w:tcW w:w="1107" w:type="dxa"/>
          </w:tcPr>
          <w:p w14:paraId="499A8F1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96FD73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29F665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0330AE24" w14:textId="77777777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D955059" w14:textId="77777777" w:rsidR="0087069B" w:rsidRPr="0087069B" w:rsidRDefault="0087069B" w:rsidP="0087069B">
      <w:pPr>
        <w:rPr>
          <w:rFonts w:ascii="Sylfaen" w:hAnsi="Sylfaen"/>
          <w:lang w:val="ka-GE"/>
        </w:rPr>
      </w:pPr>
      <w:r w:rsidRPr="0087069B">
        <w:rPr>
          <w:rFonts w:ascii="Sylfaen" w:hAnsi="Sylfaen"/>
          <w:lang w:val="ka-GE"/>
        </w:rPr>
        <w:t>fun a b = if a==b then False</w:t>
      </w:r>
    </w:p>
    <w:p w14:paraId="64386C28" w14:textId="77777777" w:rsidR="0087069B" w:rsidRPr="0087069B" w:rsidRDefault="0087069B" w:rsidP="0087069B">
      <w:pPr>
        <w:rPr>
          <w:rFonts w:ascii="Sylfaen" w:hAnsi="Sylfaen"/>
          <w:lang w:val="ka-GE"/>
        </w:rPr>
      </w:pPr>
      <w:r w:rsidRPr="0087069B">
        <w:rPr>
          <w:rFonts w:ascii="Sylfaen" w:hAnsi="Sylfaen"/>
          <w:lang w:val="ka-GE"/>
        </w:rPr>
        <w:t xml:space="preserve">            else True</w:t>
      </w:r>
    </w:p>
    <w:p w14:paraId="639A14D1" w14:textId="77777777" w:rsidR="0087069B" w:rsidRPr="00E245F5" w:rsidRDefault="00E245F5" w:rsidP="0087069B">
      <w:pPr>
        <w:rPr>
          <w:rFonts w:ascii="Sylfaen" w:hAnsi="Sylfaen"/>
        </w:rPr>
      </w:pPr>
      <w:r>
        <w:rPr>
          <w:rFonts w:ascii="Sylfaen" w:hAnsi="Sylfaen"/>
          <w:lang w:val="ka-GE"/>
        </w:rPr>
        <w:t>fun :: Eq a =&gt; a -&gt; a -&gt; Bool</w:t>
      </w:r>
    </w:p>
    <w:p w14:paraId="291D9169" w14:textId="77777777" w:rsidR="0087069B" w:rsidRPr="0087069B" w:rsidRDefault="0087069B" w:rsidP="0087069B">
      <w:pPr>
        <w:rPr>
          <w:rFonts w:ascii="Sylfaen" w:hAnsi="Sylfaen"/>
          <w:lang w:val="ka-GE"/>
        </w:rPr>
      </w:pPr>
      <w:r w:rsidRPr="0087069B">
        <w:rPr>
          <w:rFonts w:ascii="Sylfaen" w:hAnsi="Sylfaen"/>
          <w:lang w:val="ka-GE"/>
        </w:rPr>
        <w:t>f False False=False</w:t>
      </w:r>
    </w:p>
    <w:p w14:paraId="6E6029CE" w14:textId="77777777" w:rsidR="0087069B" w:rsidRPr="0087069B" w:rsidRDefault="0087069B" w:rsidP="0087069B">
      <w:pPr>
        <w:rPr>
          <w:rFonts w:ascii="Sylfaen" w:hAnsi="Sylfaen"/>
          <w:lang w:val="ka-GE"/>
        </w:rPr>
      </w:pPr>
      <w:r w:rsidRPr="0087069B">
        <w:rPr>
          <w:rFonts w:ascii="Sylfaen" w:hAnsi="Sylfaen"/>
          <w:lang w:val="ka-GE"/>
        </w:rPr>
        <w:t>f False True=True</w:t>
      </w:r>
    </w:p>
    <w:p w14:paraId="7A30BAAB" w14:textId="77777777" w:rsidR="0087069B" w:rsidRPr="0087069B" w:rsidRDefault="0087069B" w:rsidP="0087069B">
      <w:pPr>
        <w:rPr>
          <w:rFonts w:ascii="Sylfaen" w:hAnsi="Sylfaen"/>
          <w:lang w:val="ka-GE"/>
        </w:rPr>
      </w:pPr>
      <w:r w:rsidRPr="0087069B">
        <w:rPr>
          <w:rFonts w:ascii="Sylfaen" w:hAnsi="Sylfaen"/>
          <w:lang w:val="ka-GE"/>
        </w:rPr>
        <w:t>f True False=True</w:t>
      </w:r>
    </w:p>
    <w:p w14:paraId="3A76359F" w14:textId="77777777" w:rsidR="0087069B" w:rsidRPr="0087069B" w:rsidRDefault="0087069B" w:rsidP="0087069B">
      <w:pPr>
        <w:rPr>
          <w:rFonts w:ascii="Sylfaen" w:hAnsi="Sylfaen"/>
          <w:lang w:val="ka-GE"/>
        </w:rPr>
      </w:pPr>
      <w:r w:rsidRPr="0087069B">
        <w:rPr>
          <w:rFonts w:ascii="Sylfaen" w:hAnsi="Sylfaen"/>
          <w:lang w:val="ka-GE"/>
        </w:rPr>
        <w:t>f True True=False</w:t>
      </w:r>
    </w:p>
    <w:p w14:paraId="63F3E635" w14:textId="77777777" w:rsidR="0087069B" w:rsidRDefault="0087069B" w:rsidP="0087069B">
      <w:pPr>
        <w:rPr>
          <w:rFonts w:ascii="Sylfaen" w:hAnsi="Sylfaen"/>
          <w:lang w:val="ka-GE"/>
        </w:rPr>
      </w:pPr>
      <w:r w:rsidRPr="0087069B">
        <w:rPr>
          <w:rFonts w:ascii="Sylfaen" w:hAnsi="Sylfaen"/>
          <w:lang w:val="ka-GE"/>
        </w:rPr>
        <w:t>f :: Bool -&gt; Bool -&gt; Bool</w:t>
      </w:r>
    </w:p>
    <w:p w14:paraId="1ED36A1B" w14:textId="77777777" w:rsidR="0087069B" w:rsidRPr="00EA61A9" w:rsidRDefault="0087069B" w:rsidP="004D69BE">
      <w:pPr>
        <w:rPr>
          <w:rFonts w:ascii="Sylfaen" w:hAnsi="Sylfaen"/>
          <w:lang w:val="ka-GE"/>
        </w:rPr>
      </w:pPr>
    </w:p>
    <w:p w14:paraId="2F9A4209" w14:textId="77777777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4BE41DE6" w14:textId="77777777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095BD71A" w14:textId="77777777" w:rsidR="00F94CF0" w:rsidRPr="00EA61A9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2357AC0E" w14:textId="77777777" w:rsidR="00F94CF0" w:rsidRPr="00E245F5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757063FC" w14:textId="77777777" w:rsidR="00E245F5" w:rsidRDefault="00E245F5" w:rsidP="00E245F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/>
          <w:lang w:val="ka-GE"/>
        </w:rPr>
      </w:pPr>
    </w:p>
    <w:p w14:paraId="73B89EA6" w14:textId="1192B7DA" w:rsidR="00E245F5" w:rsidRPr="00696170" w:rsidRDefault="00E245F5" w:rsidP="00E245F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  <w:r w:rsidRPr="00E245F5">
        <w:rPr>
          <w:rFonts w:ascii="Sylfaen" w:hAnsi="Sylfaen" w:cs="Consolas"/>
          <w:lang w:val="ka-GE"/>
        </w:rPr>
        <w:t>[x^2 | x &lt;- [2</w:t>
      </w:r>
      <w:r>
        <w:rPr>
          <w:rFonts w:ascii="Sylfaen" w:hAnsi="Sylfaen" w:cs="Consolas"/>
          <w:lang w:val="ka-GE"/>
        </w:rPr>
        <w:t>, 3,</w:t>
      </w:r>
      <w:r w:rsidRPr="00696170">
        <w:rPr>
          <w:rFonts w:ascii="Sylfaen" w:hAnsi="Sylfaen" w:cs="Consolas"/>
          <w:highlight w:val="yellow"/>
          <w:lang w:val="ka-GE"/>
        </w:rPr>
        <w:t>...</w:t>
      </w:r>
      <w:r w:rsidRPr="00E245F5">
        <w:rPr>
          <w:rFonts w:ascii="Sylfaen" w:hAnsi="Sylfaen" w:cs="Consolas"/>
          <w:lang w:val="ka-GE"/>
        </w:rPr>
        <w:t>20]]</w:t>
      </w:r>
      <w:r w:rsidR="00696170">
        <w:rPr>
          <w:rFonts w:ascii="Sylfaen" w:hAnsi="Sylfaen" w:cs="Consolas"/>
        </w:rPr>
        <w:t xml:space="preserve">          </w:t>
      </w:r>
      <w:r w:rsidR="00696170">
        <w:rPr>
          <w:rFonts w:ascii="Sylfaen" w:hAnsi="Sylfaen" w:cs="Consolas"/>
          <w:highlight w:val="yellow"/>
        </w:rPr>
        <w:t>+</w:t>
      </w:r>
      <w:r w:rsidR="00696170" w:rsidRPr="00696170">
        <w:rPr>
          <w:rFonts w:ascii="Sylfaen" w:hAnsi="Sylfaen" w:cs="Consolas"/>
          <w:highlight w:val="yellow"/>
        </w:rPr>
        <w:t>1</w:t>
      </w:r>
    </w:p>
    <w:p w14:paraId="0CAB39EC" w14:textId="00ABC6A3" w:rsidR="00B164A5" w:rsidRPr="00696170" w:rsidRDefault="00696170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  <w:r>
        <w:rPr>
          <w:rFonts w:ascii="Sylfaen" w:hAnsi="Sylfaen" w:cs="Consolas"/>
        </w:rPr>
        <w:t xml:space="preserve">      </w:t>
      </w:r>
    </w:p>
    <w:p w14:paraId="1FD9D0B4" w14:textId="77777777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02284530" w14:textId="77777777" w:rsidR="00D70240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5DF2F3F7" w14:textId="77777777" w:rsidR="00E245F5" w:rsidRDefault="00E245F5" w:rsidP="00E245F5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4C86270B" w14:textId="75253A25" w:rsidR="00E245F5" w:rsidRPr="00E245F5" w:rsidRDefault="00E245F5" w:rsidP="00E245F5">
      <w:pPr>
        <w:pStyle w:val="Default"/>
        <w:ind w:left="720"/>
        <w:rPr>
          <w:rFonts w:cs="Courier New"/>
          <w:sz w:val="22"/>
          <w:szCs w:val="22"/>
        </w:rPr>
      </w:pPr>
      <w:r w:rsidRPr="00E245F5">
        <w:rPr>
          <w:rFonts w:cs="Courier New"/>
          <w:sz w:val="22"/>
          <w:szCs w:val="22"/>
          <w:lang w:val="ka-GE"/>
        </w:rPr>
        <w:t xml:space="preserve">double </w:t>
      </w:r>
      <w:r>
        <w:rPr>
          <w:rFonts w:cs="Courier New"/>
          <w:sz w:val="22"/>
          <w:szCs w:val="22"/>
          <w:lang w:val="ka-GE"/>
        </w:rPr>
        <w:t xml:space="preserve"> </w:t>
      </w:r>
      <w:r w:rsidRPr="00E245F5">
        <w:rPr>
          <w:rFonts w:cs="Courier New"/>
          <w:sz w:val="22"/>
          <w:szCs w:val="22"/>
          <w:lang w:val="ka-GE"/>
        </w:rPr>
        <w:t xml:space="preserve">x = </w:t>
      </w:r>
      <w:r>
        <w:rPr>
          <w:rFonts w:cs="Courier New"/>
          <w:sz w:val="22"/>
          <w:szCs w:val="22"/>
        </w:rPr>
        <w:t>x</w:t>
      </w:r>
      <w:r>
        <w:rPr>
          <w:rFonts w:cs="Courier New"/>
          <w:sz w:val="22"/>
          <w:szCs w:val="22"/>
          <w:lang w:val="ka-GE"/>
        </w:rPr>
        <w:t xml:space="preserve"> * </w:t>
      </w:r>
      <w:r>
        <w:rPr>
          <w:rFonts w:cs="Courier New"/>
          <w:sz w:val="22"/>
          <w:szCs w:val="22"/>
        </w:rPr>
        <w:t>2</w:t>
      </w:r>
      <w:r w:rsidR="00696170">
        <w:rPr>
          <w:rFonts w:cs="Courier New"/>
          <w:sz w:val="22"/>
          <w:szCs w:val="22"/>
        </w:rPr>
        <w:t xml:space="preserve">                  </w:t>
      </w:r>
      <w:r w:rsidR="00696170" w:rsidRPr="00696170">
        <w:rPr>
          <w:rFonts w:cs="Courier New"/>
          <w:sz w:val="22"/>
          <w:szCs w:val="22"/>
          <w:highlight w:val="yellow"/>
        </w:rPr>
        <w:t>+1</w:t>
      </w:r>
    </w:p>
    <w:p w14:paraId="5194B972" w14:textId="77777777" w:rsidR="00E245F5" w:rsidRPr="00E245F5" w:rsidRDefault="00E245F5" w:rsidP="00E245F5">
      <w:pPr>
        <w:pStyle w:val="Default"/>
        <w:ind w:left="720"/>
        <w:rPr>
          <w:rFonts w:cs="Courier New"/>
          <w:sz w:val="22"/>
          <w:szCs w:val="22"/>
        </w:rPr>
      </w:pPr>
      <w:r w:rsidRPr="00E245F5">
        <w:rPr>
          <w:rFonts w:cs="Courier New"/>
          <w:sz w:val="22"/>
          <w:szCs w:val="22"/>
          <w:lang w:val="ka-GE"/>
        </w:rPr>
        <w:t>let double</w:t>
      </w:r>
      <w:r>
        <w:rPr>
          <w:rFonts w:cs="Courier New"/>
          <w:sz w:val="22"/>
          <w:szCs w:val="22"/>
          <w:lang w:val="ka-GE"/>
        </w:rPr>
        <w:t xml:space="preserve"> </w:t>
      </w:r>
      <w:r w:rsidRPr="00E245F5">
        <w:rPr>
          <w:rFonts w:cs="Courier New"/>
          <w:sz w:val="22"/>
          <w:szCs w:val="22"/>
          <w:lang w:val="ka-GE"/>
        </w:rPr>
        <w:t xml:space="preserve"> x = </w:t>
      </w:r>
      <w:r>
        <w:rPr>
          <w:rFonts w:cs="Courier New"/>
          <w:sz w:val="22"/>
          <w:szCs w:val="22"/>
        </w:rPr>
        <w:t>2</w:t>
      </w:r>
      <w:r>
        <w:rPr>
          <w:rFonts w:cs="Courier New"/>
          <w:sz w:val="22"/>
          <w:szCs w:val="22"/>
          <w:lang w:val="ka-GE"/>
        </w:rPr>
        <w:t xml:space="preserve"> * </w:t>
      </w:r>
      <w:r>
        <w:rPr>
          <w:rFonts w:cs="Courier New"/>
          <w:sz w:val="22"/>
          <w:szCs w:val="22"/>
        </w:rPr>
        <w:t>x</w:t>
      </w:r>
    </w:p>
    <w:p w14:paraId="519B2C32" w14:textId="77777777" w:rsidR="00E245F5" w:rsidRDefault="00E245F5" w:rsidP="00E245F5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48FB5594" w14:textId="77777777" w:rsidR="00E245F5" w:rsidRPr="00EA61A9" w:rsidRDefault="00E245F5" w:rsidP="00E245F5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6D0ED951" w14:textId="77777777" w:rsidR="00EA61A9" w:rsidRP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6DB3EE5C" w14:textId="77777777" w:rsidR="00EA61A9" w:rsidRPr="00B164A5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sectPr w:rsidR="00EA61A9" w:rsidRPr="00B164A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B85B" w14:textId="77777777" w:rsidR="00C9426D" w:rsidRDefault="00C9426D" w:rsidP="00C71EAB">
      <w:pPr>
        <w:spacing w:after="0" w:line="240" w:lineRule="auto"/>
      </w:pPr>
      <w:r>
        <w:separator/>
      </w:r>
    </w:p>
  </w:endnote>
  <w:endnote w:type="continuationSeparator" w:id="0">
    <w:p w14:paraId="1B0A9021" w14:textId="77777777" w:rsidR="00C9426D" w:rsidRDefault="00C9426D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99AC" w14:textId="77777777" w:rsidR="00C9426D" w:rsidRDefault="00C9426D" w:rsidP="00C71EAB">
      <w:pPr>
        <w:spacing w:after="0" w:line="240" w:lineRule="auto"/>
      </w:pPr>
      <w:r>
        <w:separator/>
      </w:r>
    </w:p>
  </w:footnote>
  <w:footnote w:type="continuationSeparator" w:id="0">
    <w:p w14:paraId="2CC2FE0F" w14:textId="77777777" w:rsidR="00C9426D" w:rsidRDefault="00C9426D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E2"/>
    <w:rsid w:val="0002738A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53370"/>
    <w:rsid w:val="00171DE5"/>
    <w:rsid w:val="001E03A5"/>
    <w:rsid w:val="001F680E"/>
    <w:rsid w:val="00232188"/>
    <w:rsid w:val="002338F6"/>
    <w:rsid w:val="0028770F"/>
    <w:rsid w:val="002A73A9"/>
    <w:rsid w:val="002F6689"/>
    <w:rsid w:val="00324DB1"/>
    <w:rsid w:val="003259FC"/>
    <w:rsid w:val="003A3925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349E8"/>
    <w:rsid w:val="00650DE4"/>
    <w:rsid w:val="00656514"/>
    <w:rsid w:val="00696170"/>
    <w:rsid w:val="006C4144"/>
    <w:rsid w:val="007405C9"/>
    <w:rsid w:val="007E242D"/>
    <w:rsid w:val="0087069B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A46FC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164A5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9426D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45F5"/>
    <w:rsid w:val="00E255E2"/>
    <w:rsid w:val="00EA0C9E"/>
    <w:rsid w:val="00EA2A5C"/>
    <w:rsid w:val="00EA5DA3"/>
    <w:rsid w:val="00EA61A9"/>
    <w:rsid w:val="00ED4775"/>
    <w:rsid w:val="00F12D3E"/>
    <w:rsid w:val="00F93FC7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2B06"/>
  <w15:docId w15:val="{15AE43FC-930A-4CB6-AFB8-D1D79C96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7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89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0433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6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6</cp:revision>
  <dcterms:created xsi:type="dcterms:W3CDTF">2021-11-17T07:24:00Z</dcterms:created>
  <dcterms:modified xsi:type="dcterms:W3CDTF">2021-11-21T06:17:00Z</dcterms:modified>
</cp:coreProperties>
</file>