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2E" w:rsidRPr="00096718" w:rsidRDefault="005E3F2E" w:rsidP="005E3F2E">
      <w:pPr>
        <w:pStyle w:val="Heading3"/>
        <w:spacing w:before="480" w:after="360"/>
        <w:rPr>
          <w:rFonts w:eastAsia="Calibri"/>
          <w:lang w:val="ka-GE"/>
        </w:rPr>
      </w:pPr>
      <w:bookmarkStart w:id="0" w:name="_Toc508980953"/>
      <w:r w:rsidRPr="00096718">
        <w:rPr>
          <w:rFonts w:eastAsia="Calibri"/>
          <w:lang w:val="ka-GE"/>
        </w:rPr>
        <w:t>სექციები</w:t>
      </w:r>
      <w:bookmarkEnd w:id="0"/>
    </w:p>
    <w:p w:rsidR="005E3F2E" w:rsidRDefault="005E3F2E" w:rsidP="005E3F2E">
      <w:pPr>
        <w:tabs>
          <w:tab w:val="left" w:pos="0"/>
        </w:tabs>
        <w:spacing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ნოთ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რივ,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ანუ არ </w:t>
      </w:r>
      <w:r>
        <w:rPr>
          <w:rFonts w:ascii="Sylfaen" w:eastAsia="Calibri" w:hAnsi="Sylfaen" w:cs="Courier New"/>
          <w:sz w:val="20"/>
          <w:szCs w:val="20"/>
          <w:lang w:val="ka-GE"/>
        </w:rPr>
        <w:t>მივ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ცეთ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მნიშ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ყვე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მის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მენტს.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თად,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თუ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>add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გორც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5E3F2E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5E3F2E" w:rsidRPr="001A2A6E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add x y = x + y</w:t>
            </w:r>
          </w:p>
        </w:tc>
      </w:tr>
    </w:tbl>
    <w:p w:rsidR="005E3F2E" w:rsidRDefault="005E3F2E" w:rsidP="005E3F2E">
      <w:pPr>
        <w:tabs>
          <w:tab w:val="left" w:pos="0"/>
          <w:tab w:val="left" w:pos="567"/>
        </w:tabs>
        <w:spacing w:after="160" w:line="288" w:lineRule="auto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ვროს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inc,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თა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მენტს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ზრდის </w:t>
      </w:r>
      <w:r>
        <w:rPr>
          <w:rFonts w:ascii="Sylfaen" w:eastAsia="Calibri" w:hAnsi="Sylfaen" w:cs="Courier New"/>
          <w:sz w:val="20"/>
          <w:szCs w:val="20"/>
          <w:lang w:val="ka-GE"/>
        </w:rPr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თით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დეგ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რად: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5E3F2E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5E3F2E" w:rsidRPr="001A2A6E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inc = add 1</w:t>
            </w:r>
          </w:p>
        </w:tc>
      </w:tr>
    </w:tbl>
    <w:p w:rsidR="005E3F2E" w:rsidRDefault="005E3F2E" w:rsidP="005E3F2E">
      <w:pPr>
        <w:tabs>
          <w:tab w:val="left" w:pos="0"/>
          <w:tab w:val="left" w:pos="567"/>
        </w:tabs>
        <w:spacing w:before="160" w:after="16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აღ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მოჩ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ნდა,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რომ </w:t>
      </w:r>
      <w:r>
        <w:rPr>
          <w:rFonts w:ascii="Sylfaen" w:eastAsia="Calibri" w:hAnsi="Sylfaen" w:cs="Courier New"/>
          <w:sz w:val="20"/>
          <w:szCs w:val="20"/>
          <w:lang w:val="ka-GE"/>
        </w:rPr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ოპე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გორც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ში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ჩად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გმუ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ასე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მომ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ხმა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რებ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ერ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ასე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ვე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ბულ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იქ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წილ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თან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(ვი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დან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რულ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ოპე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რებს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ორი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აქვთ, ეს </w:t>
      </w:r>
      <w:r>
        <w:rPr>
          <w:rFonts w:ascii="Sylfaen" w:eastAsia="Calibri" w:hAnsi="Sylfaen" w:cs="Courier New"/>
          <w:sz w:val="20"/>
          <w:szCs w:val="20"/>
          <w:lang w:val="ka-GE"/>
        </w:rPr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წი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შედ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ერ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ტის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გან).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ბი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რულ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ოპე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რა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ას,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რო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ლიც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ყე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ერთ </w:t>
      </w:r>
      <w:r>
        <w:rPr>
          <w:rFonts w:ascii="Sylfaen" w:eastAsia="Calibri" w:hAnsi="Sylfaen" w:cs="Courier New"/>
          <w:sz w:val="20"/>
          <w:szCs w:val="20"/>
          <w:lang w:val="ka-GE"/>
        </w:rPr>
        <w:t>არ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მენ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ტთან,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უწო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დე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ბენ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i/>
          <w:sz w:val="20"/>
          <w:szCs w:val="20"/>
          <w:lang w:val="ka-GE"/>
        </w:rPr>
        <w:t>სექ</w:t>
      </w:r>
      <w:r>
        <w:rPr>
          <w:rFonts w:ascii="Sylfaen" w:eastAsia="Calibri" w:hAnsi="Sylfaen" w:cs="Courier New"/>
          <w:i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i/>
          <w:sz w:val="20"/>
          <w:szCs w:val="20"/>
          <w:lang w:val="ka-GE"/>
        </w:rPr>
        <w:softHyphen/>
        <w:t>ას.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მა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თი: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5E3F2E" w:rsidTr="00032258">
        <w:trPr>
          <w:trHeight w:val="964"/>
        </w:trPr>
        <w:tc>
          <w:tcPr>
            <w:tcW w:w="6096" w:type="dxa"/>
            <w:shd w:val="clear" w:color="auto" w:fill="E7F3FF"/>
            <w:vAlign w:val="center"/>
          </w:tcPr>
          <w:p w:rsidR="005E3F2E" w:rsidRPr="00096718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(x+) = \y -&gt; x+y</w:t>
            </w:r>
          </w:p>
          <w:p w:rsidR="005E3F2E" w:rsidRPr="00096718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(+y) = \x -&gt; x+y</w:t>
            </w:r>
          </w:p>
          <w:p w:rsidR="005E3F2E" w:rsidRPr="001A2A6E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(+) = \x y -&gt; x+y</w:t>
            </w:r>
          </w:p>
        </w:tc>
      </w:tr>
    </w:tbl>
    <w:p w:rsidR="005E3F2E" w:rsidRDefault="005E3F2E" w:rsidP="005E3F2E">
      <w:pPr>
        <w:tabs>
          <w:tab w:val="left" w:pos="0"/>
          <w:tab w:val="left" w:pos="567"/>
        </w:tabs>
        <w:spacing w:before="160" w:after="16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>
        <w:rPr>
          <w:rFonts w:ascii="Sylfaen" w:eastAsia="Calibri" w:hAnsi="Sylfaen" w:cs="Courier New"/>
          <w:sz w:val="20"/>
          <w:szCs w:val="20"/>
          <w:lang w:val="ka-GE"/>
        </w:rPr>
        <w:t>ფრჩხი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აქ </w:t>
      </w:r>
      <w:r>
        <w:rPr>
          <w:rFonts w:ascii="Sylfaen" w:eastAsia="Calibri" w:hAnsi="Sylfaen" w:cs="Courier New"/>
          <w:sz w:val="20"/>
          <w:szCs w:val="20"/>
          <w:lang w:val="ka-GE"/>
        </w:rPr>
        <w:t>აუ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ა.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Courier New"/>
          <w:sz w:val="20"/>
          <w:szCs w:val="20"/>
          <w:lang w:val="ka-GE"/>
        </w:rPr>
        <w:t>ფუნ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ქცი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ბი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add 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>და</w:t>
      </w:r>
      <w:r w:rsidRPr="00096718">
        <w:rPr>
          <w:rFonts w:ascii="Courier New" w:eastAsia="Calibri" w:hAnsi="Courier New" w:cs="Courier New"/>
          <w:sz w:val="20"/>
          <w:szCs w:val="20"/>
          <w:lang w:val="ka-GE"/>
        </w:rPr>
        <w:t xml:space="preserve"> inc </w:t>
      </w:r>
      <w:r>
        <w:rPr>
          <w:rFonts w:ascii="Sylfaen" w:eastAsia="Calibri" w:hAnsi="Sylfaen" w:cs="Courier New"/>
          <w:sz w:val="20"/>
          <w:szCs w:val="20"/>
          <w:lang w:val="ka-GE"/>
        </w:rPr>
        <w:t>შე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იძ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ლე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ბა</w:t>
      </w:r>
      <w:r w:rsidRPr="00096718">
        <w:rPr>
          <w:rFonts w:ascii="Sylfaen" w:eastAsia="Calibri" w:hAnsi="Sylfaen" w:cs="Courier New"/>
          <w:sz w:val="20"/>
          <w:szCs w:val="20"/>
          <w:lang w:val="ka-GE"/>
        </w:rPr>
        <w:t xml:space="preserve"> ასე </w:t>
      </w:r>
      <w:r>
        <w:rPr>
          <w:rFonts w:ascii="Sylfaen" w:eastAsia="Calibri" w:hAnsi="Sylfaen" w:cs="Courier New"/>
          <w:sz w:val="20"/>
          <w:szCs w:val="20"/>
          <w:lang w:val="ka-GE"/>
        </w:rPr>
        <w:t>გა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ნი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საზღ</w:t>
      </w:r>
      <w:r>
        <w:rPr>
          <w:rFonts w:ascii="Sylfaen" w:eastAsia="Calibri" w:hAnsi="Sylfaen" w:cs="Courier New"/>
          <w:sz w:val="20"/>
          <w:szCs w:val="20"/>
          <w:lang w:val="ka-GE"/>
        </w:rPr>
        <w:softHyphen/>
        <w:t>ვროს: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5E3F2E" w:rsidTr="00032258">
        <w:trPr>
          <w:trHeight w:val="737"/>
        </w:trPr>
        <w:tc>
          <w:tcPr>
            <w:tcW w:w="6096" w:type="dxa"/>
            <w:shd w:val="clear" w:color="auto" w:fill="E7F3FF"/>
            <w:vAlign w:val="center"/>
          </w:tcPr>
          <w:p w:rsidR="005E3F2E" w:rsidRPr="00096718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add = (+)</w:t>
            </w:r>
          </w:p>
          <w:p w:rsidR="005E3F2E" w:rsidRPr="001A2A6E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inc = (+1)</w:t>
            </w:r>
          </w:p>
        </w:tc>
      </w:tr>
    </w:tbl>
    <w:p w:rsidR="005E3F2E" w:rsidRDefault="005E3F2E" w:rsidP="005E3F2E">
      <w:pPr>
        <w:tabs>
          <w:tab w:val="left" w:pos="0"/>
          <w:tab w:val="left" w:pos="567"/>
        </w:tabs>
        <w:spacing w:before="160" w:after="16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სექციები განსაკუთრებით სასარგებლოა, როცა გამოიყენება არგუმენტებად მაღალი რიგის ფუნქციებში. გავიხსენოთ ფუნქციის განსაზღვრება სიის დადებითი ელემენტების მისაღებად: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5E3F2E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5E3F2E" w:rsidRPr="001A2A6E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getPositive = filter (\x -&gt; x &gt; 0)</w:t>
            </w:r>
          </w:p>
        </w:tc>
      </w:tr>
    </w:tbl>
    <w:p w:rsidR="005E3F2E" w:rsidRDefault="005E3F2E" w:rsidP="005E3F2E">
      <w:pPr>
        <w:tabs>
          <w:tab w:val="left" w:pos="0"/>
          <w:tab w:val="left" w:pos="567"/>
        </w:tabs>
        <w:spacing w:before="160" w:after="160"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სექციის გამოყენებით ის ჩაიწერება უფრო კომპაქტურად: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5E3F2E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5E3F2E" w:rsidRPr="001A2A6E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getPositive = filter (&gt;0)</w:t>
            </w:r>
          </w:p>
        </w:tc>
      </w:tr>
    </w:tbl>
    <w:p w:rsidR="005E3F2E" w:rsidRDefault="005E3F2E" w:rsidP="005E3F2E">
      <w:pPr>
        <w:tabs>
          <w:tab w:val="left" w:pos="0"/>
          <w:tab w:val="left" w:pos="567"/>
        </w:tabs>
        <w:spacing w:line="288" w:lineRule="auto"/>
        <w:ind w:firstLine="397"/>
        <w:jc w:val="both"/>
        <w:rPr>
          <w:rFonts w:ascii="Sylfaen" w:eastAsia="Calibri" w:hAnsi="Sylfaen" w:cs="Courier New"/>
          <w:sz w:val="20"/>
          <w:szCs w:val="20"/>
        </w:rPr>
      </w:pPr>
      <w:r w:rsidRPr="00096718">
        <w:rPr>
          <w:rFonts w:ascii="Sylfaen" w:eastAsia="Calibri" w:hAnsi="Sylfaen" w:cs="Courier New"/>
          <w:sz w:val="20"/>
          <w:szCs w:val="20"/>
          <w:lang w:val="ka-GE"/>
        </w:rPr>
        <w:t>სიის ელემენტების გაორმაგებას ახდენს ფუნქცია: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5E3F2E" w:rsidTr="00032258">
        <w:trPr>
          <w:trHeight w:val="567"/>
        </w:trPr>
        <w:tc>
          <w:tcPr>
            <w:tcW w:w="6096" w:type="dxa"/>
            <w:shd w:val="clear" w:color="auto" w:fill="E7F3FF"/>
            <w:vAlign w:val="center"/>
          </w:tcPr>
          <w:p w:rsidR="005E3F2E" w:rsidRPr="001A2A6E" w:rsidRDefault="005E3F2E" w:rsidP="00032258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0"/>
                <w:szCs w:val="20"/>
              </w:rPr>
            </w:pPr>
            <w:r w:rsidRPr="00096718">
              <w:rPr>
                <w:rFonts w:ascii="Courier New" w:eastAsia="Times New Roman" w:hAnsi="Courier New" w:cs="Courier New"/>
                <w:sz w:val="20"/>
                <w:szCs w:val="20"/>
                <w:lang w:val="ka-GE"/>
              </w:rPr>
              <w:t>doubleList = map (*2)</w:t>
            </w:r>
          </w:p>
        </w:tc>
      </w:tr>
    </w:tbl>
    <w:p w:rsidR="00B93CAD" w:rsidRDefault="00B93CAD">
      <w:bookmarkStart w:id="1" w:name="_GoBack"/>
      <w:bookmarkEnd w:id="1"/>
    </w:p>
    <w:sectPr w:rsidR="00B9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2E"/>
    <w:rsid w:val="005E3F2E"/>
    <w:rsid w:val="00B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F5DB8-DDD0-4BCC-8328-CF154D99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F2E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F2E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b/>
      <w:caps/>
      <w:color w:val="823B0B" w:themeColor="accent2" w:themeShade="7F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F2E"/>
    <w:rPr>
      <w:rFonts w:asciiTheme="majorHAnsi" w:eastAsiaTheme="majorEastAsia" w:hAnsiTheme="majorHAnsi" w:cstheme="majorBidi"/>
      <w:b/>
      <w:caps/>
      <w:color w:val="823B0B" w:themeColor="accent2" w:themeShade="7F"/>
      <w:sz w:val="21"/>
      <w:szCs w:val="24"/>
      <w:lang w:bidi="en-US"/>
    </w:rPr>
  </w:style>
  <w:style w:type="table" w:styleId="TableGrid">
    <w:name w:val="Table Grid"/>
    <w:basedOn w:val="TableNormal"/>
    <w:uiPriority w:val="59"/>
    <w:rsid w:val="005E3F2E"/>
    <w:pPr>
      <w:spacing w:after="0" w:line="240" w:lineRule="auto"/>
      <w:ind w:firstLine="720"/>
      <w:jc w:val="both"/>
    </w:pPr>
    <w:rPr>
      <w:rFonts w:ascii="Times New Roman" w:eastAsiaTheme="majorEastAsia" w:hAnsi="Times New Roman"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natela archvadze</dc:creator>
  <cp:keywords/>
  <dc:description/>
  <cp:lastModifiedBy>natela archvadze</cp:lastModifiedBy>
  <cp:revision>1</cp:revision>
  <dcterms:created xsi:type="dcterms:W3CDTF">2020-06-19T04:28:00Z</dcterms:created>
  <dcterms:modified xsi:type="dcterms:W3CDTF">2020-06-19T04:29:00Z</dcterms:modified>
</cp:coreProperties>
</file>