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77568A26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425EC1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1CCAC497" w:rsidR="00CA4129" w:rsidRDefault="00BE78BE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425EC1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412F00F4" w:rsidR="00CA4129" w:rsidRDefault="00BE78BE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425EC1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32FD9F20" w:rsidR="00CA4129" w:rsidRDefault="00BE78B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425EC1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 xml:space="preserve">. A més a més, practicarem amb l’ús de taules, ja que el contingut de tot el formulari (títols, labels, inputs, </w:t>
      </w:r>
      <w:proofErr w:type="spellStart"/>
      <w:r w:rsidR="00137488">
        <w:t>buttons</w:t>
      </w:r>
      <w:proofErr w:type="spellEnd"/>
      <w:r w:rsidR="00137488">
        <w:t xml:space="preserve">, ...) haurà d’estar contingut en les cel·les d’una taula </w:t>
      </w:r>
      <w:proofErr w:type="spellStart"/>
      <w:r w:rsidR="00137488">
        <w:t>html</w:t>
      </w:r>
      <w:proofErr w:type="spellEnd"/>
      <w:r w:rsidR="00137488">
        <w:t>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 xml:space="preserve">Concretament els tres primers camps són obligatoris i a més a més, el camp de correu electrònic haurà de validar que el format del seu valor correspon a una adreça de </w:t>
      </w:r>
      <w:proofErr w:type="spellStart"/>
      <w:r>
        <w:t>mail</w:t>
      </w:r>
      <w:proofErr w:type="spellEnd"/>
      <w:r>
        <w:t xml:space="preserve">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Pr="00330C9E" w:rsidRDefault="00137488" w:rsidP="00844CB7">
      <w:pPr>
        <w:shd w:val="clear" w:color="auto" w:fill="D9D9D9" w:themeFill="background1" w:themeFillShade="D9"/>
        <w:rPr>
          <w:u w:val="single"/>
        </w:rPr>
      </w:pPr>
      <w:r>
        <w:rPr>
          <w:noProof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FD1AC3B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Quan es toca sobre qualsevol label, s’ha d’actuar sobre el camp en qüestió, molt útil pel cas dels radio i </w:t>
      </w:r>
      <w:proofErr w:type="spellStart"/>
      <w:r>
        <w:t>checkboxs</w:t>
      </w:r>
      <w:proofErr w:type="spellEnd"/>
      <w:r>
        <w:t xml:space="preserve">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Han d’aparèixer els </w:t>
      </w:r>
      <w:proofErr w:type="spellStart"/>
      <w:r>
        <w:t>placeholders</w:t>
      </w:r>
      <w:proofErr w:type="spellEnd"/>
      <w:r>
        <w:t xml:space="preserve">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color ha d’aparèixer amb el color vermell </w:t>
      </w:r>
      <w:proofErr w:type="spellStart"/>
      <w:r>
        <w:t>precarregat</w:t>
      </w:r>
      <w:proofErr w:type="spellEnd"/>
      <w:r>
        <w:t>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checkbox</w:t>
      </w:r>
      <w:proofErr w:type="spellEnd"/>
      <w:r>
        <w:t xml:space="preserve">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radiobutton</w:t>
      </w:r>
      <w:proofErr w:type="spellEnd"/>
      <w:r>
        <w:t xml:space="preserve">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combo</w:t>
      </w:r>
      <w:proofErr w:type="spellEnd"/>
      <w:r>
        <w:t xml:space="preserve">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 xml:space="preserve">El </w:t>
      </w:r>
      <w:proofErr w:type="spellStart"/>
      <w:r>
        <w:t>combo</w:t>
      </w:r>
      <w:proofErr w:type="spellEnd"/>
      <w:r>
        <w:t xml:space="preserve">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 xml:space="preserve">Ni </w:t>
      </w:r>
      <w:proofErr w:type="spellStart"/>
      <w:r>
        <w:t>fu</w:t>
      </w:r>
      <w:proofErr w:type="spellEnd"/>
      <w:r>
        <w:t xml:space="preserve">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, és un camp on la </w:t>
      </w:r>
      <w:proofErr w:type="spellStart"/>
      <w:r>
        <w:t>info</w:t>
      </w:r>
      <w:proofErr w:type="spellEnd"/>
      <w:r>
        <w:t xml:space="preserve">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botó d’enviar respostes, ha d’enviar els resultats a una adreça de correu electrònica vàlida i amb </w:t>
      </w:r>
      <w:proofErr w:type="spellStart"/>
      <w:r>
        <w:t>l’asunto</w:t>
      </w:r>
      <w:proofErr w:type="spellEnd"/>
      <w:r>
        <w:t>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 xml:space="preserve">L’espai entre cel·les i entre el text de les cel·les i els límits de la taula és de 10 píxels per ambdós casos (reviseu els atributs possibles de </w:t>
      </w:r>
      <w:proofErr w:type="spellStart"/>
      <w:r>
        <w:t>table</w:t>
      </w:r>
      <w:proofErr w:type="spellEnd"/>
      <w:r>
        <w:t>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 xml:space="preserve">Finalment cal que considereu que tant pel títol com pels botons d’enviament de formulari, s’han d’ubicar en una “cel·la fusionada” és a dir, una cel·la que ocupa l’espai de dues (reviseu els atributs possibles de </w:t>
      </w:r>
      <w:proofErr w:type="spellStart"/>
      <w:r>
        <w:t>td</w:t>
      </w:r>
      <w:proofErr w:type="spellEnd"/>
      <w:r>
        <w:t xml:space="preserve"> i </w:t>
      </w:r>
      <w:proofErr w:type="spellStart"/>
      <w:r>
        <w:t>th</w:t>
      </w:r>
      <w:proofErr w:type="spellEnd"/>
      <w:r>
        <w:t>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</w:t>
      </w:r>
      <w:proofErr w:type="spellStart"/>
      <w:r w:rsidR="00A177BF">
        <w:t>tags</w:t>
      </w:r>
      <w:proofErr w:type="spellEnd"/>
      <w:r w:rsidR="00A177BF">
        <w:t xml:space="preserve">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13B10B7B" w:rsidR="00D366C7" w:rsidRPr="008B7F03" w:rsidRDefault="00BA3122" w:rsidP="008B7F03">
      <w:pPr>
        <w:ind w:left="576"/>
      </w:pPr>
      <w:r>
        <w:rPr>
          <w:noProof/>
        </w:rPr>
        <w:drawing>
          <wp:inline distT="0" distB="0" distL="0" distR="0" wp14:anchorId="0A123219" wp14:editId="2642990E">
            <wp:extent cx="5941695" cy="392493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D366C7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7EE8" w14:textId="77777777" w:rsidR="00BE78BE" w:rsidRDefault="00BE78BE">
      <w:r>
        <w:separator/>
      </w:r>
    </w:p>
  </w:endnote>
  <w:endnote w:type="continuationSeparator" w:id="0">
    <w:p w14:paraId="20CA5E13" w14:textId="77777777" w:rsidR="00BE78BE" w:rsidRDefault="00BE78BE">
      <w:r>
        <w:continuationSeparator/>
      </w:r>
    </w:p>
  </w:endnote>
  <w:endnote w:type="continuationNotice" w:id="1">
    <w:p w14:paraId="0BEC0A33" w14:textId="77777777" w:rsidR="00BE78BE" w:rsidRDefault="00BE78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2C71BC62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6E2A2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A4129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A4129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F044347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16970" w14:textId="77777777" w:rsidR="00BE78BE" w:rsidRDefault="00BE78BE">
      <w:r>
        <w:separator/>
      </w:r>
    </w:p>
  </w:footnote>
  <w:footnote w:type="continuationSeparator" w:id="0">
    <w:p w14:paraId="4187B932" w14:textId="77777777" w:rsidR="00BE78BE" w:rsidRDefault="00BE78BE">
      <w:r>
        <w:continuationSeparator/>
      </w:r>
    </w:p>
  </w:footnote>
  <w:footnote w:type="continuationNotice" w:id="1">
    <w:p w14:paraId="228F8918" w14:textId="77777777" w:rsidR="00BE78BE" w:rsidRDefault="00BE78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F1D05C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19545742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425EC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5FF93DBD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425EC1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5F10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E6063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8FECE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37132693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7" o:spid="_x0000_i1031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0FA2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4824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27C9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0C9E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5EC1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C4EF3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3122"/>
    <w:rsid w:val="00BA6977"/>
    <w:rsid w:val="00BB63D5"/>
    <w:rsid w:val="00BC1ADE"/>
    <w:rsid w:val="00BC23C7"/>
    <w:rsid w:val="00BD1A0A"/>
    <w:rsid w:val="00BD2407"/>
    <w:rsid w:val="00BD4A21"/>
    <w:rsid w:val="00BE0166"/>
    <w:rsid w:val="00BE78BE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BB79A96-295D-49E4-AF4C-F2D058B7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1840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4231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Raúl Bellido Andújar</dc:creator>
  <cp:lastModifiedBy>Raúl Bellido Andújar</cp:lastModifiedBy>
  <cp:revision>28</cp:revision>
  <cp:lastPrinted>2018-10-17T18:12:00Z</cp:lastPrinted>
  <dcterms:created xsi:type="dcterms:W3CDTF">2017-09-13T06:20:00Z</dcterms:created>
  <dcterms:modified xsi:type="dcterms:W3CDTF">2018-10-17T18:12:00Z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