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Nome: Default of Credit Card Clients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Por que essa base?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Raul: Acho bem relacionado a previsão de inadimplência, é uma base com target se o cliente pagou ou não pagou a fatura atual, o desafio é com base em dadso cadastrais e dados de faturas anteriores, 6 meses, aplicar um modelo de machine learning que preveja o pagamento da fatura.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Outros trabalhos que usaram está base:</w:t>
      </w:r>
    </w:p>
    <w:p w:rsidR="00000000" w:rsidDel="00000000" w:rsidP="00000000" w:rsidRDefault="00000000" w:rsidRPr="00000000" w14:paraId="00000006">
      <w:pPr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https://www.youtube.com/watch?v=rYjv6WygZeA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Anotações do que eles fizeram: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Dividiram em 72% treino, 18% Validação e 10 % teste;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One-Hot: transformaram dados categóricos em múltiplas colunas binárias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SMOTE: Devidos as classes desbalanceadas, mais adimplentes que inadimplentes, usaram SMOTE e Class Weight para balancear as amostras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Redução de dimensionalidade: PCA - 90 % de variância, resultando em 14 features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Modelo baseline: Regressão Logística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ROC AUC Score: 0,7560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Acurácia normalizada: 0,7401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Modelo sofisticado 1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SVM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Usado Grid Search para melhores hiperparâmetros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ROC AUC Score: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0,73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Acurácia normalizada: 0,7562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Modelo sofisticado 2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Usado Grid Search para melhores hiperparâmetros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ROC AUC Score: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0,7525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Acurácia normalizada: 0,7674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Modelo sofisticado 3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Short Term Memory (LSTM)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Cada registro se transformou em 6 (1 para cada mês)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ROC AUC Score: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0,7608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Acurácia normalizada: 0,7525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Modelo sofisticado 3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Voting Classifier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Automação de Regressão Logistica, SVM e Random Forest, ao final é feita votação para definir o resultado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ROC AUC Score: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0,7614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Acurácia normalizada: 0,7664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Outro notebook com exemplos: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https://www.kaggle.com/code/gpreda/default-of-credit-card-clients-predictive-models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Exemplos de trabalhos em video: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https://www.youtube.com/watch?v=rYjv6WygZeA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https://www.youtube.com/watch?v=fX5f35gsjQM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Notebooks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https://www.kaggle.com/code/muhammadusmankhan0/credit-card-default-prediction-using-5-models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https://www.kaggle.com/code/bansodesandeep/credit-card-default-prediction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Sugestão de escopo (com comentários):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Prever a inadimplência de clientes de cartão de crédito no mês subsequente, com base no histórico de pagamentos utilizando modelos de machine learning com melhor desempenho.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Análise exploratória dos dados (EDA)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Pré-processamento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hd w:fill="d9ead3" w:val="clear"/>
        </w:rPr>
      </w:pPr>
      <w:commentRangeStart w:id="0"/>
      <w:r w:rsidDel="00000000" w:rsidR="00000000" w:rsidRPr="00000000">
        <w:rPr>
          <w:shd w:fill="d9ead3" w:val="clear"/>
          <w:rtl w:val="0"/>
        </w:rPr>
        <w:t xml:space="preserve">Separação dos dados em treino, validação e teste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Aplicação de one-hot encoding para transformar variáveis categóricas em colunas binárias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Ajuste do desbalanceamento: smote (apenas na base de treino) ou class weight.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O Smote (atua no dado) cria novos dados sintéticos aumentando a base minoritária (inadimplente) reproduzindo exemplos reais com pontos parecidos, já o Class Weight (atua no modelo) não aumenta a base, ele atribui um peso maior a classe minoritária. Usar os dois pode gerar supervalorização da classe minoritária, aqui podemos comparar os dois ou selecionar um. Neste caso, usei o class weight que é mais simples, não “cria” dados e interage bem com os modelos selecionados.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PCA para redução de dimensionalidade (base é pequena e pode gerar overfitting)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Treinamento dos algoritmos: Regressão Logística, SVM (se precisar reduzir algoritmos, reduzir esse),  Random Forest, XGBoost,</w:t>
      </w:r>
      <w:r w:rsidDel="00000000" w:rsidR="00000000" w:rsidRPr="00000000">
        <w:rPr>
          <w:shd w:fill="fff2cc" w:val="clear"/>
          <w:rtl w:val="0"/>
        </w:rPr>
        <w:t xml:space="preserve"> </w:t>
      </w:r>
      <w:commentRangeStart w:id="1"/>
      <w:r w:rsidDel="00000000" w:rsidR="00000000" w:rsidRPr="00000000">
        <w:rPr>
          <w:shd w:fill="fff2cc" w:val="clear"/>
          <w:rtl w:val="0"/>
        </w:rPr>
        <w:t xml:space="preserve">LSTM (será necessário remodelar os dados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hd w:fill="fff2cc" w:val="clear"/>
          <w:rtl w:val="0"/>
        </w:rPr>
        <w:t xml:space="preserve">)</w:t>
      </w:r>
      <w:r w:rsidDel="00000000" w:rsidR="00000000" w:rsidRPr="00000000">
        <w:rPr>
          <w:shd w:fill="d9ead3" w:val="clear"/>
          <w:rtl w:val="0"/>
        </w:rPr>
        <w:t xml:space="preserve"> e volting classifier (combina as previsões de múltiplos modelos, seria um adicional legal, no TCC modelo que o professor mandou tem).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Avaliação de desempenho por meio das métricas: ROC-AUC, Recall, Precisão e F1-score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Pontos de atenção:</w:t>
      </w:r>
      <w:r w:rsidDel="00000000" w:rsidR="00000000" w:rsidRPr="00000000">
        <w:rPr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1.Melhorar a análise exploratória?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2.Limpeza de outlier? nos caso de inadimplência será que seria necessário?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Ideias:</w:t>
      </w:r>
      <w:r w:rsidDel="00000000" w:rsidR="00000000" w:rsidRPr="00000000">
        <w:rPr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Acrescentar colunas que evidenciem quando o cliente paga o mínimo da fatura?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Avaliar o aumento da fatura ao longo do tempo?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Taxa de utilização do limite?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Identificar o modelo com melhor desempenho na previsão de clientes com maior probabilidade de inadimplência no mês seguinte.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Aplicação Prática:</w:t>
      </w:r>
      <w:r w:rsidDel="00000000" w:rsidR="00000000" w:rsidRPr="00000000">
        <w:rPr>
          <w:rtl w:val="0"/>
        </w:rPr>
        <w:t xml:space="preserve"> Utilizar os resultados para apoiar a gestão de risco, possibilitando ações como: Redução do limite de crédito, suspensão de aumentos de limite para clientes de alto risco e oferta de renegociação preventiva (antes do atraso).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Explicação do Class Weight: https://medium.com/@bubbapora_76246/using-class-weight-to-compensate-for-imbalanced-data-6eff370185d3</w:t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mille Pleger" w:id="1" w:date="2026-04-04T10:56:39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consegui reproduzir esse modelo, travei na parte de transformar dados tabulares em séries históricas</w:t>
      </w:r>
    </w:p>
  </w:comment>
  <w:comment w:author="Camille Pleger" w:id="0" w:date="2026-04-03T15:11:38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eu coloquei 60% treino, 20% validação e 20% teste, no TCC exemplo estava 72%/18%/10%, nos exemplos do professor 49%/21%/30%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.kaggle.com/code/bansodesandeep/credit-card-default-prediction" TargetMode="External"/><Relationship Id="rId10" Type="http://schemas.openxmlformats.org/officeDocument/2006/relationships/hyperlink" Target="https://www.kaggle.com/code/muhammadusmankhan0/credit-card-default-prediction-using-5-models" TargetMode="External"/><Relationship Id="rId9" Type="http://schemas.openxmlformats.org/officeDocument/2006/relationships/hyperlink" Target="https://www.youtube.com/watch?v=fX5f35gsjQ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youtube.com/watch?v=rYjv6WygZeA" TargetMode="External"/><Relationship Id="rId8" Type="http://schemas.openxmlformats.org/officeDocument/2006/relationships/hyperlink" Target="https://www.youtube.com/watch?v=rYjv6WygZ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