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sz w:val="26"/>
          <w:szCs w:val="26"/>
        </w:rPr>
      </w:pPr>
      <w:r>
        <w:rPr>
          <w:sz w:val="26"/>
          <w:szCs w:val="26"/>
        </w:rPr>
        <w:t>Possíveis questionamentos da banca:</w:t>
      </w:r>
    </w:p>
    <w:p>
      <w:pPr>
        <w:pStyle w:val="normal1"/>
        <w:rPr>
          <w:sz w:val="18"/>
          <w:szCs w:val="18"/>
        </w:rPr>
      </w:pPr>
      <w:r>
        <w:rPr>
          <w:sz w:val="18"/>
          <w:szCs w:val="18"/>
        </w:rPr>
        <w:t>Feito com ajuda de LLM</w:t>
      </w:r>
    </w:p>
    <w:p>
      <w:pPr>
        <w:pStyle w:val="normal1"/>
        <w:rPr>
          <w:sz w:val="18"/>
          <w:szCs w:val="18"/>
        </w:rPr>
      </w:pPr>
      <w:r>
        <w:rPr>
          <w:sz w:val="18"/>
          <w:szCs w:val="18"/>
        </w:rPr>
      </w:r>
    </w:p>
    <w:p>
      <w:pPr>
        <w:pStyle w:val="Heading1"/>
        <w:keepNext w:val="false"/>
        <w:keepLines w:val="false"/>
        <w:spacing w:lineRule="auto" w:line="240" w:before="480" w:after="120"/>
        <w:rPr>
          <w:b/>
          <w:bCs/>
          <w:sz w:val="32"/>
          <w:szCs w:val="32"/>
        </w:rPr>
      </w:pPr>
      <w:bookmarkStart w:id="0" w:name="_1ut6jw9bj724"/>
      <w:bookmarkEnd w:id="0"/>
      <w:r>
        <w:rPr>
          <w:b/>
          <w:bCs/>
          <w:sz w:val="32"/>
          <w:szCs w:val="32"/>
        </w:rPr>
        <w:t xml:space="preserve">1. Por que utilizar o dataset </w:t>
      </w:r>
      <w:r>
        <w:rPr>
          <w:b/>
          <w:bCs/>
          <w:i/>
          <w:iCs/>
          <w:sz w:val="32"/>
          <w:szCs w:val="32"/>
        </w:rPr>
        <w:t>Default of Credit Card Clients</w:t>
      </w:r>
      <w:r>
        <w:rPr>
          <w:b/>
          <w:bCs/>
          <w:sz w:val="32"/>
          <w:szCs w:val="32"/>
        </w:rPr>
        <w:t xml:space="preserve"> e não dados reais de um banco?</w:t>
      </w:r>
    </w:p>
    <w:p>
      <w:pPr>
        <w:pStyle w:val="Heading3"/>
        <w:keepNext w:val="false"/>
        <w:keepLines w:val="false"/>
        <w:spacing w:lineRule="auto" w:line="240" w:before="280" w:after="80"/>
        <w:rPr>
          <w:b/>
          <w:bCs/>
          <w:color w:val="000000"/>
          <w:sz w:val="22"/>
          <w:szCs w:val="22"/>
        </w:rPr>
      </w:pPr>
      <w:bookmarkStart w:id="1" w:name="_htxi2ubkkw40"/>
      <w:bookmarkEnd w:id="1"/>
      <w:r>
        <w:rPr>
          <w:b/>
          <w:bCs/>
          <w:color w:val="000000"/>
          <w:sz w:val="22"/>
          <w:szCs w:val="22"/>
        </w:rPr>
        <w:t>Possível Questionamento</w:t>
      </w:r>
    </w:p>
    <w:p>
      <w:pPr>
        <w:pStyle w:val="normal1"/>
        <w:spacing w:lineRule="auto" w:line="240" w:before="240" w:after="240"/>
        <w:rPr>
          <w:sz w:val="18"/>
          <w:szCs w:val="18"/>
        </w:rPr>
      </w:pPr>
      <w:r>
        <w:rPr>
          <w:sz w:val="18"/>
          <w:szCs w:val="18"/>
        </w:rPr>
        <w:t>“</w:t>
      </w:r>
      <w:r>
        <w:rPr>
          <w:sz w:val="18"/>
          <w:szCs w:val="18"/>
        </w:rPr>
        <w:t>Por que vocês utilizaram uma base pública de Taiwan em vez de dados brasileiros?”</w:t>
      </w:r>
    </w:p>
    <w:p>
      <w:pPr>
        <w:pStyle w:val="Heading3"/>
        <w:keepNext w:val="false"/>
        <w:keepLines w:val="false"/>
        <w:spacing w:lineRule="auto" w:line="240" w:before="280" w:after="80"/>
        <w:rPr>
          <w:b/>
          <w:bCs/>
          <w:color w:val="000000"/>
          <w:sz w:val="22"/>
          <w:szCs w:val="22"/>
        </w:rPr>
      </w:pPr>
      <w:bookmarkStart w:id="2" w:name="_ikltvxe1wlts"/>
      <w:bookmarkEnd w:id="2"/>
      <w:r>
        <w:rPr>
          <w:b/>
          <w:bCs/>
          <w:color w:val="000000"/>
          <w:sz w:val="22"/>
          <w:szCs w:val="22"/>
        </w:rPr>
        <w:t>Como Defender</w:t>
      </w:r>
    </w:p>
    <w:p>
      <w:pPr>
        <w:pStyle w:val="normal1"/>
        <w:spacing w:lineRule="auto" w:line="240" w:before="240" w:after="240"/>
        <w:ind w:hanging="0" w:left="600" w:right="600"/>
        <w:rPr>
          <w:sz w:val="18"/>
          <w:szCs w:val="18"/>
        </w:rPr>
      </w:pPr>
      <w:r>
        <w:rPr>
          <w:sz w:val="18"/>
          <w:szCs w:val="18"/>
        </w:rPr>
        <w:t>A utilização de uma base pública permitiu desenvolver o estudo com dados amplamente validados e utilizados na literatura, possibilitando comparação com trabalhos anteriores. Além disso, dados reais de instituições financeiras possuem restrições legais e de sigilo, especialmente em função da Autoridade Nacional de Proteção de Dados e da Lei Geral de Proteção de Dados (LGPD). O objetivo do trabalho foi comparar algoritmos e metodologias, e não construir um modelo operacional para uma instituição específica.</w:t>
      </w:r>
    </w:p>
    <w:p>
      <w:pPr>
        <w:pStyle w:val="normal1"/>
        <w:rPr>
          <w:sz w:val="18"/>
          <w:szCs w:val="18"/>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32"/>
          <w:szCs w:val="32"/>
        </w:rPr>
      </w:pPr>
      <w:bookmarkStart w:id="3" w:name="_6cyjdexnifvv"/>
      <w:bookmarkEnd w:id="3"/>
      <w:r>
        <w:rPr>
          <w:b/>
          <w:bCs/>
          <w:sz w:val="32"/>
          <w:szCs w:val="32"/>
        </w:rPr>
        <w:t>2. Por que não utilizar SMOTE?</w:t>
      </w:r>
    </w:p>
    <w:p>
      <w:pPr>
        <w:pStyle w:val="Heading3"/>
        <w:keepNext w:val="false"/>
        <w:keepLines w:val="false"/>
        <w:spacing w:lineRule="auto" w:line="240" w:before="280" w:after="80"/>
        <w:rPr>
          <w:b/>
          <w:bCs/>
          <w:color w:val="000000"/>
          <w:sz w:val="22"/>
          <w:szCs w:val="22"/>
        </w:rPr>
      </w:pPr>
      <w:bookmarkStart w:id="4" w:name="_8rd0ahap284v"/>
      <w:bookmarkEnd w:id="4"/>
      <w:r>
        <w:rPr>
          <w:b/>
          <w:bCs/>
          <w:color w:val="000000"/>
          <w:sz w:val="22"/>
          <w:szCs w:val="22"/>
        </w:rPr>
        <w:t>Possível Questionamento</w:t>
      </w:r>
    </w:p>
    <w:p>
      <w:pPr>
        <w:pStyle w:val="normal1"/>
        <w:spacing w:lineRule="auto" w:line="240" w:before="240" w:after="240"/>
        <w:rPr>
          <w:sz w:val="18"/>
          <w:szCs w:val="18"/>
        </w:rPr>
      </w:pPr>
      <w:r>
        <w:rPr>
          <w:sz w:val="18"/>
          <w:szCs w:val="18"/>
        </w:rPr>
        <w:t>“</w:t>
      </w:r>
      <w:r>
        <w:rPr>
          <w:sz w:val="18"/>
          <w:szCs w:val="18"/>
        </w:rPr>
        <w:t xml:space="preserve">Por que optaram por </w:t>
      </w:r>
      <w:r>
        <w:rPr>
          <w:rFonts w:eastAsia="Roboto Mono" w:cs="Roboto Mono" w:ascii="Roboto Mono" w:hAnsi="Roboto Mono"/>
          <w:color w:val="188038"/>
          <w:sz w:val="18"/>
          <w:szCs w:val="18"/>
        </w:rPr>
        <w:t>class_weight</w:t>
      </w:r>
      <w:r>
        <w:rPr>
          <w:sz w:val="18"/>
          <w:szCs w:val="18"/>
        </w:rPr>
        <w:t xml:space="preserve"> em vez de Synthetic Minority Over-sampling Technique?”</w:t>
      </w:r>
    </w:p>
    <w:p>
      <w:pPr>
        <w:pStyle w:val="Heading3"/>
        <w:keepNext w:val="false"/>
        <w:keepLines w:val="false"/>
        <w:spacing w:lineRule="auto" w:line="240" w:before="280" w:after="80"/>
        <w:rPr>
          <w:b/>
          <w:bCs/>
          <w:color w:val="000000"/>
          <w:sz w:val="22"/>
          <w:szCs w:val="22"/>
        </w:rPr>
      </w:pPr>
      <w:bookmarkStart w:id="5" w:name="_s87ee77ftxmv"/>
      <w:bookmarkEnd w:id="5"/>
      <w:r>
        <w:rPr>
          <w:b/>
          <w:bCs/>
          <w:color w:val="000000"/>
          <w:sz w:val="22"/>
          <w:szCs w:val="22"/>
        </w:rPr>
        <w:t>Como Defender</w:t>
      </w:r>
    </w:p>
    <w:p>
      <w:pPr>
        <w:pStyle w:val="normal1"/>
        <w:spacing w:lineRule="auto" w:line="240" w:before="240" w:after="240"/>
        <w:ind w:hanging="0" w:left="600" w:right="600"/>
        <w:rPr>
          <w:sz w:val="18"/>
          <w:szCs w:val="18"/>
        </w:rPr>
      </w:pPr>
      <w:r>
        <w:rPr>
          <w:sz w:val="18"/>
          <w:szCs w:val="18"/>
        </w:rPr>
        <w:t xml:space="preserve">O </w:t>
      </w:r>
      <w:r>
        <w:rPr>
          <w:rFonts w:eastAsia="Roboto Mono" w:cs="Roboto Mono" w:ascii="Roboto Mono" w:hAnsi="Roboto Mono"/>
          <w:color w:val="188038"/>
          <w:sz w:val="18"/>
          <w:szCs w:val="18"/>
        </w:rPr>
        <w:t>class_weight</w:t>
      </w:r>
      <w:r>
        <w:rPr>
          <w:sz w:val="18"/>
          <w:szCs w:val="18"/>
        </w:rPr>
        <w:t xml:space="preserve"> ajusta diretamente a função de custo sem alterar a distribuição original dos dados. Isso evita a criação de observações sintéticas, que podem introduzir padrões artificiais e aumentar o risco de overfitting. Como o objetivo era preservar a estrutura estatística do problema, essa abordagem foi considerada mais aderente ao contexto financeiro.</w:t>
      </w:r>
    </w:p>
    <w:p>
      <w:pPr>
        <w:pStyle w:val="normal1"/>
        <w:rPr>
          <w:sz w:val="18"/>
          <w:szCs w:val="18"/>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32"/>
          <w:szCs w:val="32"/>
        </w:rPr>
      </w:pPr>
      <w:bookmarkStart w:id="6" w:name="_s9798kpyhei9"/>
      <w:bookmarkEnd w:id="6"/>
      <w:r>
        <w:rPr>
          <w:b/>
          <w:bCs/>
          <w:sz w:val="32"/>
          <w:szCs w:val="32"/>
        </w:rPr>
        <w:t>3. Por que o SVM foi escolhido como melhor modelo se o LSTM teve maior ROC-AUC?</w:t>
      </w:r>
    </w:p>
    <w:p>
      <w:pPr>
        <w:pStyle w:val="Heading3"/>
        <w:keepNext w:val="false"/>
        <w:keepLines w:val="false"/>
        <w:spacing w:lineRule="auto" w:line="240" w:before="280" w:after="80"/>
        <w:rPr>
          <w:b/>
          <w:bCs/>
          <w:color w:val="000000"/>
          <w:sz w:val="22"/>
          <w:szCs w:val="22"/>
        </w:rPr>
      </w:pPr>
      <w:bookmarkStart w:id="7" w:name="_r5ow7nrz7f8r"/>
      <w:bookmarkEnd w:id="7"/>
      <w:r>
        <w:rPr>
          <w:b/>
          <w:bCs/>
          <w:color w:val="000000"/>
          <w:sz w:val="22"/>
          <w:szCs w:val="22"/>
        </w:rPr>
        <w:t>Possível Questionamento</w:t>
      </w:r>
    </w:p>
    <w:p>
      <w:pPr>
        <w:pStyle w:val="normal1"/>
        <w:spacing w:lineRule="auto" w:line="240" w:before="240" w:after="240"/>
        <w:rPr>
          <w:sz w:val="18"/>
          <w:szCs w:val="18"/>
        </w:rPr>
      </w:pPr>
      <w:r>
        <w:rPr>
          <w:sz w:val="18"/>
          <w:szCs w:val="18"/>
        </w:rPr>
        <w:t>“</w:t>
      </w:r>
      <w:r>
        <w:rPr>
          <w:sz w:val="18"/>
          <w:szCs w:val="18"/>
        </w:rPr>
        <w:t>Se o LSTM obteve maior ROC-AUC, por que o SVM foi selecionado?”</w:t>
      </w:r>
    </w:p>
    <w:p>
      <w:pPr>
        <w:pStyle w:val="Heading3"/>
        <w:keepNext w:val="false"/>
        <w:keepLines w:val="false"/>
        <w:spacing w:lineRule="auto" w:line="240" w:before="280" w:after="80"/>
        <w:rPr>
          <w:b/>
          <w:bCs/>
          <w:color w:val="000000"/>
          <w:sz w:val="22"/>
          <w:szCs w:val="22"/>
        </w:rPr>
      </w:pPr>
      <w:bookmarkStart w:id="8" w:name="_ub2ws0fjmah0"/>
      <w:bookmarkEnd w:id="8"/>
      <w:r>
        <w:rPr>
          <w:b/>
          <w:bCs/>
          <w:color w:val="000000"/>
          <w:sz w:val="22"/>
          <w:szCs w:val="22"/>
        </w:rPr>
        <w:t>Como Defender</w:t>
      </w:r>
    </w:p>
    <w:p>
      <w:pPr>
        <w:pStyle w:val="normal1"/>
        <w:spacing w:lineRule="auto" w:line="240" w:before="240" w:after="240"/>
        <w:ind w:hanging="0" w:left="600" w:right="600"/>
        <w:rPr>
          <w:sz w:val="18"/>
          <w:szCs w:val="18"/>
        </w:rPr>
      </w:pPr>
      <w:r>
        <w:rPr>
          <w:sz w:val="18"/>
          <w:szCs w:val="18"/>
        </w:rPr>
        <w:t>O ROC-AUC avalia a capacidade discriminativa global em todos os limiares possíveis, mas não reflete diretamente o equilíbrio entre precisão e recall na classe de interesse. Como o objetivo principal era identificar inadimplentes, adotamos o F1-score da classe minoritária como critério principal. O SVM apresentou o maior F1-score (0,5230), representando o melhor compromisso entre detectar inadimplentes e controlar falsos positivos.</w:t>
      </w:r>
    </w:p>
    <w:p>
      <w:pPr>
        <w:pStyle w:val="normal1"/>
        <w:rPr>
          <w:sz w:val="18"/>
          <w:szCs w:val="18"/>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32"/>
          <w:szCs w:val="32"/>
        </w:rPr>
      </w:pPr>
      <w:bookmarkStart w:id="9" w:name="_yjnkaxw2p12f"/>
      <w:bookmarkEnd w:id="9"/>
      <w:r>
        <w:rPr>
          <w:b/>
          <w:bCs/>
          <w:sz w:val="32"/>
          <w:szCs w:val="32"/>
        </w:rPr>
        <w:t>4. Por que não utilizar acurácia como métrica principal?</w:t>
      </w:r>
    </w:p>
    <w:p>
      <w:pPr>
        <w:pStyle w:val="Heading3"/>
        <w:keepNext w:val="false"/>
        <w:keepLines w:val="false"/>
        <w:spacing w:lineRule="auto" w:line="240" w:before="280" w:after="80"/>
        <w:rPr>
          <w:b/>
          <w:bCs/>
          <w:color w:val="000000"/>
          <w:sz w:val="22"/>
          <w:szCs w:val="22"/>
        </w:rPr>
      </w:pPr>
      <w:bookmarkStart w:id="10" w:name="_gyd80efqoxfb"/>
      <w:bookmarkEnd w:id="10"/>
      <w:r>
        <w:rPr>
          <w:b/>
          <w:bCs/>
          <w:color w:val="000000"/>
          <w:sz w:val="22"/>
          <w:szCs w:val="22"/>
        </w:rPr>
        <w:t>Como Defender</w:t>
      </w:r>
    </w:p>
    <w:p>
      <w:pPr>
        <w:pStyle w:val="normal1"/>
        <w:spacing w:lineRule="auto" w:line="240" w:before="240" w:after="240"/>
        <w:ind w:hanging="0" w:left="600" w:right="600"/>
        <w:rPr>
          <w:sz w:val="18"/>
          <w:szCs w:val="18"/>
        </w:rPr>
      </w:pPr>
      <w:r>
        <w:rPr>
          <w:sz w:val="18"/>
          <w:szCs w:val="18"/>
        </w:rPr>
        <w:t>Em bases desbalanceadas, a acurácia pode ser enganosa. Um modelo que classificasse todos os clientes como adimplentes já alcançaria aproximadamente 78% de acerto, mas não identificaria nenhum inadimplente. Por isso, priorizamos recall, precisão e F1-score da classe minoritária.</w:t>
      </w:r>
    </w:p>
    <w:p>
      <w:pPr>
        <w:pStyle w:val="normal1"/>
        <w:rPr>
          <w:sz w:val="18"/>
          <w:szCs w:val="18"/>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32"/>
          <w:szCs w:val="32"/>
        </w:rPr>
      </w:pPr>
      <w:bookmarkStart w:id="11" w:name="_8x3zabyvcrix"/>
      <w:bookmarkEnd w:id="11"/>
      <w:r>
        <w:rPr>
          <w:b/>
          <w:bCs/>
          <w:sz w:val="32"/>
          <w:szCs w:val="32"/>
        </w:rPr>
        <w:t>5. Por que o F1-score foi escolhido como métrica principal?</w:t>
      </w:r>
    </w:p>
    <w:p>
      <w:pPr>
        <w:pStyle w:val="Heading3"/>
        <w:keepNext w:val="false"/>
        <w:keepLines w:val="false"/>
        <w:spacing w:lineRule="auto" w:line="240" w:before="280" w:after="80"/>
        <w:rPr>
          <w:b/>
          <w:bCs/>
          <w:color w:val="000000"/>
          <w:sz w:val="22"/>
          <w:szCs w:val="22"/>
        </w:rPr>
      </w:pPr>
      <w:bookmarkStart w:id="12" w:name="_y6abqtf9pe49"/>
      <w:bookmarkEnd w:id="12"/>
      <w:r>
        <w:rPr>
          <w:b/>
          <w:bCs/>
          <w:color w:val="000000"/>
          <w:sz w:val="22"/>
          <w:szCs w:val="22"/>
        </w:rPr>
        <w:t>Como Defender</w:t>
      </w:r>
    </w:p>
    <w:p>
      <w:pPr>
        <w:pStyle w:val="normal1"/>
        <w:spacing w:lineRule="auto" w:line="240" w:before="240" w:after="240"/>
        <w:ind w:hanging="0" w:left="600" w:right="600"/>
        <w:rPr>
          <w:sz w:val="18"/>
          <w:szCs w:val="18"/>
        </w:rPr>
      </w:pPr>
      <w:r>
        <w:rPr>
          <w:sz w:val="18"/>
          <w:szCs w:val="18"/>
        </w:rPr>
        <w:t>O F1-score é a média harmônica entre precisão e recall. Ele penaliza modelos que performam bem em apenas uma dessas dimensões. No contexto de risco de crédito, precisamos detectar inadimplentes sem gerar excessivos falsos positivos, tornando essa métrica especialmente adequada.</w:t>
      </w:r>
    </w:p>
    <w:p>
      <w:pPr>
        <w:pStyle w:val="normal1"/>
        <w:rPr>
          <w:sz w:val="18"/>
          <w:szCs w:val="18"/>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32"/>
          <w:szCs w:val="32"/>
        </w:rPr>
      </w:pPr>
      <w:bookmarkStart w:id="13" w:name="_3ahyv0b6iblo"/>
      <w:bookmarkEnd w:id="13"/>
      <w:r>
        <w:rPr>
          <w:b/>
          <w:bCs/>
          <w:sz w:val="32"/>
          <w:szCs w:val="32"/>
        </w:rPr>
        <w:t>6. Por que utilizar LSTM em um dataset tabular?</w:t>
      </w:r>
    </w:p>
    <w:p>
      <w:pPr>
        <w:pStyle w:val="Heading3"/>
        <w:keepNext w:val="false"/>
        <w:keepLines w:val="false"/>
        <w:spacing w:lineRule="auto" w:line="240" w:before="280" w:after="80"/>
        <w:rPr>
          <w:b/>
          <w:bCs/>
          <w:color w:val="000000"/>
          <w:sz w:val="22"/>
          <w:szCs w:val="22"/>
        </w:rPr>
      </w:pPr>
      <w:bookmarkStart w:id="14" w:name="_7vi4lzua2yy"/>
      <w:bookmarkEnd w:id="14"/>
      <w:r>
        <w:rPr>
          <w:b/>
          <w:bCs/>
          <w:color w:val="000000"/>
          <w:sz w:val="22"/>
          <w:szCs w:val="22"/>
        </w:rPr>
        <w:t>Como Defender</w:t>
      </w:r>
    </w:p>
    <w:p>
      <w:pPr>
        <w:pStyle w:val="normal1"/>
        <w:spacing w:lineRule="auto" w:line="240" w:before="240" w:after="240"/>
        <w:ind w:hanging="0" w:left="600" w:right="600"/>
        <w:rPr>
          <w:sz w:val="18"/>
          <w:szCs w:val="18"/>
        </w:rPr>
      </w:pPr>
      <w:r>
        <w:rPr>
          <w:sz w:val="18"/>
          <w:szCs w:val="18"/>
        </w:rPr>
        <w:t>A base contém seis meses consecutivos de histórico de pagamentos, faturas e valores pagos, caracterizando uma estrutura temporal. A LSTM foi incluída para avaliar se a modelagem sequencial capturaria padrões adicionais. Apesar do maior ROC-AUC, o desempenho no F1-score foi inferior ao do SVM.</w:t>
      </w:r>
    </w:p>
    <w:p>
      <w:pPr>
        <w:pStyle w:val="normal1"/>
        <w:rPr>
          <w:sz w:val="18"/>
          <w:szCs w:val="18"/>
        </w:rPr>
      </w:pPr>
      <w:r>
        <w:rPr/>
        <mc:AlternateContent>
          <mc:Choice Requires="wps">
            <w:drawing>
              <wp:inline distT="0" distB="0" distL="0" distR="0">
                <wp:extent cx="57315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32"/>
          <w:szCs w:val="32"/>
        </w:rPr>
      </w:pPr>
      <w:bookmarkStart w:id="15" w:name="_o0h16kk28pl5"/>
      <w:bookmarkEnd w:id="15"/>
      <w:r>
        <w:rPr>
          <w:b/>
          <w:bCs/>
          <w:sz w:val="32"/>
          <w:szCs w:val="32"/>
        </w:rPr>
        <w:t>7. Por que não realizar Grid Search ou otimização de hiperparâmetros?</w:t>
      </w:r>
    </w:p>
    <w:p>
      <w:pPr>
        <w:pStyle w:val="Heading3"/>
        <w:keepNext w:val="false"/>
        <w:keepLines w:val="false"/>
        <w:spacing w:lineRule="auto" w:line="240" w:before="280" w:after="80"/>
        <w:rPr>
          <w:b/>
          <w:bCs/>
          <w:color w:val="000000"/>
          <w:sz w:val="22"/>
          <w:szCs w:val="22"/>
        </w:rPr>
      </w:pPr>
      <w:bookmarkStart w:id="16" w:name="_l9yno267r2sz"/>
      <w:bookmarkEnd w:id="16"/>
      <w:r>
        <w:rPr>
          <w:b/>
          <w:bCs/>
          <w:color w:val="000000"/>
          <w:sz w:val="22"/>
          <w:szCs w:val="22"/>
        </w:rPr>
        <w:t>Como Defender</w:t>
      </w:r>
    </w:p>
    <w:p>
      <w:pPr>
        <w:pStyle w:val="normal1"/>
        <w:spacing w:lineRule="auto" w:line="240" w:before="240" w:after="240"/>
        <w:ind w:hanging="0" w:left="600" w:right="600"/>
        <w:rPr>
          <w:sz w:val="18"/>
          <w:szCs w:val="18"/>
        </w:rPr>
      </w:pPr>
      <w:r>
        <w:rPr>
          <w:sz w:val="18"/>
          <w:szCs w:val="18"/>
        </w:rPr>
        <w:t>O objetivo principal foi comparar algoritmos sob uma metodologia padronizada e viável dentro do escopo do TCC. A otimização sistemática de hiperparâmetros é uma excelente continuidade para trabalhos futuros e pode gerar ganhos adicionais de desempenho.</w:t>
      </w:r>
    </w:p>
    <w:p>
      <w:pPr>
        <w:pStyle w:val="normal1"/>
        <w:rPr>
          <w:sz w:val="18"/>
          <w:szCs w:val="18"/>
        </w:rPr>
      </w:pPr>
      <w:r>
        <w:rPr/>
        <mc:AlternateContent>
          <mc:Choice Requires="wps">
            <w:drawing>
              <wp:inline distT="0" distB="0" distL="0" distR="0">
                <wp:extent cx="57315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32"/>
          <w:szCs w:val="32"/>
        </w:rPr>
      </w:pPr>
      <w:bookmarkStart w:id="17" w:name="_2jlug0aiw4i0"/>
      <w:bookmarkEnd w:id="17"/>
      <w:r>
        <w:rPr>
          <w:b/>
          <w:bCs/>
          <w:sz w:val="32"/>
          <w:szCs w:val="32"/>
        </w:rPr>
        <w:t>8. O ganho do SVM sobre os demais modelos é realmente relevante?</w:t>
      </w:r>
    </w:p>
    <w:p>
      <w:pPr>
        <w:pStyle w:val="Heading3"/>
        <w:keepNext w:val="false"/>
        <w:keepLines w:val="false"/>
        <w:spacing w:lineRule="auto" w:line="240" w:before="280" w:after="80"/>
        <w:rPr>
          <w:b/>
          <w:bCs/>
          <w:color w:val="000000"/>
          <w:sz w:val="22"/>
          <w:szCs w:val="22"/>
        </w:rPr>
      </w:pPr>
      <w:bookmarkStart w:id="18" w:name="_qs292d8gthwr"/>
      <w:bookmarkEnd w:id="18"/>
      <w:r>
        <w:rPr>
          <w:b/>
          <w:bCs/>
          <w:color w:val="000000"/>
          <w:sz w:val="22"/>
          <w:szCs w:val="22"/>
        </w:rPr>
        <w:t>Como Defender</w:t>
      </w:r>
    </w:p>
    <w:p>
      <w:pPr>
        <w:pStyle w:val="normal1"/>
        <w:spacing w:lineRule="auto" w:line="240" w:before="240" w:after="240"/>
        <w:ind w:hanging="0" w:left="600" w:right="600"/>
        <w:rPr>
          <w:sz w:val="18"/>
          <w:szCs w:val="18"/>
        </w:rPr>
      </w:pPr>
      <w:r>
        <w:rPr>
          <w:sz w:val="18"/>
          <w:szCs w:val="18"/>
        </w:rPr>
        <w:t>Embora a diferença numérica seja moderada, o SVM apresentou o maior F1-score da classe de inadimplentes, métrica definida previamente como critério principal. Além disso, demonstrou equilíbrio consistente entre precisão e recall, alinhado ao objetivo do estudo.</w:t>
      </w:r>
    </w:p>
    <w:p>
      <w:pPr>
        <w:pStyle w:val="normal1"/>
        <w:rPr>
          <w:sz w:val="18"/>
          <w:szCs w:val="18"/>
        </w:rPr>
      </w:pPr>
      <w:r>
        <w:rPr/>
        <mc:AlternateContent>
          <mc:Choice Requires="wps">
            <w:drawing>
              <wp:inline distT="0" distB="0" distL="0" distR="0">
                <wp:extent cx="573151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32"/>
          <w:szCs w:val="32"/>
        </w:rPr>
      </w:pPr>
      <w:bookmarkStart w:id="19" w:name="_o7xikdtne8b"/>
      <w:bookmarkEnd w:id="19"/>
      <w:r>
        <w:rPr>
          <w:b/>
          <w:bCs/>
          <w:sz w:val="32"/>
          <w:szCs w:val="32"/>
        </w:rPr>
        <w:t>9. Por que dividir em treino, validação e teste?</w:t>
      </w:r>
    </w:p>
    <w:p>
      <w:pPr>
        <w:pStyle w:val="Heading3"/>
        <w:keepNext w:val="false"/>
        <w:keepLines w:val="false"/>
        <w:spacing w:lineRule="auto" w:line="240" w:before="280" w:after="80"/>
        <w:rPr>
          <w:b/>
          <w:bCs/>
          <w:color w:val="000000"/>
          <w:sz w:val="22"/>
          <w:szCs w:val="22"/>
        </w:rPr>
      </w:pPr>
      <w:bookmarkStart w:id="20" w:name="_8feth45wrdc5"/>
      <w:bookmarkEnd w:id="20"/>
      <w:r>
        <w:rPr>
          <w:b/>
          <w:bCs/>
          <w:color w:val="000000"/>
          <w:sz w:val="22"/>
          <w:szCs w:val="22"/>
        </w:rPr>
        <w:t>Como Defender</w:t>
      </w:r>
    </w:p>
    <w:p>
      <w:pPr>
        <w:pStyle w:val="normal1"/>
        <w:spacing w:lineRule="auto" w:line="240" w:before="240" w:after="240"/>
        <w:ind w:hanging="0" w:left="600" w:right="600"/>
        <w:rPr>
          <w:sz w:val="18"/>
          <w:szCs w:val="18"/>
        </w:rPr>
      </w:pPr>
      <w:r>
        <w:rPr>
          <w:sz w:val="18"/>
          <w:szCs w:val="18"/>
        </w:rPr>
        <w:t>Essa estratégia permite ajustar os modelos, selecionar configurações e, ao final, medir desempenho em dados completamente não vistos, reduzindo o risco de superestimação dos resultados.</w:t>
      </w:r>
    </w:p>
    <w:p>
      <w:pPr>
        <w:pStyle w:val="normal1"/>
        <w:rPr>
          <w:sz w:val="18"/>
          <w:szCs w:val="18"/>
        </w:rPr>
      </w:pPr>
      <w:r>
        <w:rPr/>
        <mc:AlternateContent>
          <mc:Choice Requires="wps">
            <w:drawing>
              <wp:inline distT="0" distB="0" distL="0" distR="0">
                <wp:extent cx="573151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32"/>
          <w:szCs w:val="32"/>
        </w:rPr>
      </w:pPr>
      <w:bookmarkStart w:id="21" w:name="_alw3go7ludmr"/>
      <w:bookmarkEnd w:id="21"/>
      <w:r>
        <w:rPr>
          <w:b/>
          <w:bCs/>
          <w:sz w:val="32"/>
          <w:szCs w:val="32"/>
        </w:rPr>
        <w:t>10. Qual o custo de um falso negativo e de um falso positivo?</w:t>
      </w:r>
    </w:p>
    <w:p>
      <w:pPr>
        <w:pStyle w:val="Heading3"/>
        <w:keepNext w:val="false"/>
        <w:keepLines w:val="false"/>
        <w:spacing w:lineRule="auto" w:line="240" w:before="280" w:after="80"/>
        <w:rPr>
          <w:b/>
          <w:bCs/>
          <w:color w:val="000000"/>
          <w:sz w:val="22"/>
          <w:szCs w:val="22"/>
        </w:rPr>
      </w:pPr>
      <w:bookmarkStart w:id="22" w:name="_pr2qlohd7pbt"/>
      <w:bookmarkEnd w:id="22"/>
      <w:r>
        <w:rPr>
          <w:b/>
          <w:bCs/>
          <w:color w:val="000000"/>
          <w:sz w:val="22"/>
          <w:szCs w:val="22"/>
        </w:rPr>
        <w:t>Como Defender</w:t>
      </w:r>
    </w:p>
    <w:p>
      <w:pPr>
        <w:pStyle w:val="normal1"/>
        <w:spacing w:lineRule="auto" w:line="240" w:before="240" w:after="240"/>
        <w:ind w:hanging="0" w:left="600" w:right="600"/>
        <w:rPr>
          <w:sz w:val="18"/>
          <w:szCs w:val="18"/>
        </w:rPr>
      </w:pPr>
      <w:r>
        <w:rPr>
          <w:sz w:val="18"/>
          <w:szCs w:val="18"/>
        </w:rPr>
        <w:t>O falso negativo é mais crítico, pois representa um cliente inadimplente não identificado, gerando perdas financeiras e aumento da PDD. O falso positivo pode causar restrição indevida de crédito e eventual perda de receita, mas seu impacto costuma ser menos severo.</w:t>
      </w:r>
    </w:p>
    <w:p>
      <w:pPr>
        <w:pStyle w:val="normal1"/>
        <w:rPr>
          <w:sz w:val="18"/>
          <w:szCs w:val="18"/>
        </w:rPr>
      </w:pPr>
      <w:r>
        <w:rPr/>
        <mc:AlternateContent>
          <mc:Choice Requires="wps">
            <w:drawing>
              <wp:inline distT="0" distB="0" distL="0" distR="0">
                <wp:extent cx="573151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32"/>
          <w:szCs w:val="32"/>
        </w:rPr>
      </w:pPr>
      <w:bookmarkStart w:id="23" w:name="_nvyuwxhbpzki"/>
      <w:bookmarkEnd w:id="23"/>
      <w:r>
        <w:rPr>
          <w:b/>
          <w:bCs/>
          <w:sz w:val="32"/>
          <w:szCs w:val="32"/>
        </w:rPr>
        <w:t>11. O modelo já pode ser utilizado em produção?</w:t>
      </w:r>
    </w:p>
    <w:p>
      <w:pPr>
        <w:pStyle w:val="Heading3"/>
        <w:keepNext w:val="false"/>
        <w:keepLines w:val="false"/>
        <w:spacing w:lineRule="auto" w:line="240" w:before="280" w:after="80"/>
        <w:rPr>
          <w:b/>
          <w:bCs/>
          <w:color w:val="000000"/>
          <w:sz w:val="22"/>
          <w:szCs w:val="22"/>
        </w:rPr>
      </w:pPr>
      <w:bookmarkStart w:id="24" w:name="_tcwcgzwtio04"/>
      <w:bookmarkEnd w:id="24"/>
      <w:r>
        <w:rPr>
          <w:b/>
          <w:bCs/>
          <w:color w:val="000000"/>
          <w:sz w:val="22"/>
          <w:szCs w:val="22"/>
        </w:rPr>
        <w:t>Como Defender</w:t>
      </w:r>
    </w:p>
    <w:p>
      <w:pPr>
        <w:pStyle w:val="normal1"/>
        <w:spacing w:lineRule="auto" w:line="240" w:before="240" w:after="240"/>
        <w:ind w:hanging="0" w:left="600" w:right="600"/>
        <w:rPr>
          <w:sz w:val="18"/>
          <w:szCs w:val="18"/>
        </w:rPr>
      </w:pPr>
      <w:r>
        <w:rPr>
          <w:sz w:val="18"/>
          <w:szCs w:val="18"/>
        </w:rPr>
        <w:t>O estudo demonstra viabilidade técnica, mas uma aplicação real exigiria calibração com dados internos, validação contínua, monitoramento de drift, análise regulatória e integração com políticas de crédito da instituição.</w:t>
      </w:r>
    </w:p>
    <w:p>
      <w:pPr>
        <w:pStyle w:val="normal1"/>
        <w:rPr>
          <w:sz w:val="18"/>
          <w:szCs w:val="18"/>
        </w:rPr>
      </w:pPr>
      <w:r>
        <w:rPr/>
        <mc:AlternateContent>
          <mc:Choice Requires="wps">
            <w:drawing>
              <wp:inline distT="0" distB="0" distL="0" distR="0">
                <wp:extent cx="573151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32"/>
          <w:szCs w:val="32"/>
        </w:rPr>
      </w:pPr>
      <w:bookmarkStart w:id="25" w:name="_v8otlyvco9dz"/>
      <w:bookmarkEnd w:id="25"/>
      <w:r>
        <w:rPr>
          <w:b/>
          <w:bCs/>
          <w:sz w:val="32"/>
          <w:szCs w:val="32"/>
        </w:rPr>
        <w:t>12. Por que modelos mais complexos não superaram os modelos tradicionais?</w:t>
      </w:r>
    </w:p>
    <w:p>
      <w:pPr>
        <w:pStyle w:val="Heading3"/>
        <w:keepNext w:val="false"/>
        <w:keepLines w:val="false"/>
        <w:spacing w:lineRule="auto" w:line="240" w:before="280" w:after="80"/>
        <w:rPr>
          <w:b/>
          <w:bCs/>
          <w:color w:val="000000"/>
          <w:sz w:val="22"/>
          <w:szCs w:val="22"/>
        </w:rPr>
      </w:pPr>
      <w:bookmarkStart w:id="26" w:name="_wrbb3cm0j8ij"/>
      <w:bookmarkEnd w:id="26"/>
      <w:r>
        <w:rPr>
          <w:b/>
          <w:bCs/>
          <w:color w:val="000000"/>
          <w:sz w:val="22"/>
          <w:szCs w:val="22"/>
        </w:rPr>
        <w:t>Como Defender</w:t>
      </w:r>
    </w:p>
    <w:p>
      <w:pPr>
        <w:pStyle w:val="normal1"/>
        <w:spacing w:lineRule="auto" w:line="240" w:before="240" w:after="240"/>
        <w:ind w:hanging="0" w:left="600" w:right="600"/>
        <w:rPr>
          <w:sz w:val="18"/>
          <w:szCs w:val="18"/>
        </w:rPr>
      </w:pPr>
      <w:r>
        <w:rPr>
          <w:sz w:val="18"/>
          <w:szCs w:val="18"/>
        </w:rPr>
        <w:t>Em dados tabulares estruturados, algoritmos clássicos e métodos baseados em árvores frequentemente apresentam desempenho competitivo ou superior. Modelos complexos demandam maior volume de dados e ajuste fino para expressar seu potencial.</w:t>
      </w:r>
    </w:p>
    <w:p>
      <w:pPr>
        <w:pStyle w:val="normal1"/>
        <w:rPr>
          <w:sz w:val="18"/>
          <w:szCs w:val="18"/>
        </w:rPr>
      </w:pPr>
      <w:r>
        <w:rPr/>
        <mc:AlternateContent>
          <mc:Choice Requires="wps">
            <w:drawing>
              <wp:inline distT="0" distB="0" distL="0" distR="0">
                <wp:extent cx="573151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32"/>
          <w:szCs w:val="32"/>
        </w:rPr>
      </w:pPr>
      <w:bookmarkStart w:id="27" w:name="_ueod4b12i5yf"/>
      <w:bookmarkEnd w:id="27"/>
      <w:r>
        <w:rPr>
          <w:b/>
          <w:bCs/>
          <w:sz w:val="32"/>
          <w:szCs w:val="32"/>
        </w:rPr>
        <w:t>13. Quais variáveis parecem mais importantes?</w:t>
      </w:r>
    </w:p>
    <w:p>
      <w:pPr>
        <w:pStyle w:val="Heading3"/>
        <w:keepNext w:val="false"/>
        <w:keepLines w:val="false"/>
        <w:spacing w:lineRule="auto" w:line="240" w:before="280" w:after="80"/>
        <w:rPr>
          <w:b/>
          <w:bCs/>
          <w:color w:val="000000"/>
          <w:sz w:val="22"/>
          <w:szCs w:val="22"/>
        </w:rPr>
      </w:pPr>
      <w:bookmarkStart w:id="28" w:name="_q973uvagjwra"/>
      <w:bookmarkEnd w:id="28"/>
      <w:r>
        <w:rPr>
          <w:b/>
          <w:bCs/>
          <w:color w:val="000000"/>
          <w:sz w:val="22"/>
          <w:szCs w:val="22"/>
        </w:rPr>
        <w:t>Como Defender</w:t>
      </w:r>
    </w:p>
    <w:p>
      <w:pPr>
        <w:pStyle w:val="normal1"/>
        <w:spacing w:lineRule="auto" w:line="240" w:before="240" w:after="240"/>
        <w:ind w:hanging="0" w:left="600" w:right="600"/>
        <w:rPr>
          <w:sz w:val="18"/>
          <w:szCs w:val="18"/>
        </w:rPr>
      </w:pPr>
      <w:r>
        <w:rPr>
          <w:sz w:val="18"/>
          <w:szCs w:val="18"/>
        </w:rPr>
        <w:t xml:space="preserve">A análise de correlação mostrou que </w:t>
      </w:r>
      <w:r>
        <w:rPr>
          <w:rFonts w:eastAsia="Roboto Mono" w:cs="Roboto Mono" w:ascii="Roboto Mono" w:hAnsi="Roboto Mono"/>
          <w:color w:val="188038"/>
          <w:sz w:val="18"/>
          <w:szCs w:val="18"/>
        </w:rPr>
        <w:t>PAY_1</w:t>
      </w:r>
      <w:r>
        <w:rPr>
          <w:sz w:val="18"/>
          <w:szCs w:val="18"/>
        </w:rPr>
        <w:t xml:space="preserve">, </w:t>
      </w:r>
      <w:r>
        <w:rPr>
          <w:rFonts w:eastAsia="Roboto Mono" w:cs="Roboto Mono" w:ascii="Roboto Mono" w:hAnsi="Roboto Mono"/>
          <w:color w:val="188038"/>
          <w:sz w:val="18"/>
          <w:szCs w:val="18"/>
        </w:rPr>
        <w:t>PAY_2</w:t>
      </w:r>
      <w:r>
        <w:rPr>
          <w:sz w:val="18"/>
          <w:szCs w:val="18"/>
        </w:rPr>
        <w:t xml:space="preserve"> e </w:t>
      </w:r>
      <w:r>
        <w:rPr>
          <w:rFonts w:eastAsia="Roboto Mono" w:cs="Roboto Mono" w:ascii="Roboto Mono" w:hAnsi="Roboto Mono"/>
          <w:color w:val="188038"/>
          <w:sz w:val="18"/>
          <w:szCs w:val="18"/>
        </w:rPr>
        <w:t>PAY_3</w:t>
      </w:r>
      <w:r>
        <w:rPr>
          <w:sz w:val="18"/>
          <w:szCs w:val="18"/>
        </w:rPr>
        <w:t xml:space="preserve"> possuem maior associação com a inadimplência. Isso indica que o histórico recente de atrasos é o principal sinal preditivo.</w:t>
      </w:r>
    </w:p>
    <w:p>
      <w:pPr>
        <w:pStyle w:val="normal1"/>
        <w:rPr>
          <w:sz w:val="18"/>
          <w:szCs w:val="18"/>
        </w:rPr>
      </w:pPr>
      <w:r>
        <w:rPr/>
        <mc:AlternateContent>
          <mc:Choice Requires="wps">
            <w:drawing>
              <wp:inline distT="0" distB="0" distL="0" distR="0">
                <wp:extent cx="573151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32"/>
          <w:szCs w:val="32"/>
        </w:rPr>
      </w:pPr>
      <w:bookmarkStart w:id="29" w:name="_osnapwhtg8or"/>
      <w:bookmarkEnd w:id="29"/>
      <w:r>
        <w:rPr>
          <w:b/>
          <w:bCs/>
          <w:sz w:val="32"/>
          <w:szCs w:val="32"/>
        </w:rPr>
        <w:t>14. Quais seriam os próximos passos?</w:t>
      </w:r>
    </w:p>
    <w:p>
      <w:pPr>
        <w:pStyle w:val="Heading3"/>
        <w:keepNext w:val="false"/>
        <w:keepLines w:val="false"/>
        <w:spacing w:lineRule="auto" w:line="240" w:before="280" w:after="80"/>
        <w:rPr>
          <w:b/>
          <w:bCs/>
          <w:color w:val="000000"/>
          <w:sz w:val="22"/>
          <w:szCs w:val="22"/>
        </w:rPr>
      </w:pPr>
      <w:bookmarkStart w:id="30" w:name="_adh9cp5b38op"/>
      <w:bookmarkEnd w:id="30"/>
      <w:r>
        <w:rPr>
          <w:b/>
          <w:bCs/>
          <w:color w:val="000000"/>
          <w:sz w:val="22"/>
          <w:szCs w:val="22"/>
        </w:rPr>
        <w:t>Como Defender</w:t>
      </w:r>
    </w:p>
    <w:p>
      <w:pPr>
        <w:pStyle w:val="normal1"/>
        <w:spacing w:lineRule="auto" w:line="240" w:before="240" w:after="240"/>
        <w:ind w:hanging="0" w:left="600" w:right="600"/>
        <w:rPr>
          <w:sz w:val="18"/>
          <w:szCs w:val="18"/>
        </w:rPr>
      </w:pPr>
      <w:r>
        <w:rPr>
          <w:sz w:val="18"/>
          <w:szCs w:val="18"/>
        </w:rPr>
        <w:t>Entre as evoluções possíveis estão otimização de hiperparâmetros, ajuste do limiar de decisão, validação cruzada, técnicas de interpretabilidade como</w:t>
      </w:r>
      <w:hyperlink r:id="rId2">
        <w:r>
          <w:rPr>
            <w:rStyle w:val="ListLabel55"/>
            <w:sz w:val="18"/>
            <w:szCs w:val="18"/>
          </w:rPr>
          <w:t xml:space="preserve"> </w:t>
        </w:r>
      </w:hyperlink>
      <w:hyperlink r:id="rId3">
        <w:r>
          <w:rPr>
            <w:rStyle w:val="ListLabel56"/>
            <w:color w:val="1155CC"/>
            <w:sz w:val="18"/>
            <w:szCs w:val="18"/>
            <w:u w:val="single"/>
          </w:rPr>
          <w:t>SHAP</w:t>
        </w:r>
      </w:hyperlink>
      <w:r>
        <w:rPr>
          <w:sz w:val="18"/>
          <w:szCs w:val="18"/>
        </w:rPr>
        <w:t xml:space="preserve"> e aplicação em bases reais brasileiras.</w:t>
      </w:r>
    </w:p>
    <w:p>
      <w:pPr>
        <w:pStyle w:val="normal1"/>
        <w:rPr>
          <w:sz w:val="18"/>
          <w:szCs w:val="18"/>
        </w:rPr>
      </w:pPr>
      <w:r>
        <w:rPr/>
        <mc:AlternateContent>
          <mc:Choice Requires="wps">
            <w:drawing>
              <wp:inline distT="0" distB="0" distL="0" distR="0">
                <wp:extent cx="573151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32"/>
          <w:szCs w:val="32"/>
        </w:rPr>
      </w:pPr>
      <w:bookmarkStart w:id="31" w:name="_vj25l8veixtk"/>
      <w:bookmarkEnd w:id="31"/>
      <w:r>
        <w:rPr>
          <w:b/>
          <w:bCs/>
          <w:sz w:val="32"/>
          <w:szCs w:val="32"/>
        </w:rPr>
        <w:t>Pergunta Mais Importante da Banca</w:t>
      </w:r>
    </w:p>
    <w:p>
      <w:pPr>
        <w:pStyle w:val="Heading2"/>
        <w:keepNext w:val="false"/>
        <w:keepLines w:val="false"/>
        <w:spacing w:lineRule="auto" w:line="240" w:before="360" w:after="80"/>
        <w:rPr>
          <w:b/>
          <w:bCs/>
          <w:sz w:val="20"/>
          <w:szCs w:val="20"/>
        </w:rPr>
      </w:pPr>
      <w:bookmarkStart w:id="32" w:name="_538doj622opj"/>
      <w:bookmarkEnd w:id="32"/>
      <w:r>
        <w:rPr>
          <w:b/>
          <w:bCs/>
          <w:sz w:val="20"/>
          <w:szCs w:val="20"/>
        </w:rPr>
        <w:t>“</w:t>
      </w:r>
      <w:r>
        <w:rPr>
          <w:b/>
          <w:bCs/>
          <w:sz w:val="20"/>
          <w:szCs w:val="20"/>
        </w:rPr>
        <w:t>Por que vocês concluíram que o SVM é o melhor modelo?”</w:t>
      </w:r>
    </w:p>
    <w:p>
      <w:pPr>
        <w:pStyle w:val="Heading3"/>
        <w:keepNext w:val="false"/>
        <w:keepLines w:val="false"/>
        <w:spacing w:lineRule="auto" w:line="240" w:before="280" w:after="80"/>
        <w:rPr>
          <w:b/>
          <w:bCs/>
          <w:color w:val="000000"/>
          <w:sz w:val="22"/>
          <w:szCs w:val="22"/>
        </w:rPr>
      </w:pPr>
      <w:bookmarkStart w:id="33" w:name="_he15s42whco9"/>
      <w:bookmarkEnd w:id="33"/>
      <w:r>
        <w:rPr>
          <w:b/>
          <w:bCs/>
          <w:color w:val="000000"/>
          <w:sz w:val="22"/>
          <w:szCs w:val="22"/>
        </w:rPr>
        <w:t>Resposta Ideal</w:t>
      </w:r>
    </w:p>
    <w:p>
      <w:pPr>
        <w:pStyle w:val="normal1"/>
        <w:spacing w:lineRule="auto" w:line="240" w:before="240" w:after="240"/>
        <w:ind w:hanging="0" w:left="600" w:right="600"/>
        <w:rPr>
          <w:sz w:val="18"/>
          <w:szCs w:val="18"/>
        </w:rPr>
      </w:pPr>
      <w:r>
        <w:rPr>
          <w:sz w:val="18"/>
          <w:szCs w:val="18"/>
        </w:rPr>
        <w:t>Porque o objetivo central do estudo é identificar inadimplentes. Em um cenário desbalanceado, o F1-score da classe minoritária é a métrica mais adequada por equilibrar precisão e recall. O SVM obteve o maior F1-score (0,5230) e apresentou um equilíbrio consistente entre detecção de inadimplentes e controle de falsos positivos, tornando-se a alternativa mais aderente ao problema de negócio.</w:t>
      </w:r>
    </w:p>
    <w:p>
      <w:pPr>
        <w:pStyle w:val="normal1"/>
        <w:rPr>
          <w:sz w:val="18"/>
          <w:szCs w:val="18"/>
        </w:rPr>
      </w:pPr>
      <w:r>
        <w:rPr>
          <w:sz w:val="18"/>
          <w:szCs w:val="18"/>
        </w:rPr>
      </w:r>
    </w:p>
    <w:p>
      <w:pPr>
        <w:pStyle w:val="normal1"/>
        <w:rPr>
          <w:sz w:val="18"/>
          <w:szCs w:val="18"/>
        </w:rPr>
      </w:pPr>
      <w:r>
        <w:rPr>
          <w:sz w:val="18"/>
          <w:szCs w:val="18"/>
        </w:rPr>
        <w:t xml:space="preserve">Gemini: </w:t>
      </w:r>
    </w:p>
    <w:p>
      <w:pPr>
        <w:pStyle w:val="normal1"/>
        <w:rPr>
          <w:b/>
          <w:bCs/>
          <w:sz w:val="26"/>
          <w:szCs w:val="26"/>
        </w:rPr>
      </w:pPr>
      <w:r>
        <w:rPr>
          <w:b/>
          <w:bCs/>
          <w:sz w:val="26"/>
          <w:szCs w:val="26"/>
        </w:rPr>
      </w:r>
    </w:p>
    <w:p>
      <w:pPr>
        <w:pStyle w:val="normal1"/>
        <w:rPr>
          <w:b/>
          <w:bCs/>
          <w:sz w:val="26"/>
          <w:szCs w:val="26"/>
        </w:rPr>
      </w:pPr>
      <w:r>
        <w:rPr>
          <w:b/>
          <w:bCs/>
          <w:sz w:val="26"/>
          <w:szCs w:val="26"/>
        </w:rPr>
        <w:t>1. Pergunta sobre Escolha de Métricas e Decisão de Negócios (A mais provável!)</w:t>
      </w:r>
    </w:p>
    <w:p>
      <w:pPr>
        <w:pStyle w:val="normal1"/>
        <w:spacing w:lineRule="auto" w:line="240" w:before="240" w:after="240"/>
        <w:ind w:hanging="0" w:left="600" w:right="600"/>
        <w:rPr>
          <w:i/>
          <w:i/>
          <w:iCs/>
          <w:sz w:val="18"/>
          <w:szCs w:val="18"/>
        </w:rPr>
      </w:pPr>
      <w:r>
        <w:rPr>
          <w:b/>
          <w:bCs/>
          <w:sz w:val="18"/>
          <w:szCs w:val="18"/>
        </w:rPr>
        <w:t>Banca:</w:t>
      </w:r>
      <w:r>
        <w:rPr>
          <w:sz w:val="18"/>
          <w:szCs w:val="18"/>
        </w:rPr>
        <w:t xml:space="preserve"> </w:t>
      </w:r>
      <w:r>
        <w:rPr>
          <w:i/>
          <w:iCs/>
          <w:sz w:val="18"/>
          <w:szCs w:val="18"/>
        </w:rPr>
        <w:t xml:space="preserve">"Vocês escolheram o </w:t>
      </w:r>
      <w:r>
        <w:rPr>
          <w:b/>
          <w:bCs/>
          <w:i/>
          <w:iCs/>
          <w:sz w:val="18"/>
          <w:szCs w:val="18"/>
        </w:rPr>
        <w:t>SVM</w:t>
      </w:r>
      <w:r>
        <w:rPr>
          <w:i/>
          <w:iCs/>
          <w:sz w:val="18"/>
          <w:szCs w:val="18"/>
        </w:rPr>
        <w:t xml:space="preserve"> como o melhor modelo geral por apresentar o maior F1-score (0,5230). No entanto, na gestão de risco de crédito, um </w:t>
      </w:r>
      <w:r>
        <w:rPr>
          <w:b/>
          <w:bCs/>
          <w:i/>
          <w:iCs/>
          <w:sz w:val="18"/>
          <w:szCs w:val="18"/>
        </w:rPr>
        <w:t>Falso Negativo</w:t>
      </w:r>
      <w:r>
        <w:rPr>
          <w:i/>
          <w:iCs/>
          <w:sz w:val="18"/>
          <w:szCs w:val="18"/>
        </w:rPr>
        <w:t xml:space="preserve"> (aprovar crédito para quem vai ficar inadimplente) é infinitamente mais caro para um banco do que um </w:t>
      </w:r>
      <w:r>
        <w:rPr>
          <w:b/>
          <w:bCs/>
          <w:i/>
          <w:iCs/>
          <w:sz w:val="18"/>
          <w:szCs w:val="18"/>
        </w:rPr>
        <w:t>Falso Positivo</w:t>
      </w:r>
      <w:r>
        <w:rPr>
          <w:i/>
          <w:iCs/>
          <w:sz w:val="18"/>
          <w:szCs w:val="18"/>
        </w:rPr>
        <w:t xml:space="preserve"> (negar crédito a um bom pagador). Por que não escolheram a </w:t>
      </w:r>
      <w:r>
        <w:rPr>
          <w:b/>
          <w:bCs/>
          <w:i/>
          <w:iCs/>
          <w:sz w:val="18"/>
          <w:szCs w:val="18"/>
        </w:rPr>
        <w:t>Regressão Logística</w:t>
      </w:r>
      <w:r>
        <w:rPr>
          <w:i/>
          <w:iCs/>
          <w:sz w:val="18"/>
          <w:szCs w:val="18"/>
        </w:rPr>
        <w:t>, que obteve o maior Recall (0,6353) e, portanto, identificaria muito mais devedores?"</w:t>
      </w:r>
    </w:p>
    <w:p>
      <w:pPr>
        <w:pStyle w:val="normal1"/>
        <w:numPr>
          <w:ilvl w:val="0"/>
          <w:numId w:val="4"/>
        </w:numPr>
        <w:spacing w:lineRule="auto" w:line="240" w:before="240" w:afterAutospacing="0" w:after="0"/>
        <w:ind w:hanging="360" w:left="720"/>
        <w:rPr>
          <w:sz w:val="18"/>
          <w:szCs w:val="18"/>
        </w:rPr>
      </w:pPr>
      <w:r>
        <w:rPr>
          <w:b/>
          <w:bCs/>
          <w:sz w:val="18"/>
          <w:szCs w:val="18"/>
        </w:rPr>
        <w:t>Como defender:</w:t>
      </w:r>
    </w:p>
    <w:p>
      <w:pPr>
        <w:pStyle w:val="normal1"/>
        <w:numPr>
          <w:ilvl w:val="1"/>
          <w:numId w:val="4"/>
        </w:numPr>
        <w:spacing w:lineRule="auto" w:line="240" w:beforeAutospacing="0" w:before="0" w:afterAutospacing="0" w:after="0"/>
        <w:ind w:hanging="360" w:left="1440"/>
        <w:rPr>
          <w:sz w:val="18"/>
          <w:szCs w:val="18"/>
        </w:rPr>
      </w:pPr>
      <w:r>
        <w:rPr>
          <w:b/>
          <w:bCs/>
          <w:sz w:val="18"/>
          <w:szCs w:val="18"/>
        </w:rPr>
        <w:t>Argumento de Equilíbrio de Portfólio (Trade-off):</w:t>
      </w:r>
      <w:r>
        <w:rPr>
          <w:sz w:val="18"/>
          <w:szCs w:val="18"/>
        </w:rPr>
        <w:t xml:space="preserve"> Explique que a Regressão Logística de fato maximiza o Recall (63,53%), mas a sua precisão cai para alarmantes 36,57%. Na prática bancária, isso significa que de cada 100 clientes que o modelo bloqueia ou reduz o limite, </w:t>
      </w:r>
      <w:r>
        <w:rPr>
          <w:b/>
          <w:bCs/>
          <w:sz w:val="18"/>
          <w:szCs w:val="18"/>
        </w:rPr>
        <w:t>quase 64 seriam bons pagadores (falsos positivos)</w:t>
      </w:r>
      <w:r>
        <w:rPr>
          <w:sz w:val="18"/>
          <w:szCs w:val="18"/>
        </w:rPr>
        <w:t>. Bloquear essa quantidade massiva de clientes saudáveis gera insatisfação, reclamações e perda severa de receita por falta de uso do cartão (custo de oportunidade comercial).</w:t>
      </w:r>
    </w:p>
    <w:p>
      <w:pPr>
        <w:pStyle w:val="normal1"/>
        <w:numPr>
          <w:ilvl w:val="1"/>
          <w:numId w:val="4"/>
        </w:numPr>
        <w:spacing w:lineRule="auto" w:line="240" w:beforeAutospacing="0" w:before="0" w:after="240"/>
        <w:ind w:hanging="360" w:left="1440"/>
        <w:rPr>
          <w:sz w:val="18"/>
          <w:szCs w:val="18"/>
        </w:rPr>
      </w:pPr>
      <w:r>
        <w:rPr>
          <w:b/>
          <w:bCs/>
          <w:sz w:val="18"/>
          <w:szCs w:val="18"/>
        </w:rPr>
        <w:t>A Defesa do SVM:</w:t>
      </w:r>
      <w:r>
        <w:rPr>
          <w:sz w:val="18"/>
          <w:szCs w:val="18"/>
        </w:rPr>
        <w:t xml:space="preserve"> O SVM alcançou o maior F1-score (0,5230) exatamente porque oferece o melhor compromisso (</w:t>
      </w:r>
      <w:r>
        <w:rPr>
          <w:i/>
          <w:iCs/>
          <w:sz w:val="18"/>
          <w:szCs w:val="18"/>
        </w:rPr>
        <w:t>trade-off</w:t>
      </w:r>
      <w:r>
        <w:rPr>
          <w:sz w:val="18"/>
          <w:szCs w:val="18"/>
        </w:rPr>
        <w:t>) técnico. Ele recupera uma fatia robusta de inadimplentes (55,76% de Recall) sem destruir a experiência dos bons pagadores, já que apresenta quase 50% de precisão (ou seja, de cada 2 bloqueados, 1 é de fato inadimplente). Ele protege o caixa do banco (PDD) sem sufocar a área comercial.</w:t>
      </w:r>
    </w:p>
    <w:p>
      <w:pPr>
        <w:pStyle w:val="normal1"/>
        <w:rPr>
          <w:sz w:val="18"/>
          <w:szCs w:val="18"/>
        </w:rPr>
      </w:pPr>
      <w:r>
        <w:rPr/>
        <mc:AlternateContent>
          <mc:Choice Requires="wps">
            <w:drawing>
              <wp:inline distT="0" distB="0" distL="0" distR="0">
                <wp:extent cx="573151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34" w:name="_c2853y2jhw2m"/>
      <w:bookmarkEnd w:id="34"/>
      <w:r>
        <w:rPr>
          <w:b/>
          <w:bCs/>
          <w:color w:val="000000"/>
          <w:sz w:val="26"/>
          <w:szCs w:val="26"/>
        </w:rPr>
        <w:t>2. Pergunta sobre o Desempenho da LSTM (Complexidade vs. Resultado)</w:t>
      </w:r>
    </w:p>
    <w:p>
      <w:pPr>
        <w:pStyle w:val="normal1"/>
        <w:spacing w:lineRule="auto" w:line="240" w:before="240" w:after="240"/>
        <w:ind w:hanging="0" w:left="600" w:right="600"/>
        <w:rPr>
          <w:i/>
          <w:i/>
          <w:iCs/>
          <w:sz w:val="18"/>
          <w:szCs w:val="18"/>
        </w:rPr>
      </w:pPr>
      <w:r>
        <w:rPr>
          <w:b/>
          <w:bCs/>
          <w:sz w:val="18"/>
          <w:szCs w:val="18"/>
        </w:rPr>
        <w:t>Banca:</w:t>
      </w:r>
      <w:r>
        <w:rPr>
          <w:sz w:val="18"/>
          <w:szCs w:val="18"/>
        </w:rPr>
        <w:t xml:space="preserve"> </w:t>
      </w:r>
      <w:r>
        <w:rPr>
          <w:i/>
          <w:iCs/>
          <w:sz w:val="18"/>
          <w:szCs w:val="18"/>
        </w:rPr>
        <w:t xml:space="preserve">"Vocês estruturaram uma rede neural complexa como a </w:t>
      </w:r>
      <w:r>
        <w:rPr>
          <w:b/>
          <w:bCs/>
          <w:i/>
          <w:iCs/>
          <w:sz w:val="18"/>
          <w:szCs w:val="18"/>
        </w:rPr>
        <w:t>LSTM</w:t>
      </w:r>
      <w:r>
        <w:rPr>
          <w:i/>
          <w:iCs/>
          <w:sz w:val="18"/>
          <w:szCs w:val="18"/>
        </w:rPr>
        <w:t>, pivotearam os dados para formato 3D e usaram redes recorrentes. No entanto, ela teve um Recall de apenas 0,3858 para a classe de inadimplentes, performando pior do que modelos lineares simples. Valeu a pena toda essa complexidade?"</w:t>
      </w:r>
    </w:p>
    <w:p>
      <w:pPr>
        <w:pStyle w:val="normal1"/>
        <w:numPr>
          <w:ilvl w:val="0"/>
          <w:numId w:val="2"/>
        </w:numPr>
        <w:spacing w:lineRule="auto" w:line="240" w:before="240" w:afterAutospacing="0" w:after="0"/>
        <w:ind w:hanging="360" w:left="720"/>
        <w:rPr>
          <w:sz w:val="18"/>
          <w:szCs w:val="18"/>
        </w:rPr>
      </w:pPr>
      <w:r>
        <w:rPr>
          <w:b/>
          <w:bCs/>
          <w:sz w:val="18"/>
          <w:szCs w:val="18"/>
        </w:rPr>
        <w:t>Como defender:</w:t>
      </w:r>
    </w:p>
    <w:p>
      <w:pPr>
        <w:pStyle w:val="normal1"/>
        <w:numPr>
          <w:ilvl w:val="1"/>
          <w:numId w:val="2"/>
        </w:numPr>
        <w:spacing w:lineRule="auto" w:line="240" w:beforeAutospacing="0" w:before="0" w:afterAutospacing="0" w:after="0"/>
        <w:ind w:hanging="360" w:left="1440"/>
        <w:rPr>
          <w:sz w:val="18"/>
          <w:szCs w:val="18"/>
        </w:rPr>
      </w:pPr>
      <w:r>
        <w:rPr>
          <w:b/>
          <w:bCs/>
          <w:sz w:val="18"/>
          <w:szCs w:val="18"/>
        </w:rPr>
        <w:t>Justificativa Teórica:</w:t>
      </w:r>
      <w:r>
        <w:rPr>
          <w:sz w:val="18"/>
          <w:szCs w:val="18"/>
        </w:rPr>
        <w:t xml:space="preserve"> O uso da LSTM foi motivado estritamente pela natureza intrinsecamente temporal dos dados de faturas e históricos de pagamentos (</w:t>
      </w:r>
      <w:r>
        <w:rPr>
          <w:rFonts w:eastAsia="Roboto Mono" w:cs="Roboto Mono" w:ascii="Roboto Mono" w:hAnsi="Roboto Mono"/>
          <w:color w:val="188038"/>
          <w:sz w:val="18"/>
          <w:szCs w:val="18"/>
        </w:rPr>
        <w:t>PAY_1</w:t>
      </w:r>
      <w:r>
        <w:rPr>
          <w:sz w:val="18"/>
          <w:szCs w:val="18"/>
        </w:rPr>
        <w:t xml:space="preserve"> a </w:t>
      </w:r>
      <w:r>
        <w:rPr>
          <w:rFonts w:eastAsia="Roboto Mono" w:cs="Roboto Mono" w:ascii="Roboto Mono" w:hAnsi="Roboto Mono"/>
          <w:color w:val="188038"/>
          <w:sz w:val="18"/>
          <w:szCs w:val="18"/>
        </w:rPr>
        <w:t>PAY_6</w:t>
      </w:r>
      <w:r>
        <w:rPr>
          <w:sz w:val="18"/>
          <w:szCs w:val="18"/>
        </w:rPr>
        <w:t>). A arquitetura foi proposta para tentar capturar a "trajetória" financeira e dependências de longo prazo que algoritmos clássicos ignoram ao tratar os meses como colunas independentes.</w:t>
      </w:r>
    </w:p>
    <w:p>
      <w:pPr>
        <w:pStyle w:val="normal1"/>
        <w:numPr>
          <w:ilvl w:val="1"/>
          <w:numId w:val="2"/>
        </w:numPr>
        <w:spacing w:lineRule="auto" w:line="240" w:beforeAutospacing="0" w:before="0" w:after="240"/>
        <w:ind w:hanging="360" w:left="1440"/>
        <w:rPr>
          <w:sz w:val="18"/>
          <w:szCs w:val="18"/>
        </w:rPr>
      </w:pPr>
      <w:r>
        <w:rPr>
          <w:b/>
          <w:bCs/>
          <w:sz w:val="18"/>
          <w:szCs w:val="18"/>
        </w:rPr>
        <w:t>A Limitação Prática (O Aprendizado do Experimento):</w:t>
      </w:r>
      <w:r>
        <w:rPr>
          <w:sz w:val="18"/>
          <w:szCs w:val="18"/>
        </w:rPr>
        <w:t xml:space="preserve"> Admita o resultado com maturidade científica. Explique que redes neurais profundas (e recorrentes) exigem volumes gigantescos de dados para generalizar sem sofrer overfitting. No conjunto de dados utilizado (que possui características tabulares bem marcadas), os modelos clássicos robustos (SVM com kernel RBF e XGBoost) mostraram-se muito mais eficientes em mapear as fronteiras de decisão do que a LSTM, que acabou priorizando a classe majoritária (alcançando alta acurácia de 81,78%, mas baixo Recall). Isso prova que, em dados tabulares deste volume, o princípio da parcimônia (modelos mais simples) ainda prevalece.</w:t>
      </w:r>
    </w:p>
    <w:p>
      <w:pPr>
        <w:pStyle w:val="normal1"/>
        <w:rPr>
          <w:sz w:val="18"/>
          <w:szCs w:val="18"/>
        </w:rPr>
      </w:pPr>
      <w:r>
        <w:rPr/>
        <mc:AlternateContent>
          <mc:Choice Requires="wps">
            <w:drawing>
              <wp:inline distT="0" distB="0" distL="0" distR="0">
                <wp:extent cx="573151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35" w:name="_kurb482jvwn3"/>
      <w:bookmarkEnd w:id="35"/>
      <w:r>
        <w:rPr>
          <w:b/>
          <w:bCs/>
          <w:color w:val="000000"/>
          <w:sz w:val="26"/>
          <w:szCs w:val="26"/>
        </w:rPr>
        <w:t xml:space="preserve">3. Pergunta sobre o Tratamento de Dados Atípicos (Valores </w:t>
      </w:r>
      <w:r>
        <w:rPr>
          <w:rFonts w:eastAsia="Roboto Mono" w:cs="Roboto Mono" w:ascii="Roboto Mono" w:hAnsi="Roboto Mono"/>
          <w:b/>
          <w:bCs/>
          <w:color w:val="188038"/>
          <w:sz w:val="26"/>
          <w:szCs w:val="26"/>
        </w:rPr>
        <w:t>-2</w:t>
      </w:r>
      <w:r>
        <w:rPr>
          <w:b/>
          <w:bCs/>
          <w:color w:val="000000"/>
          <w:sz w:val="26"/>
          <w:szCs w:val="26"/>
        </w:rPr>
        <w:t xml:space="preserve"> e </w:t>
      </w:r>
      <w:r>
        <w:rPr>
          <w:rFonts w:eastAsia="Roboto Mono" w:cs="Roboto Mono" w:ascii="Roboto Mono" w:hAnsi="Roboto Mono"/>
          <w:b/>
          <w:bCs/>
          <w:color w:val="188038"/>
          <w:sz w:val="26"/>
          <w:szCs w:val="26"/>
        </w:rPr>
        <w:t>0</w:t>
      </w:r>
      <w:r>
        <w:rPr>
          <w:b/>
          <w:bCs/>
          <w:color w:val="000000"/>
          <w:sz w:val="26"/>
          <w:szCs w:val="26"/>
        </w:rPr>
        <w:t xml:space="preserve"> em </w:t>
      </w:r>
      <w:r>
        <w:rPr>
          <w:rFonts w:eastAsia="Roboto Mono" w:cs="Roboto Mono" w:ascii="Roboto Mono" w:hAnsi="Roboto Mono"/>
          <w:b/>
          <w:bCs/>
          <w:color w:val="188038"/>
          <w:sz w:val="26"/>
          <w:szCs w:val="26"/>
        </w:rPr>
        <w:t>PAY</w:t>
      </w:r>
      <w:r>
        <w:rPr>
          <w:b/>
          <w:bCs/>
          <w:color w:val="000000"/>
          <w:sz w:val="26"/>
          <w:szCs w:val="26"/>
        </w:rPr>
        <w:t>)</w:t>
      </w:r>
    </w:p>
    <w:p>
      <w:pPr>
        <w:pStyle w:val="normal1"/>
        <w:spacing w:lineRule="auto" w:line="240" w:before="240" w:after="240"/>
        <w:ind w:hanging="0" w:left="600" w:right="600"/>
        <w:rPr>
          <w:i/>
          <w:i/>
          <w:iCs/>
          <w:sz w:val="18"/>
          <w:szCs w:val="18"/>
        </w:rPr>
      </w:pPr>
      <w:r>
        <w:rPr>
          <w:b/>
          <w:bCs/>
          <w:sz w:val="18"/>
          <w:szCs w:val="18"/>
        </w:rPr>
        <w:t>Banca:</w:t>
      </w:r>
      <w:r>
        <w:rPr>
          <w:sz w:val="18"/>
          <w:szCs w:val="18"/>
        </w:rPr>
        <w:t xml:space="preserve"> </w:t>
      </w:r>
      <w:r>
        <w:rPr>
          <w:i/>
          <w:iCs/>
          <w:sz w:val="18"/>
          <w:szCs w:val="18"/>
        </w:rPr>
        <w:t>"Na análise exploratória, vocês encontraram valores '-2' e '0' nas variáveis de pagamento (</w:t>
      </w:r>
      <w:r>
        <w:rPr>
          <w:rFonts w:eastAsia="Roboto Mono" w:cs="Roboto Mono" w:ascii="Roboto Mono" w:hAnsi="Roboto Mono"/>
          <w:i/>
          <w:iCs/>
          <w:color w:val="188038"/>
          <w:sz w:val="18"/>
          <w:szCs w:val="18"/>
        </w:rPr>
        <w:t>PAY_x</w:t>
      </w:r>
      <w:r>
        <w:rPr>
          <w:i/>
          <w:iCs/>
          <w:sz w:val="18"/>
          <w:szCs w:val="18"/>
        </w:rPr>
        <w:t>), que não constavam no dicionário oficial de dados. Por que decidiram mantê-los em vez de simplesmente tratá-los como dados nulos (NaN) ou eliminá-los?"</w:t>
      </w:r>
    </w:p>
    <w:p>
      <w:pPr>
        <w:pStyle w:val="normal1"/>
        <w:numPr>
          <w:ilvl w:val="0"/>
          <w:numId w:val="3"/>
        </w:numPr>
        <w:spacing w:lineRule="auto" w:line="240" w:before="240" w:afterAutospacing="0" w:after="0"/>
        <w:ind w:hanging="360" w:left="720"/>
        <w:rPr>
          <w:sz w:val="18"/>
          <w:szCs w:val="18"/>
        </w:rPr>
      </w:pPr>
      <w:r>
        <w:rPr>
          <w:b/>
          <w:bCs/>
          <w:sz w:val="18"/>
          <w:szCs w:val="18"/>
        </w:rPr>
        <w:t>Como defender:</w:t>
      </w:r>
    </w:p>
    <w:p>
      <w:pPr>
        <w:pStyle w:val="normal1"/>
        <w:numPr>
          <w:ilvl w:val="1"/>
          <w:numId w:val="3"/>
        </w:numPr>
        <w:spacing w:lineRule="auto" w:line="240" w:beforeAutospacing="0" w:before="0" w:afterAutospacing="0" w:after="0"/>
        <w:ind w:hanging="360" w:left="1440"/>
        <w:rPr>
          <w:sz w:val="18"/>
          <w:szCs w:val="18"/>
        </w:rPr>
      </w:pPr>
      <w:r>
        <w:rPr>
          <w:b/>
          <w:bCs/>
          <w:sz w:val="18"/>
          <w:szCs w:val="18"/>
        </w:rPr>
        <w:t>Decisão Baseada em Dados (Data-Driven):</w:t>
      </w:r>
      <w:r>
        <w:rPr>
          <w:sz w:val="18"/>
          <w:szCs w:val="18"/>
        </w:rPr>
        <w:t xml:space="preserve"> Explique que a remoção cega de dados atípicos (</w:t>
      </w:r>
      <w:r>
        <w:rPr>
          <w:i/>
          <w:iCs/>
          <w:sz w:val="18"/>
          <w:szCs w:val="18"/>
        </w:rPr>
        <w:t>outliers</w:t>
      </w:r>
      <w:r>
        <w:rPr>
          <w:sz w:val="18"/>
          <w:szCs w:val="18"/>
        </w:rPr>
        <w:t xml:space="preserve"> ou ruídos) pode descaracterizar padrões reais de negócio.</w:t>
      </w:r>
    </w:p>
    <w:p>
      <w:pPr>
        <w:pStyle w:val="normal1"/>
        <w:numPr>
          <w:ilvl w:val="1"/>
          <w:numId w:val="3"/>
        </w:numPr>
        <w:spacing w:lineRule="auto" w:line="240" w:beforeAutospacing="0" w:before="0" w:after="240"/>
        <w:ind w:hanging="360" w:left="1440"/>
        <w:rPr>
          <w:sz w:val="18"/>
          <w:szCs w:val="18"/>
        </w:rPr>
      </w:pPr>
      <w:r>
        <w:rPr>
          <w:b/>
          <w:bCs/>
          <w:sz w:val="18"/>
          <w:szCs w:val="18"/>
        </w:rPr>
        <w:t>Análise Estatística de Impacto:</w:t>
      </w:r>
      <w:r>
        <w:rPr>
          <w:sz w:val="18"/>
          <w:szCs w:val="18"/>
        </w:rPr>
        <w:t xml:space="preserve"> Defenda mostrando que vocês realizaram uma análise rigorosa cruzando esses valores com o target. Descobriu-se que os grupos </w:t>
      </w:r>
      <w:r>
        <w:rPr>
          <w:rFonts w:eastAsia="Roboto Mono" w:cs="Roboto Mono" w:ascii="Roboto Mono" w:hAnsi="Roboto Mono"/>
          <w:color w:val="188038"/>
          <w:sz w:val="18"/>
          <w:szCs w:val="18"/>
        </w:rPr>
        <w:t>-2</w:t>
      </w:r>
      <w:r>
        <w:rPr>
          <w:sz w:val="18"/>
          <w:szCs w:val="18"/>
        </w:rPr>
        <w:t xml:space="preserve"> e </w:t>
      </w:r>
      <w:r>
        <w:rPr>
          <w:rFonts w:eastAsia="Roboto Mono" w:cs="Roboto Mono" w:ascii="Roboto Mono" w:hAnsi="Roboto Mono"/>
          <w:color w:val="188038"/>
          <w:sz w:val="18"/>
          <w:szCs w:val="18"/>
        </w:rPr>
        <w:t>0</w:t>
      </w:r>
      <w:r>
        <w:rPr>
          <w:sz w:val="18"/>
          <w:szCs w:val="18"/>
        </w:rPr>
        <w:t xml:space="preserve"> continham cerca de 86% e 88% de clientes adimplentes (bons pagadores). Se esses dados fossem excluídos, o modelo perderia a principal assinatura de comportamento saudável dos clientes (provavelmente indicando faturas zeradas, pagamentos antecipados ou créditos ativos). A manutenção dessas classes foi essencial para o aprendizado correto dos algoritmos.</w:t>
      </w:r>
    </w:p>
    <w:p>
      <w:pPr>
        <w:pStyle w:val="normal1"/>
        <w:rPr>
          <w:sz w:val="18"/>
          <w:szCs w:val="18"/>
        </w:rPr>
      </w:pPr>
      <w:r>
        <w:rPr/>
        <mc:AlternateContent>
          <mc:Choice Requires="wps">
            <w:drawing>
              <wp:inline distT="0" distB="0" distL="0" distR="0">
                <wp:extent cx="573151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36" w:name="_hoqzu9tboruz"/>
      <w:bookmarkEnd w:id="36"/>
      <w:r>
        <w:rPr>
          <w:b/>
          <w:bCs/>
          <w:color w:val="000000"/>
          <w:sz w:val="26"/>
          <w:szCs w:val="26"/>
        </w:rPr>
        <w:t>4. Pergunta sobre Mitigação do Desbalanceamento</w:t>
      </w:r>
    </w:p>
    <w:p>
      <w:pPr>
        <w:pStyle w:val="normal1"/>
        <w:spacing w:lineRule="auto" w:line="240" w:before="240" w:after="240"/>
        <w:ind w:hanging="0" w:left="600" w:right="600"/>
        <w:rPr>
          <w:i/>
          <w:i/>
          <w:iCs/>
          <w:sz w:val="18"/>
          <w:szCs w:val="18"/>
        </w:rPr>
      </w:pPr>
      <w:r>
        <w:rPr>
          <w:b/>
          <w:bCs/>
          <w:sz w:val="18"/>
          <w:szCs w:val="18"/>
        </w:rPr>
        <w:t>Banca:</w:t>
      </w:r>
      <w:r>
        <w:rPr>
          <w:sz w:val="18"/>
          <w:szCs w:val="18"/>
        </w:rPr>
        <w:t xml:space="preserve"> </w:t>
      </w:r>
      <w:r>
        <w:rPr>
          <w:i/>
          <w:iCs/>
          <w:sz w:val="18"/>
          <w:szCs w:val="18"/>
        </w:rPr>
        <w:t>"O dataset é altamente desbalanceado (77,88% vs. 22,12%). Por que vocês preferiram usar a técnica de pesos de classes (</w:t>
      </w:r>
      <w:r>
        <w:rPr>
          <w:rFonts w:eastAsia="Roboto Mono" w:cs="Roboto Mono" w:ascii="Roboto Mono" w:hAnsi="Roboto Mono"/>
          <w:i/>
          <w:iCs/>
          <w:color w:val="188038"/>
          <w:sz w:val="18"/>
          <w:szCs w:val="18"/>
        </w:rPr>
        <w:t>Class Weight</w:t>
      </w:r>
      <w:r>
        <w:rPr>
          <w:i/>
          <w:iCs/>
          <w:sz w:val="18"/>
          <w:szCs w:val="18"/>
        </w:rPr>
        <w:t xml:space="preserve"> / </w:t>
      </w:r>
      <w:r>
        <w:rPr>
          <w:rFonts w:eastAsia="Roboto Mono" w:cs="Roboto Mono" w:ascii="Roboto Mono" w:hAnsi="Roboto Mono"/>
          <w:i/>
          <w:iCs/>
          <w:color w:val="188038"/>
          <w:sz w:val="18"/>
          <w:szCs w:val="18"/>
        </w:rPr>
        <w:t>scale_pos_weight</w:t>
      </w:r>
      <w:r>
        <w:rPr>
          <w:i/>
          <w:iCs/>
          <w:sz w:val="18"/>
          <w:szCs w:val="18"/>
        </w:rPr>
        <w:t>) em vez de algoritmos de sobreamostragem ou subamostragem sintética, como o SMOTE?"</w:t>
      </w:r>
    </w:p>
    <w:p>
      <w:pPr>
        <w:pStyle w:val="normal1"/>
        <w:numPr>
          <w:ilvl w:val="0"/>
          <w:numId w:val="5"/>
        </w:numPr>
        <w:spacing w:lineRule="auto" w:line="240" w:before="240" w:afterAutospacing="0" w:after="0"/>
        <w:ind w:hanging="360" w:left="720"/>
        <w:rPr>
          <w:sz w:val="18"/>
          <w:szCs w:val="18"/>
        </w:rPr>
      </w:pPr>
      <w:r>
        <w:rPr>
          <w:b/>
          <w:bCs/>
          <w:sz w:val="18"/>
          <w:szCs w:val="18"/>
        </w:rPr>
        <w:t>Como defender:</w:t>
      </w:r>
    </w:p>
    <w:p>
      <w:pPr>
        <w:pStyle w:val="normal1"/>
        <w:numPr>
          <w:ilvl w:val="1"/>
          <w:numId w:val="5"/>
        </w:numPr>
        <w:spacing w:lineRule="auto" w:line="240" w:beforeAutospacing="0" w:before="0" w:afterAutospacing="0" w:after="0"/>
        <w:ind w:hanging="360" w:left="1440"/>
        <w:rPr>
          <w:sz w:val="18"/>
          <w:szCs w:val="18"/>
        </w:rPr>
      </w:pPr>
      <w:r>
        <w:rPr>
          <w:b/>
          <w:bCs/>
          <w:sz w:val="18"/>
          <w:szCs w:val="18"/>
        </w:rPr>
        <w:t>Prevenção contra Dados Artificiais:</w:t>
      </w:r>
      <w:r>
        <w:rPr>
          <w:sz w:val="18"/>
          <w:szCs w:val="18"/>
        </w:rPr>
        <w:t xml:space="preserve"> O uso de técnicas de geração de dados sintéticos (como SMOTE) pode introduzir ruídos indesejados, criando perfis de clientes que não existem na realidade do mercado de crédito, o que poderia distorcer a análise de risco real.</w:t>
      </w:r>
    </w:p>
    <w:p>
      <w:pPr>
        <w:pStyle w:val="normal1"/>
        <w:numPr>
          <w:ilvl w:val="1"/>
          <w:numId w:val="5"/>
        </w:numPr>
        <w:spacing w:lineRule="auto" w:line="240" w:beforeAutospacing="0" w:before="0" w:after="240"/>
        <w:ind w:hanging="360" w:left="1440"/>
        <w:rPr>
          <w:sz w:val="18"/>
          <w:szCs w:val="18"/>
        </w:rPr>
      </w:pPr>
      <w:r>
        <w:rPr>
          <w:b/>
          <w:bCs/>
          <w:sz w:val="18"/>
          <w:szCs w:val="18"/>
        </w:rPr>
        <w:t>Eficiência Algorítmica:</w:t>
      </w:r>
      <w:r>
        <w:rPr>
          <w:sz w:val="18"/>
          <w:szCs w:val="18"/>
        </w:rPr>
        <w:t xml:space="preserve"> O </w:t>
      </w:r>
      <w:r>
        <w:rPr>
          <w:rFonts w:eastAsia="Roboto Mono" w:cs="Roboto Mono" w:ascii="Roboto Mono" w:hAnsi="Roboto Mono"/>
          <w:color w:val="188038"/>
          <w:sz w:val="18"/>
          <w:szCs w:val="18"/>
        </w:rPr>
        <w:t>Class Weight</w:t>
      </w:r>
      <w:r>
        <w:rPr>
          <w:sz w:val="18"/>
          <w:szCs w:val="18"/>
        </w:rPr>
        <w:t xml:space="preserve"> ajusta a função de custo diretamente no nível matemático do algoritmo durante o treino. Ele pune com mais rigor o erro na classe minoritária sem inflar artificialmente o tamanho do dataset. Isso mantém o pipeline de dados mais limpo, rápido e fiel à distribuição probabilística empírica do banco.</w:t>
      </w:r>
    </w:p>
    <w:p>
      <w:pPr>
        <w:pStyle w:val="normal1"/>
        <w:rPr>
          <w:sz w:val="18"/>
          <w:szCs w:val="18"/>
        </w:rPr>
      </w:pPr>
      <w:r>
        <w:rPr/>
        <mc:AlternateContent>
          <mc:Choice Requires="wps">
            <w:drawing>
              <wp:inline distT="0" distB="0" distL="0" distR="0">
                <wp:extent cx="573151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37" w:name="_vfkvmt1i6u3o"/>
      <w:bookmarkEnd w:id="37"/>
      <w:r>
        <w:rPr>
          <w:b/>
          <w:bCs/>
          <w:color w:val="000000"/>
          <w:sz w:val="26"/>
          <w:szCs w:val="26"/>
        </w:rPr>
        <w:t>5. Pergunta sobre o Fluxo de Trabalho (Data Leakage)</w:t>
      </w:r>
    </w:p>
    <w:p>
      <w:pPr>
        <w:pStyle w:val="normal1"/>
        <w:spacing w:lineRule="auto" w:line="240" w:before="240" w:after="240"/>
        <w:ind w:hanging="0" w:left="600" w:right="600"/>
        <w:rPr>
          <w:i/>
          <w:i/>
          <w:iCs/>
          <w:sz w:val="18"/>
          <w:szCs w:val="18"/>
        </w:rPr>
      </w:pPr>
      <w:r>
        <w:rPr>
          <w:b/>
          <w:bCs/>
          <w:sz w:val="18"/>
          <w:szCs w:val="18"/>
        </w:rPr>
        <w:t>Banca:</w:t>
      </w:r>
      <w:r>
        <w:rPr>
          <w:sz w:val="18"/>
          <w:szCs w:val="18"/>
        </w:rPr>
        <w:t xml:space="preserve"> </w:t>
      </w:r>
      <w:r>
        <w:rPr>
          <w:i/>
          <w:iCs/>
          <w:sz w:val="18"/>
          <w:szCs w:val="18"/>
        </w:rPr>
        <w:t>"Como vocês garantiram que o pré-processamento de dados (como o escalonamento Z-score) não causou vazamento de dados (data leakage) do conjunto de teste para o de treino?"</w:t>
      </w:r>
    </w:p>
    <w:p>
      <w:pPr>
        <w:pStyle w:val="normal1"/>
        <w:numPr>
          <w:ilvl w:val="0"/>
          <w:numId w:val="1"/>
        </w:numPr>
        <w:spacing w:lineRule="auto" w:line="240" w:before="240" w:afterAutospacing="0" w:after="0"/>
        <w:ind w:hanging="360" w:left="720"/>
        <w:rPr>
          <w:sz w:val="18"/>
          <w:szCs w:val="18"/>
        </w:rPr>
      </w:pPr>
      <w:r>
        <w:rPr>
          <w:b/>
          <w:bCs/>
          <w:sz w:val="18"/>
          <w:szCs w:val="18"/>
        </w:rPr>
        <w:t>Como defender:</w:t>
      </w:r>
    </w:p>
    <w:p>
      <w:pPr>
        <w:pStyle w:val="normal1"/>
        <w:numPr>
          <w:ilvl w:val="1"/>
          <w:numId w:val="1"/>
        </w:numPr>
        <w:spacing w:lineRule="auto" w:line="240" w:beforeAutospacing="0" w:before="0" w:afterAutospacing="0" w:after="0"/>
        <w:ind w:hanging="360" w:left="1440"/>
        <w:rPr>
          <w:sz w:val="18"/>
          <w:szCs w:val="18"/>
        </w:rPr>
      </w:pPr>
      <w:r>
        <w:rPr>
          <w:b/>
          <w:bCs/>
          <w:sz w:val="18"/>
          <w:szCs w:val="18"/>
        </w:rPr>
        <w:t>Uso de Pipelines e Divisão Prévia:</w:t>
      </w:r>
      <w:r>
        <w:rPr>
          <w:sz w:val="18"/>
          <w:szCs w:val="18"/>
        </w:rPr>
        <w:t xml:space="preserve"> Destaque que o particionamento da base em Treino (60%), Validação (20%) e Teste (20%) foi feito </w:t>
      </w:r>
      <w:r>
        <w:rPr>
          <w:b/>
          <w:bCs/>
          <w:sz w:val="18"/>
          <w:szCs w:val="18"/>
        </w:rPr>
        <w:t>antes</w:t>
      </w:r>
      <w:r>
        <w:rPr>
          <w:sz w:val="18"/>
          <w:szCs w:val="18"/>
        </w:rPr>
        <w:t xml:space="preserve"> de qualquer etapa de transformação.</w:t>
      </w:r>
    </w:p>
    <w:p>
      <w:pPr>
        <w:pStyle w:val="normal1"/>
        <w:numPr>
          <w:ilvl w:val="1"/>
          <w:numId w:val="1"/>
        </w:numPr>
        <w:spacing w:lineRule="auto" w:line="240" w:beforeAutospacing="0" w:before="0" w:after="240"/>
        <w:ind w:hanging="360" w:left="1440"/>
        <w:rPr>
          <w:sz w:val="18"/>
          <w:szCs w:val="18"/>
        </w:rPr>
      </w:pPr>
      <w:r>
        <w:rPr>
          <w:b/>
          <w:bCs/>
          <w:sz w:val="18"/>
          <w:szCs w:val="18"/>
        </w:rPr>
        <w:t>Isolamento Estrito:</w:t>
      </w:r>
      <w:r>
        <w:rPr>
          <w:sz w:val="18"/>
          <w:szCs w:val="18"/>
        </w:rPr>
        <w:t xml:space="preserve"> O uso do </w:t>
      </w:r>
      <w:r>
        <w:rPr>
          <w:rFonts w:eastAsia="Roboto Mono" w:cs="Roboto Mono" w:ascii="Roboto Mono" w:hAnsi="Roboto Mono"/>
          <w:color w:val="188038"/>
          <w:sz w:val="18"/>
          <w:szCs w:val="18"/>
        </w:rPr>
        <w:t>ColumnTransformer</w:t>
      </w:r>
      <w:r>
        <w:rPr>
          <w:sz w:val="18"/>
          <w:szCs w:val="18"/>
        </w:rPr>
        <w:t xml:space="preserve"> do Scikit-Learn garantiu que os parâmetros estatísticos (como a média e o desvio padrão do </w:t>
      </w:r>
      <w:r>
        <w:rPr>
          <w:rFonts w:eastAsia="Roboto Mono" w:cs="Roboto Mono" w:ascii="Roboto Mono" w:hAnsi="Roboto Mono"/>
          <w:color w:val="188038"/>
          <w:sz w:val="18"/>
          <w:szCs w:val="18"/>
        </w:rPr>
        <w:t>StandardScaler</w:t>
      </w:r>
      <w:r>
        <w:rPr>
          <w:sz w:val="18"/>
          <w:szCs w:val="18"/>
        </w:rPr>
        <w:t xml:space="preserve">) fossem calculados </w:t>
      </w:r>
      <w:r>
        <w:rPr>
          <w:b/>
          <w:bCs/>
          <w:sz w:val="18"/>
          <w:szCs w:val="18"/>
        </w:rPr>
        <w:t>exclusivamente sobre o conjunto de treino</w:t>
      </w:r>
      <w:r>
        <w:rPr>
          <w:sz w:val="18"/>
          <w:szCs w:val="18"/>
        </w:rPr>
        <w:t xml:space="preserve"> (</w:t>
      </w:r>
      <w:r>
        <w:rPr>
          <w:rFonts w:eastAsia="Roboto Mono" w:cs="Roboto Mono" w:ascii="Roboto Mono" w:hAnsi="Roboto Mono"/>
          <w:color w:val="188038"/>
          <w:sz w:val="18"/>
          <w:szCs w:val="18"/>
        </w:rPr>
        <w:t>fit</w:t>
      </w:r>
      <w:r>
        <w:rPr>
          <w:sz w:val="18"/>
          <w:szCs w:val="18"/>
        </w:rPr>
        <w:t>) e apenas aplicados (</w:t>
      </w:r>
      <w:r>
        <w:rPr>
          <w:rFonts w:eastAsia="Roboto Mono" w:cs="Roboto Mono" w:ascii="Roboto Mono" w:hAnsi="Roboto Mono"/>
          <w:color w:val="188038"/>
          <w:sz w:val="18"/>
          <w:szCs w:val="18"/>
        </w:rPr>
        <w:t>transform</w:t>
      </w:r>
      <w:r>
        <w:rPr>
          <w:sz w:val="18"/>
          <w:szCs w:val="18"/>
        </w:rPr>
        <w:t>) nos conjuntos de validação e teste. Isso blindou completamente os dados de teste de qualquer influência externa.</w:t>
      </w:r>
    </w:p>
    <w:p>
      <w:pPr>
        <w:pStyle w:val="normal1"/>
        <w:rPr>
          <w:sz w:val="18"/>
          <w:szCs w:val="18"/>
        </w:rPr>
      </w:pPr>
      <w:r>
        <w:rPr/>
        <mc:AlternateContent>
          <mc:Choice Requires="wps">
            <w:drawing>
              <wp:inline distT="0" distB="0" distL="0" distR="0">
                <wp:extent cx="573151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38" w:name="_dfjawqw2a9m2"/>
      <w:bookmarkEnd w:id="38"/>
      <w:r>
        <w:rPr>
          <w:b/>
          <w:bCs/>
          <w:color w:val="000000"/>
          <w:sz w:val="26"/>
          <w:szCs w:val="26"/>
        </w:rPr>
        <w:t>Dicas extras para apresentação da sua defesa:</w:t>
      </w:r>
    </w:p>
    <w:p>
      <w:pPr>
        <w:pStyle w:val="normal1"/>
        <w:numPr>
          <w:ilvl w:val="0"/>
          <w:numId w:val="6"/>
        </w:numPr>
        <w:spacing w:lineRule="auto" w:line="240" w:before="240" w:afterAutospacing="0" w:after="0"/>
        <w:ind w:hanging="360" w:left="720"/>
        <w:rPr>
          <w:sz w:val="18"/>
          <w:szCs w:val="18"/>
        </w:rPr>
      </w:pPr>
      <w:r>
        <w:rPr>
          <w:b/>
          <w:bCs/>
          <w:sz w:val="18"/>
          <w:szCs w:val="18"/>
        </w:rPr>
        <w:t>Assuma o papel de Cientista de Dados focado em Negócios:</w:t>
      </w:r>
      <w:r>
        <w:rPr>
          <w:sz w:val="18"/>
          <w:szCs w:val="18"/>
        </w:rPr>
        <w:t xml:space="preserve"> Sempre que a banca apertar nas métricas, leve a resposta para o lado financeiro (PDD, experiência do cliente, retenção de bons pagadores e custo do erro).</w:t>
      </w:r>
    </w:p>
    <w:p>
      <w:pPr>
        <w:pStyle w:val="normal1"/>
        <w:numPr>
          <w:ilvl w:val="0"/>
          <w:numId w:val="6"/>
        </w:numPr>
        <w:spacing w:lineRule="auto" w:line="240" w:beforeAutospacing="0" w:before="0" w:after="240"/>
        <w:ind w:hanging="360" w:left="720"/>
        <w:rPr>
          <w:sz w:val="18"/>
          <w:szCs w:val="18"/>
        </w:rPr>
      </w:pPr>
      <w:r>
        <w:rPr>
          <w:b/>
          <w:bCs/>
          <w:sz w:val="18"/>
          <w:szCs w:val="18"/>
        </w:rPr>
        <w:t>Seja transparente sobre as limitações:</w:t>
      </w:r>
      <w:r>
        <w:rPr>
          <w:sz w:val="18"/>
          <w:szCs w:val="18"/>
        </w:rPr>
        <w:t xml:space="preserve"> Se perguntarem sobre o porquê de não terem feito uma busca exaustiva de hiperparâmetros (como </w:t>
      </w:r>
      <w:r>
        <w:rPr>
          <w:i/>
          <w:iCs/>
          <w:sz w:val="18"/>
          <w:szCs w:val="18"/>
        </w:rPr>
        <w:t>Grid Search</w:t>
      </w:r>
      <w:r>
        <w:rPr>
          <w:sz w:val="18"/>
          <w:szCs w:val="18"/>
        </w:rPr>
        <w:t>), diga que o escopo inicial focou em avaliar a resposta de algoritmos com diferentes níveis de complexidade matemática sobre uma base temporal tabulada, mas que a otimização fina de hiperparâmetros está mapeada como o principal passo para trabalhos futuros.</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Roboto Mon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13" w:fontKey="{0D014A78-CABC-4EF0-12AC-5CD89AEFDE0D}"/>
    <w:embedBold r:id="rId14" w:fontKey="{0E014A78-CABC-4EF0-12AC-5CD89AEFDE0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hap.readthedocs.io/?utm_source=chatgpt.com" TargetMode="External"/><Relationship Id="rId3" Type="http://schemas.openxmlformats.org/officeDocument/2006/relationships/hyperlink" Target="https://shap.readthedocs.io/?utm_source=chatgpt.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1823</Words>
  <Characters>10265</Characters>
  <CharactersWithSpaces>11989</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2026-05-17T22:35:27Z</dcterms:modified>
  <cp:revision>1</cp:revision>
  <dc:subject/>
  <dc:title/>
</cp:coreProperties>
</file>