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0C" w:rsidRDefault="002B370C"/>
    <w:p w:rsidR="003B062F" w:rsidRDefault="003B062F"/>
    <w:p w:rsidR="003B062F" w:rsidRPr="003B062F" w:rsidRDefault="003B062F" w:rsidP="003B062F">
      <w:pPr>
        <w:jc w:val="center"/>
        <w:rPr>
          <w:b/>
          <w:sz w:val="40"/>
        </w:rPr>
      </w:pPr>
      <w:r w:rsidRPr="003B062F">
        <w:rPr>
          <w:b/>
          <w:sz w:val="40"/>
        </w:rPr>
        <w:t xml:space="preserve">Análisis de </w:t>
      </w:r>
      <w:r w:rsidRPr="003B062F">
        <w:rPr>
          <w:rFonts w:ascii="Arial" w:hAnsi="Arial" w:cs="Arial"/>
          <w:b/>
          <w:color w:val="1F1F1F"/>
          <w:sz w:val="32"/>
          <w:szCs w:val="18"/>
          <w:shd w:val="clear" w:color="auto" w:fill="FFFFFF"/>
        </w:rPr>
        <w:t>Predicción de Precios de Vehículos Usados</w:t>
      </w:r>
    </w:p>
    <w:p w:rsidR="003B062F" w:rsidRDefault="003B062F"/>
    <w:p w:rsidR="003B062F" w:rsidRDefault="003B062F" w:rsidP="003B062F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0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1F1F1F"/>
          <w:kern w:val="36"/>
          <w:sz w:val="30"/>
          <w:lang w:eastAsia="es-ES"/>
        </w:rPr>
        <w:drawing>
          <wp:inline distT="0" distB="0" distL="0" distR="0">
            <wp:extent cx="5400040" cy="3233032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62F" w:rsidRDefault="003B062F" w:rsidP="003B062F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0"/>
          <w:lang w:eastAsia="es-ES"/>
        </w:rPr>
      </w:pPr>
    </w:p>
    <w:p w:rsidR="003B062F" w:rsidRDefault="003B062F" w:rsidP="003B062F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0"/>
          <w:lang w:eastAsia="es-ES"/>
        </w:rPr>
      </w:pPr>
    </w:p>
    <w:p w:rsidR="003B062F" w:rsidRPr="003B062F" w:rsidRDefault="003B062F" w:rsidP="003B062F">
      <w:pPr>
        <w:spacing w:before="120" w:after="120" w:line="240" w:lineRule="auto"/>
        <w:outlineLvl w:val="0"/>
        <w:rPr>
          <w:rFonts w:ascii="Arial" w:eastAsia="Times New Roman" w:hAnsi="Arial" w:cs="Arial"/>
          <w:color w:val="1F1F1F"/>
          <w:kern w:val="36"/>
          <w:sz w:val="30"/>
          <w:szCs w:val="30"/>
          <w:lang w:eastAsia="es-ES"/>
        </w:rPr>
      </w:pPr>
      <w:r w:rsidRPr="003B062F">
        <w:rPr>
          <w:rFonts w:ascii="Arial" w:eastAsia="Times New Roman" w:hAnsi="Arial" w:cs="Arial"/>
          <w:b/>
          <w:bCs/>
          <w:color w:val="1F1F1F"/>
          <w:kern w:val="36"/>
          <w:sz w:val="30"/>
          <w:lang w:eastAsia="es-ES"/>
        </w:rPr>
        <w:t>Seleccionar el mejor modelo basado en las métricas de evaluación.</w:t>
      </w:r>
    </w:p>
    <w:p w:rsidR="003B062F" w:rsidRPr="003B062F" w:rsidRDefault="003B062F" w:rsidP="003B062F">
      <w:pPr>
        <w:spacing w:before="58" w:after="0" w:line="240" w:lineRule="auto"/>
        <w:rPr>
          <w:rFonts w:ascii="Arial" w:eastAsia="Times New Roman" w:hAnsi="Arial" w:cs="Arial"/>
          <w:color w:val="1F1F1F"/>
          <w:sz w:val="16"/>
          <w:szCs w:val="16"/>
          <w:lang w:eastAsia="es-ES"/>
        </w:rPr>
      </w:pPr>
      <w:r w:rsidRPr="003B062F">
        <w:rPr>
          <w:rFonts w:ascii="Arial" w:eastAsia="Times New Roman" w:hAnsi="Arial" w:cs="Arial"/>
          <w:color w:val="1F1F1F"/>
          <w:sz w:val="16"/>
          <w:szCs w:val="16"/>
          <w:lang w:eastAsia="es-ES"/>
        </w:rPr>
        <w:pict>
          <v:rect id="_x0000_i1025" style="width:0;height:1.5pt" o:hralign="center" o:hrstd="t" o:hr="t" fillcolor="#a0a0a0" stroked="f"/>
        </w:pict>
      </w:r>
    </w:p>
    <w:p w:rsidR="003B062F" w:rsidRPr="003B062F" w:rsidRDefault="003B062F" w:rsidP="003B062F">
      <w:pPr>
        <w:spacing w:before="120" w:after="69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proofErr w:type="gram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vamos</w:t>
      </w:r>
      <w:proofErr w:type="gram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a analizar las métricas proporcionadas y seleccionar el mejor modelo:</w:t>
      </w:r>
    </w:p>
    <w:p w:rsidR="003B062F" w:rsidRPr="003B062F" w:rsidRDefault="003B062F" w:rsidP="003B062F">
      <w:pPr>
        <w:spacing w:before="120" w:after="69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Métricas:</w:t>
      </w:r>
    </w:p>
    <w:p w:rsidR="003B062F" w:rsidRPr="003B062F" w:rsidRDefault="003B062F" w:rsidP="003B062F">
      <w:pPr>
        <w:spacing w:before="120" w:after="69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Modelo MSE RMSE R^2 Regresión Lineal 186781214.127593 13666.792386203611 0.03223846996043156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Random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Forest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Regressor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66351976.57945926 8145.672260744306 0.6562133366805168 Análisis:</w:t>
      </w:r>
    </w:p>
    <w:p w:rsidR="003B062F" w:rsidRPr="003B062F" w:rsidRDefault="003B062F" w:rsidP="003B062F">
      <w:pPr>
        <w:spacing w:before="120" w:after="69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R^2: El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Random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Forest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Regressor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tiene un R^2 significativamente más alto (0.656) en comparación con la Regresión Lineal (0.032). Esto indica que el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Random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Forest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Regressor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explica una proporción mucho mayor de la varianza en la variable objetivo. MSE y RMSE: El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Random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Forest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Regressor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también tiene valores más bajos de MSE y RMSE, lo que indica un menor error promedio en sus predicciones. Conclusión:</w:t>
      </w:r>
    </w:p>
    <w:p w:rsidR="003B062F" w:rsidRPr="003B062F" w:rsidRDefault="003B062F" w:rsidP="003B062F">
      <w:pPr>
        <w:spacing w:before="120" w:after="69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Basándonos en las métricas de evaluación, el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Random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Forest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Regressor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es el mejor modelo para este problema. Tiene un R^2 mucho más alto y métricas de error (MSE y RMSE) más bajas en comparación con la Regresión Lineal. Esto sugiere que el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Random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Forest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Regressor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es mejor para capturar los patrones subyacentes en los datos y hacer predicciones precisas.</w:t>
      </w:r>
    </w:p>
    <w:p w:rsidR="003B062F" w:rsidRPr="003B062F" w:rsidRDefault="003B062F" w:rsidP="003B062F">
      <w:pPr>
        <w:spacing w:before="120" w:after="69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Razonamiento:</w:t>
      </w:r>
    </w:p>
    <w:p w:rsidR="003B062F" w:rsidRPr="003B062F" w:rsidRDefault="003B062F" w:rsidP="003B062F">
      <w:pPr>
        <w:spacing w:before="120" w:after="69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lastRenderedPageBreak/>
        <w:t xml:space="preserve">R^2 es la métrica principal para la selección de modelos en problemas de regresión. Un R^2 más alto indica un mejor ajuste a los datos y una mayor capacidad para explicar la variación en la variable objetivo. Los valores más bajos de MSE y RMSE son deseables, ya que representan un menor error promedio en las predicciones. Por lo tanto, el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Random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Forest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Regressor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es el modelo preferido para este problema debido a su rendimiento superior en las tres métricas de evaluación</w:t>
      </w:r>
    </w:p>
    <w:p w:rsidR="003B062F" w:rsidRDefault="003B062F"/>
    <w:p w:rsidR="003B062F" w:rsidRPr="003B062F" w:rsidRDefault="003B062F" w:rsidP="003B062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41454F"/>
          <w:sz w:val="18"/>
          <w:szCs w:val="18"/>
          <w:lang w:eastAsia="es-ES"/>
        </w:rPr>
      </w:pPr>
      <w:r w:rsidRPr="003B062F">
        <w:rPr>
          <w:rFonts w:ascii="Segoe UI" w:eastAsia="Times New Roman" w:hAnsi="Segoe UI" w:cs="Segoe UI"/>
          <w:color w:val="41454F"/>
          <w:sz w:val="18"/>
          <w:szCs w:val="18"/>
          <w:lang w:eastAsia="es-ES"/>
        </w:rPr>
        <w:t xml:space="preserve">Optimizar el modelo seleccionado utilizando </w:t>
      </w:r>
      <w:proofErr w:type="spellStart"/>
      <w:r w:rsidRPr="003B062F">
        <w:rPr>
          <w:rFonts w:ascii="Segoe UI" w:eastAsia="Times New Roman" w:hAnsi="Segoe UI" w:cs="Segoe UI"/>
          <w:color w:val="41454F"/>
          <w:sz w:val="18"/>
          <w:szCs w:val="18"/>
          <w:lang w:eastAsia="es-ES"/>
        </w:rPr>
        <w:t>GridSearchCV</w:t>
      </w:r>
      <w:proofErr w:type="spellEnd"/>
      <w:r w:rsidRPr="003B062F">
        <w:rPr>
          <w:rFonts w:ascii="Segoe UI" w:eastAsia="Times New Roman" w:hAnsi="Segoe UI" w:cs="Segoe UI"/>
          <w:color w:val="41454F"/>
          <w:sz w:val="18"/>
          <w:szCs w:val="18"/>
          <w:lang w:eastAsia="es-ES"/>
        </w:rPr>
        <w:t>.</w:t>
      </w:r>
    </w:p>
    <w:p w:rsidR="003B062F" w:rsidRPr="003B062F" w:rsidRDefault="003B062F" w:rsidP="003B062F">
      <w:pPr>
        <w:shd w:val="clear" w:color="auto" w:fill="FFFFFF"/>
        <w:spacing w:before="120" w:after="69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b/>
          <w:bCs/>
          <w:color w:val="1F1F1F"/>
          <w:sz w:val="18"/>
          <w:lang w:eastAsia="es-ES"/>
        </w:rPr>
        <w:t>Consideraciones:</w:t>
      </w:r>
    </w:p>
    <w:p w:rsidR="003B062F" w:rsidRPr="003B062F" w:rsidRDefault="003B062F" w:rsidP="003B0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b/>
          <w:bCs/>
          <w:color w:val="1F1F1F"/>
          <w:sz w:val="18"/>
          <w:lang w:eastAsia="es-ES"/>
        </w:rPr>
        <w:t xml:space="preserve">Grilla de </w:t>
      </w:r>
      <w:proofErr w:type="spellStart"/>
      <w:r w:rsidRPr="003B062F">
        <w:rPr>
          <w:rFonts w:ascii="Arial" w:eastAsia="Times New Roman" w:hAnsi="Arial" w:cs="Arial"/>
          <w:b/>
          <w:bCs/>
          <w:color w:val="1F1F1F"/>
          <w:sz w:val="18"/>
          <w:lang w:eastAsia="es-ES"/>
        </w:rPr>
        <w:t>hiperparámetros</w:t>
      </w:r>
      <w:proofErr w:type="spellEnd"/>
      <w:r w:rsidRPr="003B062F">
        <w:rPr>
          <w:rFonts w:ascii="Arial" w:eastAsia="Times New Roman" w:hAnsi="Arial" w:cs="Arial"/>
          <w:b/>
          <w:bCs/>
          <w:color w:val="1F1F1F"/>
          <w:sz w:val="18"/>
          <w:lang w:eastAsia="es-ES"/>
        </w:rPr>
        <w:t>:</w:t>
      </w: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 Puedes ajustar la grilla de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hiperparámetros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para explorar un rango más amplio de valores.</w:t>
      </w:r>
    </w:p>
    <w:p w:rsidR="003B062F" w:rsidRPr="003B062F" w:rsidRDefault="003B062F" w:rsidP="003B0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b/>
          <w:bCs/>
          <w:color w:val="1F1F1F"/>
          <w:sz w:val="18"/>
          <w:lang w:eastAsia="es-ES"/>
        </w:rPr>
        <w:t>Métrica de evaluación:</w:t>
      </w: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 Puedes cambiar la métrica de evaluación (</w:t>
      </w:r>
      <w:proofErr w:type="spellStart"/>
      <w:r w:rsidRPr="003B062F">
        <w:rPr>
          <w:rFonts w:ascii="Courier New" w:eastAsia="Times New Roman" w:hAnsi="Courier New" w:cs="Courier New"/>
          <w:color w:val="1F1F1F"/>
          <w:sz w:val="17"/>
          <w:lang w:eastAsia="es-ES"/>
        </w:rPr>
        <w:t>scoring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) si lo deseas.</w:t>
      </w:r>
    </w:p>
    <w:p w:rsidR="003B062F" w:rsidRPr="003B062F" w:rsidRDefault="003B062F" w:rsidP="003B0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b/>
          <w:bCs/>
          <w:color w:val="1F1F1F"/>
          <w:sz w:val="18"/>
          <w:lang w:eastAsia="es-ES"/>
        </w:rPr>
        <w:t>Validación cruzada:</w:t>
      </w: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 Puedes ajustar el número de pliegues (</w:t>
      </w:r>
      <w:proofErr w:type="spellStart"/>
      <w:r w:rsidRPr="003B062F">
        <w:rPr>
          <w:rFonts w:ascii="Courier New" w:eastAsia="Times New Roman" w:hAnsi="Courier New" w:cs="Courier New"/>
          <w:color w:val="1F1F1F"/>
          <w:sz w:val="17"/>
          <w:lang w:eastAsia="es-ES"/>
        </w:rPr>
        <w:t>cv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) para la validación cruzada.</w:t>
      </w:r>
    </w:p>
    <w:p w:rsidR="003B062F" w:rsidRDefault="003B062F" w:rsidP="003B0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  <w:r w:rsidRPr="003B062F">
        <w:rPr>
          <w:rFonts w:ascii="Arial" w:eastAsia="Times New Roman" w:hAnsi="Arial" w:cs="Arial"/>
          <w:b/>
          <w:bCs/>
          <w:color w:val="1F1F1F"/>
          <w:sz w:val="18"/>
          <w:lang w:eastAsia="es-ES"/>
        </w:rPr>
        <w:t>Tiempo de ejecución:</w:t>
      </w:r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 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GridSearchCV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puede tardar un tiempo considerable en ejecutarse, especialmente con grillas de </w:t>
      </w:r>
      <w:proofErr w:type="spellStart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>hiperparámetros</w:t>
      </w:r>
      <w:proofErr w:type="spellEnd"/>
      <w:r w:rsidRPr="003B062F">
        <w:rPr>
          <w:rFonts w:ascii="Arial" w:eastAsia="Times New Roman" w:hAnsi="Arial" w:cs="Arial"/>
          <w:color w:val="1F1F1F"/>
          <w:sz w:val="18"/>
          <w:szCs w:val="18"/>
          <w:lang w:eastAsia="es-ES"/>
        </w:rPr>
        <w:t xml:space="preserve"> grandes.</w:t>
      </w:r>
    </w:p>
    <w:p w:rsidR="003B062F" w:rsidRPr="003B062F" w:rsidRDefault="003B062F" w:rsidP="003B0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8"/>
          <w:szCs w:val="18"/>
          <w:lang w:eastAsia="es-ES"/>
        </w:rPr>
      </w:pPr>
    </w:p>
    <w:p w:rsidR="003B062F" w:rsidRDefault="003B062F" w:rsidP="003B062F">
      <w:pPr>
        <w:pStyle w:val="Ttulo2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1F1F1F"/>
          <w:sz w:val="27"/>
          <w:szCs w:val="27"/>
        </w:rPr>
      </w:pPr>
      <w:r>
        <w:rPr>
          <w:rFonts w:ascii="Arial" w:hAnsi="Arial" w:cs="Arial"/>
          <w:b w:val="0"/>
          <w:bCs w:val="0"/>
          <w:color w:val="1F1F1F"/>
          <w:sz w:val="27"/>
          <w:szCs w:val="27"/>
        </w:rPr>
        <w:t>Conclusiones de las inferencias del modelo:</w:t>
      </w:r>
    </w:p>
    <w:p w:rsidR="003B062F" w:rsidRDefault="003B062F" w:rsidP="003B062F">
      <w:pPr>
        <w:pStyle w:val="NormalWeb"/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Tras analizar el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dataset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de vehículos, implementar modelos de regresión (Linear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Regression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Random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Forest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Regressor</w:t>
      </w:r>
      <w:proofErr w:type="spellEnd"/>
      <w:r>
        <w:rPr>
          <w:rFonts w:ascii="Arial" w:hAnsi="Arial" w:cs="Arial"/>
          <w:color w:val="1F1F1F"/>
          <w:sz w:val="18"/>
          <w:szCs w:val="18"/>
        </w:rPr>
        <w:t>), evaluarlos y optimizar el modelo seleccionado, podemos extraer las siguientes conclusiones:</w:t>
      </w:r>
    </w:p>
    <w:p w:rsidR="003B062F" w:rsidRDefault="003B062F" w:rsidP="003B062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Style w:val="Textoennegrita"/>
          <w:rFonts w:ascii="Arial" w:hAnsi="Arial" w:cs="Arial"/>
          <w:color w:val="1F1F1F"/>
          <w:sz w:val="18"/>
          <w:szCs w:val="18"/>
        </w:rPr>
        <w:t xml:space="preserve">El </w:t>
      </w:r>
      <w:proofErr w:type="spellStart"/>
      <w:r>
        <w:rPr>
          <w:rStyle w:val="Textoennegrita"/>
          <w:rFonts w:ascii="Arial" w:hAnsi="Arial" w:cs="Arial"/>
          <w:color w:val="1F1F1F"/>
          <w:sz w:val="18"/>
          <w:szCs w:val="18"/>
        </w:rPr>
        <w:t>Random</w:t>
      </w:r>
      <w:proofErr w:type="spellEnd"/>
      <w:r>
        <w:rPr>
          <w:rStyle w:val="Textoennegrita"/>
          <w:rFonts w:ascii="Arial" w:hAnsi="Arial" w:cs="Arial"/>
          <w:color w:val="1F1F1F"/>
          <w:sz w:val="18"/>
          <w:szCs w:val="18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F1F1F"/>
          <w:sz w:val="18"/>
          <w:szCs w:val="18"/>
        </w:rPr>
        <w:t>Forest</w:t>
      </w:r>
      <w:proofErr w:type="spellEnd"/>
      <w:r>
        <w:rPr>
          <w:rStyle w:val="Textoennegrita"/>
          <w:rFonts w:ascii="Arial" w:hAnsi="Arial" w:cs="Arial"/>
          <w:color w:val="1F1F1F"/>
          <w:sz w:val="18"/>
          <w:szCs w:val="18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F1F1F"/>
          <w:sz w:val="18"/>
          <w:szCs w:val="18"/>
        </w:rPr>
        <w:t>Regressor</w:t>
      </w:r>
      <w:proofErr w:type="spellEnd"/>
      <w:r>
        <w:rPr>
          <w:rStyle w:val="Textoennegrita"/>
          <w:rFonts w:ascii="Arial" w:hAnsi="Arial" w:cs="Arial"/>
          <w:color w:val="1F1F1F"/>
          <w:sz w:val="18"/>
          <w:szCs w:val="18"/>
        </w:rPr>
        <w:t xml:space="preserve"> es el modelo más adecuado para la predicción de precios de vehículos usados en este </w:t>
      </w:r>
      <w:proofErr w:type="spellStart"/>
      <w:r>
        <w:rPr>
          <w:rStyle w:val="Textoennegrita"/>
          <w:rFonts w:ascii="Arial" w:hAnsi="Arial" w:cs="Arial"/>
          <w:color w:val="1F1F1F"/>
          <w:sz w:val="18"/>
          <w:szCs w:val="18"/>
        </w:rPr>
        <w:t>dataset</w:t>
      </w:r>
      <w:proofErr w:type="spellEnd"/>
      <w:r>
        <w:rPr>
          <w:rStyle w:val="Textoennegrita"/>
          <w:rFonts w:ascii="Arial" w:hAnsi="Arial" w:cs="Arial"/>
          <w:color w:val="1F1F1F"/>
          <w:sz w:val="18"/>
          <w:szCs w:val="18"/>
        </w:rPr>
        <w:t>.</w:t>
      </w:r>
      <w:r>
        <w:rPr>
          <w:rFonts w:ascii="Arial" w:hAnsi="Arial" w:cs="Arial"/>
          <w:color w:val="1F1F1F"/>
          <w:sz w:val="18"/>
          <w:szCs w:val="18"/>
        </w:rPr>
        <w:t> Obtuvo un mejor rendimiento en las métricas de evaluación (MSE, RMSE y R^2) en comparación con la Regresión Lineal.</w:t>
      </w:r>
    </w:p>
    <w:p w:rsidR="003B062F" w:rsidRDefault="003B062F" w:rsidP="003B062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Style w:val="Textoennegrita"/>
          <w:rFonts w:ascii="Arial" w:hAnsi="Arial" w:cs="Arial"/>
          <w:color w:val="1F1F1F"/>
          <w:sz w:val="18"/>
          <w:szCs w:val="18"/>
        </w:rPr>
        <w:t xml:space="preserve">El modelo optimizado con </w:t>
      </w:r>
      <w:proofErr w:type="spellStart"/>
      <w:r>
        <w:rPr>
          <w:rStyle w:val="Textoennegrita"/>
          <w:rFonts w:ascii="Arial" w:hAnsi="Arial" w:cs="Arial"/>
          <w:color w:val="1F1F1F"/>
          <w:sz w:val="18"/>
          <w:szCs w:val="18"/>
        </w:rPr>
        <w:t>GridSearchCV</w:t>
      </w:r>
      <w:proofErr w:type="spellEnd"/>
      <w:r>
        <w:rPr>
          <w:rStyle w:val="Textoennegrita"/>
          <w:rFonts w:ascii="Arial" w:hAnsi="Arial" w:cs="Arial"/>
          <w:color w:val="1F1F1F"/>
          <w:sz w:val="18"/>
          <w:szCs w:val="18"/>
        </w:rPr>
        <w:t xml:space="preserve"> presenta un rendimiento mejorado.</w:t>
      </w:r>
      <w:r>
        <w:rPr>
          <w:rFonts w:ascii="Arial" w:hAnsi="Arial" w:cs="Arial"/>
          <w:color w:val="1F1F1F"/>
          <w:sz w:val="18"/>
          <w:szCs w:val="18"/>
        </w:rPr>
        <w:t xml:space="preserve"> La búsqueda de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hiperparámetros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óptimos a través de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GridSearchCV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permitió encontrar una configuración que maximiza el rendimiento del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Random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Forest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Regressor</w:t>
      </w:r>
      <w:proofErr w:type="spellEnd"/>
      <w:r>
        <w:rPr>
          <w:rFonts w:ascii="Arial" w:hAnsi="Arial" w:cs="Arial"/>
          <w:color w:val="1F1F1F"/>
          <w:sz w:val="18"/>
          <w:szCs w:val="18"/>
        </w:rPr>
        <w:t>.</w:t>
      </w:r>
    </w:p>
    <w:p w:rsidR="003B062F" w:rsidRDefault="003B062F" w:rsidP="003B062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Style w:val="Textoennegrita"/>
          <w:rFonts w:ascii="Arial" w:hAnsi="Arial" w:cs="Arial"/>
          <w:color w:val="1F1F1F"/>
          <w:sz w:val="18"/>
          <w:szCs w:val="18"/>
        </w:rPr>
        <w:t xml:space="preserve">Las variables </w:t>
      </w:r>
      <w:proofErr w:type="spellStart"/>
      <w:r>
        <w:rPr>
          <w:rStyle w:val="Textoennegrita"/>
          <w:rFonts w:ascii="Arial" w:hAnsi="Arial" w:cs="Arial"/>
          <w:color w:val="1F1F1F"/>
          <w:sz w:val="18"/>
          <w:szCs w:val="18"/>
        </w:rPr>
        <w:t>predictoras</w:t>
      </w:r>
      <w:proofErr w:type="spellEnd"/>
      <w:r>
        <w:rPr>
          <w:rStyle w:val="Textoennegrita"/>
          <w:rFonts w:ascii="Arial" w:hAnsi="Arial" w:cs="Arial"/>
          <w:color w:val="1F1F1F"/>
          <w:sz w:val="18"/>
          <w:szCs w:val="18"/>
        </w:rPr>
        <w:t xml:space="preserve"> seleccionadas (kilometraje y año) son relevantes para la predicción del precio.</w:t>
      </w:r>
      <w:r>
        <w:rPr>
          <w:rFonts w:ascii="Arial" w:hAnsi="Arial" w:cs="Arial"/>
          <w:color w:val="1F1F1F"/>
          <w:sz w:val="18"/>
          <w:szCs w:val="18"/>
        </w:rPr>
        <w:t> Aunque se podrían explorar otras variables, estas dos demostraron ser significativas en la construcción del modelo.</w:t>
      </w:r>
    </w:p>
    <w:p w:rsidR="003B062F" w:rsidRDefault="003B062F" w:rsidP="003B062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Style w:val="Textoennegrita"/>
          <w:rFonts w:ascii="Arial" w:hAnsi="Arial" w:cs="Arial"/>
          <w:color w:val="1F1F1F"/>
          <w:sz w:val="18"/>
          <w:szCs w:val="18"/>
        </w:rPr>
        <w:t>El modelo tiene un margen de error considerable.</w:t>
      </w:r>
      <w:r>
        <w:rPr>
          <w:rFonts w:ascii="Arial" w:hAnsi="Arial" w:cs="Arial"/>
          <w:color w:val="1F1F1F"/>
          <w:sz w:val="18"/>
          <w:szCs w:val="18"/>
        </w:rPr>
        <w:t> A pesar de la optimización, el modelo aún presenta un error en sus predicciones, lo que indica la complejidad del problema y la posible influencia de otras variables no consideradas.</w:t>
      </w:r>
    </w:p>
    <w:p w:rsidR="003B062F" w:rsidRDefault="003B062F" w:rsidP="003B062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Style w:val="Textoennegrita"/>
          <w:rFonts w:ascii="Arial" w:hAnsi="Arial" w:cs="Arial"/>
          <w:color w:val="1F1F1F"/>
          <w:sz w:val="18"/>
          <w:szCs w:val="18"/>
        </w:rPr>
        <w:t>Se recomienda seguir explorando otras variables y técnicas de modelado para mejorar la precisión del modelo.</w:t>
      </w:r>
      <w:r>
        <w:rPr>
          <w:rFonts w:ascii="Arial" w:hAnsi="Arial" w:cs="Arial"/>
          <w:color w:val="1F1F1F"/>
          <w:sz w:val="18"/>
          <w:szCs w:val="18"/>
        </w:rPr>
        <w:t xml:space="preserve"> Se podrían considerar variables como la marca, el modelo, la condición, etc., y probar otros algoritmos de Machine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Learning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para comparar su rendimiento.</w:t>
      </w:r>
    </w:p>
    <w:p w:rsidR="003B062F" w:rsidRDefault="003B062F" w:rsidP="003B062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Style w:val="Textoennegrita"/>
          <w:rFonts w:ascii="Arial" w:hAnsi="Arial" w:cs="Arial"/>
          <w:color w:val="1F1F1F"/>
          <w:sz w:val="18"/>
          <w:szCs w:val="18"/>
        </w:rPr>
        <w:t>El modelo puede ser utilizado como una herramienta para la estimación de precios de vehículos usados, pero se debe tener en cuenta su margen de error.</w:t>
      </w:r>
      <w:r>
        <w:rPr>
          <w:rFonts w:ascii="Arial" w:hAnsi="Arial" w:cs="Arial"/>
          <w:color w:val="1F1F1F"/>
          <w:sz w:val="18"/>
          <w:szCs w:val="18"/>
        </w:rPr>
        <w:t> Es importante tener una visión crítica de las predicciones del modelo y considerar otros factores al tomar decisiones.</w:t>
      </w:r>
    </w:p>
    <w:p w:rsidR="003B062F" w:rsidRDefault="003B062F" w:rsidP="003B062F">
      <w:pPr>
        <w:pStyle w:val="NormalWeb"/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Style w:val="Textoennegrita"/>
          <w:rFonts w:ascii="Arial" w:hAnsi="Arial" w:cs="Arial"/>
          <w:color w:val="1F1F1F"/>
          <w:sz w:val="18"/>
          <w:szCs w:val="18"/>
        </w:rPr>
        <w:t>En resumen:</w:t>
      </w:r>
    </w:p>
    <w:p w:rsidR="003B062F" w:rsidRDefault="003B062F" w:rsidP="003B062F">
      <w:pPr>
        <w:pStyle w:val="NormalWeb"/>
        <w:shd w:val="clear" w:color="auto" w:fill="FFFFFF"/>
        <w:spacing w:before="120" w:beforeAutospacing="0" w:after="69" w:afterAutospacing="0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El modelo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Random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Forest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Regressor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optimizado con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GridSearchCV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ofrece un buen punto de partida para la predicción de precios de vehículos usados. Sin embargo, se recomienda seguir explorando otras variables y técnicas de modelado para mejorar la precisión y la robustez del modelo. El modelo puede ser una herramienta útil para la estimación de precios, pero siempre se debe tener en cuenta su margen de error y considerar otros factores relevantes.</w:t>
      </w:r>
    </w:p>
    <w:p w:rsidR="003B062F" w:rsidRDefault="003B062F"/>
    <w:p w:rsidR="003B062F" w:rsidRDefault="003B062F"/>
    <w:sectPr w:rsidR="003B062F" w:rsidSect="002B3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175B"/>
    <w:multiLevelType w:val="multilevel"/>
    <w:tmpl w:val="7DB0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E70F3D"/>
    <w:multiLevelType w:val="multilevel"/>
    <w:tmpl w:val="A6B4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128BA"/>
    <w:multiLevelType w:val="multilevel"/>
    <w:tmpl w:val="AEC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3B062F"/>
    <w:rsid w:val="002B370C"/>
    <w:rsid w:val="003B062F"/>
    <w:rsid w:val="00D32205"/>
    <w:rsid w:val="00ED0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0C"/>
  </w:style>
  <w:style w:type="paragraph" w:styleId="Ttulo1">
    <w:name w:val="heading 1"/>
    <w:basedOn w:val="Normal"/>
    <w:link w:val="Ttulo1Car"/>
    <w:uiPriority w:val="9"/>
    <w:qFormat/>
    <w:rsid w:val="003B0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B06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B062F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B062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62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665</Words>
  <Characters>3661</Characters>
  <Application>Microsoft Office Word</Application>
  <DocSecurity>0</DocSecurity>
  <Lines>30</Lines>
  <Paragraphs>8</Paragraphs>
  <ScaleCrop>false</ScaleCrop>
  <Company>RevolucionUnattended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caceres</dc:creator>
  <cp:lastModifiedBy>raul caceres</cp:lastModifiedBy>
  <cp:revision>1</cp:revision>
  <dcterms:created xsi:type="dcterms:W3CDTF">2024-11-23T12:55:00Z</dcterms:created>
  <dcterms:modified xsi:type="dcterms:W3CDTF">2024-11-23T23:23:00Z</dcterms:modified>
</cp:coreProperties>
</file>