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E57" w:rsidRDefault="005E461E" w:rsidP="005E461E">
      <w:pPr>
        <w:jc w:val="both"/>
        <w:rPr>
          <w:rFonts w:ascii="Cambria" w:hAnsi="Cambria" w:cs="Arial"/>
          <w:b/>
          <w:sz w:val="28"/>
          <w:szCs w:val="28"/>
        </w:rPr>
      </w:pPr>
      <w:r w:rsidRPr="005E461E">
        <w:rPr>
          <w:rFonts w:ascii="Cambria" w:hAnsi="Cambria" w:cs="Arial"/>
          <w:b/>
          <w:sz w:val="28"/>
          <w:szCs w:val="28"/>
        </w:rPr>
        <w:t>D&amp;D Dark Souls</w:t>
      </w:r>
    </w:p>
    <w:p w:rsidR="005E461E" w:rsidRDefault="005E461E" w:rsidP="005E461E">
      <w:pPr>
        <w:jc w:val="both"/>
        <w:rPr>
          <w:rFonts w:ascii="Cambria" w:hAnsi="Cambria" w:cs="Arial"/>
          <w:b/>
          <w:sz w:val="28"/>
          <w:szCs w:val="28"/>
        </w:rPr>
      </w:pPr>
    </w:p>
    <w:p w:rsidR="005E461E" w:rsidRPr="005E461E" w:rsidRDefault="005E461E" w:rsidP="005E461E">
      <w:pPr>
        <w:pStyle w:val="PargrafodaLista"/>
        <w:numPr>
          <w:ilvl w:val="0"/>
          <w:numId w:val="1"/>
        </w:numPr>
        <w:jc w:val="both"/>
        <w:rPr>
          <w:rFonts w:ascii="Cambria" w:hAnsi="Cambria" w:cs="Arial"/>
          <w:sz w:val="28"/>
          <w:szCs w:val="28"/>
        </w:rPr>
      </w:pPr>
      <w:r w:rsidRPr="005E461E">
        <w:rPr>
          <w:rFonts w:ascii="Cambria" w:hAnsi="Cambria" w:cs="Arial"/>
          <w:b/>
          <w:sz w:val="28"/>
          <w:szCs w:val="28"/>
        </w:rPr>
        <w:t>Contexto</w:t>
      </w:r>
    </w:p>
    <w:p w:rsidR="005E461E" w:rsidRDefault="005E461E" w:rsidP="005E461E">
      <w:pPr>
        <w:ind w:firstLine="1068"/>
        <w:jc w:val="both"/>
        <w:rPr>
          <w:rFonts w:ascii="Cambria" w:hAnsi="Cambria" w:cs="Arial"/>
          <w:sz w:val="28"/>
          <w:szCs w:val="28"/>
        </w:rPr>
      </w:pPr>
      <w:r w:rsidRPr="005E461E">
        <w:rPr>
          <w:rFonts w:ascii="Cambria" w:hAnsi="Cambria" w:cs="Arial"/>
          <w:sz w:val="28"/>
          <w:szCs w:val="28"/>
        </w:rPr>
        <w:t xml:space="preserve">O universo desta jogatina é, </w:t>
      </w:r>
      <w:r>
        <w:rPr>
          <w:rFonts w:ascii="Cambria" w:hAnsi="Cambria" w:cs="Arial"/>
          <w:sz w:val="28"/>
          <w:szCs w:val="28"/>
        </w:rPr>
        <w:t>esporadicamente</w:t>
      </w:r>
      <w:r w:rsidRPr="005E461E">
        <w:rPr>
          <w:rFonts w:ascii="Cambria" w:hAnsi="Cambria" w:cs="Arial"/>
          <w:sz w:val="28"/>
          <w:szCs w:val="28"/>
        </w:rPr>
        <w:t xml:space="preserve">, marcado por </w:t>
      </w:r>
      <w:proofErr w:type="gramStart"/>
      <w:r w:rsidRPr="005E461E">
        <w:rPr>
          <w:rFonts w:ascii="Cambria" w:hAnsi="Cambria" w:cs="Arial"/>
          <w:sz w:val="28"/>
          <w:szCs w:val="28"/>
        </w:rPr>
        <w:t>uma</w:t>
      </w:r>
      <w:r>
        <w:rPr>
          <w:rFonts w:ascii="Cambria" w:hAnsi="Cambria" w:cs="Arial"/>
          <w:sz w:val="28"/>
          <w:szCs w:val="28"/>
        </w:rPr>
        <w:t xml:space="preserve"> ciclo perverso</w:t>
      </w:r>
      <w:proofErr w:type="gramEnd"/>
      <w:r>
        <w:rPr>
          <w:rFonts w:ascii="Cambria" w:hAnsi="Cambria" w:cs="Arial"/>
          <w:sz w:val="28"/>
          <w:szCs w:val="28"/>
        </w:rPr>
        <w:t xml:space="preserve"> que conduz ao julgamento natural de um universo maniqueísta: treva e luz.</w:t>
      </w:r>
      <w:r w:rsidR="00CD5BC0">
        <w:rPr>
          <w:rFonts w:ascii="Cambria" w:hAnsi="Cambria" w:cs="Arial"/>
          <w:sz w:val="28"/>
          <w:szCs w:val="28"/>
        </w:rPr>
        <w:t xml:space="preserve"> Os dragões eternos, ante a traição de </w:t>
      </w:r>
      <w:proofErr w:type="spellStart"/>
      <w:r w:rsidR="00CD5BC0">
        <w:rPr>
          <w:rFonts w:ascii="Cambria" w:hAnsi="Cambria" w:cs="Arial"/>
          <w:sz w:val="28"/>
          <w:szCs w:val="28"/>
        </w:rPr>
        <w:t>Sith</w:t>
      </w:r>
      <w:proofErr w:type="spellEnd"/>
      <w:r w:rsidR="00CD5BC0">
        <w:rPr>
          <w:rFonts w:ascii="Cambria" w:hAnsi="Cambria" w:cs="Arial"/>
          <w:sz w:val="28"/>
          <w:szCs w:val="28"/>
        </w:rPr>
        <w:t xml:space="preserve">, já foram quasemente extintos. </w:t>
      </w:r>
      <w:r>
        <w:rPr>
          <w:rFonts w:ascii="Cambria" w:hAnsi="Cambria" w:cs="Arial"/>
          <w:sz w:val="28"/>
          <w:szCs w:val="28"/>
        </w:rPr>
        <w:t xml:space="preserve"> As convenções de que este mundo, na sua essência, apenas pode se fundamentar nos polos de um triunfo</w:t>
      </w:r>
      <w:r w:rsidR="00CD5BC0">
        <w:rPr>
          <w:rFonts w:ascii="Cambria" w:hAnsi="Cambria" w:cs="Arial"/>
          <w:sz w:val="28"/>
          <w:szCs w:val="28"/>
        </w:rPr>
        <w:t xml:space="preserve"> finda-se</w:t>
      </w:r>
      <w:r>
        <w:rPr>
          <w:rFonts w:ascii="Cambria" w:hAnsi="Cambria" w:cs="Arial"/>
          <w:sz w:val="28"/>
          <w:szCs w:val="28"/>
        </w:rPr>
        <w:t xml:space="preserve">; as eras de fogo (exercida pela preeminência de uma chama primordial) e treva (exercida pelo mantimento obscuro de um modo </w:t>
      </w:r>
      <w:proofErr w:type="spellStart"/>
      <w:r>
        <w:rPr>
          <w:rFonts w:ascii="Cambria" w:hAnsi="Cambria" w:cs="Arial"/>
          <w:sz w:val="28"/>
          <w:szCs w:val="28"/>
        </w:rPr>
        <w:t>inaceso</w:t>
      </w:r>
      <w:proofErr w:type="spellEnd"/>
      <w:r>
        <w:rPr>
          <w:rFonts w:ascii="Cambria" w:hAnsi="Cambria" w:cs="Arial"/>
          <w:sz w:val="28"/>
          <w:szCs w:val="28"/>
        </w:rPr>
        <w:t xml:space="preserve"> </w:t>
      </w:r>
      <w:r w:rsidR="00CD5BC0">
        <w:rPr>
          <w:rFonts w:ascii="Cambria" w:hAnsi="Cambria" w:cs="Arial"/>
          <w:sz w:val="28"/>
          <w:szCs w:val="28"/>
        </w:rPr>
        <w:t>de Humanidade)</w:t>
      </w:r>
      <w:bookmarkStart w:id="0" w:name="_GoBack"/>
      <w:bookmarkEnd w:id="0"/>
    </w:p>
    <w:p w:rsidR="005E461E" w:rsidRPr="005E461E" w:rsidRDefault="005E461E" w:rsidP="005E461E">
      <w:pPr>
        <w:ind w:firstLine="1068"/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As personagens aqui criadas serão inseridas num período de transição, isto é, nos últimos exercícios de resistência para a contingencia do abismo ao mundo terrestre. As regiões são </w:t>
      </w:r>
      <w:r w:rsidR="00CD5BC0">
        <w:rPr>
          <w:rFonts w:ascii="Cambria" w:hAnsi="Cambria" w:cs="Arial"/>
          <w:sz w:val="28"/>
          <w:szCs w:val="28"/>
        </w:rPr>
        <w:t>descaradamente díspares, uma de si, havendo-se uma constante rivalidade nos últimos períodos de neutralidade natural do mundo</w:t>
      </w:r>
    </w:p>
    <w:sectPr w:rsidR="005E461E" w:rsidRPr="005E4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5680"/>
    <w:multiLevelType w:val="hybridMultilevel"/>
    <w:tmpl w:val="2E421EE2"/>
    <w:lvl w:ilvl="0" w:tplc="ECB476F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1E"/>
    <w:rsid w:val="001A0E57"/>
    <w:rsid w:val="005E461E"/>
    <w:rsid w:val="00C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A4B2"/>
  <w15:chartTrackingRefBased/>
  <w15:docId w15:val="{BD203470-A02C-4D12-A050-4EA48B57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De Melo Oliveira</dc:creator>
  <cp:keywords/>
  <dc:description/>
  <cp:lastModifiedBy>Raul De Melo Oliveira</cp:lastModifiedBy>
  <cp:revision>1</cp:revision>
  <dcterms:created xsi:type="dcterms:W3CDTF">2019-10-09T13:49:00Z</dcterms:created>
  <dcterms:modified xsi:type="dcterms:W3CDTF">2019-10-09T14:05:00Z</dcterms:modified>
</cp:coreProperties>
</file>