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5717C" w14:textId="47074B3A" w:rsidR="005018B7" w:rsidRPr="00057FF2" w:rsidRDefault="005018B7">
      <w:pPr>
        <w:rPr>
          <w:rFonts w:ascii="ZemestroStd" w:eastAsiaTheme="minorEastAsia" w:hAnsi="ZemestroStd" w:cs="ZemestroStd"/>
          <w:b/>
          <w:bCs/>
          <w:color w:val="4D4D4D"/>
          <w:sz w:val="24"/>
          <w:szCs w:val="24"/>
        </w:rPr>
      </w:pPr>
      <w:r w:rsidRPr="00057FF2">
        <w:rPr>
          <w:rFonts w:ascii="ZemestroStd" w:eastAsiaTheme="minorEastAsia" w:hAnsi="ZemestroStd" w:cs="ZemestroStd"/>
          <w:b/>
          <w:bCs/>
          <w:color w:val="4D4D4D"/>
          <w:sz w:val="24"/>
          <w:szCs w:val="24"/>
        </w:rPr>
        <w:t xml:space="preserve">MODELO O ESTRUCTURA DE LOS ESTADOS FINANCIEROS </w:t>
      </w:r>
    </w:p>
    <w:p w14:paraId="4E79C23C" w14:textId="4CF27666" w:rsidR="005018B7" w:rsidRDefault="0088529D">
      <w:pPr>
        <w:rPr>
          <w:noProof/>
        </w:rPr>
      </w:pPr>
      <w:r w:rsidRPr="0088529D">
        <w:rPr>
          <w:noProof/>
        </w:rPr>
        <w:drawing>
          <wp:inline distT="0" distB="0" distL="0" distR="0" wp14:anchorId="05C6D62C" wp14:editId="768AFC00">
            <wp:extent cx="5267325" cy="5343525"/>
            <wp:effectExtent l="0" t="0" r="9525" b="9525"/>
            <wp:docPr id="17853271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5343525"/>
                    </a:xfrm>
                    <a:prstGeom prst="rect">
                      <a:avLst/>
                    </a:prstGeom>
                    <a:noFill/>
                    <a:ln>
                      <a:noFill/>
                    </a:ln>
                  </pic:spPr>
                </pic:pic>
              </a:graphicData>
            </a:graphic>
          </wp:inline>
        </w:drawing>
      </w:r>
    </w:p>
    <w:p w14:paraId="7093ADF2" w14:textId="173B125F" w:rsidR="00AB139F" w:rsidRDefault="0088529D">
      <w:pPr>
        <w:rPr>
          <w:noProof/>
        </w:rPr>
      </w:pPr>
      <w:r w:rsidRPr="0088529D">
        <w:rPr>
          <w:noProof/>
        </w:rPr>
        <w:lastRenderedPageBreak/>
        <w:drawing>
          <wp:inline distT="0" distB="0" distL="0" distR="0" wp14:anchorId="6BF7E35E" wp14:editId="41085EB4">
            <wp:extent cx="5612130" cy="2659380"/>
            <wp:effectExtent l="0" t="0" r="7620" b="7620"/>
            <wp:docPr id="212891664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659380"/>
                    </a:xfrm>
                    <a:prstGeom prst="rect">
                      <a:avLst/>
                    </a:prstGeom>
                    <a:noFill/>
                    <a:ln>
                      <a:noFill/>
                    </a:ln>
                  </pic:spPr>
                </pic:pic>
              </a:graphicData>
            </a:graphic>
          </wp:inline>
        </w:drawing>
      </w:r>
    </w:p>
    <w:p w14:paraId="15D6E834" w14:textId="411E19A5" w:rsidR="00083313" w:rsidRDefault="00083313"/>
    <w:p w14:paraId="14AA8FC4" w14:textId="1B47BDDA" w:rsidR="00083313" w:rsidRDefault="0088529D" w:rsidP="00083313">
      <w:pPr>
        <w:rPr>
          <w:noProof/>
        </w:rPr>
      </w:pPr>
      <w:r w:rsidRPr="0088529D">
        <w:rPr>
          <w:noProof/>
        </w:rPr>
        <w:drawing>
          <wp:inline distT="0" distB="0" distL="0" distR="0" wp14:anchorId="692CEEA8" wp14:editId="66DDF1C9">
            <wp:extent cx="5612130" cy="2317115"/>
            <wp:effectExtent l="0" t="0" r="7620" b="6985"/>
            <wp:docPr id="177714326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317115"/>
                    </a:xfrm>
                    <a:prstGeom prst="rect">
                      <a:avLst/>
                    </a:prstGeom>
                    <a:noFill/>
                    <a:ln>
                      <a:noFill/>
                    </a:ln>
                  </pic:spPr>
                </pic:pic>
              </a:graphicData>
            </a:graphic>
          </wp:inline>
        </w:drawing>
      </w:r>
    </w:p>
    <w:p w14:paraId="1DF05AFD" w14:textId="512501D3" w:rsidR="00083313" w:rsidRDefault="00083313" w:rsidP="00083313">
      <w:pPr>
        <w:rPr>
          <w:noProof/>
        </w:rPr>
      </w:pPr>
    </w:p>
    <w:p w14:paraId="13C3D857" w14:textId="6375E297" w:rsidR="00083313" w:rsidRDefault="0088529D" w:rsidP="00083313">
      <w:pPr>
        <w:rPr>
          <w:noProof/>
        </w:rPr>
      </w:pPr>
      <w:r w:rsidRPr="0088529D">
        <w:rPr>
          <w:noProof/>
        </w:rPr>
        <w:lastRenderedPageBreak/>
        <w:drawing>
          <wp:inline distT="0" distB="0" distL="0" distR="0" wp14:anchorId="07B9EBFE" wp14:editId="596FE3E9">
            <wp:extent cx="5612130" cy="3325495"/>
            <wp:effectExtent l="0" t="0" r="7620" b="8255"/>
            <wp:docPr id="37771756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325495"/>
                    </a:xfrm>
                    <a:prstGeom prst="rect">
                      <a:avLst/>
                    </a:prstGeom>
                    <a:noFill/>
                    <a:ln>
                      <a:noFill/>
                    </a:ln>
                  </pic:spPr>
                </pic:pic>
              </a:graphicData>
            </a:graphic>
          </wp:inline>
        </w:drawing>
      </w:r>
    </w:p>
    <w:p w14:paraId="0C7A69AB" w14:textId="77777777" w:rsidR="00057FF2" w:rsidRDefault="00057FF2" w:rsidP="005018B7"/>
    <w:p w14:paraId="6F30833B" w14:textId="3ACAADCD" w:rsidR="005018B7" w:rsidRPr="00F53161" w:rsidRDefault="005018B7" w:rsidP="005018B7">
      <w:pPr>
        <w:rPr>
          <w:rFonts w:ascii="ZemestroStd" w:eastAsiaTheme="minorEastAsia" w:hAnsi="ZemestroStd" w:cs="ZemestroStd"/>
          <w:b/>
          <w:bCs/>
          <w:color w:val="4D4D4D"/>
          <w:sz w:val="24"/>
          <w:szCs w:val="24"/>
        </w:rPr>
      </w:pPr>
      <w:r w:rsidRPr="00F53161">
        <w:rPr>
          <w:rFonts w:ascii="ZemestroStd" w:eastAsiaTheme="minorEastAsia" w:hAnsi="ZemestroStd" w:cs="ZemestroStd"/>
          <w:b/>
          <w:bCs/>
          <w:color w:val="4D4D4D"/>
          <w:sz w:val="24"/>
          <w:szCs w:val="24"/>
        </w:rPr>
        <w:t xml:space="preserve">POLITICAS </w:t>
      </w:r>
    </w:p>
    <w:p w14:paraId="14994EAF" w14:textId="4B9C32F7" w:rsidR="005018B7" w:rsidRPr="00F53161" w:rsidRDefault="005018B7" w:rsidP="005018B7">
      <w:pPr>
        <w:rPr>
          <w:rFonts w:ascii="ZemestroStd" w:eastAsiaTheme="minorEastAsia" w:hAnsi="ZemestroStd" w:cs="ZemestroStd"/>
          <w:b/>
          <w:bCs/>
          <w:color w:val="4D4D4D"/>
          <w:sz w:val="24"/>
          <w:szCs w:val="24"/>
        </w:rPr>
      </w:pPr>
      <w:r w:rsidRPr="00F53161">
        <w:rPr>
          <w:rFonts w:ascii="ZemestroStd" w:eastAsiaTheme="minorEastAsia" w:hAnsi="ZemestroStd" w:cs="ZemestroStd"/>
          <w:b/>
          <w:bCs/>
          <w:color w:val="4D4D4D"/>
          <w:sz w:val="24"/>
          <w:szCs w:val="24"/>
        </w:rPr>
        <w:t>NIF NORMAS DE INF</w:t>
      </w:r>
      <w:r w:rsidR="00F53161">
        <w:rPr>
          <w:rFonts w:ascii="ZemestroStd" w:eastAsiaTheme="minorEastAsia" w:hAnsi="ZemestroStd" w:cs="ZemestroStd"/>
          <w:b/>
          <w:bCs/>
          <w:color w:val="4D4D4D"/>
          <w:sz w:val="24"/>
          <w:szCs w:val="24"/>
        </w:rPr>
        <w:t>O</w:t>
      </w:r>
      <w:r w:rsidRPr="00F53161">
        <w:rPr>
          <w:rFonts w:ascii="ZemestroStd" w:eastAsiaTheme="minorEastAsia" w:hAnsi="ZemestroStd" w:cs="ZemestroStd"/>
          <w:b/>
          <w:bCs/>
          <w:color w:val="4D4D4D"/>
          <w:sz w:val="24"/>
          <w:szCs w:val="24"/>
        </w:rPr>
        <w:t>RMACION FINANCIERA</w:t>
      </w:r>
    </w:p>
    <w:p w14:paraId="3D8F08E7" w14:textId="77777777" w:rsidR="005018B7" w:rsidRPr="00F53161" w:rsidRDefault="005018B7" w:rsidP="00F53161">
      <w:pPr>
        <w:numPr>
          <w:ilvl w:val="0"/>
          <w:numId w:val="1"/>
        </w:numPr>
        <w:shd w:val="clear" w:color="auto" w:fill="FFFFFF"/>
        <w:spacing w:after="0" w:line="240" w:lineRule="auto"/>
        <w:jc w:val="both"/>
        <w:rPr>
          <w:rFonts w:ascii="ZemestroStd" w:eastAsiaTheme="minorEastAsia" w:hAnsi="ZemestroStd" w:cs="ZemestroStd"/>
          <w:color w:val="4D4D4D"/>
        </w:rPr>
      </w:pPr>
      <w:r w:rsidRPr="00F53161">
        <w:rPr>
          <w:rFonts w:ascii="ZemestroStd" w:eastAsiaTheme="minorEastAsia" w:hAnsi="ZemestroStd" w:cs="ZemestroStd"/>
          <w:color w:val="4D4D4D"/>
        </w:rPr>
        <w:t>Sustancia económica. Se refiere a que el sistema de información contable debe explicarse y delimitarse para comunicar la esencia económica de quien la emita, es decir, debe prevalecer un reconocimiento contable de acuerdo con su realidad económica y no jurídica.</w:t>
      </w:r>
    </w:p>
    <w:p w14:paraId="33554DED" w14:textId="77777777" w:rsidR="005018B7" w:rsidRPr="00F53161" w:rsidRDefault="005018B7" w:rsidP="00F53161">
      <w:pPr>
        <w:numPr>
          <w:ilvl w:val="0"/>
          <w:numId w:val="1"/>
        </w:numPr>
        <w:shd w:val="clear" w:color="auto" w:fill="FFFFFF"/>
        <w:spacing w:after="0" w:line="240" w:lineRule="auto"/>
        <w:jc w:val="both"/>
        <w:rPr>
          <w:rFonts w:ascii="ZemestroStd" w:eastAsiaTheme="minorEastAsia" w:hAnsi="ZemestroStd" w:cs="ZemestroStd"/>
          <w:color w:val="4D4D4D"/>
        </w:rPr>
      </w:pPr>
      <w:r w:rsidRPr="00F53161">
        <w:rPr>
          <w:rFonts w:ascii="ZemestroStd" w:eastAsiaTheme="minorEastAsia" w:hAnsi="ZemestroStd" w:cs="ZemestroStd"/>
          <w:color w:val="4D4D4D"/>
        </w:rPr>
        <w:t>Entidad económica. Es la unidad identificable que realiza actividades económicas, es decir, el conjunto de recursos, estructura y operación con fines económicos específicos.</w:t>
      </w:r>
    </w:p>
    <w:p w14:paraId="6A9B45ED" w14:textId="307AB22D" w:rsidR="005018B7" w:rsidRPr="00F53161" w:rsidRDefault="005018B7" w:rsidP="00F53161">
      <w:pPr>
        <w:numPr>
          <w:ilvl w:val="0"/>
          <w:numId w:val="1"/>
        </w:numPr>
        <w:shd w:val="clear" w:color="auto" w:fill="FFFFFF"/>
        <w:spacing w:after="0" w:line="240" w:lineRule="auto"/>
        <w:jc w:val="both"/>
        <w:rPr>
          <w:rFonts w:ascii="ZemestroStd" w:eastAsiaTheme="minorEastAsia" w:hAnsi="ZemestroStd" w:cs="ZemestroStd"/>
          <w:color w:val="4D4D4D"/>
        </w:rPr>
      </w:pPr>
      <w:r w:rsidRPr="00F53161">
        <w:rPr>
          <w:rFonts w:ascii="ZemestroStd" w:eastAsiaTheme="minorEastAsia" w:hAnsi="ZemestroStd" w:cs="ZemestroStd"/>
          <w:color w:val="4D4D4D"/>
        </w:rPr>
        <w:t xml:space="preserve">Negocio en marcha. Supone que una entidad económica no sólo se encuentra en marcha, sino que continuará previsiblemente en el futuro. Esto mediante la evaluación de la base de negocio en marcha, que </w:t>
      </w:r>
      <w:r w:rsidR="00F53161" w:rsidRPr="00F53161">
        <w:rPr>
          <w:rFonts w:ascii="ZemestroStd" w:eastAsiaTheme="minorEastAsia" w:hAnsi="ZemestroStd" w:cs="ZemestroStd"/>
          <w:color w:val="4D4D4D"/>
        </w:rPr>
        <w:t>reveles</w:t>
      </w:r>
      <w:r w:rsidRPr="00F53161">
        <w:rPr>
          <w:rFonts w:ascii="ZemestroStd" w:eastAsiaTheme="minorEastAsia" w:hAnsi="ZemestroStd" w:cs="ZemestroStd"/>
          <w:color w:val="4D4D4D"/>
        </w:rPr>
        <w:t xml:space="preserve"> rentabilidad y acceso a recursos financieros.</w:t>
      </w:r>
    </w:p>
    <w:p w14:paraId="61D68437" w14:textId="2948BEE4" w:rsidR="005018B7" w:rsidRPr="00F53161" w:rsidRDefault="005018B7" w:rsidP="00F53161">
      <w:pPr>
        <w:numPr>
          <w:ilvl w:val="0"/>
          <w:numId w:val="1"/>
        </w:numPr>
        <w:shd w:val="clear" w:color="auto" w:fill="FFFFFF"/>
        <w:spacing w:after="0" w:line="240" w:lineRule="auto"/>
        <w:jc w:val="both"/>
        <w:rPr>
          <w:rFonts w:ascii="ZemestroStd" w:eastAsiaTheme="minorEastAsia" w:hAnsi="ZemestroStd" w:cs="ZemestroStd"/>
          <w:color w:val="4D4D4D"/>
        </w:rPr>
      </w:pPr>
      <w:r w:rsidRPr="00F53161">
        <w:rPr>
          <w:rFonts w:ascii="ZemestroStd" w:eastAsiaTheme="minorEastAsia" w:hAnsi="ZemestroStd" w:cs="ZemestroStd"/>
          <w:color w:val="4D4D4D"/>
        </w:rPr>
        <w:t xml:space="preserve">Devengación contable. Este concepto es sobre la evidencia para reportar la totalidad de efectos que producen las transacciones que lleva a cabo la entidad económica, su reconocimiento contable visto como un todo y registrarlo en el momento en el que </w:t>
      </w:r>
      <w:r w:rsidR="00F53161" w:rsidRPr="00F53161">
        <w:rPr>
          <w:rFonts w:ascii="ZemestroStd" w:eastAsiaTheme="minorEastAsia" w:hAnsi="ZemestroStd" w:cs="ZemestroStd"/>
          <w:color w:val="4D4D4D"/>
        </w:rPr>
        <w:t>ocurren. Asociación</w:t>
      </w:r>
      <w:r w:rsidRPr="00F53161">
        <w:rPr>
          <w:rFonts w:ascii="ZemestroStd" w:eastAsiaTheme="minorEastAsia" w:hAnsi="ZemestroStd" w:cs="ZemestroStd"/>
          <w:color w:val="4D4D4D"/>
        </w:rPr>
        <w:t xml:space="preserve"> de costos y gastos con ingresos. Los ingresos deben reconocerse en el periodo contable en que se devenguen, incluidos los que se consumieron para generar dichos ingresos.</w:t>
      </w:r>
    </w:p>
    <w:p w14:paraId="7D9B1A21" w14:textId="77777777" w:rsidR="005018B7" w:rsidRPr="00F53161" w:rsidRDefault="005018B7" w:rsidP="00F53161">
      <w:pPr>
        <w:numPr>
          <w:ilvl w:val="0"/>
          <w:numId w:val="1"/>
        </w:numPr>
        <w:shd w:val="clear" w:color="auto" w:fill="FFFFFF"/>
        <w:spacing w:after="0" w:line="240" w:lineRule="auto"/>
        <w:jc w:val="both"/>
        <w:rPr>
          <w:rFonts w:ascii="ZemestroStd" w:eastAsiaTheme="minorEastAsia" w:hAnsi="ZemestroStd" w:cs="ZemestroStd"/>
          <w:color w:val="4D4D4D"/>
        </w:rPr>
      </w:pPr>
      <w:r w:rsidRPr="00F53161">
        <w:rPr>
          <w:rFonts w:ascii="ZemestroStd" w:eastAsiaTheme="minorEastAsia" w:hAnsi="ZemestroStd" w:cs="ZemestroStd"/>
          <w:color w:val="4D4D4D"/>
        </w:rPr>
        <w:t>Valuación. Todos los efectos financieros derivados de las transacciones, que impacten en la entidad económica, deben medirse en términos monetarios para evaluar el valor económico de forma objetiva.</w:t>
      </w:r>
    </w:p>
    <w:p w14:paraId="42465043" w14:textId="77777777" w:rsidR="005018B7" w:rsidRPr="00F53161" w:rsidRDefault="005018B7" w:rsidP="00F53161">
      <w:pPr>
        <w:numPr>
          <w:ilvl w:val="0"/>
          <w:numId w:val="1"/>
        </w:numPr>
        <w:shd w:val="clear" w:color="auto" w:fill="FFFFFF"/>
        <w:spacing w:after="0" w:line="240" w:lineRule="auto"/>
        <w:jc w:val="both"/>
        <w:rPr>
          <w:rFonts w:ascii="ZemestroStd" w:eastAsiaTheme="minorEastAsia" w:hAnsi="ZemestroStd" w:cs="ZemestroStd"/>
          <w:color w:val="4D4D4D"/>
        </w:rPr>
      </w:pPr>
      <w:r w:rsidRPr="00F53161">
        <w:rPr>
          <w:rFonts w:ascii="ZemestroStd" w:eastAsiaTheme="minorEastAsia" w:hAnsi="ZemestroStd" w:cs="ZemestroStd"/>
          <w:color w:val="4D4D4D"/>
        </w:rPr>
        <w:t>Dualidad económica. Revela la estructura financiera constituida por dos partes, por los recursos que dispone y por la capacidad para obtenerlos.</w:t>
      </w:r>
    </w:p>
    <w:p w14:paraId="1E81DFF3" w14:textId="77777777" w:rsidR="005018B7" w:rsidRPr="00227B5D" w:rsidRDefault="005018B7" w:rsidP="00F53161">
      <w:pPr>
        <w:numPr>
          <w:ilvl w:val="0"/>
          <w:numId w:val="1"/>
        </w:numPr>
        <w:shd w:val="clear" w:color="auto" w:fill="FFFFFF"/>
        <w:spacing w:after="0" w:line="240" w:lineRule="auto"/>
        <w:jc w:val="both"/>
        <w:rPr>
          <w:rFonts w:ascii="ZemestroStd" w:eastAsiaTheme="minorEastAsia" w:hAnsi="ZemestroStd" w:cs="ZemestroStd"/>
          <w:color w:val="4D4D4D"/>
          <w:sz w:val="24"/>
          <w:szCs w:val="24"/>
        </w:rPr>
      </w:pPr>
      <w:r w:rsidRPr="00F53161">
        <w:rPr>
          <w:rFonts w:ascii="ZemestroStd" w:eastAsiaTheme="minorEastAsia" w:hAnsi="ZemestroStd" w:cs="ZemestroStd"/>
          <w:color w:val="4D4D4D"/>
        </w:rPr>
        <w:t>Consistencia. Debe existir un mismo tratamiento contable independientemente de la variedad de operaciones similares, dentro de una misma unidad económica.</w:t>
      </w:r>
    </w:p>
    <w:p w14:paraId="3EB1F72C" w14:textId="77777777" w:rsidR="005018B7" w:rsidRPr="005018B7" w:rsidRDefault="005018B7" w:rsidP="005018B7">
      <w:pPr>
        <w:rPr>
          <w:color w:val="FF0000"/>
        </w:rPr>
      </w:pPr>
    </w:p>
    <w:sectPr w:rsidR="005018B7" w:rsidRPr="005018B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6B973" w14:textId="77777777" w:rsidR="00A64E78" w:rsidRDefault="00A64E78" w:rsidP="00083313">
      <w:pPr>
        <w:spacing w:after="0" w:line="240" w:lineRule="auto"/>
      </w:pPr>
      <w:r>
        <w:separator/>
      </w:r>
    </w:p>
  </w:endnote>
  <w:endnote w:type="continuationSeparator" w:id="0">
    <w:p w14:paraId="2CD05ACF" w14:textId="77777777" w:rsidR="00A64E78" w:rsidRDefault="00A64E78" w:rsidP="00083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ZemestroSt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61788" w14:textId="77777777" w:rsidR="00A64E78" w:rsidRDefault="00A64E78" w:rsidP="00083313">
      <w:pPr>
        <w:spacing w:after="0" w:line="240" w:lineRule="auto"/>
      </w:pPr>
      <w:r>
        <w:separator/>
      </w:r>
    </w:p>
  </w:footnote>
  <w:footnote w:type="continuationSeparator" w:id="0">
    <w:p w14:paraId="0DA04529" w14:textId="77777777" w:rsidR="00A64E78" w:rsidRDefault="00A64E78" w:rsidP="000833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1EFD"/>
    <w:multiLevelType w:val="multilevel"/>
    <w:tmpl w:val="0F4AD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4353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A16"/>
    <w:rsid w:val="00057FF2"/>
    <w:rsid w:val="00083313"/>
    <w:rsid w:val="00227B5D"/>
    <w:rsid w:val="002C0797"/>
    <w:rsid w:val="003152DB"/>
    <w:rsid w:val="003436AE"/>
    <w:rsid w:val="005018B7"/>
    <w:rsid w:val="00844A16"/>
    <w:rsid w:val="0088529D"/>
    <w:rsid w:val="00A25FEE"/>
    <w:rsid w:val="00A64E78"/>
    <w:rsid w:val="00CF0F5A"/>
    <w:rsid w:val="00F531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75E87"/>
  <w15:chartTrackingRefBased/>
  <w15:docId w15:val="{7C1123C7-A898-4F70-983B-874D20E23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833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3313"/>
  </w:style>
  <w:style w:type="paragraph" w:styleId="Piedepgina">
    <w:name w:val="footer"/>
    <w:basedOn w:val="Normal"/>
    <w:link w:val="PiedepginaCar"/>
    <w:uiPriority w:val="99"/>
    <w:unhideWhenUsed/>
    <w:rsid w:val="000833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3313"/>
  </w:style>
  <w:style w:type="character" w:styleId="Textoennegrita">
    <w:name w:val="Strong"/>
    <w:basedOn w:val="Fuentedeprrafopredeter"/>
    <w:uiPriority w:val="22"/>
    <w:qFormat/>
    <w:rsid w:val="005018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99873-4DBB-4148-B54D-1C7BB9B85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267</Words>
  <Characters>1471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151B24036 RAÚL GALLEGOS CONTRERAS</dc:creator>
  <cp:keywords/>
  <dc:description/>
  <cp:lastModifiedBy>151B24036 RAÚL GALLEGOS CONTRERAS</cp:lastModifiedBy>
  <cp:revision>6</cp:revision>
  <dcterms:created xsi:type="dcterms:W3CDTF">2021-05-22T18:06:00Z</dcterms:created>
  <dcterms:modified xsi:type="dcterms:W3CDTF">2023-04-13T21:07:00Z</dcterms:modified>
</cp:coreProperties>
</file>