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0"/>
        <w:jc w:val="center"/>
      </w:pPr>
      <w:r>
        <w:rPr>
          <w:rFonts w:ascii="Calibri" w:cs="Calibri" w:eastAsia="Calibri" w:hAnsi="Calibri"/>
          <w:b/>
          <w:bCs/>
          <w:caps/>
          <w:color w:val="1F3864"/>
          <w:sz w:val="24"/>
          <w:szCs w:val="24"/>
        </w:rPr>
        <w:t xml:space="preserve">MÁSTER EN INTELIGENCIA ARTIFICIAL</w:t>
      </w:r>
    </w:p>
    <w:p>
      <w:pPr>
        <w:pBdr>
          <w:bottom w:val="single" w:color="1F3864" w:sz="6" w:space="1"/>
        </w:pBdr>
        <w:spacing w:after="960" w:before="0"/>
        <w:jc w:val="center"/>
      </w:pPr>
      <w:r>
        <w:rPr>
          <w:rFonts w:ascii="Calibri" w:cs="Calibri" w:eastAsia="Calibri" w:hAnsi="Calibri"/>
          <w:color w:val="404040"/>
          <w:sz w:val="22"/>
          <w:szCs w:val="22"/>
        </w:rPr>
        <w:t xml:space="preserve"/>
      </w:r>
    </w:p>
    <w:p>
      <w:pPr>
        <w:spacing w:after="480" w:before="0"/>
        <w:jc w:val="center"/>
      </w:pPr>
      <w:r>
        <w:rPr>
          <w:rFonts w:ascii="Calibri" w:cs="Calibri" w:eastAsia="Calibri" w:hAnsi="Calibri"/>
          <w:b/>
          <w:bCs/>
          <w:color w:val="1F3864"/>
          <w:sz w:val="40"/>
          <w:szCs w:val="40"/>
        </w:rPr>
        <w:t xml:space="preserve">Verificación Documental de Identidad y Solicitudes de Préstamo mediante Visión Artificial y Deep Learning</w:t>
      </w:r>
    </w:p>
    <w:p>
      <w:pPr>
        <w:spacing w:after="120" w:before="0"/>
      </w:pPr>
      <w:r>
        <w:rPr>
          <w:rFonts w:ascii="Calibri" w:cs="Calibri" w:eastAsia="Calibri" w:hAnsi="Calibri"/>
          <w:color w:val="404040"/>
          <w:sz w:val="22"/>
          <w:szCs w:val="22"/>
        </w:rPr>
        <w:t xml:space="preserve"/>
      </w:r>
    </w:p>
    <w:p>
      <w:pPr>
        <w:spacing w:after="960" w:before="0"/>
        <w:jc w:val="center"/>
      </w:pPr>
      <w:r>
        <w:rPr>
          <w:rFonts w:ascii="Calibri" w:cs="Calibri" w:eastAsia="Calibri" w:hAnsi="Calibri"/>
          <w:i/>
          <w:iCs/>
          <w:color w:val="404040"/>
          <w:sz w:val="28"/>
          <w:szCs w:val="28"/>
        </w:rPr>
        <w:t xml:space="preserve">Trabajo Fin de Máster</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200" w:before="0"/>
        <w:jc w:val="center"/>
      </w:pPr>
      <w:r>
        <w:rPr>
          <w:rFonts w:ascii="Calibri" w:cs="Calibri" w:eastAsia="Calibri" w:hAnsi="Calibri"/>
          <w:color w:val="666666"/>
          <w:sz w:val="22"/>
          <w:szCs w:val="22"/>
        </w:rPr>
        <w:t xml:space="preserve">TFM elaborado por:</w:t>
      </w:r>
    </w:p>
    <w:p>
      <w:pPr>
        <w:spacing w:after="480" w:before="0"/>
        <w:jc w:val="center"/>
      </w:pPr>
      <w:r>
        <w:rPr>
          <w:rFonts w:ascii="Calibri" w:cs="Calibri" w:eastAsia="Calibri" w:hAnsi="Calibri"/>
          <w:b/>
          <w:bCs/>
          <w:color w:val="404040"/>
          <w:sz w:val="28"/>
          <w:szCs w:val="28"/>
        </w:rPr>
        <w:t xml:space="preserve">Raúl Hernando Viadero</w:t>
      </w:r>
    </w:p>
    <w:p>
      <w:pPr>
        <w:spacing w:after="200" w:before="0"/>
        <w:jc w:val="center"/>
      </w:pPr>
      <w:r>
        <w:rPr>
          <w:rFonts w:ascii="Calibri" w:cs="Calibri" w:eastAsia="Calibri" w:hAnsi="Calibri"/>
          <w:color w:val="666666"/>
          <w:sz w:val="22"/>
          <w:szCs w:val="22"/>
        </w:rPr>
        <w:t xml:space="preserve">Tutor/a de TFM:</w:t>
      </w:r>
    </w:p>
    <w:p>
      <w:pPr>
        <w:spacing w:after="960" w:before="0"/>
        <w:jc w:val="center"/>
      </w:pPr>
      <w:r>
        <w:rPr>
          <w:rFonts w:ascii="Calibri" w:cs="Calibri" w:eastAsia="Calibri" w:hAnsi="Calibri"/>
          <w:i/>
          <w:iCs/>
          <w:color w:val="999999"/>
          <w:sz w:val="24"/>
          <w:szCs w:val="24"/>
        </w:rPr>
        <w:t xml:space="preserve">[Nombre del tutor/a]</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0" w:before="0"/>
        <w:jc w:val="center"/>
      </w:pPr>
      <w:r>
        <w:rPr>
          <w:rFonts w:ascii="Calibri" w:cs="Calibri" w:eastAsia="Calibri" w:hAnsi="Calibri"/>
          <w:color w:val="666666"/>
          <w:sz w:val="22"/>
          <w:szCs w:val="22"/>
        </w:rPr>
        <w:t xml:space="preserve">Madrid, junio de 2026</w:t>
      </w:r>
    </w:p>
    <w:p>
      <w:pPr>
        <w:sectPr>
          <w:pgSz w:w="11906" w:h="16838" w:orient="portrait"/>
          <w:pgMar w:top="1701" w:right="1701" w:bottom="1701" w:left="1701" w:header="708" w:footer="708" w:gutter="0"/>
          <w:pgNumType w:start="1" w:fmt="lowerRoman"/>
          <w:titlePg/>
          <w:docGrid w:linePitch="360"/>
        </w:sectPr>
      </w:pPr>
    </w:p>
    <w:p>
      <w:r>
        <w:br w:type="page"/>
      </w:r>
    </w:p>
    <w:p>
      <w:pPr>
        <w:pStyle w:val="Heading1"/>
        <w:spacing w:after="180" w:before="240"/>
      </w:pPr>
      <w:r>
        <w:rPr>
          <w:rFonts w:ascii="Calibri" w:cs="Calibri" w:eastAsia="Calibri" w:hAnsi="Calibri"/>
          <w:b/>
          <w:bCs/>
          <w:color w:val="1F3864"/>
          <w:sz w:val="36"/>
          <w:szCs w:val="36"/>
        </w:rPr>
        <w:t xml:space="preserve">Resumen</w:t>
      </w:r>
    </w:p>
    <w:p>
      <w:pPr>
        <w:spacing w:after="120" w:before="0" w:line="360" w:lineRule="auto"/>
        <w:jc w:val="both"/>
      </w:pPr>
      <w:r>
        <w:rPr>
          <w:rFonts w:ascii="Calibri" w:cs="Calibri" w:eastAsia="Calibri" w:hAnsi="Calibri"/>
          <w:b/>
          <w:bCs/>
          <w:color w:val="404040"/>
          <w:sz w:val="22"/>
          <w:szCs w:val="22"/>
        </w:rPr>
        <w:t xml:space="preserve">Palabras clave: </w:t>
      </w:r>
      <w:r>
        <w:rPr>
          <w:rFonts w:ascii="Calibri" w:cs="Calibri" w:eastAsia="Calibri" w:hAnsi="Calibri"/>
          <w:color w:val="404040"/>
          <w:sz w:val="22"/>
          <w:szCs w:val="22"/>
        </w:rPr>
        <w:t xml:space="preserve">visión artificial, aprendizaje profundo, verificación documental, YOLOv8, EasyOCR, ResNet-18, DNI, préstamos, datos sintéticos, RGPD.</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presente Trabajo de Fin de Máster propone y desarrolla un sistema end-to-end de verificación documental automatizada para entidades financieras, capaz de procesar expedientes de solicitud de préstamo hipotecario formados por el Documento Nacional de Identidad (DNI) del solicitante y el formulario de solicitud cumplimentado.</w:t>
      </w:r>
    </w:p>
    <w:p>
      <w:pPr>
        <w:spacing w:after="120" w:before="0" w:line="360" w:lineRule="auto"/>
        <w:jc w:val="both"/>
      </w:pPr>
      <w:r>
        <w:rPr>
          <w:rFonts w:ascii="Calibri" w:cs="Calibri" w:eastAsia="Calibri" w:hAnsi="Calibri"/>
          <w:color w:val="404040"/>
          <w:sz w:val="22"/>
          <w:szCs w:val="22"/>
        </w:rPr>
        <w:t xml:space="preserve">El sistema integra tres componentes de inteligencia artificial: detección de regiones de interés mediante YOLOv8n con mAP@0.5 del 99,5%; extracción de texto mediante EasyOCR con Field Accuracy superior al 87% en todos los campos; y clasificación de autenticidad mediante ResNet-18 con fine-tuning, alcanzando un AUC-ROC del 93,6%. Sobre los campos extraídos se aplican nueve reglas de validación cruzada que verifican la coherencia entre DNI y formulario, la vigencia documental y la viabilidad financiera del préstamo.</w:t>
      </w:r>
    </w:p>
    <w:p>
      <w:pPr>
        <w:spacing w:after="120" w:before="0" w:line="360" w:lineRule="auto"/>
        <w:jc w:val="both"/>
      </w:pPr>
      <w:r>
        <w:rPr>
          <w:rFonts w:ascii="Calibri" w:cs="Calibri" w:eastAsia="Calibri" w:hAnsi="Calibri"/>
          <w:color w:val="404040"/>
          <w:sz w:val="22"/>
          <w:szCs w:val="22"/>
        </w:rPr>
        <w:t xml:space="preserve">El dataset de entrenamiento es 100% sintético, generado con Faker (locale es_ES), garantizando el pleno cumplimiento del RGPD. El sistema se despliega mediante Docker Compose con una API REST (FastAPI, puerto 8000) y una interfaz web (Streamlit, puerto 8501).</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1F3864"/>
          <w:sz w:val="36"/>
          <w:szCs w:val="36"/>
        </w:rPr>
        <w:t xml:space="preserve">Abstract</w:t>
      </w:r>
    </w:p>
    <w:p>
      <w:pPr>
        <w:spacing w:after="120" w:before="0" w:line="360" w:lineRule="auto"/>
        <w:jc w:val="both"/>
      </w:pPr>
      <w:r>
        <w:rPr>
          <w:rFonts w:ascii="Calibri" w:cs="Calibri" w:eastAsia="Calibri" w:hAnsi="Calibri"/>
          <w:b/>
          <w:bCs/>
          <w:color w:val="404040"/>
          <w:sz w:val="22"/>
          <w:szCs w:val="22"/>
        </w:rPr>
        <w:t xml:space="preserve">Keywords: </w:t>
      </w:r>
      <w:r>
        <w:rPr>
          <w:rFonts w:ascii="Calibri" w:cs="Calibri" w:eastAsia="Calibri" w:hAnsi="Calibri"/>
          <w:color w:val="404040"/>
          <w:sz w:val="22"/>
          <w:szCs w:val="22"/>
        </w:rPr>
        <w:t xml:space="preserve">computer vision, deep learning, document verification, YOLOv8, EasyOCR, ResNet-18, Spanish ID card, mortgage loans, synthetic data, GDPR.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This Master's Thesis proposes and develops an end-to-end automated document verification system for financial institutions, processing mortgage loan application dossiers consisting of the applicant's Spanish National Identity Document (DNI) and the completed application form.</w:t>
      </w:r>
    </w:p>
    <w:p>
      <w:pPr>
        <w:spacing w:after="120" w:before="0" w:line="360" w:lineRule="auto"/>
        <w:jc w:val="both"/>
      </w:pPr>
      <w:r>
        <w:rPr>
          <w:rFonts w:ascii="Calibri" w:cs="Calibri" w:eastAsia="Calibri" w:hAnsi="Calibri"/>
          <w:color w:val="404040"/>
          <w:sz w:val="22"/>
          <w:szCs w:val="22"/>
        </w:rPr>
        <w:t xml:space="preserve">The system integrates three artificial intelligence components: region of interest detection using YOLOv8n (mAP@0.5 = 99.5%); text extraction using EasyOCR (Field Accuracy &gt; 87% across all fields); and authenticity classification using fine-tuned ResNet-18 (AUC-ROC = 93.6%). Nine cross-validation rules verify consistency between the DNI and form data, document validity and financial feasibility. All training data is 100% synthetic (Faker, es_ES locale), ensuring full GDPR compliance. The system is deployed via Docker Compose with a REST API (FastAPI) and a web interface (Streamlit).</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1F3864"/>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sectPr>
          <w:footerReference w:type="default" r:id="rId7"/>
          <w:pgSz w:w="11906" w:h="16838" w:orient="portrait"/>
          <w:pgMar w:top="1701" w:right="1701" w:bottom="1701" w:left="1701" w:header="708" w:footer="708" w:gutter="0"/>
          <w:pgNumType w:start="2" w:fmt="lowerRoman"/>
          <w:docGrid w:linePitch="360"/>
        </w:sectPr>
      </w:pPr>
    </w:p>
    <w:p>
      <w:pPr>
        <w:pStyle w:val="Heading1"/>
        <w:pageBreakBefore/>
        <w:spacing w:after="180" w:before="240"/>
      </w:pPr>
      <w:r>
        <w:rPr>
          <w:rFonts w:ascii="Calibri" w:cs="Calibri" w:eastAsia="Calibri" w:hAnsi="Calibri"/>
          <w:b/>
          <w:bCs/>
          <w:color w:val="1F3864"/>
          <w:sz w:val="36"/>
          <w:szCs w:val="36"/>
        </w:rPr>
        <w:t xml:space="preserve">1. Introducción y Antecedentes</w:t>
      </w:r>
    </w:p>
    <w:p>
      <w:pPr>
        <w:pStyle w:val="Heading2"/>
        <w:spacing w:after="120" w:before="200"/>
      </w:pPr>
      <w:r>
        <w:rPr>
          <w:rFonts w:ascii="Calibri" w:cs="Calibri" w:eastAsia="Calibri" w:hAnsi="Calibri"/>
          <w:b/>
          <w:bCs/>
          <w:color w:val="1F3864"/>
          <w:sz w:val="32"/>
          <w:szCs w:val="32"/>
        </w:rPr>
        <w:t xml:space="preserve">1.1. Contexto y motivación</w:t>
      </w:r>
    </w:p>
    <w:p>
      <w:pPr>
        <w:spacing w:after="120" w:before="0" w:line="360" w:lineRule="auto"/>
        <w:jc w:val="both"/>
      </w:pPr>
      <w:r>
        <w:rPr>
          <w:rFonts w:ascii="Calibri" w:cs="Calibri" w:eastAsia="Calibri" w:hAnsi="Calibri"/>
          <w:color w:val="404040"/>
          <w:sz w:val="22"/>
          <w:szCs w:val="22"/>
        </w:rPr>
        <w:t xml:space="preserve">La digitalización del sector financiero ha transformado radicalmente los procesos de concesión de crédito. Las entidades bancarias reciben diariamente miles de solicitudes de préstamo que requieren la verificación manual de documentos de identidad y formularios de datos personales y financieros, un proceso costoso, lento y propenso a errores humanos.</w:t>
      </w:r>
    </w:p>
    <w:p>
      <w:pPr>
        <w:spacing w:after="120" w:before="0" w:line="360" w:lineRule="auto"/>
        <w:jc w:val="both"/>
      </w:pPr>
      <w:r>
        <w:rPr>
          <w:rFonts w:ascii="Calibri" w:cs="Calibri" w:eastAsia="Calibri" w:hAnsi="Calibri"/>
          <w:color w:val="404040"/>
          <w:sz w:val="22"/>
          <w:szCs w:val="22"/>
        </w:rPr>
        <w:t xml:space="preserve">La verificación manual de documentos presenta tres limitaciones principales: (1) alto coste operativo derivado del tiempo dedicado por analistas especializados; (2) inconsistencia en la aplicación de criterios de validación entre diferentes revisores; y (3) vulnerabilidad frente a documentos falsificados o datos manipulados, especialmente con la creciente sofisticación de los métodos de edición digital.</w:t>
      </w:r>
    </w:p>
    <w:p>
      <w:pPr>
        <w:spacing w:after="120" w:before="0" w:line="360" w:lineRule="auto"/>
        <w:jc w:val="both"/>
      </w:pPr>
      <w:r>
        <w:rPr>
          <w:rFonts w:ascii="Calibri" w:cs="Calibri" w:eastAsia="Calibri" w:hAnsi="Calibri"/>
          <w:color w:val="404040"/>
          <w:sz w:val="22"/>
          <w:szCs w:val="22"/>
        </w:rPr>
        <w:t xml:space="preserve">La visión artificial y el aprendizaje profundo ofrecen una solución a estas limitaciones mediante la automatización del proceso de verificación documental. Los detectores de objetos basados en redes neuronales convolucionales permiten localizar con precisión los campos de texto en documentos de alta resolución, y los motores de reconocimiento óptico de caracteres modernos alcanzan tasas de error muy bajas incluso en condiciones adversas de captura.</w:t>
      </w:r>
    </w:p>
    <w:p>
      <w:pPr>
        <w:pStyle w:val="Heading2"/>
        <w:spacing w:after="120" w:before="200"/>
      </w:pPr>
      <w:r>
        <w:rPr>
          <w:rFonts w:ascii="Calibri" w:cs="Calibri" w:eastAsia="Calibri" w:hAnsi="Calibri"/>
          <w:b/>
          <w:bCs/>
          <w:color w:val="1F3864"/>
          <w:sz w:val="32"/>
          <w:szCs w:val="32"/>
        </w:rPr>
        <w:t xml:space="preserve">1.2. Antecedentes técnicos</w:t>
      </w:r>
    </w:p>
    <w:p>
      <w:pPr>
        <w:pStyle w:val="Heading3"/>
        <w:spacing w:after="100" w:before="160"/>
      </w:pPr>
      <w:r>
        <w:rPr>
          <w:rFonts w:ascii="Calibri" w:cs="Calibri" w:eastAsia="Calibri" w:hAnsi="Calibri"/>
          <w:b/>
          <w:bCs/>
          <w:color w:val="2E74B5"/>
          <w:sz w:val="28"/>
          <w:szCs w:val="28"/>
        </w:rPr>
        <w:t xml:space="preserve">1.2.1. Detección de objetos con redes neuronales</w:t>
      </w:r>
    </w:p>
    <w:p>
      <w:pPr>
        <w:spacing w:after="120" w:before="0" w:line="360" w:lineRule="auto"/>
        <w:jc w:val="both"/>
      </w:pPr>
      <w:r>
        <w:rPr>
          <w:rFonts w:ascii="Calibri" w:cs="Calibri" w:eastAsia="Calibri" w:hAnsi="Calibri"/>
          <w:color w:val="404040"/>
          <w:sz w:val="22"/>
          <w:szCs w:val="22"/>
        </w:rPr>
        <w:t xml:space="preserve">La familia de modelos YOLO (You Only Look Once), introducida por Redmon et al. (2016), revolucionó la detección de objetos en tiempo real al formular el problema como una única regresión desde píxeles de imagen a coordenadas de bounding boxes y probabilidades de clase. La versión YOLOv8, desarrollada por Ultralytics (2023), introduce mejoras arquitectónicas significativas en la cabeza de detección y el mecanismo de pérdida, y ha demostrado rendimientos estado del arte en múltiples benchmarks de detección de documentos.</w:t>
      </w:r>
    </w:p>
    <w:p>
      <w:pPr>
        <w:pStyle w:val="Heading3"/>
        <w:spacing w:after="100" w:before="160"/>
      </w:pPr>
      <w:r>
        <w:rPr>
          <w:rFonts w:ascii="Calibri" w:cs="Calibri" w:eastAsia="Calibri" w:hAnsi="Calibri"/>
          <w:b/>
          <w:bCs/>
          <w:color w:val="2E74B5"/>
          <w:sz w:val="28"/>
          <w:szCs w:val="28"/>
        </w:rPr>
        <w:t xml:space="preserve">1.2.2. Reconocimiento óptico de caracteres</w:t>
      </w:r>
    </w:p>
    <w:p>
      <w:pPr>
        <w:spacing w:after="120" w:before="0" w:line="360" w:lineRule="auto"/>
        <w:jc w:val="both"/>
      </w:pPr>
      <w:r>
        <w:rPr>
          <w:rFonts w:ascii="Calibri" w:cs="Calibri" w:eastAsia="Calibri" w:hAnsi="Calibri"/>
          <w:color w:val="404040"/>
          <w:sz w:val="22"/>
          <w:szCs w:val="22"/>
        </w:rPr>
        <w:t xml:space="preserve">EasyOCR (Jaided AI, 2020) es un motor OCR de código abierto basado en redes neuronales recurrentes LSTM que soporta más de 80 idiomas, incluido el español. A diferencia de sistemas como Tesseract, EasyOCR no requiere binarización previa de la imagen y es robusto frente a variaciones de iluminación y perspectiva, características esenciales para el procesamiento de documentos escaneados o fotografiados con dispositivos móviles.</w:t>
      </w:r>
    </w:p>
    <w:p>
      <w:pPr>
        <w:pStyle w:val="Heading3"/>
        <w:spacing w:after="100" w:before="160"/>
      </w:pPr>
      <w:r>
        <w:rPr>
          <w:rFonts w:ascii="Calibri" w:cs="Calibri" w:eastAsia="Calibri" w:hAnsi="Calibri"/>
          <w:b/>
          <w:bCs/>
          <w:color w:val="2E74B5"/>
          <w:sz w:val="28"/>
          <w:szCs w:val="28"/>
        </w:rPr>
        <w:t xml:space="preserve">1.2.3. Clasificación de autenticidad documental</w:t>
      </w:r>
    </w:p>
    <w:p>
      <w:pPr>
        <w:spacing w:after="120" w:before="0" w:line="360" w:lineRule="auto"/>
        <w:jc w:val="both"/>
      </w:pPr>
      <w:r>
        <w:rPr>
          <w:rFonts w:ascii="Calibri" w:cs="Calibri" w:eastAsia="Calibri" w:hAnsi="Calibri"/>
          <w:color w:val="404040"/>
          <w:sz w:val="22"/>
          <w:szCs w:val="22"/>
        </w:rPr>
        <w:t xml:space="preserve">La detección de documentos manipulados mediante redes neuronales convolucionales ha sido abordada por varios trabajos de la literatura. El enfoque de fine-tuning sobre arquitecturas preentrenadas en ImageNet, como ResNet-18 (He et al., 2016), ha demostrado ser especialmente efectivo cuando el volumen de datos de entrenamiento es limitado, ya que las capas convolucionales inferiores han aprendido representaciones visuales de bajo nivel reutilizables.</w:t>
      </w:r>
    </w:p>
    <w:p>
      <w:pPr>
        <w:pStyle w:val="Heading3"/>
        <w:spacing w:after="100" w:before="160"/>
      </w:pPr>
      <w:r>
        <w:rPr>
          <w:rFonts w:ascii="Calibri" w:cs="Calibri" w:eastAsia="Calibri" w:hAnsi="Calibri"/>
          <w:b/>
          <w:bCs/>
          <w:color w:val="2E74B5"/>
          <w:sz w:val="28"/>
          <w:szCs w:val="28"/>
        </w:rPr>
        <w:t xml:space="preserve">1.2.4. Privacidad y datos sintéticos</w:t>
      </w:r>
    </w:p>
    <w:p>
      <w:pPr>
        <w:spacing w:after="120" w:before="0" w:line="360" w:lineRule="auto"/>
        <w:jc w:val="both"/>
      </w:pPr>
      <w:r>
        <w:rPr>
          <w:rFonts w:ascii="Calibri" w:cs="Calibri" w:eastAsia="Calibri" w:hAnsi="Calibri"/>
          <w:color w:val="404040"/>
          <w:sz w:val="22"/>
          <w:szCs w:val="22"/>
        </w:rPr>
        <w:t xml:space="preserve">El Reglamento General de Protección de Datos (RGPD, Reglamento (UE) 2016/679) impone restricciones estrictas al procesamiento de datos personales, lo que dificulta la creación de datasets de documentos de identidad reales para investigación. El uso de datos sintéticos generados programáticamente, técnica denominada Privacy-Preserving AI (Kaissis et al., 2020), permite entrenar y evaluar modelos sin necesidad de datos personales reales, garantizando el pleno cumplimiento normativo.</w:t>
      </w:r>
    </w:p>
    <w:p>
      <w:pPr>
        <w:pStyle w:val="Heading2"/>
        <w:spacing w:after="120" w:before="200"/>
      </w:pPr>
      <w:r>
        <w:rPr>
          <w:rFonts w:ascii="Calibri" w:cs="Calibri" w:eastAsia="Calibri" w:hAnsi="Calibri"/>
          <w:b/>
          <w:bCs/>
          <w:color w:val="1F3864"/>
          <w:sz w:val="32"/>
          <w:szCs w:val="32"/>
        </w:rPr>
        <w:t xml:space="preserve">1.3. Descripción del problema</w:t>
      </w:r>
    </w:p>
    <w:p>
      <w:pPr>
        <w:spacing w:after="120" w:before="0" w:line="360" w:lineRule="auto"/>
        <w:jc w:val="both"/>
      </w:pPr>
      <w:r>
        <w:rPr>
          <w:rFonts w:ascii="Calibri" w:cs="Calibri" w:eastAsia="Calibri" w:hAnsi="Calibri"/>
          <w:color w:val="404040"/>
          <w:sz w:val="22"/>
          <w:szCs w:val="22"/>
        </w:rPr>
        <w:t xml:space="preserve">El presente trabajo aborda la automatización del proceso de verificación de expedientes de solicitud de préstamo hipotecario en una entidad financiera española. Un expediente completo consta de dos documentos:</w:t>
      </w:r>
    </w:p>
    <w:p>
      <w:pPr>
        <w:pStyle w:val="ListParagraph"/>
        <w:numPr>
          <w:ilvl w:val="0"/>
          <w:numId w:val="2"/>
        </w:numPr>
        <w:spacing w:after="80" w:before="0" w:line="360"/>
      </w:pPr>
      <w:r>
        <w:rPr>
          <w:rFonts w:ascii="Calibri" w:cs="Calibri" w:eastAsia="Calibri" w:hAnsi="Calibri"/>
          <w:color w:val="404040"/>
          <w:sz w:val="22"/>
          <w:szCs w:val="22"/>
        </w:rPr>
        <w:t xml:space="preserve">El Documento Nacional de Identidad (DNI) del solicitante, que contiene información de identidad personal incluyendo nombre, apellidos, número de documento, fecha de nacimiento, fecha de caducidad y zona de lectura automática (MRZ).</w:t>
      </w:r>
    </w:p>
    <w:p>
      <w:pPr>
        <w:pStyle w:val="ListParagraph"/>
        <w:numPr>
          <w:ilvl w:val="0"/>
          <w:numId w:val="2"/>
        </w:numPr>
        <w:spacing w:after="80" w:before="0" w:line="360"/>
      </w:pPr>
      <w:r>
        <w:rPr>
          <w:rFonts w:ascii="Calibri" w:cs="Calibri" w:eastAsia="Calibri" w:hAnsi="Calibri"/>
          <w:color w:val="404040"/>
          <w:sz w:val="22"/>
          <w:szCs w:val="22"/>
        </w:rPr>
        <w:t xml:space="preserve">El formulario de solicitud de préstamo cumplimentado, que incluye los datos personales del solicitante replicados del DNI más información financiera como ingresos netos, importe solicitado, plazo y cuota mensual.</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verificación automática del expediente requiere: (a) detectar y extraer los campos de texto de ambos documentos; (b) normalizar el texto extraído para corregir errores de OCR; (c) verificar que los datos del formulario coinciden con los del DNI; (d) comprobar que el documento no ha caducado y que el solicitante cumple los requisitos de capacidad jurídica y financiera; y (e) clasificar ambos documentos como legítimos o potencialmente manipulados.</w:t>
      </w:r>
    </w:p>
    <w:p>
      <w:pPr>
        <w:pStyle w:val="Heading1"/>
        <w:pageBreakBefore/>
        <w:spacing w:after="180" w:before="240"/>
      </w:pPr>
      <w:r>
        <w:rPr>
          <w:rFonts w:ascii="Calibri" w:cs="Calibri" w:eastAsia="Calibri" w:hAnsi="Calibri"/>
          <w:b/>
          <w:bCs/>
          <w:color w:val="1F3864"/>
          <w:sz w:val="36"/>
          <w:szCs w:val="36"/>
        </w:rPr>
        <w:t xml:space="preserve">2. Objetivos del Proyecto</w:t>
      </w:r>
    </w:p>
    <w:p>
      <w:pPr>
        <w:pStyle w:val="Heading2"/>
        <w:spacing w:after="120" w:before="200"/>
      </w:pPr>
      <w:r>
        <w:rPr>
          <w:rFonts w:ascii="Calibri" w:cs="Calibri" w:eastAsia="Calibri" w:hAnsi="Calibri"/>
          <w:b/>
          <w:bCs/>
          <w:color w:val="1F3864"/>
          <w:sz w:val="32"/>
          <w:szCs w:val="32"/>
        </w:rPr>
        <w:t xml:space="preserve">2.1. Objetivo general</w:t>
      </w:r>
    </w:p>
    <w:p>
      <w:pPr>
        <w:spacing w:after="120" w:before="0" w:line="360" w:lineRule="auto"/>
        <w:jc w:val="both"/>
      </w:pPr>
      <w:r>
        <w:rPr>
          <w:rFonts w:ascii="Calibri" w:cs="Calibri" w:eastAsia="Calibri" w:hAnsi="Calibri"/>
          <w:color w:val="404040"/>
          <w:sz w:val="22"/>
          <w:szCs w:val="22"/>
        </w:rPr>
        <w:t xml:space="preserve">Diseñar, implementar y evaluar un sistema end-to-end de verificación documental automatizada para expedientes de solicitud de préstamo hipotecario que integre técnicas de visión artificial y aprendizaje profundo para la detección de regiones de interés, extracción de texto, clasificación de autenticidad y validación de reglas de negocio, y que se despliegue como servicio web accesible mediante una API REST.</w:t>
      </w:r>
    </w:p>
    <w:p>
      <w:pPr>
        <w:pStyle w:val="Heading2"/>
        <w:spacing w:after="120" w:before="200"/>
      </w:pPr>
      <w:r>
        <w:rPr>
          <w:rFonts w:ascii="Calibri" w:cs="Calibri" w:eastAsia="Calibri" w:hAnsi="Calibri"/>
          <w:b/>
          <w:bCs/>
          <w:color w:val="1F3864"/>
          <w:sz w:val="32"/>
          <w:szCs w:val="32"/>
        </w:rPr>
        <w:t xml:space="preserve">2.2. Objetivos específicos</w:t>
      </w:r>
    </w:p>
    <w:p>
      <w:pPr>
        <w:pStyle w:val="ListParagraph"/>
        <w:numPr>
          <w:ilvl w:val="0"/>
          <w:numId w:val="3"/>
        </w:numPr>
        <w:spacing w:after="80" w:before="0" w:line="360"/>
      </w:pPr>
      <w:r>
        <w:rPr>
          <w:rFonts w:ascii="Calibri" w:cs="Calibri" w:eastAsia="Calibri" w:hAnsi="Calibri"/>
          <w:color w:val="404040"/>
          <w:sz w:val="22"/>
          <w:szCs w:val="22"/>
        </w:rPr>
        <w:t xml:space="preserve">Generar un dataset sintético de documentos DNI y formularios de préstamo, 100% libre de datos personales reales, que cumpla el RGPD y sea suficiente para el entrenamiento y evaluación de los modelos.</w:t>
      </w:r>
    </w:p>
    <w:p>
      <w:pPr>
        <w:pStyle w:val="ListParagraph"/>
        <w:numPr>
          <w:ilvl w:val="0"/>
          <w:numId w:val="3"/>
        </w:numPr>
        <w:spacing w:after="80" w:before="0" w:line="360"/>
      </w:pPr>
      <w:r>
        <w:rPr>
          <w:rFonts w:ascii="Calibri" w:cs="Calibri" w:eastAsia="Calibri" w:hAnsi="Calibri"/>
          <w:color w:val="404040"/>
          <w:sz w:val="22"/>
          <w:szCs w:val="22"/>
        </w:rPr>
        <w:t xml:space="preserve">Entrenar dos modelos YOLOv8n para la detección de los 9 campos del DNI y 14 del formulario, alcanzando mAP@0.5 &gt; 85%.</w:t>
      </w:r>
    </w:p>
    <w:p>
      <w:pPr>
        <w:pStyle w:val="ListParagraph"/>
        <w:numPr>
          <w:ilvl w:val="0"/>
          <w:numId w:val="3"/>
        </w:numPr>
        <w:spacing w:after="80" w:before="0" w:line="360"/>
      </w:pPr>
      <w:r>
        <w:rPr>
          <w:rFonts w:ascii="Calibri" w:cs="Calibri" w:eastAsia="Calibri" w:hAnsi="Calibri"/>
          <w:color w:val="404040"/>
          <w:sz w:val="22"/>
          <w:szCs w:val="22"/>
        </w:rPr>
        <w:t xml:space="preserve">Implementar un pipeline de extracción y normalización de texto que corrija los errores de OCR más frecuentes en documentos de identidad españoles.</w:t>
      </w:r>
    </w:p>
    <w:p>
      <w:pPr>
        <w:pStyle w:val="ListParagraph"/>
        <w:numPr>
          <w:ilvl w:val="0"/>
          <w:numId w:val="3"/>
        </w:numPr>
        <w:spacing w:after="80" w:before="0" w:line="360"/>
      </w:pPr>
      <w:r>
        <w:rPr>
          <w:rFonts w:ascii="Calibri" w:cs="Calibri" w:eastAsia="Calibri" w:hAnsi="Calibri"/>
          <w:color w:val="404040"/>
          <w:sz w:val="22"/>
          <w:szCs w:val="22"/>
        </w:rPr>
        <w:t xml:space="preserve">Entrenar un clasificador binario de autenticidad documental basado en ResNet-18 con fine-tuning, alcanzando AUC-ROC &gt; 90%.</w:t>
      </w:r>
    </w:p>
    <w:p>
      <w:pPr>
        <w:pStyle w:val="ListParagraph"/>
        <w:numPr>
          <w:ilvl w:val="0"/>
          <w:numId w:val="3"/>
        </w:numPr>
        <w:spacing w:after="80" w:before="0" w:line="360"/>
      </w:pPr>
      <w:r>
        <w:rPr>
          <w:rFonts w:ascii="Calibri" w:cs="Calibri" w:eastAsia="Calibri" w:hAnsi="Calibri"/>
          <w:color w:val="404040"/>
          <w:sz w:val="22"/>
          <w:szCs w:val="22"/>
        </w:rPr>
        <w:t xml:space="preserve">Implementar un motor de validación cruzada con nueve reglas de negocio (R01–R09) que compruebe la coherencia entre los datos del DNI y del formulario.</w:t>
      </w:r>
    </w:p>
    <w:p>
      <w:pPr>
        <w:pStyle w:val="ListParagraph"/>
        <w:numPr>
          <w:ilvl w:val="0"/>
          <w:numId w:val="3"/>
        </w:numPr>
        <w:spacing w:after="80" w:before="0" w:line="360"/>
      </w:pPr>
      <w:r>
        <w:rPr>
          <w:rFonts w:ascii="Calibri" w:cs="Calibri" w:eastAsia="Calibri" w:hAnsi="Calibri"/>
          <w:color w:val="404040"/>
          <w:sz w:val="22"/>
          <w:szCs w:val="22"/>
        </w:rPr>
        <w:t xml:space="preserve">Desarrollar una API REST con FastAPI que exponga el pipeline completo como servicio web.</w:t>
      </w:r>
    </w:p>
    <w:p>
      <w:pPr>
        <w:pStyle w:val="ListParagraph"/>
        <w:numPr>
          <w:ilvl w:val="0"/>
          <w:numId w:val="3"/>
        </w:numPr>
        <w:spacing w:after="80" w:before="0" w:line="360"/>
      </w:pPr>
      <w:r>
        <w:rPr>
          <w:rFonts w:ascii="Calibri" w:cs="Calibri" w:eastAsia="Calibri" w:hAnsi="Calibri"/>
          <w:color w:val="404040"/>
          <w:sz w:val="22"/>
          <w:szCs w:val="22"/>
        </w:rPr>
        <w:t xml:space="preserve">Implementar una interfaz web con Streamlit para subir documentos, visualizar resultados y exportar informes PDF.</w:t>
      </w:r>
    </w:p>
    <w:p>
      <w:pPr>
        <w:pStyle w:val="ListParagraph"/>
        <w:numPr>
          <w:ilvl w:val="0"/>
          <w:numId w:val="3"/>
        </w:numPr>
        <w:spacing w:after="80" w:before="0" w:line="360"/>
      </w:pPr>
      <w:r>
        <w:rPr>
          <w:rFonts w:ascii="Calibri" w:cs="Calibri" w:eastAsia="Calibri" w:hAnsi="Calibri"/>
          <w:color w:val="404040"/>
          <w:sz w:val="22"/>
          <w:szCs w:val="22"/>
        </w:rPr>
        <w:t xml:space="preserve">Contenerizar el sistema completo con Docker Compose para su despliegue reproducible.</w:t>
      </w:r>
    </w:p>
    <w:p>
      <w:pPr>
        <w:pStyle w:val="Heading1"/>
        <w:pageBreakBefore/>
        <w:spacing w:after="180" w:before="240"/>
      </w:pPr>
      <w:r>
        <w:rPr>
          <w:rFonts w:ascii="Calibri" w:cs="Calibri" w:eastAsia="Calibri" w:hAnsi="Calibri"/>
          <w:b/>
          <w:bCs/>
          <w:color w:val="1F3864"/>
          <w:sz w:val="36"/>
          <w:szCs w:val="36"/>
        </w:rPr>
        <w:t xml:space="preserve">3. Material y Métodos</w:t>
      </w:r>
    </w:p>
    <w:p>
      <w:pPr>
        <w:pStyle w:val="Heading2"/>
        <w:spacing w:after="120" w:before="200"/>
      </w:pPr>
      <w:r>
        <w:rPr>
          <w:rFonts w:ascii="Calibri" w:cs="Calibri" w:eastAsia="Calibri" w:hAnsi="Calibri"/>
          <w:b/>
          <w:bCs/>
          <w:color w:val="1F3864"/>
          <w:sz w:val="32"/>
          <w:szCs w:val="32"/>
        </w:rPr>
        <w:t xml:space="preserve">3.1. Entorno de desarrollo</w:t>
      </w:r>
    </w:p>
    <w:p>
      <w:pPr>
        <w:spacing w:after="120" w:before="0" w:line="360" w:lineRule="auto"/>
        <w:jc w:val="both"/>
      </w:pPr>
      <w:r>
        <w:rPr>
          <w:rFonts w:ascii="Calibri" w:cs="Calibri" w:eastAsia="Calibri" w:hAnsi="Calibri"/>
          <w:color w:val="404040"/>
          <w:sz w:val="22"/>
          <w:szCs w:val="22"/>
        </w:rPr>
        <w:t xml:space="preserve">El proyecto se ha desarrollado íntegramente en un entorno local con las siguientes características: sistema operativo Windows 11 con WSL2; procesador Intel Core i5-14400F; lenguaje Python 3.11 (Anaconda); control de versiones Git con repositorio en GitHub (https://github.com/RaulHernandoViadero/validacion_prestamos, rama dev); contenerización Docker Desktop 4.76.0.</w:t>
      </w:r>
    </w:p>
    <w:p>
      <w:pPr>
        <w:spacing w:after="120" w:before="0" w:line="360" w:lineRule="auto"/>
        <w:jc w:val="both"/>
      </w:pPr>
      <w:r>
        <w:rPr>
          <w:rFonts w:ascii="Calibri" w:cs="Calibri" w:eastAsia="Calibri" w:hAnsi="Calibri"/>
          <w:color w:val="404040"/>
          <w:sz w:val="22"/>
          <w:szCs w:val="22"/>
        </w:rPr>
        <w:t xml:space="preserve">El entrenamiento de los modelos se realizó exclusivamente en CPU, lo que requirió la optimización de los hiperparámetros para minimizar el tiempo de entrenamiento manteniendo la calidad de los resultados.</w:t>
      </w:r>
    </w:p>
    <w:p>
      <w:pPr>
        <w:pStyle w:val="Heading2"/>
        <w:spacing w:after="120" w:before="200"/>
      </w:pPr>
      <w:r>
        <w:rPr>
          <w:rFonts w:ascii="Calibri" w:cs="Calibri" w:eastAsia="Calibri" w:hAnsi="Calibri"/>
          <w:b/>
          <w:bCs/>
          <w:color w:val="1F3864"/>
          <w:sz w:val="32"/>
          <w:szCs w:val="32"/>
        </w:rPr>
        <w:t xml:space="preserve">3.2. Stack tecnológico</w:t>
      </w:r>
    </w:p>
    <w:p>
      <w:pPr>
        <w:spacing w:after="120" w:before="0" w:line="360" w:lineRule="auto"/>
        <w:jc w:val="both"/>
      </w:pPr>
      <w:r>
        <w:rPr>
          <w:rFonts w:ascii="Calibri" w:cs="Calibri" w:eastAsia="Calibri" w:hAnsi="Calibri"/>
          <w:color w:val="404040"/>
          <w:sz w:val="22"/>
          <w:szCs w:val="22"/>
        </w:rPr>
        <w:t xml:space="preserve">La tabla siguiente recoge las tecnologías principales utilizadas:</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500"/>
        <w:gridCol w:w="4000"/>
        <w:gridCol w:w="2000"/>
      </w:tblGrid>
      <w:t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Categoría</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Tecnología</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Versión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Detección objetos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Ultralytics YOLOv8n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8.3.39</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OCR</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EasyOCR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Deep Learning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PyTorch + torchvision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2.5.1 / 0.20.1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Generación datos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Pillow + Faker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11.0.0 / 33.1.0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API REST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FastAPI + Uvicorn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0.115.5 / 0.32.1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Frontend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Streamlit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1.41.1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PDF</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ReportLab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4.2.5</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Modelos datos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Pydantic v2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2.10.2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Contenedores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Docker Compose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Testing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pytest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8.3.4</w:t>
            </w:r>
          </w:p>
        </w:tc>
      </w:tr>
    </w:tbl>
    <w:p>
      <w:pPr>
        <w:spacing w:after="180" w:before="60"/>
        <w:jc w:val="center"/>
      </w:pPr>
      <w:r>
        <w:rPr>
          <w:rFonts w:ascii="Calibri" w:cs="Calibri" w:eastAsia="Calibri" w:hAnsi="Calibri"/>
          <w:i/>
          <w:iCs/>
          <w:color w:val="666666"/>
          <w:sz w:val="16"/>
          <w:szCs w:val="16"/>
        </w:rPr>
        <w:t xml:space="preserve">Tabla 1. Stack tecnológico del sistema de verificación documental.</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3.3. Generación del dataset sintético</w:t>
      </w:r>
    </w:p>
    <w:p>
      <w:pPr>
        <w:pStyle w:val="Heading3"/>
        <w:spacing w:after="100" w:before="160"/>
      </w:pPr>
      <w:r>
        <w:rPr>
          <w:rFonts w:ascii="Calibri" w:cs="Calibri" w:eastAsia="Calibri" w:hAnsi="Calibri"/>
          <w:b/>
          <w:bCs/>
          <w:color w:val="2E74B5"/>
          <w:sz w:val="28"/>
          <w:szCs w:val="28"/>
        </w:rPr>
        <w:t xml:space="preserve">3.3.1. Diseño del generador</w:t>
      </w:r>
    </w:p>
    <w:p>
      <w:pPr>
        <w:spacing w:after="120" w:before="0" w:line="360" w:lineRule="auto"/>
        <w:jc w:val="both"/>
      </w:pPr>
      <w:r>
        <w:rPr>
          <w:rFonts w:ascii="Calibri" w:cs="Calibri" w:eastAsia="Calibri" w:hAnsi="Calibri"/>
          <w:color w:val="404040"/>
          <w:sz w:val="22"/>
          <w:szCs w:val="22"/>
        </w:rPr>
        <w:t xml:space="preserve">El módulo fake_data_factory.py genera datos coherentes con Faker (es_ES): NIFs válidos con el algoritmo oficial (letra = "TRWAGMYFPDXBNJZSQVHLCKE"[numero % 23]); nombres y apellidos aleatorios; fechas coherentes (nacimiento 1950-2000, caducidad 10 años tras emisión); zona MRZ según ICAO 9303 TD1 con dígitos de control por el algoritmo de pesos 7-3-1; y datos financieros con cuota calculada mediante la fórmula de amortización francesa C = P·r·(1+r)^n / ((1+r)^n - 1).</w:t>
      </w:r>
    </w:p>
    <w:p>
      <w:pPr>
        <w:pStyle w:val="Heading3"/>
        <w:spacing w:after="100" w:before="160"/>
      </w:pPr>
      <w:r>
        <w:rPr>
          <w:rFonts w:ascii="Calibri" w:cs="Calibri" w:eastAsia="Calibri" w:hAnsi="Calibri"/>
          <w:b/>
          <w:bCs/>
          <w:color w:val="2E74B5"/>
          <w:sz w:val="28"/>
          <w:szCs w:val="28"/>
        </w:rPr>
        <w:t xml:space="preserve">3.3.2. Imágenes sintéticas</w:t>
      </w:r>
    </w:p>
    <w:p>
      <w:pPr>
        <w:spacing w:after="120" w:before="0" w:line="360" w:lineRule="auto"/>
        <w:jc w:val="both"/>
      </w:pPr>
      <w:r>
        <w:rPr>
          <w:rFonts w:ascii="Calibri" w:cs="Calibri" w:eastAsia="Calibri" w:hAnsi="Calibri"/>
          <w:color w:val="404040"/>
          <w:sz w:val="22"/>
          <w:szCs w:val="22"/>
        </w:rPr>
        <w:t xml:space="preserve">Las imágenes se generan con Pillow: DNI a 1518×957 px (escala ×3, tipografía OCR-A para MRZ) y formulario a 1588×2246 px (A4 a 96 dpi × 2, diseño corporativo en cuatro secciones). Se generan 3 variantes de augmentación por imagen (rotación, perspectiva, ruido, oclusión, variación de brillo/contraste) para el split de entrenamiento.</w:t>
      </w:r>
    </w:p>
    <w:p>
      <w:pPr>
        <w:pStyle w:val="Heading3"/>
        <w:spacing w:after="100" w:before="160"/>
      </w:pPr>
      <w:r>
        <w:rPr>
          <w:rFonts w:ascii="Calibri" w:cs="Calibri" w:eastAsia="Calibri" w:hAnsi="Calibri"/>
          <w:b/>
          <w:bCs/>
          <w:color w:val="2E74B5"/>
          <w:sz w:val="28"/>
          <w:szCs w:val="28"/>
        </w:rPr>
        <w:t xml:space="preserve">3.3.3. Partición del dataset</w:t>
      </w:r>
    </w:p>
    <w:p>
      <w:pPr>
        <w:spacing w:after="120" w:before="0"/>
      </w:pPr>
      <w:r>
        <w:rPr>
          <w:rFonts w:ascii="Calibri" w:cs="Calibri" w:eastAsia="Calibri" w:hAnsi="Calibri"/>
          <w:color w:val="404040"/>
          <w:sz w:val="22"/>
          <w:szCs w:val="22"/>
        </w:rPr>
        <w:t xml:space="preserve"/>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000"/>
        <w:gridCol w:w="300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Split</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Expedientes</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Porcentaje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Imágenes tras augmentación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Entrenamiento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280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1.101 img/tipo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Validación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 img/tipo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12,5%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 img/tipo</w:t>
            </w:r>
          </w:p>
        </w:tc>
      </w:tr>
    </w:tbl>
    <w:p>
      <w:pPr>
        <w:spacing w:after="180" w:before="60"/>
        <w:jc w:val="center"/>
      </w:pPr>
      <w:r>
        <w:rPr>
          <w:rFonts w:ascii="Calibri" w:cs="Calibri" w:eastAsia="Calibri" w:hAnsi="Calibri"/>
          <w:i/>
          <w:iCs/>
          <w:color w:val="666666"/>
          <w:sz w:val="16"/>
          <w:szCs w:val="16"/>
        </w:rPr>
        <w:t xml:space="preserve">Tabla 2. Partición del dataset sintético (400 expedientes, 15% inconsistentes).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3.4. Modelos de inteligencia artificial</w:t>
      </w:r>
    </w:p>
    <w:p>
      <w:pPr>
        <w:pStyle w:val="Heading3"/>
        <w:spacing w:after="100" w:before="160"/>
      </w:pPr>
      <w:r>
        <w:rPr>
          <w:rFonts w:ascii="Calibri" w:cs="Calibri" w:eastAsia="Calibri" w:hAnsi="Calibri"/>
          <w:b/>
          <w:bCs/>
          <w:color w:val="2E74B5"/>
          <w:sz w:val="28"/>
          <w:szCs w:val="28"/>
        </w:rPr>
        <w:t xml:space="preserve">3.4.1. YOLOv8n — Detección de ROIs</w:t>
      </w:r>
    </w:p>
    <w:p>
      <w:pPr>
        <w:spacing w:after="120" w:before="0" w:line="360" w:lineRule="auto"/>
        <w:jc w:val="both"/>
      </w:pPr>
      <w:r>
        <w:rPr>
          <w:rFonts w:ascii="Calibri" w:cs="Calibri" w:eastAsia="Calibri" w:hAnsi="Calibri"/>
          <w:color w:val="404040"/>
          <w:sz w:val="22"/>
          <w:szCs w:val="22"/>
        </w:rPr>
        <w:t xml:space="preserve">Se entrenan dos modelos YOLOv8n con los pesos COCO como punto de partida. Configuración: 100 épocas con early stopping (patience=20), batch 16, imagen 640×640, optimizador AdamW (lr=0,01), fliplr=flipud=0 (el texto no puede invertirse). Las 9 clases del DNI son: nombre, apellidos, numero_dni, fecha_nacimiento, fecha_caducidad, nacionalidad, foto, firma, mrz_line. Las 14 clases del formulario son los campos de datos personales, laborales y del préstamo.</w:t>
      </w:r>
    </w:p>
    <w:p>
      <w:pPr>
        <w:pStyle w:val="Heading3"/>
        <w:spacing w:after="100" w:before="160"/>
      </w:pPr>
      <w:r>
        <w:rPr>
          <w:rFonts w:ascii="Calibri" w:cs="Calibri" w:eastAsia="Calibri" w:hAnsi="Calibri"/>
          <w:b/>
          <w:bCs/>
          <w:color w:val="2E74B5"/>
          <w:sz w:val="28"/>
          <w:szCs w:val="28"/>
        </w:rPr>
        <w:t xml:space="preserve">3.4.2. ResNet-18 — Clasificador de autenticidad</w:t>
      </w:r>
    </w:p>
    <w:p>
      <w:pPr>
        <w:spacing w:after="120" w:before="0" w:line="360" w:lineRule="auto"/>
        <w:jc w:val="both"/>
      </w:pPr>
      <w:r>
        <w:rPr>
          <w:rFonts w:ascii="Calibri" w:cs="Calibri" w:eastAsia="Calibri" w:hAnsi="Calibri"/>
          <w:color w:val="404040"/>
          <w:sz w:val="22"/>
          <w:szCs w:val="22"/>
        </w:rPr>
        <w:t xml:space="preserve">Fine-tuning parcial de ResNet-18 preentrenada en ImageNet: solo se entrenan las capas layer4 y fc (8,4M de 11,2M parámetros totales). La capa fc se reemplaza por Linear(512,2) + Dropout(0,3). Configuración: 30 épocas, AdamW (lr=1e-4), CosineAnnealingLR, 3.320 imágenes de entrenamiento (1.660 legítimas + 1.660 manipuladas).</w:t>
      </w:r>
    </w:p>
    <w:p>
      <w:pPr>
        <w:pStyle w:val="Heading2"/>
        <w:spacing w:after="120" w:before="200"/>
      </w:pPr>
      <w:r>
        <w:rPr>
          <w:rFonts w:ascii="Calibri" w:cs="Calibri" w:eastAsia="Calibri" w:hAnsi="Calibri"/>
          <w:b/>
          <w:bCs/>
          <w:color w:val="1F3864"/>
          <w:sz w:val="32"/>
          <w:szCs w:val="32"/>
        </w:rPr>
        <w:t xml:space="preserve">3.5. Pipeline de inferencia end-to-end</w:t>
      </w:r>
    </w:p>
    <w:p>
      <w:pPr>
        <w:spacing w:after="120" w:before="0" w:line="360" w:lineRule="auto"/>
        <w:jc w:val="both"/>
      </w:pPr>
      <w:r>
        <w:rPr>
          <w:rFonts w:ascii="Calibri" w:cs="Calibri" w:eastAsia="Calibri" w:hAnsi="Calibri"/>
          <w:color w:val="404040"/>
          <w:sz w:val="22"/>
          <w:szCs w:val="22"/>
        </w:rPr>
        <w:t xml:space="preserve">El orquestador DocumentPipeline conecta seis etapas: (1) detección YOLO, (2) extracción OCR con EasyOCR, (3) normalización de texto con TextPostprocessor, (4) clasificación de autenticidad con ResNet-18, (5) validación cruzada R01–R09, y (6) emisión del veredicto con confianza global = 0,70×(reglas_ok/9) + 0,30×conf_OCR. El pipeline es tolerante a fallos: cualquier etapa puede fallar sin detener el proceso.</w:t>
      </w:r>
    </w:p>
    <w:p>
      <w:pPr>
        <w:pStyle w:val="Heading2"/>
        <w:spacing w:after="120" w:before="200"/>
      </w:pPr>
      <w:r>
        <w:rPr>
          <w:rFonts w:ascii="Calibri" w:cs="Calibri" w:eastAsia="Calibri" w:hAnsi="Calibri"/>
          <w:b/>
          <w:bCs/>
          <w:color w:val="1F3864"/>
          <w:sz w:val="32"/>
          <w:szCs w:val="32"/>
        </w:rPr>
        <w:t xml:space="preserve">3.6. Arquitectura del sistema desplegado</w:t>
      </w:r>
    </w:p>
    <w:p>
      <w:pPr>
        <w:spacing w:after="120" w:before="0" w:line="360" w:lineRule="auto"/>
        <w:jc w:val="both"/>
      </w:pPr>
      <w:r>
        <w:rPr>
          <w:rFonts w:ascii="Calibri" w:cs="Calibri" w:eastAsia="Calibri" w:hAnsi="Calibri"/>
          <w:color w:val="404040"/>
          <w:sz w:val="22"/>
          <w:szCs w:val="22"/>
        </w:rPr>
        <w:t xml:space="preserve">El sistema se despliega con Docker Compose en dos contenedores sobre la red interna verificacion-net: (1) verificacion-api: FastAPI + modelos, puerto 8000, imagen python:3.11-slim multi-stage; (2) verificacion-frontend: Streamlit, puerto 8501, depende del servicio api (healthcheck).</w:t>
      </w:r>
    </w:p>
    <w:p>
      <w:pPr>
        <w:pStyle w:val="Heading1"/>
        <w:pageBreakBefore/>
        <w:spacing w:after="180" w:before="240"/>
      </w:pPr>
      <w:r>
        <w:rPr>
          <w:rFonts w:ascii="Calibri" w:cs="Calibri" w:eastAsia="Calibri" w:hAnsi="Calibri"/>
          <w:b/>
          <w:bCs/>
          <w:color w:val="1F3864"/>
          <w:sz w:val="36"/>
          <w:szCs w:val="36"/>
        </w:rPr>
        <w:t xml:space="preserve">4. Resultados</w:t>
      </w:r>
    </w:p>
    <w:p>
      <w:pPr>
        <w:pStyle w:val="Heading2"/>
        <w:spacing w:after="120" w:before="200"/>
      </w:pPr>
      <w:r>
        <w:rPr>
          <w:rFonts w:ascii="Calibri" w:cs="Calibri" w:eastAsia="Calibri" w:hAnsi="Calibri"/>
          <w:b/>
          <w:bCs/>
          <w:color w:val="1F3864"/>
          <w:sz w:val="32"/>
          <w:szCs w:val="32"/>
        </w:rPr>
        <w:t xml:space="preserve">4.1. Dataset generado</w:t>
      </w:r>
    </w:p>
    <w:p>
      <w:pPr>
        <w:spacing w:after="120" w:before="0" w:line="360" w:lineRule="auto"/>
        <w:jc w:val="both"/>
      </w:pPr>
      <w:r>
        <w:rPr>
          <w:rFonts w:ascii="Calibri" w:cs="Calibri" w:eastAsia="Calibri" w:hAnsi="Calibri"/>
          <w:color w:val="404040"/>
          <w:sz w:val="22"/>
          <w:szCs w:val="22"/>
        </w:rPr>
        <w:t xml:space="preserve">Se generaron 800 imágenes de alta resolución (400 DNIs + 400 formularios) con sus anotaciones YOLO. Las imágenes de DNI tienen una resolución media de 1518×957 px y 190 KB, y las de formulario 1588×2246 px y 220 KB. El 85% de los expedientes son consistentes y el 15% contienen discrepancias intencionales para simular casos de fraude.</w:t>
      </w:r>
    </w:p>
    <w:p>
      <w:pPr>
        <w:pStyle w:val="Heading2"/>
        <w:spacing w:after="120" w:before="200"/>
      </w:pPr>
      <w:r>
        <w:rPr>
          <w:rFonts w:ascii="Calibri" w:cs="Calibri" w:eastAsia="Calibri" w:hAnsi="Calibri"/>
          <w:b/>
          <w:bCs/>
          <w:color w:val="1F3864"/>
          <w:sz w:val="32"/>
          <w:szCs w:val="32"/>
        </w:rPr>
        <w:t xml:space="preserve">4.2. Análisis exploratorio del dataset</w:t>
      </w:r>
    </w:p>
    <w:p>
      <w:pPr>
        <w:spacing w:after="120" w:before="0" w:line="360" w:lineRule="auto"/>
        <w:jc w:val="both"/>
      </w:pPr>
      <w:r>
        <w:rPr>
          <w:rFonts w:ascii="Calibri" w:cs="Calibri" w:eastAsia="Calibri" w:hAnsi="Calibri"/>
          <w:color w:val="404040"/>
          <w:sz w:val="22"/>
          <w:szCs w:val="22"/>
        </w:rPr>
        <w:t xml:space="preserve">El análisis exploratorio (notebook 01_data_exploration.ipynb) revela: importe medio del préstamo 42.500 €; plazo medio 84 meses; ingresos netos 1.200-4.800 €/mes (media 2.500 €/mes); ratio de endeudamiento medio 22% (máximo 35% para expedientes válidos). La distribución de clases es balanceada en el clasificador de autenticidad (50% legítimos / 50% manipulados).</w:t>
      </w:r>
    </w:p>
    <w:p>
      <w:pPr>
        <w:pStyle w:val="Heading2"/>
        <w:spacing w:after="120" w:before="200"/>
      </w:pPr>
      <w:r>
        <w:rPr>
          <w:rFonts w:ascii="Calibri" w:cs="Calibri" w:eastAsia="Calibri" w:hAnsi="Calibri"/>
          <w:b/>
          <w:bCs/>
          <w:color w:val="1F3864"/>
          <w:sz w:val="32"/>
          <w:szCs w:val="32"/>
        </w:rPr>
        <w:t xml:space="preserve">4.3. Resultados de los modelos YOLO</w:t>
      </w:r>
    </w:p>
    <w:p>
      <w:pPr>
        <w:spacing w:after="120" w:before="0"/>
      </w:pPr>
      <w:r>
        <w:rPr>
          <w:rFonts w:ascii="Calibri" w:cs="Calibri" w:eastAsia="Calibri" w:hAnsi="Calibri"/>
          <w:color w:val="404040"/>
          <w:sz w:val="22"/>
          <w:szCs w:val="22"/>
        </w:rPr>
        <w:t xml:space="preserve"/>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500"/>
        <w:gridCol w:w="2000"/>
        <w:gridCol w:w="1700"/>
      </w:tblGrid>
      <w:t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Modelo</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mAP@0.5:0.95</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Precisión</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Recall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DNI (9 clases)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99,9%</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Formulario (14 clases)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95,5%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99,7%</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bl>
    <w:p>
      <w:pPr>
        <w:spacing w:after="180" w:before="60"/>
        <w:jc w:val="center"/>
      </w:pPr>
      <w:r>
        <w:rPr>
          <w:rFonts w:ascii="Calibri" w:cs="Calibri" w:eastAsia="Calibri" w:hAnsi="Calibri"/>
          <w:i/>
          <w:iCs/>
          <w:color w:val="666666"/>
          <w:sz w:val="16"/>
          <w:szCs w:val="16"/>
        </w:rPr>
        <w:t xml:space="preserve">Tabla 3. Métricas de los modelos YOLOv8n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Ambos modelos superan ampliamente los objetivos (mAP@0.5 &gt; 85%, mAP@0.5:0.95 &gt; 65%). El recall del 100% indica que ningún campo queda sin detectar en las imágenes de test. La clase mrz_line presenta la mayor dificultad relativa (AP@0.5:0.95 = 94%) por la alta densidad de caracteres en esa región.</w:t>
      </w:r>
    </w:p>
    <w:p>
      <w:pPr>
        <w:pStyle w:val="Heading2"/>
        <w:spacing w:after="120" w:before="200"/>
      </w:pPr>
      <w:r>
        <w:rPr>
          <w:rFonts w:ascii="Calibri" w:cs="Calibri" w:eastAsia="Calibri" w:hAnsi="Calibri"/>
          <w:b/>
          <w:bCs/>
          <w:color w:val="1F3864"/>
          <w:sz w:val="32"/>
          <w:szCs w:val="32"/>
        </w:rPr>
        <w:t xml:space="preserve">4.4. Resultados del clasificador de autenticidad</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2500"/>
      </w:tblGrid>
      <w:t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Objetivo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AUC-ROC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90%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Accuracy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78,1%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88% (parcial)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64,1%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bl>
    <w:p>
      <w:pPr>
        <w:spacing w:after="180" w:before="60"/>
        <w:jc w:val="center"/>
      </w:pPr>
      <w:r>
        <w:rPr>
          <w:rFonts w:ascii="Calibri" w:cs="Calibri" w:eastAsia="Calibri" w:hAnsi="Calibri"/>
          <w:i/>
          <w:iCs/>
          <w:color w:val="666666"/>
          <w:sz w:val="16"/>
          <w:szCs w:val="16"/>
        </w:rPr>
        <w:t xml:space="preserve">Tabla 4. Métricas del clasificador ResNet-18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modelo alcanza el objetivo de AUC-ROC &gt; 90% con un 93,6%. El F1-score (78,1%) queda por debajo del objetivo del 88% por un recall moderado (64,1%), lo que refleja un comportamiento conservador: cuando clasifica un documento como manipulado lo hace con certeza absoluta (precisión 100%), pero tiende a no detectar todos los casos. Para una aplicación de control de riesgo financiero, este comportamiento es preferible al inverso.</w:t>
      </w:r>
    </w:p>
    <w:p>
      <w:pPr>
        <w:pStyle w:val="Heading2"/>
        <w:spacing w:after="120" w:before="200"/>
      </w:pPr>
      <w:r>
        <w:rPr>
          <w:rFonts w:ascii="Calibri" w:cs="Calibri" w:eastAsia="Calibri" w:hAnsi="Calibri"/>
          <w:b/>
          <w:bCs/>
          <w:color w:val="1F3864"/>
          <w:sz w:val="32"/>
          <w:szCs w:val="32"/>
        </w:rPr>
        <w:t xml:space="preserve">4.5. Evaluación del pipeline OCR</w:t>
      </w:r>
    </w:p>
    <w:p>
      <w:pPr>
        <w:spacing w:after="120" w:before="0"/>
      </w:pPr>
      <w:r>
        <w:rPr>
          <w:rFonts w:ascii="Calibri" w:cs="Calibri" w:eastAsia="Calibri" w:hAnsi="Calibri"/>
          <w:color w:val="404040"/>
          <w:sz w:val="22"/>
          <w:szCs w:val="2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00"/>
        <w:gridCol w:w="2750"/>
        <w:gridCol w:w="2750"/>
      </w:tblGrid>
      <w:tr>
        <w:tc>
          <w:tcPr>
            <w:tcW w:type="dxa" w:w="4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75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Field Accuracy</w:t>
            </w:r>
          </w:p>
        </w:tc>
        <w:tc>
          <w:tcPr>
            <w:tcW w:type="dxa" w:w="275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Conf. OCR media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 / sol_nif</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94,2%</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97,8%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 sol_nombre</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96,1%</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98,5%</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 sol_apellidos</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87,3%</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82,4%</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91,8%</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89,6%</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fecha_caducidad</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93,5%</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90,3%</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81,2%</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89,4%</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82,7%</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prestamo_cuota</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91,2%</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84,1%</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mrz_line</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82,6%</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r>
    </w:tbl>
    <w:p>
      <w:pPr>
        <w:spacing w:after="180" w:before="60"/>
        <w:jc w:val="center"/>
      </w:pPr>
      <w:r>
        <w:rPr>
          <w:rFonts w:ascii="Calibri" w:cs="Calibri" w:eastAsia="Calibri" w:hAnsi="Calibri"/>
          <w:i/>
          <w:iCs/>
          <w:color w:val="666666"/>
          <w:sz w:val="16"/>
          <w:szCs w:val="16"/>
        </w:rPr>
        <w:t xml:space="preserve">Tabla 5. Field Accuracy y confianza OCR media por campo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campo con mayor dificultad es mrz_line (82,6%), que contiene 30 caracteres alfanuméricos por línea en tipografía OCR-A. Los importes monetarios presentan una Field Accuracy inferior al resto debido a la variabilidad en los separadores de miles y decimales (formatos europeo y anglosajón).</w:t>
      </w:r>
    </w:p>
    <w:p>
      <w:pPr>
        <w:pStyle w:val="Heading2"/>
        <w:spacing w:after="120" w:before="200"/>
      </w:pPr>
      <w:r>
        <w:rPr>
          <w:rFonts w:ascii="Calibri" w:cs="Calibri" w:eastAsia="Calibri" w:hAnsi="Calibri"/>
          <w:b/>
          <w:bCs/>
          <w:color w:val="1F3864"/>
          <w:sz w:val="32"/>
          <w:szCs w:val="32"/>
        </w:rPr>
        <w:t xml:space="preserve">4.6. Evaluación end-to-end</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000"/>
        <w:gridCol w:w="3500"/>
      </w:tblGrid>
      <w:tr>
        <w:tc>
          <w:tcPr>
            <w:tcW w:type="dxa" w:w="6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 del veredicto final</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94,0%</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 (detección inconsistencias)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91,7%</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 del veredicto</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92,8%</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aptos)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93,2%</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rechazados)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68,4%</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Tiempo medio de inferencia (CPU)</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 segundos</w:t>
            </w:r>
          </w:p>
        </w:tc>
      </w:tr>
    </w:tbl>
    <w:p>
      <w:pPr>
        <w:spacing w:after="180" w:before="60"/>
        <w:jc w:val="center"/>
      </w:pPr>
      <w:r>
        <w:rPr>
          <w:rFonts w:ascii="Calibri" w:cs="Calibri" w:eastAsia="Calibri" w:hAnsi="Calibri"/>
          <w:i/>
          <w:iCs/>
          <w:color w:val="666666"/>
          <w:sz w:val="16"/>
          <w:szCs w:val="16"/>
        </w:rPr>
        <w:t xml:space="preserve">Tabla 6. Métricas del sistema end-to-end en el split de test (50 expedientes).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sistema alcanza una precisión del 94% y un recall del 91,7% en la clasificación final del veredicto, con un F1-score del 92,8%, superando el objetivo del 90% establecido. El tiempo de inferencia de 8,9 segundos en CPU supera el objetivo de 3 segundos; con GPU NVIDIA estándar este tiempo se reduciría a menos de 1 segundo.</w:t>
      </w:r>
    </w:p>
    <w:p>
      <w:pPr>
        <w:pStyle w:val="Heading2"/>
        <w:spacing w:after="120" w:before="200"/>
      </w:pPr>
      <w:r>
        <w:rPr>
          <w:rFonts w:ascii="Calibri" w:cs="Calibri" w:eastAsia="Calibri" w:hAnsi="Calibri"/>
          <w:b/>
          <w:bCs/>
          <w:color w:val="1F3864"/>
          <w:sz w:val="32"/>
          <w:szCs w:val="32"/>
        </w:rPr>
        <w:t xml:space="preserve">4.7. Demostración del sistema</w:t>
      </w:r>
    </w:p>
    <w:p>
      <w:pPr>
        <w:spacing w:after="120" w:before="0" w:line="360" w:lineRule="auto"/>
        <w:jc w:val="both"/>
      </w:pPr>
      <w:r>
        <w:rPr>
          <w:rFonts w:ascii="Calibri" w:cs="Calibri" w:eastAsia="Calibri" w:hAnsi="Calibri"/>
          <w:color w:val="404040"/>
          <w:sz w:val="22"/>
          <w:szCs w:val="22"/>
        </w:rPr>
        <w:t xml:space="preserve">La interfaz web Streamlit en http://localhost:8501 permite cargar las imágenes del DNI y el formulario, ejecutar la verificación y visualizar el veredicto con el detalle de las 9 reglas, los campos OCR, la autenticidad de los documentos y el perfil de riesgo crediticio. La API en http://localhost:8000/docs expone la documentación interactiva Swagger con todos los endpoints disponibles.</w:t>
      </w:r>
    </w:p>
    <w:p>
      <w:pPr>
        <w:spacing w:after="120" w:before="0" w:line="360" w:lineRule="auto"/>
        <w:jc w:val="both"/>
      </w:pPr>
      <w:r>
        <w:rPr>
          <w:rFonts w:ascii="Calibri" w:cs="Calibri" w:eastAsia="Calibri" w:hAnsi="Calibri"/>
          <w:color w:val="404040"/>
          <w:sz w:val="22"/>
          <w:szCs w:val="22"/>
        </w:rPr>
        <w:t xml:space="preserve">En la prueba sobre el expediente EXP00009 (Jacobo Lobo Agudo), el sistema detecta correctamente los 9 ROIs del DNI y los 14 del formulario, extrae el texto con alta confianza (NIF: 77898694V, 97,8%; nombre: JACOBO, 99%; apellidos: LOBO AGUDO, 97%), clasifica ambos documentos como LEGÍTIMOS (DNI: 96,8%; formulario: 95,7%) y supera las 9 reglas de validación, emitiendo el veredicto APTO PARA TRÁMITE con una confianza del 96,1% en 8,8 segundos.</w:t>
      </w:r>
    </w:p>
    <w:p>
      <w:pPr>
        <w:pStyle w:val="Heading1"/>
        <w:pageBreakBefore/>
        <w:spacing w:after="180" w:before="240"/>
      </w:pPr>
      <w:r>
        <w:rPr>
          <w:rFonts w:ascii="Calibri" w:cs="Calibri" w:eastAsia="Calibri" w:hAnsi="Calibri"/>
          <w:b/>
          <w:bCs/>
          <w:color w:val="1F3864"/>
          <w:sz w:val="36"/>
          <w:szCs w:val="36"/>
        </w:rPr>
        <w:t xml:space="preserve">5. Conclusiones</w:t>
      </w:r>
    </w:p>
    <w:p>
      <w:pPr>
        <w:pStyle w:val="Heading2"/>
        <w:spacing w:after="120" w:before="200"/>
      </w:pPr>
      <w:r>
        <w:rPr>
          <w:rFonts w:ascii="Calibri" w:cs="Calibri" w:eastAsia="Calibri" w:hAnsi="Calibri"/>
          <w:b/>
          <w:bCs/>
          <w:color w:val="1F3864"/>
          <w:sz w:val="32"/>
          <w:szCs w:val="32"/>
        </w:rPr>
        <w:t xml:space="preserve">5.1. Conclusiones principales</w:t>
      </w:r>
    </w:p>
    <w:p>
      <w:pPr>
        <w:spacing w:after="120" w:before="0" w:line="360" w:lineRule="auto"/>
        <w:jc w:val="both"/>
      </w:pPr>
      <w:r>
        <w:rPr>
          <w:rFonts w:ascii="Calibri" w:cs="Calibri" w:eastAsia="Calibri" w:hAnsi="Calibri"/>
          <w:color w:val="404040"/>
          <w:sz w:val="22"/>
          <w:szCs w:val="22"/>
        </w:rPr>
        <w:t xml:space="preserve">El presente trabajo ha demostrado la viabilidad técnica de un sistema end-to-end de verificación documental automatizada basado en visión artificial y aprendizaje profundo. Las principales conclusiones son:</w:t>
      </w:r>
    </w:p>
    <w:p>
      <w:pPr>
        <w:spacing w:after="120" w:before="0"/>
      </w:pPr>
      <w:r>
        <w:rPr>
          <w:rFonts w:ascii="Calibri" w:cs="Calibri" w:eastAsia="Calibri" w:hAnsi="Calibri"/>
          <w:color w:val="404040"/>
          <w:sz w:val="22"/>
          <w:szCs w:val="22"/>
        </w:rPr>
        <w:t xml:space="preserve"/>
      </w:r>
    </w:p>
    <w:p>
      <w:pPr>
        <w:pStyle w:val="ListParagraph"/>
        <w:numPr>
          <w:ilvl w:val="0"/>
          <w:numId w:val="3"/>
        </w:numPr>
        <w:spacing w:after="80" w:before="0" w:line="360"/>
      </w:pPr>
      <w:r>
        <w:rPr>
          <w:rFonts w:ascii="Calibri" w:cs="Calibri" w:eastAsia="Calibri" w:hAnsi="Calibri"/>
          <w:color w:val="404040"/>
          <w:sz w:val="22"/>
          <w:szCs w:val="22"/>
        </w:rPr>
        <w:t xml:space="preserve">Los modelos YOLOv8n entrenados sobre datos sintéticos de alta resolución alcanzan métricas excelentes (mAP@0.5 = 99,5%), confirmando que la síntesis de datos de alta calidad es un sustituto válido para datos reales en tareas de detección documental.</w:t>
      </w:r>
    </w:p>
    <w:p>
      <w:pPr>
        <w:pStyle w:val="ListParagraph"/>
        <w:numPr>
          <w:ilvl w:val="0"/>
          <w:numId w:val="3"/>
        </w:numPr>
        <w:spacing w:after="80" w:before="0" w:line="360"/>
      </w:pPr>
      <w:r>
        <w:rPr>
          <w:rFonts w:ascii="Calibri" w:cs="Calibri" w:eastAsia="Calibri" w:hAnsi="Calibri"/>
          <w:color w:val="404040"/>
          <w:sz w:val="22"/>
          <w:szCs w:val="22"/>
        </w:rPr>
        <w:t xml:space="preserve">El pipeline de normalización de texto con reglas específicas por tipo de campo es esencial para compensar los errores sistemáticos del OCR y alcanzar Field Accuracy superiores al 87%.</w:t>
      </w:r>
    </w:p>
    <w:p>
      <w:pPr>
        <w:pStyle w:val="ListParagraph"/>
        <w:numPr>
          <w:ilvl w:val="0"/>
          <w:numId w:val="3"/>
        </w:numPr>
        <w:spacing w:after="80" w:before="0" w:line="360"/>
      </w:pPr>
      <w:r>
        <w:rPr>
          <w:rFonts w:ascii="Calibri" w:cs="Calibri" w:eastAsia="Calibri" w:hAnsi="Calibri"/>
          <w:color w:val="404040"/>
          <w:sz w:val="22"/>
          <w:szCs w:val="22"/>
        </w:rPr>
        <w:t xml:space="preserve">El clasificador de autenticidad ResNet-18 con fine-tuning parcial alcanza el objetivo de AUC-ROC &gt; 90% (93,6%), con un comportamiento conservador (precisión 100%) adecuado para aplicaciones de control de riesgo financiero.</w:t>
      </w:r>
    </w:p>
    <w:p>
      <w:pPr>
        <w:pStyle w:val="ListParagraph"/>
        <w:numPr>
          <w:ilvl w:val="0"/>
          <w:numId w:val="3"/>
        </w:numPr>
        <w:spacing w:after="80" w:before="0" w:line="360"/>
      </w:pPr>
      <w:r>
        <w:rPr>
          <w:rFonts w:ascii="Calibri" w:cs="Calibri" w:eastAsia="Calibri" w:hAnsi="Calibri"/>
          <w:color w:val="404040"/>
          <w:sz w:val="22"/>
          <w:szCs w:val="22"/>
        </w:rPr>
        <w:t xml:space="preserve">El motor de validación cruzada con las 9 reglas R01–R09 detecta expedientes inconsistentes con precisión del 94% y recall del 91,7%, nivel adecuado para una primera etapa de cribado automático.</w:t>
      </w:r>
    </w:p>
    <w:p>
      <w:pPr>
        <w:pStyle w:val="ListParagraph"/>
        <w:numPr>
          <w:ilvl w:val="0"/>
          <w:numId w:val="3"/>
        </w:numPr>
        <w:spacing w:after="80" w:before="0" w:line="360"/>
      </w:pPr>
      <w:r>
        <w:rPr>
          <w:rFonts w:ascii="Calibri" w:cs="Calibri" w:eastAsia="Calibri" w:hAnsi="Calibri"/>
          <w:color w:val="404040"/>
          <w:sz w:val="22"/>
          <w:szCs w:val="22"/>
        </w:rPr>
        <w:t xml:space="preserve">El uso de datos 100% sintéticos garantiza el pleno cumplimiento del RGPD y representa una contribución metodológica: la síntesis de datos es una técnica viable para entrenar modelos de verificación documental respetando la privacidad.</w:t>
      </w:r>
    </w:p>
    <w:p>
      <w:pPr>
        <w:pStyle w:val="ListParagraph"/>
        <w:numPr>
          <w:ilvl w:val="0"/>
          <w:numId w:val="3"/>
        </w:numPr>
        <w:spacing w:after="80" w:before="0" w:line="360"/>
      </w:pPr>
      <w:r>
        <w:rPr>
          <w:rFonts w:ascii="Calibri" w:cs="Calibri" w:eastAsia="Calibri" w:hAnsi="Calibri"/>
          <w:color w:val="404040"/>
          <w:sz w:val="22"/>
          <w:szCs w:val="22"/>
        </w:rPr>
        <w:t xml:space="preserve">La arquitectura de microservicios Docker (API REST + frontend Streamlit) permite un despliegue reproducible en cualquier entorno con Docker instalado, sin dependencias del sistema operativo o de la configuración del entorno Python.</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5.2. Limitaciones y trabajo futuro</w:t>
      </w:r>
    </w:p>
    <w:p>
      <w:pPr>
        <w:spacing w:after="120" w:before="0" w:line="360" w:lineRule="auto"/>
        <w:jc w:val="both"/>
      </w:pPr>
      <w:r>
        <w:rPr>
          <w:rFonts w:ascii="Calibri" w:cs="Calibri" w:eastAsia="Calibri" w:hAnsi="Calibri"/>
          <w:color w:val="404040"/>
          <w:sz w:val="22"/>
          <w:szCs w:val="22"/>
        </w:rPr>
        <w:t xml:space="preserve">El sistema presenta las siguientes limitaciones y oportunidades de mejora:</w:t>
      </w:r>
    </w:p>
    <w:p>
      <w:pPr>
        <w:pStyle w:val="ListParagraph"/>
        <w:numPr>
          <w:ilvl w:val="0"/>
          <w:numId w:val="2"/>
        </w:numPr>
        <w:spacing w:after="80" w:before="0" w:line="360"/>
      </w:pPr>
      <w:r>
        <w:rPr>
          <w:rFonts w:ascii="Calibri" w:cs="Calibri" w:eastAsia="Calibri" w:hAnsi="Calibri"/>
          <w:color w:val="404040"/>
          <w:sz w:val="22"/>
          <w:szCs w:val="22"/>
        </w:rPr>
        <w:t xml:space="preserve">Latencia en CPU: el tiempo de inferencia de 8,9 segundos supera el objetivo de 3 segundos. Para producción se requeriría GPU NVIDIA o un servicio de inferencia en la nube.</w:t>
      </w:r>
    </w:p>
    <w:p>
      <w:pPr>
        <w:pStyle w:val="ListParagraph"/>
        <w:numPr>
          <w:ilvl w:val="0"/>
          <w:numId w:val="2"/>
        </w:numPr>
        <w:spacing w:after="80" w:before="0" w:line="360"/>
      </w:pPr>
      <w:r>
        <w:rPr>
          <w:rFonts w:ascii="Calibri" w:cs="Calibri" w:eastAsia="Calibri" w:hAnsi="Calibri"/>
          <w:color w:val="404040"/>
          <w:sz w:val="22"/>
          <w:szCs w:val="22"/>
        </w:rPr>
        <w:t xml:space="preserve">F1-score del clasificador: el 78,1% queda por debajo del 88% objetivo. Una estrategia de augmentación más agresiva o un ensemble de clasificadores podría mejorar este resultado.</w:t>
      </w:r>
    </w:p>
    <w:p>
      <w:pPr>
        <w:pStyle w:val="ListParagraph"/>
        <w:numPr>
          <w:ilvl w:val="0"/>
          <w:numId w:val="2"/>
        </w:numPr>
        <w:spacing w:after="80" w:before="0" w:line="360"/>
      </w:pPr>
      <w:r>
        <w:rPr>
          <w:rFonts w:ascii="Calibri" w:cs="Calibri" w:eastAsia="Calibri" w:hAnsi="Calibri"/>
          <w:color w:val="404040"/>
          <w:sz w:val="22"/>
          <w:szCs w:val="22"/>
        </w:rPr>
        <w:t xml:space="preserve">Evaluación en condiciones reales: el sistema se ha evaluado solo con imágenes sintéticas. La evaluación con imágenes fotografiadas con dispositivos móviles podría revelar degradaciones adicionales en el rendimiento del OCR.</w:t>
      </w:r>
    </w:p>
    <w:p>
      <w:pPr>
        <w:pStyle w:val="ListParagraph"/>
        <w:numPr>
          <w:ilvl w:val="0"/>
          <w:numId w:val="2"/>
        </w:numPr>
        <w:spacing w:after="80" w:before="0" w:line="360"/>
      </w:pPr>
      <w:r>
        <w:rPr>
          <w:rFonts w:ascii="Calibri" w:cs="Calibri" w:eastAsia="Calibri" w:hAnsi="Calibri"/>
          <w:color w:val="404040"/>
          <w:sz w:val="22"/>
          <w:szCs w:val="22"/>
        </w:rPr>
        <w:t xml:space="preserve">Persistencia del historial: el historial en memoria se pierde al reiniciar el servidor. Una versión de producción requeriría SQLite o PostgreSQL.</w:t>
      </w:r>
    </w:p>
    <w:p>
      <w:pPr>
        <w:pStyle w:val="ListParagraph"/>
        <w:numPr>
          <w:ilvl w:val="0"/>
          <w:numId w:val="2"/>
        </w:numPr>
        <w:spacing w:after="80" w:before="0" w:line="360"/>
      </w:pPr>
      <w:r>
        <w:rPr>
          <w:rFonts w:ascii="Calibri" w:cs="Calibri" w:eastAsia="Calibri" w:hAnsi="Calibri"/>
          <w:color w:val="404040"/>
          <w:sz w:val="22"/>
          <w:szCs w:val="22"/>
        </w:rPr>
        <w:t xml:space="preserve">Ampliación de documentos: el sistema soporta únicamente el DNI español y un formulario específico. La extensión a otros documentos (pasaporte, NIE) requeriría reentrenar los modelos YOLO.</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1F3864"/>
          <w:sz w:val="36"/>
          <w:szCs w:val="36"/>
        </w:rPr>
        <w:t xml:space="preserve">6. Referencias Bibliográficas</w:t>
      </w:r>
    </w:p>
    <w:p>
      <w:pPr>
        <w:spacing w:after="120" w:before="0" w:line="360" w:lineRule="auto"/>
        <w:jc w:val="both"/>
      </w:pPr>
      <w:r>
        <w:rPr>
          <w:rFonts w:ascii="Calibri" w:cs="Calibri" w:eastAsia="Calibri" w:hAnsi="Calibri"/>
          <w:color w:val="404040"/>
          <w:sz w:val="22"/>
          <w:szCs w:val="22"/>
        </w:rPr>
        <w:t xml:space="preserve">He, K., Zhang, X., Ren, S., y Sun, J. (2016). Deep residual learning for image recognition. En Proceedings of the IEEE Conference on Computer Vision and Pattern Recognition (pp. 770–778). IEEE. https://doi.org/10.1109/CVPR.2016.90</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Jaided AI. (2020). EasyOCR: Ready-to-use OCR with 80+ supported languages [Software]. https://github.com/JaidedAI/EasyOCR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Kaissis, G. A., Makowski, M. R., Rückert, D., y Braren, R. F. (2020). Secure, privacy-preserving and federated machine learning in medical imaging. Nature Machine Intelligence, 2(6), 305–311. https://doi.org/10.1038/s42256-020-0186-1</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Redmon, J., Divvala, S., Girshick, R., y Farhadi, A. (2016). You only look once: Unified, real-time object detection. En Proceedings of the IEEE Conference on Computer Vision and Pattern Recognition (pp. 779–788). IEEE. https://doi.org/10.1109/CVPR.2016.91</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Reglamento (UE) 2016/679 del Parlamento Europeo y del Consejo de 27 de abril de 2016 relativo a la protección de las personas físicas en lo que respecta al tratamiento de datos personales y a la libre circulación de estos datos (RGPD). Diario Oficial de la Unión Europea, L 119, 1–88.</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Ultralytics. (2023). YOLOv8: A state-of-the-art real-time object detection and image segmentation model [Software]. Ultralytics Inc. https://github.com/ultralytics/ultralytics</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1F3864"/>
          <w:sz w:val="36"/>
          <w:szCs w:val="36"/>
        </w:rPr>
        <w:t xml:space="preserve">7. Anexos</w:t>
      </w:r>
    </w:p>
    <w:p>
      <w:pPr>
        <w:pStyle w:val="Heading2"/>
        <w:spacing w:after="120" w:before="200"/>
      </w:pPr>
      <w:r>
        <w:rPr>
          <w:rFonts w:ascii="Calibri" w:cs="Calibri" w:eastAsia="Calibri" w:hAnsi="Calibri"/>
          <w:b/>
          <w:bCs/>
          <w:color w:val="1F3864"/>
          <w:sz w:val="32"/>
          <w:szCs w:val="32"/>
        </w:rPr>
        <w:t xml:space="preserve">Anexo A. Estructura del repositorio</w:t>
      </w:r>
    </w:p>
    <w:p>
      <w:pPr>
        <w:spacing w:after="120" w:before="0" w:line="360" w:lineRule="auto"/>
        <w:jc w:val="both"/>
      </w:pPr>
      <w:r>
        <w:rPr>
          <w:rFonts w:ascii="Calibri" w:cs="Calibri" w:eastAsia="Calibri" w:hAnsi="Calibri"/>
          <w:color w:val="404040"/>
          <w:sz w:val="22"/>
          <w:szCs w:val="22"/>
        </w:rPr>
        <w:t xml:space="preserve">Código fuente disponible en: https://github.com/RaulHernandoViadero/validacion_prestamos (rama dev).</w:t>
      </w:r>
    </w:p>
    <w:p>
      <w:pPr>
        <w:spacing w:after="120" w:before="0"/>
      </w:pPr>
      <w:r>
        <w:rPr>
          <w:rFonts w:ascii="Calibri" w:cs="Calibri" w:eastAsia="Calibri" w:hAnsi="Calibri"/>
          <w:color w:val="404040"/>
          <w:sz w:val="22"/>
          <w:szCs w:val="22"/>
        </w:rPr>
        <w:t xml:space="preserve"/>
      </w:r>
    </w:p>
    <w:p>
      <w:pPr>
        <w:pStyle w:val="ListParagraph"/>
        <w:numPr>
          <w:ilvl w:val="0"/>
          <w:numId w:val="2"/>
        </w:numPr>
        <w:spacing w:after="80" w:before="0" w:line="360"/>
      </w:pPr>
      <w:r>
        <w:rPr>
          <w:rFonts w:ascii="Calibri" w:cs="Calibri" w:eastAsia="Calibri" w:hAnsi="Calibri"/>
          <w:color w:val="404040"/>
          <w:sz w:val="22"/>
          <w:szCs w:val="22"/>
        </w:rPr>
        <w:t xml:space="preserve">src/data_generation/ — Generación de datos sintéticos (DNI, formularios, augmentación, anotaciones YOLO).</w:t>
      </w:r>
    </w:p>
    <w:p>
      <w:pPr>
        <w:pStyle w:val="ListParagraph"/>
        <w:numPr>
          <w:ilvl w:val="0"/>
          <w:numId w:val="2"/>
        </w:numPr>
        <w:spacing w:after="80" w:before="0" w:line="360"/>
      </w:pPr>
      <w:r>
        <w:rPr>
          <w:rFonts w:ascii="Calibri" w:cs="Calibri" w:eastAsia="Calibri" w:hAnsi="Calibri"/>
          <w:color w:val="404040"/>
          <w:sz w:val="22"/>
          <w:szCs w:val="22"/>
        </w:rPr>
        <w:t xml:space="preserve">src/models/ — Modelos YOLOv8n y ResNet-18 (entrenamiento e inferencia).</w:t>
      </w:r>
    </w:p>
    <w:p>
      <w:pPr>
        <w:pStyle w:val="ListParagraph"/>
        <w:numPr>
          <w:ilvl w:val="0"/>
          <w:numId w:val="2"/>
        </w:numPr>
        <w:spacing w:after="80" w:before="0" w:line="360"/>
      </w:pPr>
      <w:r>
        <w:rPr>
          <w:rFonts w:ascii="Calibri" w:cs="Calibri" w:eastAsia="Calibri" w:hAnsi="Calibri"/>
          <w:color w:val="404040"/>
          <w:sz w:val="22"/>
          <w:szCs w:val="22"/>
        </w:rPr>
        <w:t xml:space="preserve">src/ocr/ — Motor EasyOCR y postprocesador de texto.</w:t>
      </w:r>
    </w:p>
    <w:p>
      <w:pPr>
        <w:pStyle w:val="ListParagraph"/>
        <w:numPr>
          <w:ilvl w:val="0"/>
          <w:numId w:val="2"/>
        </w:numPr>
        <w:spacing w:after="80" w:before="0" w:line="360"/>
      </w:pPr>
      <w:r>
        <w:rPr>
          <w:rFonts w:ascii="Calibri" w:cs="Calibri" w:eastAsia="Calibri" w:hAnsi="Calibri"/>
          <w:color w:val="404040"/>
          <w:sz w:val="22"/>
          <w:szCs w:val="22"/>
        </w:rPr>
        <w:t xml:space="preserve">src/validation/ — Validación cruzada (9 reglas), reglas de negocio y motor de veredicto.</w:t>
      </w:r>
    </w:p>
    <w:p>
      <w:pPr>
        <w:pStyle w:val="ListParagraph"/>
        <w:numPr>
          <w:ilvl w:val="0"/>
          <w:numId w:val="2"/>
        </w:numPr>
        <w:spacing w:after="80" w:before="0" w:line="360"/>
      </w:pPr>
      <w:r>
        <w:rPr>
          <w:rFonts w:ascii="Calibri" w:cs="Calibri" w:eastAsia="Calibri" w:hAnsi="Calibri"/>
          <w:color w:val="404040"/>
          <w:sz w:val="22"/>
          <w:szCs w:val="22"/>
        </w:rPr>
        <w:t xml:space="preserve">src/pipeline/ — Orquestador end-to-end.</w:t>
      </w:r>
    </w:p>
    <w:p>
      <w:pPr>
        <w:pStyle w:val="ListParagraph"/>
        <w:numPr>
          <w:ilvl w:val="0"/>
          <w:numId w:val="2"/>
        </w:numPr>
        <w:spacing w:after="80" w:before="0" w:line="360"/>
      </w:pPr>
      <w:r>
        <w:rPr>
          <w:rFonts w:ascii="Calibri" w:cs="Calibri" w:eastAsia="Calibri" w:hAnsi="Calibri"/>
          <w:color w:val="404040"/>
          <w:sz w:val="22"/>
          <w:szCs w:val="22"/>
        </w:rPr>
        <w:t xml:space="preserve">src/reporting/ — Generador de informes PDF con ReportLab.</w:t>
      </w:r>
    </w:p>
    <w:p>
      <w:pPr>
        <w:pStyle w:val="ListParagraph"/>
        <w:numPr>
          <w:ilvl w:val="0"/>
          <w:numId w:val="2"/>
        </w:numPr>
        <w:spacing w:after="80" w:before="0" w:line="360"/>
      </w:pPr>
      <w:r>
        <w:rPr>
          <w:rFonts w:ascii="Calibri" w:cs="Calibri" w:eastAsia="Calibri" w:hAnsi="Calibri"/>
          <w:color w:val="404040"/>
          <w:sz w:val="22"/>
          <w:szCs w:val="22"/>
        </w:rPr>
        <w:t xml:space="preserve">api/ — Servicio FastAPI con endpoints REST y Dockerfile multi-stage.</w:t>
      </w:r>
    </w:p>
    <w:p>
      <w:pPr>
        <w:pStyle w:val="ListParagraph"/>
        <w:numPr>
          <w:ilvl w:val="0"/>
          <w:numId w:val="2"/>
        </w:numPr>
        <w:spacing w:after="80" w:before="0" w:line="360"/>
      </w:pPr>
      <w:r>
        <w:rPr>
          <w:rFonts w:ascii="Calibri" w:cs="Calibri" w:eastAsia="Calibri" w:hAnsi="Calibri"/>
          <w:color w:val="404040"/>
          <w:sz w:val="22"/>
          <w:szCs w:val="22"/>
        </w:rPr>
        <w:t xml:space="preserve">app/ — Interfaz web Streamlit con 4 páginas y 2 componentes.</w:t>
      </w:r>
    </w:p>
    <w:p>
      <w:pPr>
        <w:pStyle w:val="ListParagraph"/>
        <w:numPr>
          <w:ilvl w:val="0"/>
          <w:numId w:val="2"/>
        </w:numPr>
        <w:spacing w:after="80" w:before="0" w:line="360"/>
      </w:pPr>
      <w:r>
        <w:rPr>
          <w:rFonts w:ascii="Calibri" w:cs="Calibri" w:eastAsia="Calibri" w:hAnsi="Calibri"/>
          <w:color w:val="404040"/>
          <w:sz w:val="22"/>
          <w:szCs w:val="22"/>
        </w:rPr>
        <w:t xml:space="preserve">notebooks/ — 5 Jupyter notebooks de análisis exploratorio y demostración.</w:t>
      </w:r>
    </w:p>
    <w:p>
      <w:pPr>
        <w:pStyle w:val="ListParagraph"/>
        <w:numPr>
          <w:ilvl w:val="0"/>
          <w:numId w:val="2"/>
        </w:numPr>
        <w:spacing w:after="80" w:before="0" w:line="360"/>
      </w:pPr>
      <w:r>
        <w:rPr>
          <w:rFonts w:ascii="Calibri" w:cs="Calibri" w:eastAsia="Calibri" w:hAnsi="Calibri"/>
          <w:color w:val="404040"/>
          <w:sz w:val="22"/>
          <w:szCs w:val="22"/>
        </w:rPr>
        <w:t xml:space="preserve">tests/ — Suite de tests (77 tests, 100% passing): datos sintéticos, pipeline y API.</w:t>
      </w:r>
    </w:p>
    <w:p>
      <w:pPr>
        <w:pStyle w:val="ListParagraph"/>
        <w:numPr>
          <w:ilvl w:val="0"/>
          <w:numId w:val="2"/>
        </w:numPr>
        <w:spacing w:after="80" w:before="0" w:line="360"/>
      </w:pPr>
      <w:r>
        <w:rPr>
          <w:rFonts w:ascii="Calibri" w:cs="Calibri" w:eastAsia="Calibri" w:hAnsi="Calibri"/>
          <w:color w:val="404040"/>
          <w:sz w:val="22"/>
          <w:szCs w:val="22"/>
        </w:rPr>
        <w:t xml:space="preserve">weights/ — Pesos de los modelos entrenados (yolo_dni.pt, yolo_loan.pt, authenticity_classifier.pth).</w:t>
      </w:r>
    </w:p>
    <w:p>
      <w:pPr>
        <w:pStyle w:val="ListParagraph"/>
        <w:numPr>
          <w:ilvl w:val="0"/>
          <w:numId w:val="2"/>
        </w:numPr>
        <w:spacing w:after="80" w:before="0" w:line="360"/>
      </w:pPr>
      <w:r>
        <w:rPr>
          <w:rFonts w:ascii="Calibri" w:cs="Calibri" w:eastAsia="Calibri" w:hAnsi="Calibri"/>
          <w:color w:val="404040"/>
          <w:sz w:val="22"/>
          <w:szCs w:val="22"/>
        </w:rPr>
        <w:t xml:space="preserve">docker-compose.yml — Despliegue reproducible con Docker Compose.</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Anexo B. Reglas de validación cruzada</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500"/>
      </w:tblGrid>
      <w:t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Código</w:t>
            </w:r>
          </w:p>
        </w:tc>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Nombre</w:t>
            </w:r>
          </w:p>
        </w:tc>
        <w:tc>
          <w:tcPr>
            <w:tcW w:type="dxa" w:w="5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nombre</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del DNI = nombre del formulario (Levenshtein ≥ 85%).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apellidos</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del DNI = apellidos del formulario (Levenshtein ≥ 85%).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coincidente y válido</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idéntico en ambos documentos y dígito de control correcto.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nacimiento</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 idéntica en ambos documentos.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Documento no caducado</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caducidad del DNI posterior a la fecha actual.</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Mayor de edad</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Titular con edad igual o superior a 18 años.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Ratio endeudamiento ≤ 35%</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Cuota mensual ≤ 35% de los ingresos netos declarados.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R08</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dentro de límites</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del préstamo entre 1.000 € y 100.000 €.</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Autenticidad documentos</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Ambos documentos clasificados como LEGÍTIMOS por ResNet-18.</w:t>
            </w:r>
          </w:p>
        </w:tc>
      </w:tr>
    </w:tbl>
    <w:p>
      <w:pPr>
        <w:spacing w:after="180" w:before="60"/>
        <w:jc w:val="center"/>
      </w:pPr>
      <w:r>
        <w:rPr>
          <w:rFonts w:ascii="Calibri" w:cs="Calibri" w:eastAsia="Calibri" w:hAnsi="Calibri"/>
          <w:i/>
          <w:iCs/>
          <w:color w:val="666666"/>
          <w:sz w:val="16"/>
          <w:szCs w:val="16"/>
        </w:rPr>
        <w:t xml:space="preserve">Tabla A1. Descripción de las nueve reglas de validación cruzada.</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1F3864"/>
          <w:sz w:val="32"/>
          <w:szCs w:val="32"/>
        </w:rPr>
        <w:t xml:space="preserve">Anexo C. Instrucciones de despliegue</w:t>
      </w:r>
    </w:p>
    <w:p>
      <w:pPr>
        <w:pStyle w:val="ListParagraph"/>
        <w:numPr>
          <w:ilvl w:val="0"/>
          <w:numId w:val="3"/>
        </w:numPr>
        <w:spacing w:after="80" w:before="0" w:line="360"/>
      </w:pPr>
      <w:r>
        <w:rPr>
          <w:rFonts w:ascii="Calibri" w:cs="Calibri" w:eastAsia="Calibri" w:hAnsi="Calibri"/>
          <w:color w:val="404040"/>
          <w:sz w:val="22"/>
          <w:szCs w:val="22"/>
        </w:rPr>
        <w:t xml:space="preserve">Requisitos: Docker Desktop con WSL2, Python 3.11+ (Anaconda), Git.</w:t>
      </w:r>
    </w:p>
    <w:p>
      <w:pPr>
        <w:pStyle w:val="ListParagraph"/>
        <w:numPr>
          <w:ilvl w:val="0"/>
          <w:numId w:val="3"/>
        </w:numPr>
        <w:spacing w:after="80" w:before="0" w:line="360"/>
      </w:pPr>
      <w:r>
        <w:rPr>
          <w:rFonts w:ascii="Calibri" w:cs="Calibri" w:eastAsia="Calibri" w:hAnsi="Calibri"/>
          <w:color w:val="404040"/>
          <w:sz w:val="22"/>
          <w:szCs w:val="22"/>
        </w:rPr>
        <w:t xml:space="preserve">Clonar el repositorio: git clone https://github.com/RaulHernandoViadero/validacion_prestamos.git</w:t>
      </w:r>
    </w:p>
    <w:p>
      <w:pPr>
        <w:pStyle w:val="ListParagraph"/>
        <w:numPr>
          <w:ilvl w:val="0"/>
          <w:numId w:val="3"/>
        </w:numPr>
        <w:spacing w:after="80" w:before="0" w:line="360"/>
      </w:pPr>
      <w:r>
        <w:rPr>
          <w:rFonts w:ascii="Calibri" w:cs="Calibri" w:eastAsia="Calibri" w:hAnsi="Calibri"/>
          <w:color w:val="404040"/>
          <w:sz w:val="22"/>
          <w:szCs w:val="22"/>
        </w:rPr>
        <w:t xml:space="preserve">Generar el dataset (opcional): python generate_dataset.py --size 400 --seed 42</w:t>
      </w:r>
    </w:p>
    <w:p>
      <w:pPr>
        <w:pStyle w:val="ListParagraph"/>
        <w:numPr>
          <w:ilvl w:val="0"/>
          <w:numId w:val="3"/>
        </w:numPr>
        <w:spacing w:after="80" w:before="0" w:line="360"/>
      </w:pPr>
      <w:r>
        <w:rPr>
          <w:rFonts w:ascii="Calibri" w:cs="Calibri" w:eastAsia="Calibri" w:hAnsi="Calibri"/>
          <w:color w:val="404040"/>
          <w:sz w:val="22"/>
          <w:szCs w:val="22"/>
        </w:rPr>
        <w:t xml:space="preserve">Entrenar modelos (opcional, pesos incluidos en el repositorio): python -c "from src.models.yolo_trainer import YOLOTrainer; YOLOTrainer().entrenar('dni')"</w:t>
      </w:r>
    </w:p>
    <w:p>
      <w:pPr>
        <w:pStyle w:val="ListParagraph"/>
        <w:numPr>
          <w:ilvl w:val="0"/>
          <w:numId w:val="3"/>
        </w:numPr>
        <w:spacing w:after="80" w:before="0" w:line="360"/>
      </w:pPr>
      <w:r>
        <w:rPr>
          <w:rFonts w:ascii="Calibri" w:cs="Calibri" w:eastAsia="Calibri" w:hAnsi="Calibri"/>
          <w:color w:val="404040"/>
          <w:sz w:val="22"/>
          <w:szCs w:val="22"/>
        </w:rPr>
        <w:t xml:space="preserve">Levantar servicios: cd validacion_prestamos &amp;&amp; docker compose up --build</w:t>
      </w:r>
    </w:p>
    <w:p>
      <w:pPr>
        <w:pStyle w:val="ListParagraph"/>
        <w:numPr>
          <w:ilvl w:val="0"/>
          <w:numId w:val="3"/>
        </w:numPr>
        <w:spacing w:after="80" w:before="0" w:line="360"/>
      </w:pPr>
      <w:r>
        <w:rPr>
          <w:rFonts w:ascii="Calibri" w:cs="Calibri" w:eastAsia="Calibri" w:hAnsi="Calibri"/>
          <w:color w:val="404040"/>
          <w:sz w:val="22"/>
          <w:szCs w:val="22"/>
        </w:rPr>
        <w:t xml:space="preserve">Interfaz web: http://localhost:8501</w:t>
      </w:r>
    </w:p>
    <w:p>
      <w:pPr>
        <w:pStyle w:val="ListParagraph"/>
        <w:numPr>
          <w:ilvl w:val="0"/>
          <w:numId w:val="3"/>
        </w:numPr>
        <w:spacing w:after="80" w:before="0" w:line="360"/>
      </w:pPr>
      <w:r>
        <w:rPr>
          <w:rFonts w:ascii="Calibri" w:cs="Calibri" w:eastAsia="Calibri" w:hAnsi="Calibri"/>
          <w:color w:val="404040"/>
          <w:sz w:val="22"/>
          <w:szCs w:val="22"/>
        </w:rPr>
        <w:t xml:space="preserve">API y documentación: http://localhost:8000/docs</w:t>
      </w:r>
    </w:p>
    <w:p>
      <w:pPr>
        <w:spacing w:after="120" w:before="0"/>
      </w:pPr>
      <w:r>
        <w:rPr>
          <w:rFonts w:ascii="Calibri" w:cs="Calibri" w:eastAsia="Calibri" w:hAnsi="Calibri"/>
          <w:color w:val="404040"/>
          <w:sz w:val="22"/>
          <w:szCs w:val="22"/>
        </w:rPr>
        <w:t xml:space="preserve"/>
      </w:r>
    </w:p>
    <w:sectPr>
      <w:footerReference w:type="default" r:id="rId8"/>
      <w:pgSz w:w="11906" w:h="16838" w:orient="portrait"/>
      <w:pgMar w:top="1701" w:right="1701" w:bottom="1701"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1F3864"/>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2026-06-05T10:47:02.410Z</dcterms:created>
  <dcterms:modified xsi:type="dcterms:W3CDTF">2026-06-05T10:47:02.411Z</dcterms:modified>
</cp:coreProperties>
</file>

<file path=docProps/custom.xml><?xml version="1.0" encoding="utf-8"?>
<Properties xmlns="http://schemas.openxmlformats.org/officeDocument/2006/custom-properties" xmlns:vt="http://schemas.openxmlformats.org/officeDocument/2006/docPropsVTypes"/>
</file>