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274" w:type="dxa"/>
        <w:jc w:val="center"/>
        <w:tblLook w:val="04A0" w:firstRow="1" w:lastRow="0" w:firstColumn="1" w:lastColumn="0" w:noHBand="0" w:noVBand="1"/>
      </w:tblPr>
      <w:tblGrid>
        <w:gridCol w:w="654"/>
        <w:gridCol w:w="2503"/>
        <w:gridCol w:w="1426"/>
        <w:gridCol w:w="2778"/>
        <w:gridCol w:w="2868"/>
        <w:gridCol w:w="1877"/>
        <w:gridCol w:w="2195"/>
        <w:gridCol w:w="1973"/>
      </w:tblGrid>
      <w:tr w:rsidR="00C14FD4" w:rsidTr="00A107B5">
        <w:trPr>
          <w:jc w:val="center"/>
        </w:trPr>
        <w:tc>
          <w:tcPr>
            <w:tcW w:w="654" w:type="dxa"/>
          </w:tcPr>
          <w:p w:rsidR="00C14FD4" w:rsidRPr="00B8459D" w:rsidRDefault="00C14FD4" w:rsidP="00F70405">
            <w:pPr>
              <w:rPr>
                <w:b/>
              </w:rPr>
            </w:pPr>
            <w:r w:rsidRPr="00B8459D">
              <w:rPr>
                <w:b/>
              </w:rPr>
              <w:t>S/N</w:t>
            </w:r>
          </w:p>
        </w:tc>
        <w:tc>
          <w:tcPr>
            <w:tcW w:w="2503" w:type="dxa"/>
          </w:tcPr>
          <w:p w:rsidR="00C14FD4" w:rsidRPr="00B8459D" w:rsidRDefault="00C14FD4" w:rsidP="00F70405">
            <w:pPr>
              <w:rPr>
                <w:b/>
              </w:rPr>
            </w:pPr>
            <w:r w:rsidRPr="00B8459D">
              <w:rPr>
                <w:b/>
              </w:rPr>
              <w:t>Database</w:t>
            </w:r>
          </w:p>
        </w:tc>
        <w:tc>
          <w:tcPr>
            <w:tcW w:w="1426" w:type="dxa"/>
          </w:tcPr>
          <w:p w:rsidR="00C14FD4" w:rsidRPr="00B8459D" w:rsidRDefault="00C14FD4" w:rsidP="00F70405">
            <w:pPr>
              <w:rPr>
                <w:b/>
              </w:rPr>
            </w:pPr>
            <w:r w:rsidRPr="00B8459D">
              <w:rPr>
                <w:b/>
              </w:rPr>
              <w:t>Country</w:t>
            </w:r>
          </w:p>
        </w:tc>
        <w:tc>
          <w:tcPr>
            <w:tcW w:w="2778" w:type="dxa"/>
          </w:tcPr>
          <w:p w:rsidR="00C14FD4" w:rsidRPr="00B8459D" w:rsidRDefault="00C14FD4" w:rsidP="00F70405">
            <w:pPr>
              <w:rPr>
                <w:b/>
              </w:rPr>
            </w:pPr>
            <w:r w:rsidRPr="00B8459D">
              <w:rPr>
                <w:b/>
              </w:rPr>
              <w:t>Managing organization</w:t>
            </w:r>
          </w:p>
        </w:tc>
        <w:tc>
          <w:tcPr>
            <w:tcW w:w="2868" w:type="dxa"/>
          </w:tcPr>
          <w:p w:rsidR="00C14FD4" w:rsidRPr="00B8459D" w:rsidRDefault="00C14FD4" w:rsidP="00F70405">
            <w:pPr>
              <w:rPr>
                <w:b/>
              </w:rPr>
            </w:pPr>
            <w:r w:rsidRPr="00B8459D">
              <w:rPr>
                <w:b/>
              </w:rPr>
              <w:t>Database type</w:t>
            </w:r>
          </w:p>
        </w:tc>
        <w:tc>
          <w:tcPr>
            <w:tcW w:w="1877" w:type="dxa"/>
          </w:tcPr>
          <w:p w:rsidR="00C14FD4" w:rsidRPr="00B8459D" w:rsidRDefault="00C14FD4" w:rsidP="00F70405">
            <w:pPr>
              <w:rPr>
                <w:b/>
              </w:rPr>
            </w:pPr>
            <w:r w:rsidRPr="00B8459D">
              <w:rPr>
                <w:b/>
              </w:rPr>
              <w:t>No. of individuals</w:t>
            </w:r>
          </w:p>
        </w:tc>
        <w:tc>
          <w:tcPr>
            <w:tcW w:w="2195" w:type="dxa"/>
          </w:tcPr>
          <w:p w:rsidR="00C14FD4" w:rsidRPr="00B8459D" w:rsidRDefault="00A107B5" w:rsidP="00F70405">
            <w:pPr>
              <w:rPr>
                <w:b/>
              </w:rPr>
            </w:pPr>
            <w:r>
              <w:rPr>
                <w:b/>
              </w:rPr>
              <w:t>Drug utilization</w:t>
            </w:r>
            <w:r w:rsidR="00C14FD4">
              <w:rPr>
                <w:b/>
              </w:rPr>
              <w:t xml:space="preserve"> data</w:t>
            </w:r>
          </w:p>
        </w:tc>
        <w:tc>
          <w:tcPr>
            <w:tcW w:w="1973" w:type="dxa"/>
          </w:tcPr>
          <w:p w:rsidR="00C14FD4" w:rsidRPr="00B8459D" w:rsidRDefault="00C14FD4" w:rsidP="00F70405">
            <w:pPr>
              <w:rPr>
                <w:b/>
              </w:rPr>
            </w:pPr>
            <w:r w:rsidRPr="00B8459D">
              <w:rPr>
                <w:b/>
              </w:rPr>
              <w:t>Database range</w:t>
            </w:r>
          </w:p>
        </w:tc>
      </w:tr>
      <w:tr w:rsidR="00C14FD4" w:rsidTr="00A107B5">
        <w:trPr>
          <w:jc w:val="center"/>
        </w:trPr>
        <w:tc>
          <w:tcPr>
            <w:tcW w:w="654" w:type="dxa"/>
          </w:tcPr>
          <w:p w:rsidR="00C14FD4" w:rsidRDefault="00C14FD4" w:rsidP="00F70405">
            <w:r>
              <w:t>1</w:t>
            </w:r>
          </w:p>
        </w:tc>
        <w:tc>
          <w:tcPr>
            <w:tcW w:w="2503" w:type="dxa"/>
          </w:tcPr>
          <w:p w:rsidR="00C14FD4" w:rsidRDefault="00C14FD4" w:rsidP="00F70405">
            <w:r>
              <w:t>BIGAN</w:t>
            </w:r>
          </w:p>
        </w:tc>
        <w:tc>
          <w:tcPr>
            <w:tcW w:w="1426" w:type="dxa"/>
          </w:tcPr>
          <w:p w:rsidR="00C14FD4" w:rsidRDefault="00C14FD4" w:rsidP="00F70405">
            <w:r>
              <w:t>Spain</w:t>
            </w:r>
          </w:p>
        </w:tc>
        <w:tc>
          <w:tcPr>
            <w:tcW w:w="2778" w:type="dxa"/>
          </w:tcPr>
          <w:p w:rsidR="00C14FD4" w:rsidRDefault="00C14FD4" w:rsidP="00F70405">
            <w:r>
              <w:t>IACS</w:t>
            </w:r>
          </w:p>
        </w:tc>
        <w:tc>
          <w:tcPr>
            <w:tcW w:w="2868" w:type="dxa"/>
          </w:tcPr>
          <w:p w:rsidR="00C14FD4" w:rsidRDefault="00C14FD4" w:rsidP="00F70405">
            <w:r>
              <w:t>Primary and specialized care</w:t>
            </w:r>
          </w:p>
        </w:tc>
        <w:tc>
          <w:tcPr>
            <w:tcW w:w="1877" w:type="dxa"/>
          </w:tcPr>
          <w:p w:rsidR="00C14FD4" w:rsidRDefault="00C14FD4" w:rsidP="008A639E">
            <w:pPr>
              <w:jc w:val="center"/>
            </w:pPr>
            <w:r>
              <w:t>1.3M</w:t>
            </w:r>
          </w:p>
        </w:tc>
        <w:tc>
          <w:tcPr>
            <w:tcW w:w="2195" w:type="dxa"/>
          </w:tcPr>
          <w:p w:rsidR="00C14FD4" w:rsidRDefault="00C14FD4" w:rsidP="008A639E"/>
        </w:tc>
        <w:tc>
          <w:tcPr>
            <w:tcW w:w="1973" w:type="dxa"/>
          </w:tcPr>
          <w:p w:rsidR="00C14FD4" w:rsidRDefault="00C14FD4" w:rsidP="008A639E">
            <w:r>
              <w:t xml:space="preserve">2005 </w:t>
            </w:r>
            <w:r>
              <w:t>–</w:t>
            </w:r>
            <w:r>
              <w:t xml:space="preserve"> present</w:t>
            </w:r>
          </w:p>
        </w:tc>
      </w:tr>
      <w:tr w:rsidR="00C14FD4" w:rsidTr="00A107B5">
        <w:trPr>
          <w:jc w:val="center"/>
        </w:trPr>
        <w:tc>
          <w:tcPr>
            <w:tcW w:w="654" w:type="dxa"/>
          </w:tcPr>
          <w:p w:rsidR="00C14FD4" w:rsidRDefault="00C14FD4" w:rsidP="00F70405">
            <w:r>
              <w:t>2</w:t>
            </w:r>
          </w:p>
        </w:tc>
        <w:tc>
          <w:tcPr>
            <w:tcW w:w="2503" w:type="dxa"/>
          </w:tcPr>
          <w:p w:rsidR="00C14FD4" w:rsidRDefault="00C14FD4" w:rsidP="00F70405">
            <w:r>
              <w:t>RITA Coriva</w:t>
            </w:r>
          </w:p>
        </w:tc>
        <w:tc>
          <w:tcPr>
            <w:tcW w:w="1426" w:type="dxa"/>
          </w:tcPr>
          <w:p w:rsidR="00C14FD4" w:rsidRDefault="00C14FD4" w:rsidP="00F70405">
            <w:r>
              <w:t>Estonia</w:t>
            </w:r>
          </w:p>
        </w:tc>
        <w:tc>
          <w:tcPr>
            <w:tcW w:w="2778" w:type="dxa"/>
          </w:tcPr>
          <w:p w:rsidR="00C14FD4" w:rsidRDefault="00C14FD4" w:rsidP="00F70405">
            <w:r w:rsidRPr="00A82011">
              <w:t>University of Tartu</w:t>
            </w:r>
          </w:p>
        </w:tc>
        <w:tc>
          <w:tcPr>
            <w:tcW w:w="2868" w:type="dxa"/>
          </w:tcPr>
          <w:p w:rsidR="00C14FD4" w:rsidRDefault="00C14FD4" w:rsidP="00F70405"/>
        </w:tc>
        <w:tc>
          <w:tcPr>
            <w:tcW w:w="1877" w:type="dxa"/>
          </w:tcPr>
          <w:p w:rsidR="00C14FD4" w:rsidRDefault="00C14FD4" w:rsidP="008A639E">
            <w:pPr>
              <w:jc w:val="center"/>
            </w:pPr>
          </w:p>
        </w:tc>
        <w:tc>
          <w:tcPr>
            <w:tcW w:w="2195" w:type="dxa"/>
          </w:tcPr>
          <w:p w:rsidR="00C14FD4" w:rsidRDefault="00C14FD4" w:rsidP="008A639E"/>
        </w:tc>
        <w:tc>
          <w:tcPr>
            <w:tcW w:w="1973" w:type="dxa"/>
          </w:tcPr>
          <w:p w:rsidR="00C14FD4" w:rsidRDefault="00C14FD4" w:rsidP="008A639E">
            <w:r>
              <w:t>2020 – 2022</w:t>
            </w:r>
          </w:p>
        </w:tc>
      </w:tr>
      <w:tr w:rsidR="00C14FD4" w:rsidTr="00A107B5">
        <w:trPr>
          <w:jc w:val="center"/>
        </w:trPr>
        <w:tc>
          <w:tcPr>
            <w:tcW w:w="654" w:type="dxa"/>
          </w:tcPr>
          <w:p w:rsidR="00C14FD4" w:rsidRDefault="00C14FD4" w:rsidP="00A47E7F">
            <w:r>
              <w:t>3</w:t>
            </w:r>
          </w:p>
        </w:tc>
        <w:tc>
          <w:tcPr>
            <w:tcW w:w="2503" w:type="dxa"/>
          </w:tcPr>
          <w:p w:rsidR="00C14FD4" w:rsidRDefault="00C14FD4" w:rsidP="00A47E7F">
            <w:r>
              <w:t xml:space="preserve">CPRD </w:t>
            </w:r>
          </w:p>
        </w:tc>
        <w:tc>
          <w:tcPr>
            <w:tcW w:w="1426" w:type="dxa"/>
          </w:tcPr>
          <w:p w:rsidR="00C14FD4" w:rsidRDefault="00C14FD4" w:rsidP="00A47E7F">
            <w:r>
              <w:t>UK</w:t>
            </w:r>
          </w:p>
        </w:tc>
        <w:tc>
          <w:tcPr>
            <w:tcW w:w="2778" w:type="dxa"/>
          </w:tcPr>
          <w:p w:rsidR="00C14FD4" w:rsidRDefault="00C14FD4" w:rsidP="00A47E7F">
            <w:r>
              <w:t>MHPRA</w:t>
            </w:r>
          </w:p>
        </w:tc>
        <w:tc>
          <w:tcPr>
            <w:tcW w:w="2868" w:type="dxa"/>
          </w:tcPr>
          <w:p w:rsidR="00C14FD4" w:rsidRDefault="00C14FD4" w:rsidP="00A47E7F">
            <w:r>
              <w:t xml:space="preserve">Primary care </w:t>
            </w:r>
          </w:p>
        </w:tc>
        <w:tc>
          <w:tcPr>
            <w:tcW w:w="1877" w:type="dxa"/>
          </w:tcPr>
          <w:p w:rsidR="00C14FD4" w:rsidRDefault="00C14FD4" w:rsidP="008A639E">
            <w:pPr>
              <w:jc w:val="center"/>
            </w:pPr>
            <w:r>
              <w:t>60M</w:t>
            </w:r>
          </w:p>
        </w:tc>
        <w:tc>
          <w:tcPr>
            <w:tcW w:w="2195" w:type="dxa"/>
          </w:tcPr>
          <w:p w:rsidR="00C14FD4" w:rsidRDefault="00C14FD4" w:rsidP="008A639E"/>
        </w:tc>
        <w:tc>
          <w:tcPr>
            <w:tcW w:w="1973" w:type="dxa"/>
          </w:tcPr>
          <w:p w:rsidR="00C14FD4" w:rsidRDefault="00C14FD4" w:rsidP="008A639E">
            <w:r>
              <w:t xml:space="preserve">1987 </w:t>
            </w:r>
            <w:r>
              <w:t>–</w:t>
            </w:r>
            <w:r>
              <w:t xml:space="preserve"> present</w:t>
            </w:r>
          </w:p>
        </w:tc>
      </w:tr>
      <w:tr w:rsidR="00C14FD4" w:rsidTr="00A107B5">
        <w:trPr>
          <w:jc w:val="center"/>
        </w:trPr>
        <w:tc>
          <w:tcPr>
            <w:tcW w:w="654" w:type="dxa"/>
          </w:tcPr>
          <w:p w:rsidR="00C14FD4" w:rsidRDefault="00C14FD4" w:rsidP="00FF7FAA">
            <w:r>
              <w:t>4</w:t>
            </w:r>
          </w:p>
        </w:tc>
        <w:tc>
          <w:tcPr>
            <w:tcW w:w="2503" w:type="dxa"/>
          </w:tcPr>
          <w:p w:rsidR="00C14FD4" w:rsidRDefault="00C14FD4" w:rsidP="00FF7FAA">
            <w:r>
              <w:t>EDOL</w:t>
            </w:r>
          </w:p>
        </w:tc>
        <w:tc>
          <w:tcPr>
            <w:tcW w:w="1426" w:type="dxa"/>
          </w:tcPr>
          <w:p w:rsidR="00C14FD4" w:rsidRDefault="00C14FD4" w:rsidP="00FF7FAA">
            <w:r>
              <w:t>France</w:t>
            </w:r>
          </w:p>
        </w:tc>
        <w:tc>
          <w:tcPr>
            <w:tcW w:w="2778" w:type="dxa"/>
          </w:tcPr>
          <w:p w:rsidR="00C14FD4" w:rsidRDefault="00C14FD4" w:rsidP="00FF7FAA">
            <w:r>
              <w:t>CHU Montpellier</w:t>
            </w:r>
          </w:p>
        </w:tc>
        <w:tc>
          <w:tcPr>
            <w:tcW w:w="2868" w:type="dxa"/>
          </w:tcPr>
          <w:p w:rsidR="00C14FD4" w:rsidRDefault="00C14FD4" w:rsidP="00FF7FAA">
            <w:r>
              <w:t>Primary care</w:t>
            </w:r>
          </w:p>
        </w:tc>
        <w:tc>
          <w:tcPr>
            <w:tcW w:w="1877" w:type="dxa"/>
          </w:tcPr>
          <w:p w:rsidR="00C14FD4" w:rsidRDefault="00C14FD4" w:rsidP="008A639E">
            <w:pPr>
              <w:jc w:val="center"/>
            </w:pPr>
            <w:r>
              <w:t>2M</w:t>
            </w:r>
          </w:p>
        </w:tc>
        <w:tc>
          <w:tcPr>
            <w:tcW w:w="2195" w:type="dxa"/>
          </w:tcPr>
          <w:p w:rsidR="00C14FD4" w:rsidRDefault="00C14FD4" w:rsidP="008A639E"/>
        </w:tc>
        <w:tc>
          <w:tcPr>
            <w:tcW w:w="1973" w:type="dxa"/>
          </w:tcPr>
          <w:p w:rsidR="00C14FD4" w:rsidRDefault="00C14FD4" w:rsidP="008A639E">
            <w:r>
              <w:t xml:space="preserve">2002 </w:t>
            </w:r>
            <w:r>
              <w:t>–</w:t>
            </w:r>
            <w:r>
              <w:t xml:space="preserve"> 2022</w:t>
            </w:r>
          </w:p>
        </w:tc>
      </w:tr>
      <w:tr w:rsidR="00C14FD4" w:rsidTr="00A107B5">
        <w:trPr>
          <w:jc w:val="center"/>
        </w:trPr>
        <w:tc>
          <w:tcPr>
            <w:tcW w:w="654" w:type="dxa"/>
          </w:tcPr>
          <w:p w:rsidR="00C14FD4" w:rsidRDefault="00C14FD4" w:rsidP="00A47E7F">
            <w:r>
              <w:t>5</w:t>
            </w:r>
          </w:p>
        </w:tc>
        <w:tc>
          <w:tcPr>
            <w:tcW w:w="2503" w:type="dxa"/>
          </w:tcPr>
          <w:p w:rsidR="00C14FD4" w:rsidRDefault="00C14FD4" w:rsidP="00A47E7F">
            <w:r>
              <w:t>IIS La Fe</w:t>
            </w:r>
          </w:p>
        </w:tc>
        <w:tc>
          <w:tcPr>
            <w:tcW w:w="1426" w:type="dxa"/>
          </w:tcPr>
          <w:p w:rsidR="00C14FD4" w:rsidRDefault="00C14FD4" w:rsidP="00A47E7F">
            <w:r>
              <w:t>Spain</w:t>
            </w:r>
          </w:p>
        </w:tc>
        <w:tc>
          <w:tcPr>
            <w:tcW w:w="2778" w:type="dxa"/>
          </w:tcPr>
          <w:p w:rsidR="00C14FD4" w:rsidRDefault="00C14FD4" w:rsidP="00A47E7F">
            <w:r>
              <w:t>University Hospital La Fe</w:t>
            </w:r>
          </w:p>
        </w:tc>
        <w:tc>
          <w:tcPr>
            <w:tcW w:w="2868" w:type="dxa"/>
          </w:tcPr>
          <w:p w:rsidR="00C14FD4" w:rsidRDefault="00C14FD4" w:rsidP="00A47E7F">
            <w:r>
              <w:t>Primary and specialized</w:t>
            </w:r>
          </w:p>
        </w:tc>
        <w:tc>
          <w:tcPr>
            <w:tcW w:w="1877" w:type="dxa"/>
          </w:tcPr>
          <w:p w:rsidR="00C14FD4" w:rsidRDefault="00C14FD4" w:rsidP="008A639E">
            <w:pPr>
              <w:jc w:val="center"/>
            </w:pPr>
            <w:r>
              <w:t>2.2 M</w:t>
            </w:r>
          </w:p>
        </w:tc>
        <w:tc>
          <w:tcPr>
            <w:tcW w:w="2195" w:type="dxa"/>
          </w:tcPr>
          <w:p w:rsidR="00C14FD4" w:rsidRDefault="00C14FD4" w:rsidP="008A639E"/>
        </w:tc>
        <w:tc>
          <w:tcPr>
            <w:tcW w:w="1973" w:type="dxa"/>
          </w:tcPr>
          <w:p w:rsidR="00C14FD4" w:rsidRDefault="00C14FD4" w:rsidP="008A639E">
            <w:r>
              <w:t xml:space="preserve">2012 </w:t>
            </w:r>
            <w:r>
              <w:t>–</w:t>
            </w:r>
            <w:r>
              <w:t xml:space="preserve"> present</w:t>
            </w:r>
          </w:p>
        </w:tc>
      </w:tr>
      <w:tr w:rsidR="00C14FD4" w:rsidTr="00A107B5">
        <w:trPr>
          <w:jc w:val="center"/>
        </w:trPr>
        <w:tc>
          <w:tcPr>
            <w:tcW w:w="654" w:type="dxa"/>
          </w:tcPr>
          <w:p w:rsidR="00C14FD4" w:rsidRDefault="00C14FD4" w:rsidP="00A47E7F">
            <w:r>
              <w:t>6</w:t>
            </w:r>
          </w:p>
        </w:tc>
        <w:tc>
          <w:tcPr>
            <w:tcW w:w="2503" w:type="dxa"/>
          </w:tcPr>
          <w:p w:rsidR="00C14FD4" w:rsidRDefault="00C14FD4" w:rsidP="00A47E7F">
            <w:r>
              <w:t>IMASIS</w:t>
            </w:r>
          </w:p>
        </w:tc>
        <w:tc>
          <w:tcPr>
            <w:tcW w:w="1426" w:type="dxa"/>
          </w:tcPr>
          <w:p w:rsidR="00C14FD4" w:rsidRDefault="00C14FD4" w:rsidP="00A47E7F">
            <w:r>
              <w:t>Spain</w:t>
            </w:r>
          </w:p>
        </w:tc>
        <w:tc>
          <w:tcPr>
            <w:tcW w:w="2778" w:type="dxa"/>
          </w:tcPr>
          <w:p w:rsidR="00C14FD4" w:rsidRDefault="00C14FD4" w:rsidP="00A47E7F">
            <w:proofErr w:type="spellStart"/>
            <w:r w:rsidRPr="00EF166F">
              <w:t>Parc</w:t>
            </w:r>
            <w:proofErr w:type="spellEnd"/>
            <w:r w:rsidRPr="00EF166F">
              <w:t xml:space="preserve"> </w:t>
            </w:r>
            <w:proofErr w:type="spellStart"/>
            <w:r w:rsidRPr="00EF166F">
              <w:t>Salut</w:t>
            </w:r>
            <w:proofErr w:type="spellEnd"/>
            <w:r w:rsidRPr="00EF166F">
              <w:t xml:space="preserve"> Mar Barcelona</w:t>
            </w:r>
          </w:p>
        </w:tc>
        <w:tc>
          <w:tcPr>
            <w:tcW w:w="2868" w:type="dxa"/>
          </w:tcPr>
          <w:p w:rsidR="00C14FD4" w:rsidRDefault="00C14FD4" w:rsidP="00A47E7F">
            <w:r>
              <w:t>Secondary care</w:t>
            </w:r>
          </w:p>
        </w:tc>
        <w:tc>
          <w:tcPr>
            <w:tcW w:w="1877" w:type="dxa"/>
          </w:tcPr>
          <w:p w:rsidR="00C14FD4" w:rsidRDefault="00C14FD4" w:rsidP="008A639E">
            <w:pPr>
              <w:jc w:val="center"/>
            </w:pPr>
            <w:r>
              <w:t>1.5M</w:t>
            </w:r>
          </w:p>
        </w:tc>
        <w:tc>
          <w:tcPr>
            <w:tcW w:w="2195" w:type="dxa"/>
          </w:tcPr>
          <w:p w:rsidR="00C14FD4" w:rsidRDefault="00C14FD4" w:rsidP="008A639E"/>
        </w:tc>
        <w:tc>
          <w:tcPr>
            <w:tcW w:w="1973" w:type="dxa"/>
          </w:tcPr>
          <w:p w:rsidR="00C14FD4" w:rsidRDefault="00C14FD4" w:rsidP="008A639E">
            <w:r>
              <w:t>1990 – present</w:t>
            </w:r>
          </w:p>
        </w:tc>
      </w:tr>
      <w:tr w:rsidR="00C14FD4" w:rsidTr="00A107B5">
        <w:trPr>
          <w:jc w:val="center"/>
        </w:trPr>
        <w:tc>
          <w:tcPr>
            <w:tcW w:w="654" w:type="dxa"/>
          </w:tcPr>
          <w:p w:rsidR="00C14FD4" w:rsidRPr="00FF7FAA" w:rsidRDefault="00C14FD4" w:rsidP="00A47E7F">
            <w:r>
              <w:t>7</w:t>
            </w:r>
          </w:p>
        </w:tc>
        <w:tc>
          <w:tcPr>
            <w:tcW w:w="2503" w:type="dxa"/>
          </w:tcPr>
          <w:p w:rsidR="00C14FD4" w:rsidRDefault="00C14FD4" w:rsidP="00A47E7F">
            <w:r>
              <w:t>IPCI</w:t>
            </w:r>
          </w:p>
        </w:tc>
        <w:tc>
          <w:tcPr>
            <w:tcW w:w="1426" w:type="dxa"/>
          </w:tcPr>
          <w:p w:rsidR="00C14FD4" w:rsidRDefault="00C14FD4" w:rsidP="00A47E7F">
            <w:r>
              <w:t>Netherlands</w:t>
            </w:r>
          </w:p>
        </w:tc>
        <w:tc>
          <w:tcPr>
            <w:tcW w:w="2778" w:type="dxa"/>
          </w:tcPr>
          <w:p w:rsidR="00C14FD4" w:rsidRDefault="00C14FD4" w:rsidP="00A47E7F">
            <w:r>
              <w:t>Erasmus MC</w:t>
            </w:r>
          </w:p>
        </w:tc>
        <w:tc>
          <w:tcPr>
            <w:tcW w:w="2868" w:type="dxa"/>
          </w:tcPr>
          <w:p w:rsidR="00C14FD4" w:rsidRDefault="00C14FD4" w:rsidP="00A47E7F">
            <w:r>
              <w:t>Primary care</w:t>
            </w:r>
          </w:p>
        </w:tc>
        <w:tc>
          <w:tcPr>
            <w:tcW w:w="1877" w:type="dxa"/>
          </w:tcPr>
          <w:p w:rsidR="00C14FD4" w:rsidRDefault="00C14FD4" w:rsidP="008A639E">
            <w:pPr>
              <w:jc w:val="center"/>
            </w:pPr>
            <w:r>
              <w:t>2.5M</w:t>
            </w:r>
          </w:p>
        </w:tc>
        <w:tc>
          <w:tcPr>
            <w:tcW w:w="2195" w:type="dxa"/>
          </w:tcPr>
          <w:p w:rsidR="00C14FD4" w:rsidRDefault="00A107B5" w:rsidP="008A639E">
            <w:r>
              <w:t>Prescribed</w:t>
            </w:r>
          </w:p>
        </w:tc>
        <w:tc>
          <w:tcPr>
            <w:tcW w:w="1973" w:type="dxa"/>
          </w:tcPr>
          <w:p w:rsidR="00C14FD4" w:rsidRDefault="00C14FD4" w:rsidP="008A639E">
            <w:r>
              <w:t>2006 – present</w:t>
            </w:r>
          </w:p>
        </w:tc>
      </w:tr>
      <w:tr w:rsidR="00C14FD4" w:rsidTr="00A107B5">
        <w:trPr>
          <w:jc w:val="center"/>
        </w:trPr>
        <w:tc>
          <w:tcPr>
            <w:tcW w:w="654" w:type="dxa"/>
          </w:tcPr>
          <w:p w:rsidR="00C14FD4" w:rsidRDefault="00C14FD4" w:rsidP="00A47E7F">
            <w:r>
              <w:t>8</w:t>
            </w:r>
          </w:p>
        </w:tc>
        <w:tc>
          <w:tcPr>
            <w:tcW w:w="2503" w:type="dxa"/>
          </w:tcPr>
          <w:p w:rsidR="00C14FD4" w:rsidRDefault="00C14FD4" w:rsidP="00A47E7F">
            <w:r>
              <w:t xml:space="preserve">IQVIA PharMetrics </w:t>
            </w:r>
            <w:r w:rsidRPr="001D715D">
              <w:t>Plus</w:t>
            </w:r>
          </w:p>
        </w:tc>
        <w:tc>
          <w:tcPr>
            <w:tcW w:w="1426" w:type="dxa"/>
          </w:tcPr>
          <w:p w:rsidR="00C14FD4" w:rsidRDefault="00C14FD4" w:rsidP="00A47E7F">
            <w:r>
              <w:t>USA</w:t>
            </w:r>
          </w:p>
        </w:tc>
        <w:tc>
          <w:tcPr>
            <w:tcW w:w="2778" w:type="dxa"/>
          </w:tcPr>
          <w:p w:rsidR="00C14FD4" w:rsidRDefault="00C14FD4" w:rsidP="00A47E7F">
            <w:r>
              <w:t>Oxford/Northeastern</w:t>
            </w:r>
          </w:p>
        </w:tc>
        <w:tc>
          <w:tcPr>
            <w:tcW w:w="2868" w:type="dxa"/>
          </w:tcPr>
          <w:p w:rsidR="00C14FD4" w:rsidRDefault="00C14FD4" w:rsidP="00A47E7F">
            <w:r>
              <w:t>Claims</w:t>
            </w:r>
          </w:p>
        </w:tc>
        <w:tc>
          <w:tcPr>
            <w:tcW w:w="1877" w:type="dxa"/>
          </w:tcPr>
          <w:p w:rsidR="00C14FD4" w:rsidRDefault="00C14FD4" w:rsidP="008A639E">
            <w:pPr>
              <w:jc w:val="center"/>
            </w:pPr>
            <w:r>
              <w:t>50M</w:t>
            </w:r>
          </w:p>
        </w:tc>
        <w:tc>
          <w:tcPr>
            <w:tcW w:w="2195" w:type="dxa"/>
          </w:tcPr>
          <w:p w:rsidR="00C14FD4" w:rsidRDefault="00C14FD4" w:rsidP="008A639E"/>
        </w:tc>
        <w:tc>
          <w:tcPr>
            <w:tcW w:w="1973" w:type="dxa"/>
          </w:tcPr>
          <w:p w:rsidR="00C14FD4" w:rsidRDefault="00C14FD4" w:rsidP="008A639E">
            <w:r>
              <w:t xml:space="preserve">TBD (2017 </w:t>
            </w:r>
            <w:r>
              <w:t>–</w:t>
            </w:r>
            <w:r>
              <w:t xml:space="preserve"> 2022)</w:t>
            </w:r>
          </w:p>
        </w:tc>
      </w:tr>
      <w:tr w:rsidR="00C14FD4" w:rsidTr="00A107B5">
        <w:trPr>
          <w:jc w:val="center"/>
        </w:trPr>
        <w:tc>
          <w:tcPr>
            <w:tcW w:w="654" w:type="dxa"/>
          </w:tcPr>
          <w:p w:rsidR="00C14FD4" w:rsidRDefault="00C14FD4" w:rsidP="00A47E7F">
            <w:r>
              <w:t>9</w:t>
            </w:r>
          </w:p>
        </w:tc>
        <w:tc>
          <w:tcPr>
            <w:tcW w:w="2503" w:type="dxa"/>
          </w:tcPr>
          <w:p w:rsidR="00C14FD4" w:rsidRDefault="00C14FD4" w:rsidP="00A47E7F">
            <w:r>
              <w:t>SIDIAP</w:t>
            </w:r>
          </w:p>
        </w:tc>
        <w:tc>
          <w:tcPr>
            <w:tcW w:w="1426" w:type="dxa"/>
          </w:tcPr>
          <w:p w:rsidR="00C14FD4" w:rsidRDefault="00C14FD4" w:rsidP="00A47E7F">
            <w:r>
              <w:t>Spain</w:t>
            </w:r>
          </w:p>
        </w:tc>
        <w:tc>
          <w:tcPr>
            <w:tcW w:w="2778" w:type="dxa"/>
          </w:tcPr>
          <w:p w:rsidR="00C14FD4" w:rsidRDefault="00C14FD4" w:rsidP="00A47E7F">
            <w:r>
              <w:t xml:space="preserve">IDIAP Jordi </w:t>
            </w:r>
            <w:proofErr w:type="spellStart"/>
            <w:r>
              <w:t>Gol</w:t>
            </w:r>
            <w:proofErr w:type="spellEnd"/>
          </w:p>
        </w:tc>
        <w:tc>
          <w:tcPr>
            <w:tcW w:w="2868" w:type="dxa"/>
          </w:tcPr>
          <w:p w:rsidR="00C14FD4" w:rsidRDefault="00C14FD4" w:rsidP="00A47E7F">
            <w:r>
              <w:t>Primary care</w:t>
            </w:r>
          </w:p>
        </w:tc>
        <w:tc>
          <w:tcPr>
            <w:tcW w:w="1877" w:type="dxa"/>
          </w:tcPr>
          <w:p w:rsidR="00C14FD4" w:rsidRDefault="00C14FD4" w:rsidP="008A639E">
            <w:pPr>
              <w:jc w:val="center"/>
            </w:pPr>
            <w:r>
              <w:t>7.9M</w:t>
            </w:r>
          </w:p>
        </w:tc>
        <w:tc>
          <w:tcPr>
            <w:tcW w:w="2195" w:type="dxa"/>
          </w:tcPr>
          <w:p w:rsidR="00C14FD4" w:rsidRDefault="00C14FD4" w:rsidP="008A639E"/>
        </w:tc>
        <w:tc>
          <w:tcPr>
            <w:tcW w:w="1973" w:type="dxa"/>
          </w:tcPr>
          <w:p w:rsidR="00C14FD4" w:rsidRDefault="00C14FD4" w:rsidP="008A639E">
            <w:r>
              <w:t>2006 – present</w:t>
            </w:r>
          </w:p>
        </w:tc>
      </w:tr>
      <w:tr w:rsidR="00C14FD4" w:rsidTr="00A107B5">
        <w:trPr>
          <w:jc w:val="center"/>
        </w:trPr>
        <w:tc>
          <w:tcPr>
            <w:tcW w:w="654" w:type="dxa"/>
          </w:tcPr>
          <w:p w:rsidR="00C14FD4" w:rsidRDefault="00C14FD4" w:rsidP="00A47E7F">
            <w:r>
              <w:t>10</w:t>
            </w:r>
          </w:p>
        </w:tc>
        <w:tc>
          <w:tcPr>
            <w:tcW w:w="2503" w:type="dxa"/>
          </w:tcPr>
          <w:p w:rsidR="00C14FD4" w:rsidRDefault="00C14FD4" w:rsidP="00A47E7F">
            <w:r>
              <w:t>UIO</w:t>
            </w:r>
          </w:p>
        </w:tc>
        <w:tc>
          <w:tcPr>
            <w:tcW w:w="1426" w:type="dxa"/>
          </w:tcPr>
          <w:p w:rsidR="00C14FD4" w:rsidRDefault="00C14FD4" w:rsidP="00A47E7F">
            <w:r>
              <w:t>Norway</w:t>
            </w:r>
          </w:p>
        </w:tc>
        <w:tc>
          <w:tcPr>
            <w:tcW w:w="2778" w:type="dxa"/>
          </w:tcPr>
          <w:p w:rsidR="00C14FD4" w:rsidRDefault="00C14FD4" w:rsidP="00A47E7F">
            <w:r>
              <w:t>University of Oslo</w:t>
            </w:r>
          </w:p>
        </w:tc>
        <w:tc>
          <w:tcPr>
            <w:tcW w:w="2868" w:type="dxa"/>
          </w:tcPr>
          <w:p w:rsidR="00C14FD4" w:rsidRDefault="00C14FD4" w:rsidP="00A47E7F">
            <w:r>
              <w:t>National Registries</w:t>
            </w:r>
          </w:p>
        </w:tc>
        <w:tc>
          <w:tcPr>
            <w:tcW w:w="1877" w:type="dxa"/>
          </w:tcPr>
          <w:p w:rsidR="00C14FD4" w:rsidRDefault="00C14FD4" w:rsidP="008A639E">
            <w:pPr>
              <w:jc w:val="center"/>
            </w:pPr>
            <w:r>
              <w:t>5.4M</w:t>
            </w:r>
          </w:p>
        </w:tc>
        <w:tc>
          <w:tcPr>
            <w:tcW w:w="2195" w:type="dxa"/>
          </w:tcPr>
          <w:p w:rsidR="00C14FD4" w:rsidRDefault="00A107B5" w:rsidP="008A639E">
            <w:r>
              <w:t>Dispensed</w:t>
            </w:r>
          </w:p>
        </w:tc>
        <w:tc>
          <w:tcPr>
            <w:tcW w:w="1973" w:type="dxa"/>
          </w:tcPr>
          <w:p w:rsidR="00C14FD4" w:rsidRDefault="00C14FD4" w:rsidP="008A639E">
            <w:r>
              <w:t xml:space="preserve">2018 </w:t>
            </w:r>
            <w:r>
              <w:t>–</w:t>
            </w:r>
            <w:r>
              <w:t xml:space="preserve"> 2021</w:t>
            </w:r>
          </w:p>
        </w:tc>
      </w:tr>
      <w:tr w:rsidR="00C14FD4" w:rsidTr="00A107B5">
        <w:trPr>
          <w:jc w:val="center"/>
        </w:trPr>
        <w:tc>
          <w:tcPr>
            <w:tcW w:w="654" w:type="dxa"/>
          </w:tcPr>
          <w:p w:rsidR="00C14FD4" w:rsidRDefault="00C14FD4" w:rsidP="00A47E7F">
            <w:r>
              <w:t>11</w:t>
            </w:r>
          </w:p>
        </w:tc>
        <w:tc>
          <w:tcPr>
            <w:tcW w:w="2503" w:type="dxa"/>
          </w:tcPr>
          <w:p w:rsidR="00C14FD4" w:rsidRDefault="00C14FD4" w:rsidP="00A47E7F"/>
        </w:tc>
        <w:tc>
          <w:tcPr>
            <w:tcW w:w="1426" w:type="dxa"/>
          </w:tcPr>
          <w:p w:rsidR="00C14FD4" w:rsidRDefault="00C14FD4" w:rsidP="00A47E7F"/>
        </w:tc>
        <w:tc>
          <w:tcPr>
            <w:tcW w:w="2778" w:type="dxa"/>
          </w:tcPr>
          <w:p w:rsidR="00C14FD4" w:rsidRPr="000733D8" w:rsidRDefault="00C14FD4" w:rsidP="00A47E7F">
            <w:pPr>
              <w:rPr>
                <w:color w:val="FF0000"/>
              </w:rPr>
            </w:pPr>
          </w:p>
        </w:tc>
        <w:tc>
          <w:tcPr>
            <w:tcW w:w="2868" w:type="dxa"/>
          </w:tcPr>
          <w:p w:rsidR="00C14FD4" w:rsidRDefault="00C14FD4" w:rsidP="00A47E7F"/>
        </w:tc>
        <w:tc>
          <w:tcPr>
            <w:tcW w:w="1877" w:type="dxa"/>
          </w:tcPr>
          <w:p w:rsidR="00C14FD4" w:rsidRDefault="00C14FD4" w:rsidP="00A47E7F"/>
        </w:tc>
        <w:tc>
          <w:tcPr>
            <w:tcW w:w="2195" w:type="dxa"/>
          </w:tcPr>
          <w:p w:rsidR="00C14FD4" w:rsidRDefault="00C14FD4" w:rsidP="00A47E7F"/>
        </w:tc>
        <w:tc>
          <w:tcPr>
            <w:tcW w:w="1973" w:type="dxa"/>
          </w:tcPr>
          <w:p w:rsidR="00C14FD4" w:rsidRDefault="00C14FD4" w:rsidP="00A47E7F"/>
        </w:tc>
      </w:tr>
      <w:tr w:rsidR="00C14FD4" w:rsidTr="00A107B5">
        <w:trPr>
          <w:jc w:val="center"/>
        </w:trPr>
        <w:tc>
          <w:tcPr>
            <w:tcW w:w="654" w:type="dxa"/>
          </w:tcPr>
          <w:p w:rsidR="00C14FD4" w:rsidRDefault="00C14FD4" w:rsidP="00A47E7F">
            <w:r>
              <w:t>12</w:t>
            </w:r>
          </w:p>
        </w:tc>
        <w:tc>
          <w:tcPr>
            <w:tcW w:w="2503" w:type="dxa"/>
          </w:tcPr>
          <w:p w:rsidR="00C14FD4" w:rsidRDefault="00C14FD4" w:rsidP="00A47E7F"/>
        </w:tc>
        <w:tc>
          <w:tcPr>
            <w:tcW w:w="1426" w:type="dxa"/>
          </w:tcPr>
          <w:p w:rsidR="00C14FD4" w:rsidRDefault="00C14FD4" w:rsidP="00A47E7F"/>
        </w:tc>
        <w:tc>
          <w:tcPr>
            <w:tcW w:w="2778" w:type="dxa"/>
          </w:tcPr>
          <w:p w:rsidR="00C14FD4" w:rsidRDefault="00C14FD4" w:rsidP="00A47E7F"/>
        </w:tc>
        <w:tc>
          <w:tcPr>
            <w:tcW w:w="2868" w:type="dxa"/>
          </w:tcPr>
          <w:p w:rsidR="00C14FD4" w:rsidRDefault="00C14FD4" w:rsidP="00A47E7F"/>
        </w:tc>
        <w:tc>
          <w:tcPr>
            <w:tcW w:w="1877" w:type="dxa"/>
          </w:tcPr>
          <w:p w:rsidR="00C14FD4" w:rsidRDefault="00C14FD4" w:rsidP="00A47E7F"/>
        </w:tc>
        <w:tc>
          <w:tcPr>
            <w:tcW w:w="2195" w:type="dxa"/>
          </w:tcPr>
          <w:p w:rsidR="00C14FD4" w:rsidRDefault="00C14FD4" w:rsidP="00A47E7F"/>
        </w:tc>
        <w:tc>
          <w:tcPr>
            <w:tcW w:w="1973" w:type="dxa"/>
          </w:tcPr>
          <w:p w:rsidR="00C14FD4" w:rsidRDefault="00C14FD4" w:rsidP="00A47E7F"/>
        </w:tc>
      </w:tr>
      <w:tr w:rsidR="00C14FD4" w:rsidTr="00A107B5">
        <w:trPr>
          <w:jc w:val="center"/>
        </w:trPr>
        <w:tc>
          <w:tcPr>
            <w:tcW w:w="654" w:type="dxa"/>
          </w:tcPr>
          <w:p w:rsidR="00C14FD4" w:rsidRDefault="00C14FD4" w:rsidP="00A47E7F">
            <w:r>
              <w:t>13</w:t>
            </w:r>
          </w:p>
        </w:tc>
        <w:tc>
          <w:tcPr>
            <w:tcW w:w="2503" w:type="dxa"/>
          </w:tcPr>
          <w:p w:rsidR="00C14FD4" w:rsidRDefault="00C14FD4" w:rsidP="00A47E7F"/>
        </w:tc>
        <w:tc>
          <w:tcPr>
            <w:tcW w:w="1426" w:type="dxa"/>
          </w:tcPr>
          <w:p w:rsidR="00C14FD4" w:rsidRDefault="00C14FD4" w:rsidP="00A47E7F"/>
        </w:tc>
        <w:tc>
          <w:tcPr>
            <w:tcW w:w="2778" w:type="dxa"/>
          </w:tcPr>
          <w:p w:rsidR="00C14FD4" w:rsidRDefault="00C14FD4" w:rsidP="00A47E7F"/>
        </w:tc>
        <w:tc>
          <w:tcPr>
            <w:tcW w:w="2868" w:type="dxa"/>
          </w:tcPr>
          <w:p w:rsidR="00C14FD4" w:rsidRDefault="00C14FD4" w:rsidP="00A47E7F"/>
        </w:tc>
        <w:tc>
          <w:tcPr>
            <w:tcW w:w="1877" w:type="dxa"/>
          </w:tcPr>
          <w:p w:rsidR="00C14FD4" w:rsidRDefault="00C14FD4" w:rsidP="00A47E7F"/>
        </w:tc>
        <w:tc>
          <w:tcPr>
            <w:tcW w:w="2195" w:type="dxa"/>
          </w:tcPr>
          <w:p w:rsidR="00C14FD4" w:rsidRDefault="00C14FD4" w:rsidP="00A47E7F"/>
        </w:tc>
        <w:tc>
          <w:tcPr>
            <w:tcW w:w="1973" w:type="dxa"/>
          </w:tcPr>
          <w:p w:rsidR="00C14FD4" w:rsidRDefault="00C14FD4" w:rsidP="00A47E7F"/>
        </w:tc>
      </w:tr>
    </w:tbl>
    <w:p w:rsidR="001E5ED0" w:rsidRDefault="001E5ED0">
      <w:bookmarkStart w:id="0" w:name="_GoBack"/>
      <w:bookmarkEnd w:id="0"/>
    </w:p>
    <w:sectPr w:rsidR="001E5ED0" w:rsidSect="00FF7FAA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E2"/>
    <w:rsid w:val="000463A9"/>
    <w:rsid w:val="000733D8"/>
    <w:rsid w:val="00142025"/>
    <w:rsid w:val="001D715D"/>
    <w:rsid w:val="001E5ED0"/>
    <w:rsid w:val="002274AA"/>
    <w:rsid w:val="002D6453"/>
    <w:rsid w:val="00392B50"/>
    <w:rsid w:val="004A7DE2"/>
    <w:rsid w:val="004B6FF7"/>
    <w:rsid w:val="00621054"/>
    <w:rsid w:val="007841F2"/>
    <w:rsid w:val="007A63FB"/>
    <w:rsid w:val="008A639E"/>
    <w:rsid w:val="00997387"/>
    <w:rsid w:val="009A05C3"/>
    <w:rsid w:val="00A107B5"/>
    <w:rsid w:val="00A47E7F"/>
    <w:rsid w:val="00A50A66"/>
    <w:rsid w:val="00A57C5A"/>
    <w:rsid w:val="00A82011"/>
    <w:rsid w:val="00B8459D"/>
    <w:rsid w:val="00C14FD4"/>
    <w:rsid w:val="00C3672C"/>
    <w:rsid w:val="00C94049"/>
    <w:rsid w:val="00D5740C"/>
    <w:rsid w:val="00DB5832"/>
    <w:rsid w:val="00E96F1A"/>
    <w:rsid w:val="00EF166F"/>
    <w:rsid w:val="00F41552"/>
    <w:rsid w:val="00F70405"/>
    <w:rsid w:val="00FC30E2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52DF"/>
  <w15:chartTrackingRefBased/>
  <w15:docId w15:val="{502D3EAC-F38D-44E7-A5D7-A6167883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Erasmus MC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Johnmary Arinze</dc:creator>
  <cp:keywords/>
  <dc:description/>
  <cp:lastModifiedBy>Johnmary Arinze</cp:lastModifiedBy>
  <cp:revision>7</cp:revision>
  <dcterms:created xsi:type="dcterms:W3CDTF">2023-04-18T14:03:00Z</dcterms:created>
  <dcterms:modified xsi:type="dcterms:W3CDTF">2023-04-18T14:11:00Z</dcterms:modified>
</cp:coreProperties>
</file>