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Didact Gothic" w:cs="Didact Gothic" w:eastAsia="Didact Gothic" w:hAnsi="Didact Gothic"/>
          <w:i w:val="1"/>
          <w:color w:val="ff0000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i w:val="1"/>
          <w:color w:val="ff0000"/>
          <w:sz w:val="28"/>
          <w:szCs w:val="28"/>
          <w:rtl w:val="0"/>
        </w:rPr>
        <w:t xml:space="preserve">Encapsulamento</w:t>
      </w:r>
    </w:p>
    <w:p w:rsidR="00000000" w:rsidDel="00000000" w:rsidP="00000000" w:rsidRDefault="00000000" w:rsidRPr="00000000" w14:paraId="00000002">
      <w:pPr>
        <w:pageBreakBefore w:val="0"/>
        <w:rPr>
          <w:rFonts w:ascii="Didact Gothic" w:cs="Didact Gothic" w:eastAsia="Didact Gothic" w:hAnsi="Didact Gothic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Didact Gothic" w:cs="Didact Gothic" w:eastAsia="Didact Gothic" w:hAnsi="Didact Gothic"/>
          <w:sz w:val="28"/>
          <w:szCs w:val="28"/>
          <w:vertAlign w:val="superscript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O princípio de esconder a estrutura de dados utilizada e somente prover uma interface bem definida é chamado de encapsulamento. 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[</w:t>
      </w:r>
      <w:hyperlink r:id="rId6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8"/>
            <w:szCs w:val="28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]</w:t>
      </w:r>
    </w:p>
    <w:p w:rsidR="00000000" w:rsidDel="00000000" w:rsidP="00000000" w:rsidRDefault="00000000" w:rsidRPr="00000000" w14:paraId="00000004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Algumas definições comuns de encapsulamento: </w:t>
      </w:r>
    </w:p>
    <w:p w:rsidR="00000000" w:rsidDel="00000000" w:rsidP="00000000" w:rsidRDefault="00000000" w:rsidRPr="00000000" w14:paraId="00000005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1. Encapsulamento é o processo de esconder todos os detalhes de um objeto que não contribuem para as suas características essenciais. 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[</w:t>
      </w:r>
      <w:hyperlink r:id="rId7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8"/>
            <w:szCs w:val="28"/>
            <w:u w:val="single"/>
            <w:vertAlign w:val="superscript"/>
            <w:rtl w:val="0"/>
          </w:rPr>
          <w:t xml:space="preserve">6</w:t>
        </w:r>
      </w:hyperlink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]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2. Encapsulamento é um princípio, utilizando quando se está desenvolvendo a estrutura geral de um programa, no qual cada componente de um programa deve encapsular ou esconder cada decisão de projeto (...) A interface com cada módulo é definida de forma a revelar o mínimo possível sobre o seu funcionamento interno. 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[</w:t>
      </w:r>
      <w:hyperlink r:id="rId8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8"/>
            <w:szCs w:val="28"/>
            <w:u w:val="single"/>
            <w:vertAlign w:val="superscript"/>
            <w:rtl w:val="0"/>
          </w:rPr>
          <w:t xml:space="preserve">7</w:t>
        </w:r>
      </w:hyperlink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]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3. O encapsulamento esconde detalhes de implementação do objeto (métodos) e o que sobra visível é a sua interface, isto é, o conjunto de todas as mensagens a que ele pode responder. Uma vez que o objeto é encapsulado, seus detalhes de implementação não são mais imediatamente acessíveis. Ao invés disso, eles são empacotados e são somente indiretamente acessíveis através da interface do objeto. A única forma de acessar a um objeto encapsulado é através da troca de mensagens: é enviada uma mensagem ao objeto, o objeto mesmo seleciona o método pelo qual ele irá reagir à mensagem.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[</w:t>
      </w:r>
      <w:hyperlink r:id="rId9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8"/>
            <w:szCs w:val="28"/>
            <w:u w:val="single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]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Podemos dizer portanto que os objetos possuem uma parte interna, os dados, que não podem ser acessados por outros objetos do sistema, e outra externa, os métodos, que permitem a alteração ou verificação de seu estado.</w:t>
      </w:r>
    </w:p>
    <w:p w:rsidR="00000000" w:rsidDel="00000000" w:rsidP="00000000" w:rsidRDefault="00000000" w:rsidRPr="00000000" w14:paraId="0000000A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A rosquinha (</w:t>
      </w:r>
      <w:r w:rsidDel="00000000" w:rsidR="00000000" w:rsidRPr="00000000">
        <w:rPr>
          <w:rFonts w:ascii="Didact Gothic" w:cs="Didact Gothic" w:eastAsia="Didact Gothic" w:hAnsi="Didact Gothic"/>
          <w:i w:val="1"/>
          <w:sz w:val="28"/>
          <w:szCs w:val="28"/>
          <w:rtl w:val="0"/>
        </w:rPr>
        <w:t xml:space="preserve">donut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) é uma representação gráfica clássica para objetos comumente encontrada na literatura. A idéia é que não se pode chegar a seu recheio (dados) sem passar por sua massa (métodos)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spacing w:before="280" w:lineRule="auto"/>
        <w:rPr>
          <w:rFonts w:ascii="Didact Gothic" w:cs="Didact Gothic" w:eastAsia="Didact Gothic" w:hAnsi="Didact Gothic"/>
          <w:b w:val="1"/>
          <w:color w:val="000000"/>
        </w:rPr>
      </w:pPr>
      <w:bookmarkStart w:colFirst="0" w:colLast="0" w:name="_90bpvndavple" w:id="0"/>
      <w:bookmarkEnd w:id="0"/>
      <w:r w:rsidDel="00000000" w:rsidR="00000000" w:rsidRPr="00000000">
        <w:rPr>
          <w:rFonts w:ascii="Didact Gothic" w:cs="Didact Gothic" w:eastAsia="Didact Gothic" w:hAnsi="Didact Gothic"/>
          <w:b w:val="1"/>
          <w:color w:val="000000"/>
          <w:rtl w:val="0"/>
        </w:rPr>
        <w:t xml:space="preserve">Os Benefícios do Encapsulamento: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Modularidade: o código-fonte para um objeto pode ser escrito e mantido independentemente do código-fonte de outros objetos (desacoplamento). Além disso, como não dependem de outros objetos, cada objeto pode ser utilizado livremente no sistema. Por exemplo, você pode dar sua bicicleta a alguém e mesmo assim ela funcionará.O objeto bicicleta deve ser independente dos objetos que a utilizam (objetos ciclistas).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Ocultação de informações: um objeto possui uma interface pública que outros objetos podem utilizar para comunicarem-se com ele. Mas o objeto pode manter informações privadas e métodos podem ser modificados em qualquer momento sem afetar os outros objetos que dependem dele. Por exemplo, você não precisa de entender o funcionamento interno do mecanismo de marchas da sua bicicleta para utilizá-lo.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[</w:t>
      </w:r>
      <w:hyperlink r:id="rId10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8"/>
            <w:szCs w:val="28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vertAlign w:val="superscript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A única parte do objeto que o resto do sistema precisa conhecer é sua interface. </w:t>
      </w:r>
    </w:p>
    <w:p w:rsidR="00000000" w:rsidDel="00000000" w:rsidP="00000000" w:rsidRDefault="00000000" w:rsidRPr="00000000" w14:paraId="0000000F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Didact Gothic" w:cs="Didact Gothic" w:eastAsia="Didact Gothic" w:hAnsi="Didact Gothic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color w:val="212121"/>
          <w:sz w:val="28"/>
          <w:szCs w:val="28"/>
          <w:highlight w:val="white"/>
          <w:rtl w:val="0"/>
        </w:rPr>
        <w:t xml:space="preserve">O encapsulamento em Java é um mecanismo de agrupamento dos dados (variáveis) e código que atua nos dados (métodos) juntos como uma única unidade. No encapsulamento, as variáveis ​​de uma classe serão ocultadas de outras classes e podem ser acessadas apenas pelos métodos de sua classe atual. Portanto, também é conhecido como ocultamento de dados.</w:t>
      </w:r>
    </w:p>
    <w:p w:rsidR="00000000" w:rsidDel="00000000" w:rsidP="00000000" w:rsidRDefault="00000000" w:rsidRPr="00000000" w14:paraId="00000011">
      <w:pPr>
        <w:pageBreakBefore w:val="0"/>
        <w:rPr>
          <w:rFonts w:ascii="Didact Gothic" w:cs="Didact Gothic" w:eastAsia="Didact Gothic" w:hAnsi="Didact Gothic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Didact Gothic" w:cs="Didact Gothic" w:eastAsia="Didact Gothic" w:hAnsi="Didact Gothic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color w:val="212121"/>
          <w:sz w:val="28"/>
          <w:szCs w:val="28"/>
          <w:highlight w:val="white"/>
          <w:rtl w:val="0"/>
        </w:rPr>
        <w:t xml:space="preserve">Para conseguir o encapsulamento em Java -</w:t>
      </w:r>
    </w:p>
    <w:p w:rsidR="00000000" w:rsidDel="00000000" w:rsidP="00000000" w:rsidRDefault="00000000" w:rsidRPr="00000000" w14:paraId="00000013">
      <w:pPr>
        <w:pageBreakBefore w:val="0"/>
        <w:rPr>
          <w:rFonts w:ascii="Didact Gothic" w:cs="Didact Gothic" w:eastAsia="Didact Gothic" w:hAnsi="Didact Gothic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Didact Gothic" w:cs="Didact Gothic" w:eastAsia="Didact Gothic" w:hAnsi="Didact Gothic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color w:val="212121"/>
          <w:sz w:val="28"/>
          <w:szCs w:val="28"/>
          <w:highlight w:val="white"/>
          <w:rtl w:val="0"/>
        </w:rPr>
        <w:t xml:space="preserve">Declare as variáveis ​​de uma classe como privada.</w:t>
      </w:r>
    </w:p>
    <w:p w:rsidR="00000000" w:rsidDel="00000000" w:rsidP="00000000" w:rsidRDefault="00000000" w:rsidRPr="00000000" w14:paraId="00000015">
      <w:pPr>
        <w:pageBreakBefore w:val="0"/>
        <w:rPr>
          <w:rFonts w:ascii="Didact Gothic" w:cs="Didact Gothic" w:eastAsia="Didact Gothic" w:hAnsi="Didact Gothic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Didact Gothic" w:cs="Didact Gothic" w:eastAsia="Didact Gothic" w:hAnsi="Didact Gothic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color w:val="212121"/>
          <w:sz w:val="28"/>
          <w:szCs w:val="28"/>
          <w:highlight w:val="white"/>
          <w:rtl w:val="0"/>
        </w:rPr>
        <w:t xml:space="preserve">Forneça métodos setter e getter públicos para modificar e visualizar os valores das variáveis.</w:t>
      </w:r>
    </w:p>
    <w:p w:rsidR="00000000" w:rsidDel="00000000" w:rsidP="00000000" w:rsidRDefault="00000000" w:rsidRPr="00000000" w14:paraId="00000017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package encapsulamento;</w:t>
      </w:r>
    </w:p>
    <w:p w:rsidR="00000000" w:rsidDel="00000000" w:rsidP="00000000" w:rsidRDefault="00000000" w:rsidRPr="00000000" w14:paraId="00000018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public class Encapsulamento {</w:t>
      </w:r>
    </w:p>
    <w:p w:rsidR="00000000" w:rsidDel="00000000" w:rsidP="00000000" w:rsidRDefault="00000000" w:rsidRPr="00000000" w14:paraId="0000001A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TesteEncapsulamento encapsulamento = new TesteEncapsulamento();</w:t>
      </w:r>
    </w:p>
    <w:p w:rsidR="00000000" w:rsidDel="00000000" w:rsidP="00000000" w:rsidRDefault="00000000" w:rsidRPr="00000000" w14:paraId="0000001E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encapsulamento.setNome("Raul");</w:t>
      </w:r>
    </w:p>
    <w:p w:rsidR="00000000" w:rsidDel="00000000" w:rsidP="00000000" w:rsidRDefault="00000000" w:rsidRPr="00000000" w14:paraId="0000001F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encapsulamento.setIdade(16);</w:t>
      </w:r>
    </w:p>
    <w:p w:rsidR="00000000" w:rsidDel="00000000" w:rsidP="00000000" w:rsidRDefault="00000000" w:rsidRPr="00000000" w14:paraId="00000020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encapsulamento.setId("raul1320");</w:t>
      </w:r>
    </w:p>
    <w:p w:rsidR="00000000" w:rsidDel="00000000" w:rsidP="00000000" w:rsidRDefault="00000000" w:rsidRPr="00000000" w14:paraId="00000021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System.out.println("Nome : " + encapsulamento.getNome());</w:t>
      </w:r>
    </w:p>
    <w:p w:rsidR="00000000" w:rsidDel="00000000" w:rsidP="00000000" w:rsidRDefault="00000000" w:rsidRPr="00000000" w14:paraId="00000023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System.out.println("Idade : " + encapsulamento.getIdade());</w:t>
      </w:r>
    </w:p>
    <w:p w:rsidR="00000000" w:rsidDel="00000000" w:rsidP="00000000" w:rsidRDefault="00000000" w:rsidRPr="00000000" w14:paraId="00000024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class TesteEncapsulamento {</w:t>
      </w:r>
    </w:p>
    <w:p w:rsidR="00000000" w:rsidDel="00000000" w:rsidP="00000000" w:rsidRDefault="00000000" w:rsidRPr="00000000" w14:paraId="0000002A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private String nome;</w:t>
      </w:r>
    </w:p>
    <w:p w:rsidR="00000000" w:rsidDel="00000000" w:rsidP="00000000" w:rsidRDefault="00000000" w:rsidRPr="00000000" w14:paraId="0000002C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private String id;</w:t>
      </w:r>
    </w:p>
    <w:p w:rsidR="00000000" w:rsidDel="00000000" w:rsidP="00000000" w:rsidRDefault="00000000" w:rsidRPr="00000000" w14:paraId="0000002D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private int idade;</w:t>
      </w:r>
    </w:p>
    <w:p w:rsidR="00000000" w:rsidDel="00000000" w:rsidP="00000000" w:rsidRDefault="00000000" w:rsidRPr="00000000" w14:paraId="0000002E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public int getIdade() {</w:t>
      </w:r>
    </w:p>
    <w:p w:rsidR="00000000" w:rsidDel="00000000" w:rsidP="00000000" w:rsidRDefault="00000000" w:rsidRPr="00000000" w14:paraId="00000030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return idade;</w:t>
      </w:r>
    </w:p>
    <w:p w:rsidR="00000000" w:rsidDel="00000000" w:rsidP="00000000" w:rsidRDefault="00000000" w:rsidRPr="00000000" w14:paraId="00000031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public String getNome() {</w:t>
      </w:r>
    </w:p>
    <w:p w:rsidR="00000000" w:rsidDel="00000000" w:rsidP="00000000" w:rsidRDefault="00000000" w:rsidRPr="00000000" w14:paraId="00000034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return nome;</w:t>
      </w:r>
    </w:p>
    <w:p w:rsidR="00000000" w:rsidDel="00000000" w:rsidP="00000000" w:rsidRDefault="00000000" w:rsidRPr="00000000" w14:paraId="00000035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public String getId() {</w:t>
      </w:r>
    </w:p>
    <w:p w:rsidR="00000000" w:rsidDel="00000000" w:rsidP="00000000" w:rsidRDefault="00000000" w:rsidRPr="00000000" w14:paraId="00000038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return id;</w:t>
      </w:r>
    </w:p>
    <w:p w:rsidR="00000000" w:rsidDel="00000000" w:rsidP="00000000" w:rsidRDefault="00000000" w:rsidRPr="00000000" w14:paraId="00000039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public void setIdade(int idade) {</w:t>
      </w:r>
    </w:p>
    <w:p w:rsidR="00000000" w:rsidDel="00000000" w:rsidP="00000000" w:rsidRDefault="00000000" w:rsidRPr="00000000" w14:paraId="0000003C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this.idade = idade;</w:t>
      </w:r>
    </w:p>
    <w:p w:rsidR="00000000" w:rsidDel="00000000" w:rsidP="00000000" w:rsidRDefault="00000000" w:rsidRPr="00000000" w14:paraId="0000003D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40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this.nome = nome;</w:t>
      </w:r>
    </w:p>
    <w:p w:rsidR="00000000" w:rsidDel="00000000" w:rsidP="00000000" w:rsidRDefault="00000000" w:rsidRPr="00000000" w14:paraId="00000041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public void setId(String id) {</w:t>
      </w:r>
    </w:p>
    <w:p w:rsidR="00000000" w:rsidDel="00000000" w:rsidP="00000000" w:rsidRDefault="00000000" w:rsidRPr="00000000" w14:paraId="00000044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045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FONTES: </w:t>
      </w:r>
      <w:hyperlink r:id="rId11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8"/>
            <w:szCs w:val="28"/>
            <w:u w:val="single"/>
            <w:rtl w:val="0"/>
          </w:rPr>
          <w:t xml:space="preserve">https://webserver2.tecgraf.puc-rio.br/~marcio/cursos/oo/encapsul.htm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hyperlink r:id="rId12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8"/>
            <w:szCs w:val="28"/>
            <w:u w:val="single"/>
            <w:rtl w:val="0"/>
          </w:rPr>
          <w:t xml:space="preserve">https://www.tutorialspoint.com/java/java_encapsulation.htm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ebserver2.tecgraf.puc-rio.br/~marcio/cursos/oo/encapsul.htm" TargetMode="External"/><Relationship Id="rId10" Type="http://schemas.openxmlformats.org/officeDocument/2006/relationships/hyperlink" Target="https://webserver2.tecgraf.puc-rio.br/~marcio/cursos/oo/refcbas.htm" TargetMode="External"/><Relationship Id="rId12" Type="http://schemas.openxmlformats.org/officeDocument/2006/relationships/hyperlink" Target="https://www.tutorialspoint.com/java/java_encapsulation.htm" TargetMode="External"/><Relationship Id="rId9" Type="http://schemas.openxmlformats.org/officeDocument/2006/relationships/hyperlink" Target="https://webserver2.tecgraf.puc-rio.br/~marcio/cursos/oo/refcba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server2.tecgraf.puc-rio.br/~marcio/cursos/oo/refcbas.htm" TargetMode="External"/><Relationship Id="rId7" Type="http://schemas.openxmlformats.org/officeDocument/2006/relationships/hyperlink" Target="https://webserver2.tecgraf.puc-rio.br/~marcio/cursos/oo/refcbas.htm" TargetMode="External"/><Relationship Id="rId8" Type="http://schemas.openxmlformats.org/officeDocument/2006/relationships/hyperlink" Target="https://webserver2.tecgraf.puc-rio.br/~marcio/cursos/oo/refcba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