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2) Crie uma função que receba 3 números e retorne o maior valor.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package pctPOXAA;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sz w:val="16"/>
          <w:szCs w:val="16"/>
          <w:rtl w:val="0"/>
        </w:rPr>
        <w:t xml:space="preserve">public class clsMAIN {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Scanner read=new Scanner(System.in);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double a, b, c, maior;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System.out.println("Valor: ");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a=read.nextDouble();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System.out.println("Valor: ");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b=read.nextDouble();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System.out.println("Valor: ");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c=read.nextDouble();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maior=clsBIBLIA.MaiorValor2(a, b, c);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System.out.println("MAIOR VALOR: " +maior);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double MaiorValor(double a,double b,double c)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if(!(a&lt;b)&amp;&amp;!(a&lt;c)){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else if(!(b&lt;a)&amp;&amp;!(b&lt;c)){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else if(!(c&lt;a)&amp;&amp;!(c&lt;b)){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static double MaiorValor2 /* Segundo Método */ (double a, double b, double c){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if((a&gt;=b)&amp;&amp;(a&gt;=c)){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else if((b&gt;=a)&amp;&amp;(b&gt;=c)){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return 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else if((c&gt;=a)&amp;&amp;(c&gt;=b)){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return 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