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B20C" w14:textId="6C2DC022" w:rsidR="00175540" w:rsidRDefault="00175540" w:rsidP="00175540">
      <w:pPr>
        <w:pStyle w:val="Ttulo1"/>
        <w:shd w:val="clear" w:color="auto" w:fill="FFFFFF"/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  <w14:ligatures w14:val="none"/>
        </w:rPr>
      </w:pPr>
      <w:proofErr w:type="spellStart"/>
      <w:r w:rsidRPr="00175540">
        <w:rPr>
          <w:rFonts w:ascii="Arial" w:hAnsi="Arial" w:cs="Arial"/>
          <w:b/>
          <w:bCs/>
          <w:color w:val="000000" w:themeColor="text1"/>
          <w:sz w:val="24"/>
          <w:szCs w:val="24"/>
        </w:rPr>
        <w:t>DataSet</w:t>
      </w:r>
      <w:proofErr w:type="spellEnd"/>
      <w:r w:rsidRPr="0017554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1755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7554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  <w14:ligatures w14:val="none"/>
        </w:rPr>
        <w:t>Vendas de um supermercado</w:t>
      </w:r>
    </w:p>
    <w:p w14:paraId="58CCA751" w14:textId="77777777" w:rsidR="00175540" w:rsidRPr="00175540" w:rsidRDefault="00175540" w:rsidP="00175540">
      <w:pPr>
        <w:jc w:val="both"/>
        <w:rPr>
          <w:lang w:eastAsia="pt-BR"/>
        </w:rPr>
      </w:pPr>
    </w:p>
    <w:p w14:paraId="70AE5CDF" w14:textId="77777777" w:rsidR="00175540" w:rsidRPr="00175540" w:rsidRDefault="00175540" w:rsidP="00175540">
      <w:pPr>
        <w:pStyle w:val="Ttulo1"/>
        <w:shd w:val="clear" w:color="auto" w:fill="FFFFFF"/>
        <w:spacing w:before="0" w:after="0" w:line="36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75540">
        <w:rPr>
          <w:rFonts w:ascii="Arial" w:hAnsi="Arial" w:cs="Arial"/>
          <w:b/>
          <w:bCs/>
          <w:color w:val="000000" w:themeColor="text1"/>
          <w:sz w:val="24"/>
          <w:szCs w:val="24"/>
        </w:rPr>
        <w:t>Link:</w:t>
      </w:r>
      <w:r w:rsidRPr="00175540">
        <w:rPr>
          <w:rFonts w:ascii="Arial" w:hAnsi="Arial" w:cs="Arial"/>
          <w:color w:val="000000" w:themeColor="text1"/>
          <w:sz w:val="24"/>
          <w:szCs w:val="24"/>
        </w:rPr>
        <w:t xml:space="preserve"> https://www.kaggle.com/datasets/lovishbansal123/sales-of-a-supermarket</w:t>
      </w:r>
    </w:p>
    <w:p w14:paraId="7ED5F1E8" w14:textId="77777777" w:rsidR="00175540" w:rsidRPr="00175540" w:rsidRDefault="00175540" w:rsidP="00175540">
      <w:pPr>
        <w:spacing w:line="360" w:lineRule="auto"/>
        <w:jc w:val="both"/>
        <w:rPr>
          <w:lang w:eastAsia="pt-BR"/>
        </w:rPr>
      </w:pPr>
    </w:p>
    <w:p w14:paraId="5D8B5DF1" w14:textId="0783917F" w:rsidR="00175540" w:rsidRDefault="00175540" w:rsidP="001755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7554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Tema:</w:t>
      </w:r>
      <w:r w:rsidRPr="00175540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1755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Registro de dados de vendas em três supermercados diferentes.</w:t>
      </w:r>
    </w:p>
    <w:p w14:paraId="15F4795D" w14:textId="77777777" w:rsidR="00175540" w:rsidRPr="00175540" w:rsidRDefault="00175540" w:rsidP="001755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9A3D7CC" w14:textId="0CF61469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Style w:val="Forte"/>
          <w:rFonts w:ascii="Arial" w:eastAsiaTheme="majorEastAsia" w:hAnsi="Arial" w:cs="Arial"/>
          <w:color w:val="000000" w:themeColor="text1"/>
          <w:bdr w:val="none" w:sz="0" w:space="0" w:color="auto" w:frame="1"/>
        </w:rPr>
        <w:t>Contexto</w:t>
      </w:r>
      <w:r w:rsidRPr="00175540">
        <w:rPr>
          <w:rFonts w:ascii="Arial" w:hAnsi="Arial" w:cs="Arial"/>
          <w:color w:val="000000" w:themeColor="text1"/>
        </w:rPr>
        <w:t xml:space="preserve">: </w:t>
      </w:r>
      <w:r w:rsidRPr="00175540">
        <w:rPr>
          <w:rFonts w:ascii="Arial" w:hAnsi="Arial" w:cs="Arial"/>
          <w:color w:val="000000" w:themeColor="text1"/>
        </w:rPr>
        <w:t>O crescimento dos supermercados nas cidades mais populosas está a aumentar e as competições de mercado também são elevadas. O conjunto de dados é um dos históricos de vendas de uma empresa supermercadista que registrou dados em 3 filiais diferentes durante 3 meses. Os métodos preditivos de análise de dados são fáceis de aplicar com este conjunto de dados.</w:t>
      </w:r>
    </w:p>
    <w:p w14:paraId="60B358A1" w14:textId="77777777" w:rsidR="00175540" w:rsidRPr="00175540" w:rsidRDefault="00175540" w:rsidP="001755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BEEC94D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Style w:val="Forte"/>
          <w:rFonts w:ascii="Arial" w:eastAsiaTheme="majorEastAsia" w:hAnsi="Arial" w:cs="Arial"/>
          <w:color w:val="000000" w:themeColor="text1"/>
          <w:bdr w:val="none" w:sz="0" w:space="0" w:color="auto" w:frame="1"/>
        </w:rPr>
        <w:t>Informações de atributos</w:t>
      </w:r>
    </w:p>
    <w:p w14:paraId="42AD7ED7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ID da fatura:</w:t>
      </w:r>
      <w:r w:rsidRPr="00175540">
        <w:rPr>
          <w:rFonts w:ascii="Arial" w:hAnsi="Arial" w:cs="Arial"/>
          <w:color w:val="000000" w:themeColor="text1"/>
        </w:rPr>
        <w:t xml:space="preserve"> número de identificação da fatura do recibo de venda gerado por computador.</w:t>
      </w:r>
    </w:p>
    <w:p w14:paraId="14E7DF4A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Filial:</w:t>
      </w:r>
      <w:r w:rsidRPr="00175540">
        <w:rPr>
          <w:rFonts w:ascii="Arial" w:hAnsi="Arial" w:cs="Arial"/>
          <w:color w:val="000000" w:themeColor="text1"/>
        </w:rPr>
        <w:t xml:space="preserve"> Filial do </w:t>
      </w:r>
      <w:proofErr w:type="spellStart"/>
      <w:r w:rsidRPr="00175540">
        <w:rPr>
          <w:rFonts w:ascii="Arial" w:hAnsi="Arial" w:cs="Arial"/>
          <w:color w:val="000000" w:themeColor="text1"/>
        </w:rPr>
        <w:t>supercentro</w:t>
      </w:r>
      <w:proofErr w:type="spellEnd"/>
      <w:r w:rsidRPr="00175540">
        <w:rPr>
          <w:rFonts w:ascii="Arial" w:hAnsi="Arial" w:cs="Arial"/>
          <w:color w:val="000000" w:themeColor="text1"/>
        </w:rPr>
        <w:t xml:space="preserve"> (estão disponíveis 3 filiais identificadas por A, B e C).</w:t>
      </w:r>
    </w:p>
    <w:p w14:paraId="1E6DE3EA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Cidade:</w:t>
      </w:r>
      <w:r w:rsidRPr="00175540">
        <w:rPr>
          <w:rFonts w:ascii="Arial" w:hAnsi="Arial" w:cs="Arial"/>
          <w:color w:val="000000" w:themeColor="text1"/>
        </w:rPr>
        <w:t xml:space="preserve"> Localização dos </w:t>
      </w:r>
      <w:proofErr w:type="spellStart"/>
      <w:r w:rsidRPr="00175540">
        <w:rPr>
          <w:rFonts w:ascii="Arial" w:hAnsi="Arial" w:cs="Arial"/>
          <w:color w:val="000000" w:themeColor="text1"/>
        </w:rPr>
        <w:t>supercentros</w:t>
      </w:r>
      <w:proofErr w:type="spellEnd"/>
      <w:r w:rsidRPr="00175540">
        <w:rPr>
          <w:rFonts w:ascii="Arial" w:hAnsi="Arial" w:cs="Arial"/>
          <w:color w:val="000000" w:themeColor="text1"/>
        </w:rPr>
        <w:t>.</w:t>
      </w:r>
    </w:p>
    <w:p w14:paraId="78CD4D2A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Tipo de cliente:</w:t>
      </w:r>
      <w:r w:rsidRPr="00175540">
        <w:rPr>
          <w:rFonts w:ascii="Arial" w:hAnsi="Arial" w:cs="Arial"/>
          <w:color w:val="000000" w:themeColor="text1"/>
        </w:rPr>
        <w:t xml:space="preserve"> Tipo de clientes, registado por Associados para clientes com cartão de associado e Normal para sem cartão de associado.</w:t>
      </w:r>
    </w:p>
    <w:p w14:paraId="77163732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Gênero:</w:t>
      </w:r>
      <w:r w:rsidRPr="00175540">
        <w:rPr>
          <w:rFonts w:ascii="Arial" w:hAnsi="Arial" w:cs="Arial"/>
          <w:color w:val="000000" w:themeColor="text1"/>
        </w:rPr>
        <w:t xml:space="preserve"> Tipo de gênero do cliente.</w:t>
      </w:r>
    </w:p>
    <w:p w14:paraId="2A506B95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Linha de produtos:</w:t>
      </w:r>
      <w:r w:rsidRPr="00175540">
        <w:rPr>
          <w:rFonts w:ascii="Arial" w:hAnsi="Arial" w:cs="Arial"/>
          <w:color w:val="000000" w:themeColor="text1"/>
        </w:rPr>
        <w:t xml:space="preserve"> Grupos de categorização geral de itens - Acessórios eletrônicos, Acessórios de moda, Alimentos e bebidas, Saúde e beleza, Casa e estilo de vida, Esportes e viagens.</w:t>
      </w:r>
    </w:p>
    <w:p w14:paraId="6A3BF4B0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Preço unitário:</w:t>
      </w:r>
      <w:r w:rsidRPr="00175540">
        <w:rPr>
          <w:rFonts w:ascii="Arial" w:hAnsi="Arial" w:cs="Arial"/>
          <w:color w:val="000000" w:themeColor="text1"/>
        </w:rPr>
        <w:t xml:space="preserve"> Preço de cada produto em $.</w:t>
      </w:r>
    </w:p>
    <w:p w14:paraId="192701AB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Quantidade:</w:t>
      </w:r>
      <w:r w:rsidRPr="00175540">
        <w:rPr>
          <w:rFonts w:ascii="Arial" w:hAnsi="Arial" w:cs="Arial"/>
          <w:color w:val="000000" w:themeColor="text1"/>
        </w:rPr>
        <w:t xml:space="preserve"> Quantidade de produtos adquiridos pelo cliente.</w:t>
      </w:r>
    </w:p>
    <w:p w14:paraId="0877CF05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Imposto:</w:t>
      </w:r>
      <w:r w:rsidRPr="00175540">
        <w:rPr>
          <w:rFonts w:ascii="Arial" w:hAnsi="Arial" w:cs="Arial"/>
          <w:color w:val="000000" w:themeColor="text1"/>
        </w:rPr>
        <w:t xml:space="preserve"> taxa de imposto de 5% para compra do cliente.</w:t>
      </w:r>
    </w:p>
    <w:p w14:paraId="774DBABF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Total:</w:t>
      </w:r>
      <w:r w:rsidRPr="00175540">
        <w:rPr>
          <w:rFonts w:ascii="Arial" w:hAnsi="Arial" w:cs="Arial"/>
          <w:color w:val="000000" w:themeColor="text1"/>
        </w:rPr>
        <w:t xml:space="preserve"> Preço total incluindo impostos.</w:t>
      </w:r>
    </w:p>
    <w:p w14:paraId="7C02199C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Data:</w:t>
      </w:r>
      <w:r w:rsidRPr="00175540">
        <w:rPr>
          <w:rFonts w:ascii="Arial" w:hAnsi="Arial" w:cs="Arial"/>
          <w:color w:val="000000" w:themeColor="text1"/>
        </w:rPr>
        <w:t xml:space="preserve"> Data da compra (Registro disponível de janeiro de 2019 a março de 2019).</w:t>
      </w:r>
    </w:p>
    <w:p w14:paraId="779D68FC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Horário:</w:t>
      </w:r>
      <w:r w:rsidRPr="00175540">
        <w:rPr>
          <w:rFonts w:ascii="Arial" w:hAnsi="Arial" w:cs="Arial"/>
          <w:color w:val="000000" w:themeColor="text1"/>
        </w:rPr>
        <w:t xml:space="preserve"> Horário de compra (10h às 21h).</w:t>
      </w:r>
    </w:p>
    <w:p w14:paraId="6CD17A5D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Pagamento:</w:t>
      </w:r>
      <w:r w:rsidRPr="00175540">
        <w:rPr>
          <w:rFonts w:ascii="Arial" w:hAnsi="Arial" w:cs="Arial"/>
          <w:color w:val="000000" w:themeColor="text1"/>
        </w:rPr>
        <w:t xml:space="preserve"> Pagamento utilizado pelo cliente para compra (estão disponíveis 3 métodos – Dinheiro, Cartão de Crédito e </w:t>
      </w:r>
      <w:proofErr w:type="spellStart"/>
      <w:r w:rsidRPr="00175540">
        <w:rPr>
          <w:rFonts w:ascii="Arial" w:hAnsi="Arial" w:cs="Arial"/>
          <w:color w:val="000000" w:themeColor="text1"/>
        </w:rPr>
        <w:t>Ewallet</w:t>
      </w:r>
      <w:proofErr w:type="spellEnd"/>
      <w:r w:rsidRPr="00175540">
        <w:rPr>
          <w:rFonts w:ascii="Arial" w:hAnsi="Arial" w:cs="Arial"/>
          <w:color w:val="000000" w:themeColor="text1"/>
        </w:rPr>
        <w:t>).</w:t>
      </w:r>
    </w:p>
    <w:p w14:paraId="3B503480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CPV:</w:t>
      </w:r>
      <w:r w:rsidRPr="00175540">
        <w:rPr>
          <w:rFonts w:ascii="Arial" w:hAnsi="Arial" w:cs="Arial"/>
          <w:color w:val="000000" w:themeColor="text1"/>
        </w:rPr>
        <w:t xml:space="preserve"> Custo dos produtos vendidos.</w:t>
      </w:r>
    </w:p>
    <w:p w14:paraId="0EFAEFF0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Porcentagem da margem bruta:</w:t>
      </w:r>
      <w:r w:rsidRPr="00175540">
        <w:rPr>
          <w:rFonts w:ascii="Arial" w:hAnsi="Arial" w:cs="Arial"/>
          <w:color w:val="000000" w:themeColor="text1"/>
        </w:rPr>
        <w:t xml:space="preserve"> Porcentagem da margem bruta.</w:t>
      </w:r>
    </w:p>
    <w:p w14:paraId="4BD39112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lastRenderedPageBreak/>
        <w:t>Renda bruta:</w:t>
      </w:r>
      <w:r w:rsidRPr="00175540">
        <w:rPr>
          <w:rFonts w:ascii="Arial" w:hAnsi="Arial" w:cs="Arial"/>
          <w:color w:val="000000" w:themeColor="text1"/>
        </w:rPr>
        <w:t xml:space="preserve"> Renda bruta.</w:t>
      </w:r>
    </w:p>
    <w:p w14:paraId="0E7132F0" w14:textId="77777777" w:rsid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175540">
        <w:rPr>
          <w:rFonts w:ascii="Arial" w:hAnsi="Arial" w:cs="Arial"/>
          <w:b/>
          <w:bCs/>
          <w:color w:val="000000" w:themeColor="text1"/>
        </w:rPr>
        <w:t>Classificação:</w:t>
      </w:r>
      <w:r w:rsidRPr="00175540">
        <w:rPr>
          <w:rFonts w:ascii="Arial" w:hAnsi="Arial" w:cs="Arial"/>
          <w:color w:val="000000" w:themeColor="text1"/>
        </w:rPr>
        <w:t xml:space="preserve"> classificação de estratificação do cliente em sua experiência geral de compra (em uma escala de 1 a 10).</w:t>
      </w:r>
    </w:p>
    <w:p w14:paraId="6AD361C6" w14:textId="77777777" w:rsidR="00175540" w:rsidRPr="00175540" w:rsidRDefault="00175540" w:rsidP="0017554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190DC14" w14:textId="1B6F2E8E" w:rsidR="00175540" w:rsidRPr="00175540" w:rsidRDefault="00175540" w:rsidP="001755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175540">
        <w:rPr>
          <w:rStyle w:val="Forte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Finalidade</w:t>
      </w:r>
      <w:r w:rsidRPr="00175540">
        <w:rPr>
          <w:rFonts w:ascii="Arial" w:hAnsi="Arial" w:cs="Arial"/>
          <w:color w:val="000000" w:themeColor="text1"/>
          <w:sz w:val="24"/>
          <w:szCs w:val="24"/>
        </w:rPr>
        <w:br/>
      </w:r>
      <w:r w:rsidRPr="001755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 conjunto de dados pode ser usado para fins de análise preditiva de dados.</w:t>
      </w:r>
    </w:p>
    <w:p w14:paraId="27DE7CEA" w14:textId="6D5E7BB7" w:rsidR="007B2D74" w:rsidRPr="00175540" w:rsidRDefault="007B2D74" w:rsidP="001755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B2D74" w:rsidRPr="00175540" w:rsidSect="0017554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B2"/>
    <w:rsid w:val="00175540"/>
    <w:rsid w:val="002777DB"/>
    <w:rsid w:val="006A28B2"/>
    <w:rsid w:val="007B2D74"/>
    <w:rsid w:val="00F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CA81"/>
  <w15:chartTrackingRefBased/>
  <w15:docId w15:val="{B4CD9CB5-140A-41AC-AD91-27DC1BF1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8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8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8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8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8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8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8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75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MARTINS</dc:creator>
  <cp:keywords/>
  <dc:description/>
  <cp:lastModifiedBy>MARIA ISABEL MARTINS</cp:lastModifiedBy>
  <cp:revision>2</cp:revision>
  <dcterms:created xsi:type="dcterms:W3CDTF">2024-05-17T19:17:00Z</dcterms:created>
  <dcterms:modified xsi:type="dcterms:W3CDTF">2024-05-17T19:25:00Z</dcterms:modified>
</cp:coreProperties>
</file>