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399583D" wp14:textId="77777777">
      <w:pPr>
        <w:pStyle w:val="Title"/>
      </w:pPr>
      <w:r>
        <w:t>Relatório Técnico: Classificação de Direção de Ações Brasileiras com Machine Learning</w:t>
      </w:r>
    </w:p>
    <w:p xmlns:wp14="http://schemas.microsoft.com/office/word/2010/wordml" w14:paraId="0C4D7865" wp14:textId="77777777">
      <w:pPr>
        <w:pStyle w:val="Heading1"/>
      </w:pPr>
      <w:r>
        <w:t>1. Introdução</w:t>
      </w:r>
    </w:p>
    <w:p xmlns:wp14="http://schemas.microsoft.com/office/word/2010/wordml" w14:paraId="4F5081EE" wp14:textId="77777777">
      <w:r>
        <w:t>Este relatório detalha o processo de construção, avaliação e decisão de modelo para prever a direção da variação percentual diária do preço de fechamento de ações brasileiras. O pipeline foi desenvolvido em Python, utilizando dados históricos de cinco ativos: BBAS3, EMBR3, TOTS3, PETR4 e KLBN3.</w:t>
      </w:r>
    </w:p>
    <w:p xmlns:wp14="http://schemas.microsoft.com/office/word/2010/wordml" w14:paraId="50700108" wp14:textId="77777777">
      <w:pPr>
        <w:pStyle w:val="Heading1"/>
      </w:pPr>
      <w:r>
        <w:t>2. Carregamento e Limpeza dos Dados</w:t>
      </w:r>
    </w:p>
    <w:p xmlns:wp14="http://schemas.microsoft.com/office/word/2010/wordml" w14:paraId="08A52841" wp14:textId="137F2C6D">
      <w:r w:rsidR="51AD9F11">
        <w:rPr/>
        <w:t>Os dados históricos de cada ação foram carregados a partir de arquivos CSV, tratados para padronização de colunas, conversão de datas e normalização de valores numéricos (preços, volume e variação percentual). O processo garantiu a integridade dos dados para as etapas seguintes.</w:t>
      </w:r>
    </w:p>
    <w:p xmlns:wp14="http://schemas.microsoft.com/office/word/2010/wordml" w14:paraId="4D1998CF" wp14:textId="77777777">
      <w:pPr>
        <w:pStyle w:val="Heading1"/>
      </w:pPr>
      <w:r>
        <w:t>3. Análise Exploratória dos Dados (EDA)</w:t>
      </w:r>
    </w:p>
    <w:p xmlns:wp14="http://schemas.microsoft.com/office/word/2010/wordml" w14:paraId="341DA9E3" wp14:textId="77777777">
      <w:r>
        <w:t>Foram realizadas análises estatísticas e visuais, incluindo a distribuição da variação percentual diária e a evolução dos preços de fechamento ao longo do tempo para cada ativo. Isso permitiu identificar padrões, outliers e a necessidade de normalização.</w:t>
      </w:r>
    </w:p>
    <w:p xmlns:wp14="http://schemas.microsoft.com/office/word/2010/wordml" w14:paraId="3185B245" wp14:textId="77777777">
      <w:pPr>
        <w:pStyle w:val="Heading1"/>
      </w:pPr>
      <w:r>
        <w:t>4. Pré-processamento e Feature Engineering</w:t>
      </w:r>
    </w:p>
    <w:p xmlns:wp14="http://schemas.microsoft.com/office/word/2010/wordml" w14:paraId="48D99BEB" wp14:textId="77777777">
      <w:r>
        <w:t>Foram criadas features de lags (até 3 dias anteriores) para as variáveis de variação percentual e preço de fechamento, além da criação do target binário: 1 para alta e 0 para baixa. As linhas com valores nulos (decorrentes dos lags) foram removidas.</w:t>
      </w:r>
    </w:p>
    <w:p xmlns:wp14="http://schemas.microsoft.com/office/word/2010/wordml" w14:paraId="6EABCA3C" wp14:textId="77777777">
      <w:pPr>
        <w:pStyle w:val="Heading1"/>
      </w:pPr>
      <w:r>
        <w:t>5. Divisão de Dados em Treino e Teste</w:t>
      </w:r>
    </w:p>
    <w:p xmlns:wp14="http://schemas.microsoft.com/office/word/2010/wordml" w14:paraId="36F71298" wp14:textId="77777777">
      <w:r>
        <w:t>Os dados de cada ativo foram divididos temporalmente em treino (80%) e teste (20%), respeitando a ordem cronológica para evitar vazamento de informação.</w:t>
      </w:r>
    </w:p>
    <w:p xmlns:wp14="http://schemas.microsoft.com/office/word/2010/wordml" w14:paraId="1BADA0BD" wp14:textId="77777777">
      <w:pPr>
        <w:pStyle w:val="Heading1"/>
      </w:pPr>
      <w:r>
        <w:t>6. Treinamento e Avaliação de Modelos</w:t>
      </w:r>
    </w:p>
    <w:p xmlns:wp14="http://schemas.microsoft.com/office/word/2010/wordml" w14:paraId="0C843A3D" wp14:textId="77777777">
      <w:r>
        <w:t>Foram testados três modelos principais: Random Forest, Regressão Logística e SVM. Cada modelo foi treinado com os dados de treino e avaliado nos dados de teste. As métricas utilizadas incluíram acurácia, matriz de confusão e relatório de classificação.</w:t>
      </w:r>
    </w:p>
    <w:p xmlns:wp14="http://schemas.microsoft.com/office/word/2010/wordml" w14:paraId="76AB889D" wp14:textId="18EB2B2E">
      <w:r w:rsidR="51AD9F11">
        <w:rPr/>
        <w:t>Resultados observados:</w:t>
      </w:r>
      <w:r>
        <w:br/>
      </w:r>
      <w:r w:rsidR="51AD9F11">
        <w:rPr/>
        <w:t>- Random Forest: melhor desempenho geral, boa robustez a features irrelevantes.</w:t>
      </w:r>
      <w:r>
        <w:br/>
      </w:r>
      <w:r w:rsidR="51AD9F11">
        <w:rPr/>
        <w:t>- Regressão Logística: desempenho razoável, mas inferior à Random Forest.</w:t>
      </w:r>
      <w:r>
        <w:br/>
      </w:r>
      <w:r w:rsidR="51AD9F11">
        <w:rPr/>
        <w:t>- SVM: desempenho similar à Regressão Logística, porém com maior custo computacional.</w:t>
      </w:r>
    </w:p>
    <w:p xmlns:wp14="http://schemas.microsoft.com/office/word/2010/wordml" w14:paraId="5FD1A806" wp14:textId="77777777">
      <w:pPr>
        <w:pStyle w:val="Heading1"/>
      </w:pPr>
      <w:r>
        <w:t>7. Comparação dos Modelos</w:t>
      </w:r>
    </w:p>
    <w:p xmlns:wp14="http://schemas.microsoft.com/office/word/2010/wordml" w14:paraId="0627BE14" wp14:textId="77777777">
      <w:r>
        <w:t>A comparação quantitativa mostrou que a Random Forest apresentou a maior acurácia entre os modelos testados, justificando sua escolha para produção. A análise de importância das features também foi realizada, destacando os lags mais recentes como mais relevantes.</w:t>
      </w:r>
    </w:p>
    <w:p xmlns:wp14="http://schemas.microsoft.com/office/word/2010/wordml" w14:paraId="4A4937F7" wp14:textId="77777777">
      <w:pPr>
        <w:pStyle w:val="Heading1"/>
      </w:pPr>
      <w:r>
        <w:t>8. Salvamento do Modelo</w:t>
      </w:r>
    </w:p>
    <w:p xmlns:wp14="http://schemas.microsoft.com/office/word/2010/wordml" w14:paraId="078043A2" wp14:textId="0E8D9128">
      <w:r w:rsidRPr="51AD9F11" w:rsidR="51AD9F11">
        <w:rPr>
          <w:lang w:val="pt-BR"/>
        </w:rPr>
        <w:t>O modelo Random Forest final foi salvo em arquivo (</w:t>
      </w:r>
      <w:r w:rsidRPr="51AD9F11" w:rsidR="51AD9F11">
        <w:rPr>
          <w:lang w:val="pt-BR"/>
        </w:rPr>
        <w:t>model.pkl</w:t>
      </w:r>
      <w:r w:rsidRPr="51AD9F11" w:rsidR="51AD9F11">
        <w:rPr>
          <w:lang w:val="pt-BR"/>
        </w:rPr>
        <w:t>) para uso futuro na api do projeto desenvolvido (PI).</w:t>
      </w:r>
    </w:p>
    <w:p xmlns:wp14="http://schemas.microsoft.com/office/word/2010/wordml" w14:paraId="72C0F4C5" wp14:textId="77777777">
      <w:pPr>
        <w:pStyle w:val="Heading1"/>
      </w:pPr>
      <w:r w:rsidR="51AD9F11">
        <w:rPr/>
        <w:t>9. Conclusão e Próximos Passos</w:t>
      </w:r>
    </w:p>
    <w:p w:rsidR="64064F46" w:rsidP="51AD9F11" w:rsidRDefault="64064F46" w14:paraId="270F14CA" w14:textId="3BED2D39">
      <w:pPr>
        <w:rPr>
          <w:lang w:val="pt-BR"/>
        </w:rPr>
      </w:pPr>
      <w:r w:rsidRPr="51AD9F11" w:rsidR="64064F46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val="pt-BR" w:eastAsia="en-US" w:bidi="ar-SA"/>
        </w:rPr>
        <w:t xml:space="preserve">A implementação do pipeline de classificação para previsão da direção da variação percentual diária de ações brasileiras demonstrou ser eficiente e flexível. O processo de comparação entre Random Forest, Regressão Logística e SVM evidenciou que a Random Forest apresentou o melhor desempenho em termos de acurácia e robustez, especialmente diante de múltiplas features derivadas de </w:t>
      </w:r>
      <w:r w:rsidRPr="51AD9F11" w:rsidR="64064F46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val="pt-BR" w:eastAsia="en-US" w:bidi="ar-SA"/>
        </w:rPr>
        <w:t>lags</w:t>
      </w:r>
      <w:r w:rsidRPr="51AD9F11" w:rsidR="64064F46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val="pt-BR" w:eastAsia="en-US" w:bidi="ar-SA"/>
        </w:rPr>
        <w:t xml:space="preserve">. Além disso, a análise de importância das variáveis reforçou a relevância dos </w:t>
      </w:r>
      <w:r w:rsidRPr="51AD9F11" w:rsidR="64064F46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val="pt-BR" w:eastAsia="en-US" w:bidi="ar-SA"/>
        </w:rPr>
        <w:t>lags</w:t>
      </w:r>
      <w:r w:rsidRPr="51AD9F11" w:rsidR="64064F46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val="pt-BR" w:eastAsia="en-US" w:bidi="ar-SA"/>
        </w:rPr>
        <w:t xml:space="preserve"> mais recentes para a tarefa de previsão.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BAEF7F"/>
    <w:rsid w:val="0AD3F9BC"/>
    <w:rsid w:val="0AD3F9BC"/>
    <w:rsid w:val="17332555"/>
    <w:rsid w:val="51AD9F11"/>
    <w:rsid w:val="64064F46"/>
    <w:rsid w:val="7E77A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EA99870-3E5F-4EDB-8207-21D2037E8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João Pedro</lastModifiedBy>
  <revision>2</revision>
  <dcterms:created xsi:type="dcterms:W3CDTF">2013-12-23T23:15:00.0000000Z</dcterms:created>
  <dcterms:modified xsi:type="dcterms:W3CDTF">2025-05-25T22:41:26.9572360Z</dcterms:modified>
  <category/>
</coreProperties>
</file>