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BA4290">
      <w:pPr>
        <w:pStyle w:val="Prrafodelista"/>
        <w:numPr>
          <w:ilvl w:val="0"/>
          <w:numId w:val="33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BA4290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BA4290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374B6F" w:rsidRDefault="00BF4285" w:rsidP="00BA4290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green"/>
        </w:rPr>
      </w:pPr>
      <w:r w:rsidRPr="00374B6F">
        <w:rPr>
          <w:rStyle w:val="normaltextrun"/>
          <w:rFonts w:ascii="Arial" w:hAnsi="Arial" w:cs="Arial"/>
          <w:highlight w:val="green"/>
        </w:rPr>
        <w:t>PUT</w:t>
      </w:r>
      <w:r w:rsidR="004318CC" w:rsidRPr="00374B6F">
        <w:rPr>
          <w:rStyle w:val="eop"/>
          <w:rFonts w:ascii="Arial" w:hAnsi="Arial" w:cs="Arial"/>
          <w:highlight w:val="green"/>
        </w:rPr>
        <w:t> </w:t>
      </w:r>
    </w:p>
    <w:p w14:paraId="2C0DB30C" w14:textId="29B74644" w:rsidR="004318CC" w:rsidRPr="002823E6" w:rsidRDefault="00BF4285" w:rsidP="00BA4290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double[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] myArrayOfDoubles = new double[] { 3.14, 2.72 };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412273F8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374B6F">
        <w:rPr>
          <w:rStyle w:val="normaltextrun"/>
          <w:rFonts w:ascii="Arial" w:hAnsi="Arial" w:cs="Arial"/>
          <w:color w:val="3C3C3C"/>
          <w:lang w:val="en-US"/>
        </w:rPr>
        <w:t>  </w:t>
      </w:r>
      <w:proofErr w:type="spellStart"/>
      <w:r w:rsidRPr="00374B6F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 </w:t>
      </w:r>
      <w:proofErr w:type="spellStart"/>
      <w:r w:rsidRPr="00374B6F">
        <w:rPr>
          <w:rStyle w:val="normaltextrun"/>
          <w:rFonts w:ascii="Arial" w:hAnsi="Arial" w:cs="Arial"/>
          <w:color w:val="3C3C3C"/>
          <w:lang w:val="en-US"/>
        </w:rPr>
        <w:t>objectInObject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 = new </w:t>
      </w:r>
      <w:proofErr w:type="spellStart"/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(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);    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proofErr w:type="gram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BA4290">
      <w:pPr>
        <w:numPr>
          <w:ilvl w:val="0"/>
          <w:numId w:val="8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374B6F" w:rsidRDefault="00E8152F" w:rsidP="00BA4290">
      <w:pPr>
        <w:numPr>
          <w:ilvl w:val="0"/>
          <w:numId w:val="9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C8290A" w14:textId="77777777" w:rsidR="00374B6F" w:rsidRDefault="00E8152F" w:rsidP="00374B6F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2921A9EC" w14:textId="4E22F2C4" w:rsidR="00374B6F" w:rsidRPr="00374B6F" w:rsidRDefault="00374B6F" w:rsidP="00374B6F">
      <w:pPr>
        <w:ind w:left="70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808460" w14:textId="53A098D6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descripcion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"Leche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630ED8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estado_Producto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"Activo"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3D689B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fecha_Fabricacion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"2022-11-11"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E2F0FA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fecha_Validez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"2023-11-11"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438B87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codigo_Proveedor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C4C7250" w14:textId="77777777" w:rsidR="00374B6F" w:rsidRPr="00DE4E1F" w:rsidRDefault="00374B6F" w:rsidP="00374B6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4E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A429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A429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val="en-US"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A429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A4290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A4290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A4290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A4290">
      <w:pPr>
        <w:pStyle w:val="paragraph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A429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BA4290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76B1" w14:textId="77777777" w:rsidR="00DE4E1F" w:rsidRDefault="00DE4E1F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14:paraId="72964DBA" w14:textId="589079E0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 </w:t>
      </w:r>
    </w:p>
    <w:p w14:paraId="0B30BC74" w14:textId="1A7C13BB" w:rsidR="00E8152F" w:rsidRPr="00E8152F" w:rsidRDefault="00E8152F" w:rsidP="00BA4290">
      <w:pPr>
        <w:numPr>
          <w:ilvl w:val="0"/>
          <w:numId w:val="10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43785739" w:rsidR="00E8152F" w:rsidRDefault="00E8152F" w:rsidP="00BA4290">
      <w:pPr>
        <w:numPr>
          <w:ilvl w:val="0"/>
          <w:numId w:val="11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7AB6F98C" w14:textId="77777777" w:rsidR="00DE4E1F" w:rsidRDefault="00DE4E1F" w:rsidP="00DE4E1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B5D3DC" w14:textId="77777777" w:rsidR="00DE4E1F" w:rsidRDefault="00DE4E1F" w:rsidP="00DE4E1F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</w:p>
    <w:p w14:paraId="278D5A58" w14:textId="77777777" w:rsidR="00DE4E1F" w:rsidRDefault="00DE4E1F" w:rsidP="00DE4E1F">
      <w:pPr>
        <w:autoSpaceDE w:val="0"/>
        <w:autoSpaceDN w:val="0"/>
        <w:adjustRightInd w:val="0"/>
        <w:spacing w:after="0" w:line="240" w:lineRule="auto"/>
        <w:ind w:left="142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491B607A" w14:textId="74CF9704" w:rsidR="00374B6F" w:rsidRDefault="00DE4E1F" w:rsidP="00DE4E1F">
      <w:pPr>
        <w:spacing w:after="0" w:line="240" w:lineRule="auto"/>
        <w:ind w:left="708" w:firstLine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75F1EA" w14:textId="77777777" w:rsidR="00374B6F" w:rsidRPr="00E8152F" w:rsidRDefault="00374B6F" w:rsidP="00374B6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4624B7" w14:textId="3757EBD3" w:rsidR="00E8152F" w:rsidRDefault="00E8152F" w:rsidP="00BA4290">
      <w:pPr>
        <w:numPr>
          <w:ilvl w:val="0"/>
          <w:numId w:val="12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6E295255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Suma_Salario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24876D2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 </w:t>
      </w:r>
    </w:p>
    <w:p w14:paraId="71033E83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salaries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821AD5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dept_</w:t>
      </w:r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2E4C1EF1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departments 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dept_manager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</w:p>
    <w:p w14:paraId="42FEC4AF" w14:textId="394BDAEB" w:rsidR="00B82295" w:rsidRPr="00DE4E1F" w:rsidRDefault="00DE4E1F" w:rsidP="00DE4E1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departments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FABD2A" w14:textId="1537AAF5" w:rsidR="00DE4E1F" w:rsidRPr="00DE4E1F" w:rsidRDefault="00DE4E1F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3A64369" w14:textId="77777777" w:rsidR="00DE4E1F" w:rsidRPr="00DE4E1F" w:rsidRDefault="00DE4E1F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FFB4125" w14:textId="43C551C6" w:rsidR="00E8152F" w:rsidRDefault="00E8152F" w:rsidP="00BA4290">
      <w:pPr>
        <w:numPr>
          <w:ilvl w:val="0"/>
          <w:numId w:val="13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para cada empleado, todos sus datos y además el número de empleados que han nacido el mismo día. </w:t>
      </w:r>
    </w:p>
    <w:p w14:paraId="7911B4F7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cumple_mismo_dia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37586B28" w14:textId="198B4FAD" w:rsid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7C56EC" w14:textId="0D1F629F" w:rsid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71ACC" w14:textId="0331CA8A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DE4E1F">
        <w:rPr>
          <w:rFonts w:ascii="Consolas" w:hAnsi="Consolas" w:cs="Consolas"/>
          <w:color w:val="000000"/>
          <w:sz w:val="19"/>
          <w:szCs w:val="19"/>
        </w:rPr>
        <w:t>En esta tabla no se puede realizar esta consulta</w:t>
      </w:r>
    </w:p>
    <w:p w14:paraId="03DEE25E" w14:textId="77777777" w:rsidR="00DE4E1F" w:rsidRPr="00DE4E1F" w:rsidRDefault="00DE4E1F" w:rsidP="00DE4E1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971D9D" w14:textId="77777777" w:rsidR="00B82295" w:rsidRPr="00DE4E1F" w:rsidRDefault="00B82295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FEF8EA" w14:textId="603A0CAE" w:rsidR="00E8152F" w:rsidRDefault="00E8152F" w:rsidP="00BA4290">
      <w:pPr>
        <w:numPr>
          <w:ilvl w:val="0"/>
          <w:numId w:val="14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499CDE6E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birth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cumple_mismo_dia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20DF189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4E1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E4E1F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DE4E1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056B25" w14:textId="0BB35D1E" w:rsidR="00DE4E1F" w:rsidRPr="00DE4E1F" w:rsidRDefault="00DE4E1F" w:rsidP="00DE4E1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2FE3F33" w14:textId="77777777" w:rsidR="00DE4E1F" w:rsidRPr="00DE4E1F" w:rsidRDefault="00DE4E1F" w:rsidP="00DE4E1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DE4E1F">
        <w:rPr>
          <w:rFonts w:ascii="Consolas" w:hAnsi="Consolas" w:cs="Consolas"/>
          <w:color w:val="000000"/>
          <w:sz w:val="19"/>
          <w:szCs w:val="19"/>
        </w:rPr>
        <w:t>En esta tabla no se puede realizar esta consulta</w:t>
      </w:r>
    </w:p>
    <w:p w14:paraId="7B07F633" w14:textId="7B7D0C78" w:rsidR="00DE4E1F" w:rsidRPr="00DE4E1F" w:rsidRDefault="00DE4E1F" w:rsidP="00DE4E1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5440DF" w14:textId="4ECB7DD7" w:rsidR="00DE4E1F" w:rsidRDefault="00DE4E1F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14:paraId="6FA773AD" w14:textId="77777777" w:rsidR="00DE4E1F" w:rsidRPr="00DE4E1F" w:rsidRDefault="00DE4E1F" w:rsidP="00DE4E1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14:paraId="1FC2B556" w14:textId="77777777" w:rsidR="00DE4E1F" w:rsidRPr="00DE4E1F" w:rsidRDefault="00DE4E1F" w:rsidP="00DE4E1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ECB21A" w14:textId="6B00C6CA" w:rsidR="00B5680E" w:rsidRPr="00DE4E1F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DE4E1F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BA4290">
      <w:pPr>
        <w:numPr>
          <w:ilvl w:val="0"/>
          <w:numId w:val="15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374B6F" w:rsidRDefault="00E8152F" w:rsidP="00BA4290">
      <w:pPr>
        <w:numPr>
          <w:ilvl w:val="0"/>
          <w:numId w:val="1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Singleton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5B7025AA" w14:textId="77777777" w:rsidR="00E8152F" w:rsidRPr="00E8152F" w:rsidRDefault="00E8152F" w:rsidP="00BA4290">
      <w:pPr>
        <w:numPr>
          <w:ilvl w:val="0"/>
          <w:numId w:val="17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BA4290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BA4290">
      <w:pPr>
        <w:numPr>
          <w:ilvl w:val="0"/>
          <w:numId w:val="18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BA4290">
      <w:pPr>
        <w:numPr>
          <w:ilvl w:val="0"/>
          <w:numId w:val="1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BA4290">
      <w:pPr>
        <w:numPr>
          <w:ilvl w:val="0"/>
          <w:numId w:val="2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BA4290">
      <w:pPr>
        <w:numPr>
          <w:ilvl w:val="0"/>
          <w:numId w:val="2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374B6F" w:rsidRDefault="00E8152F" w:rsidP="00BA4290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Controlador </w:t>
      </w:r>
    </w:p>
    <w:p w14:paraId="4AFE0A9B" w14:textId="2255325F" w:rsidR="00BB64E8" w:rsidRPr="002823E6" w:rsidRDefault="00FD39F4" w:rsidP="00BA4290">
      <w:pPr>
        <w:numPr>
          <w:ilvl w:val="0"/>
          <w:numId w:val="2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7921DEE6" w:rsidR="00E8152F" w:rsidRDefault="00E8152F" w:rsidP="00BA4290">
      <w:pPr>
        <w:numPr>
          <w:ilvl w:val="0"/>
          <w:numId w:val="1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23712554" w14:textId="77777777" w:rsidR="00374B6F" w:rsidRPr="002823E6" w:rsidRDefault="00374B6F" w:rsidP="00374B6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5A9A66" w14:textId="5AE1FE57" w:rsidR="00374B6F" w:rsidRPr="00DE4E1F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DE4E1F">
        <w:rPr>
          <w:rFonts w:ascii="Arial" w:eastAsia="Times New Roman" w:hAnsi="Arial" w:cs="Arial"/>
          <w:sz w:val="24"/>
          <w:szCs w:val="24"/>
          <w:lang w:val="en-US" w:eastAsia="es-CO"/>
        </w:rPr>
        <w:t>S – Single Responsibility Principle (SRP)</w:t>
      </w:r>
    </w:p>
    <w:p w14:paraId="2AE72DCB" w14:textId="61ECCD46" w:rsidR="00374B6F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 ser instanciada una sola vez.</w:t>
      </w:r>
    </w:p>
    <w:p w14:paraId="548BE95E" w14:textId="096843E2" w:rsidR="00374B6F" w:rsidRPr="00374B6F" w:rsidRDefault="00374B6F" w:rsidP="00374B6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Es decir que </w:t>
      </w: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debería tener una, y solo una, razón para cambiar</w:t>
      </w:r>
    </w:p>
    <w:p w14:paraId="4984B2F1" w14:textId="03FDE57C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374B6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374B6F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SECCIÓN 5: GIT.</w:t>
      </w:r>
      <w:r w:rsidRPr="00374B6F">
        <w:rPr>
          <w:rFonts w:ascii="Arial" w:eastAsia="Times New Roman" w:hAnsi="Arial" w:cs="Arial"/>
          <w:sz w:val="24"/>
          <w:szCs w:val="24"/>
          <w:lang w:val="en-US" w:eastAsia="es-CO"/>
        </w:rPr>
        <w:t> </w:t>
      </w:r>
    </w:p>
    <w:p w14:paraId="3C82C67D" w14:textId="77777777" w:rsidR="00E8152F" w:rsidRPr="00E8152F" w:rsidRDefault="00E8152F" w:rsidP="00BA4290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BA4290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BA4290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BA4290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374B6F" w:rsidRDefault="00E8152F" w:rsidP="00BA4290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BA4290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BA4290">
      <w:pPr>
        <w:numPr>
          <w:ilvl w:val="0"/>
          <w:numId w:val="2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374B6F" w:rsidRDefault="00E8152F" w:rsidP="00BA4290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checkout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-b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develop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646F11CA" w14:textId="77777777" w:rsidR="00E8152F" w:rsidRPr="00E8152F" w:rsidRDefault="00E8152F" w:rsidP="00BA4290">
      <w:pPr>
        <w:numPr>
          <w:ilvl w:val="0"/>
          <w:numId w:val="3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A4290">
      <w:pPr>
        <w:numPr>
          <w:ilvl w:val="0"/>
          <w:numId w:val="32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C2B06" w14:textId="77777777" w:rsidR="00BA4290" w:rsidRDefault="00BA4290" w:rsidP="00FD39F4">
      <w:pPr>
        <w:spacing w:after="0" w:line="240" w:lineRule="auto"/>
      </w:pPr>
      <w:r>
        <w:separator/>
      </w:r>
    </w:p>
  </w:endnote>
  <w:endnote w:type="continuationSeparator" w:id="0">
    <w:p w14:paraId="69404DB1" w14:textId="77777777" w:rsidR="00BA4290" w:rsidRDefault="00BA4290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3AE9F" w14:textId="77777777" w:rsidR="00BA4290" w:rsidRDefault="00BA4290" w:rsidP="00FD39F4">
      <w:pPr>
        <w:spacing w:after="0" w:line="240" w:lineRule="auto"/>
      </w:pPr>
      <w:r>
        <w:separator/>
      </w:r>
    </w:p>
  </w:footnote>
  <w:footnote w:type="continuationSeparator" w:id="0">
    <w:p w14:paraId="38923FA6" w14:textId="77777777" w:rsidR="00BA4290" w:rsidRDefault="00BA4290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1"/>
  </w:num>
  <w:num w:numId="3">
    <w:abstractNumId w:val="26"/>
  </w:num>
  <w:num w:numId="4">
    <w:abstractNumId w:val="3"/>
  </w:num>
  <w:num w:numId="5">
    <w:abstractNumId w:val="8"/>
  </w:num>
  <w:num w:numId="6">
    <w:abstractNumId w:val="24"/>
  </w:num>
  <w:num w:numId="7">
    <w:abstractNumId w:val="30"/>
  </w:num>
  <w:num w:numId="8">
    <w:abstractNumId w:val="4"/>
  </w:num>
  <w:num w:numId="9">
    <w:abstractNumId w:val="20"/>
  </w:num>
  <w:num w:numId="10">
    <w:abstractNumId w:val="15"/>
  </w:num>
  <w:num w:numId="11">
    <w:abstractNumId w:val="22"/>
  </w:num>
  <w:num w:numId="12">
    <w:abstractNumId w:val="1"/>
  </w:num>
  <w:num w:numId="13">
    <w:abstractNumId w:val="25"/>
  </w:num>
  <w:num w:numId="14">
    <w:abstractNumId w:val="12"/>
  </w:num>
  <w:num w:numId="15">
    <w:abstractNumId w:val="2"/>
  </w:num>
  <w:num w:numId="16">
    <w:abstractNumId w:val="5"/>
  </w:num>
  <w:num w:numId="17">
    <w:abstractNumId w:val="32"/>
  </w:num>
  <w:num w:numId="18">
    <w:abstractNumId w:val="10"/>
  </w:num>
  <w:num w:numId="19">
    <w:abstractNumId w:val="0"/>
  </w:num>
  <w:num w:numId="20">
    <w:abstractNumId w:val="29"/>
  </w:num>
  <w:num w:numId="21">
    <w:abstractNumId w:val="14"/>
  </w:num>
  <w:num w:numId="22">
    <w:abstractNumId w:val="7"/>
  </w:num>
  <w:num w:numId="23">
    <w:abstractNumId w:val="13"/>
  </w:num>
  <w:num w:numId="24">
    <w:abstractNumId w:val="6"/>
  </w:num>
  <w:num w:numId="25">
    <w:abstractNumId w:val="9"/>
  </w:num>
  <w:num w:numId="26">
    <w:abstractNumId w:val="17"/>
  </w:num>
  <w:num w:numId="27">
    <w:abstractNumId w:val="27"/>
  </w:num>
  <w:num w:numId="28">
    <w:abstractNumId w:val="18"/>
  </w:num>
  <w:num w:numId="29">
    <w:abstractNumId w:val="16"/>
  </w:num>
  <w:num w:numId="30">
    <w:abstractNumId w:val="28"/>
  </w:num>
  <w:num w:numId="31">
    <w:abstractNumId w:val="21"/>
  </w:num>
  <w:num w:numId="32">
    <w:abstractNumId w:val="23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805E6"/>
    <w:rsid w:val="001B203D"/>
    <w:rsid w:val="002823E6"/>
    <w:rsid w:val="00374B6F"/>
    <w:rsid w:val="00425E42"/>
    <w:rsid w:val="004318CC"/>
    <w:rsid w:val="00B5680E"/>
    <w:rsid w:val="00B82295"/>
    <w:rsid w:val="00BA4290"/>
    <w:rsid w:val="00BB64E8"/>
    <w:rsid w:val="00BF4285"/>
    <w:rsid w:val="00C23015"/>
    <w:rsid w:val="00D23C53"/>
    <w:rsid w:val="00DE4E1F"/>
    <w:rsid w:val="00E8152F"/>
    <w:rsid w:val="00EA74E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MAKIIA-PC04</cp:lastModifiedBy>
  <cp:revision>6</cp:revision>
  <dcterms:created xsi:type="dcterms:W3CDTF">2022-09-21T18:22:00Z</dcterms:created>
  <dcterms:modified xsi:type="dcterms:W3CDTF">2022-11-17T15:39:00Z</dcterms:modified>
</cp:coreProperties>
</file>