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B3F8B" w14:textId="77777777" w:rsidR="00131B6B" w:rsidRPr="002A2361" w:rsidRDefault="00131B6B" w:rsidP="00EC759E">
      <w:pPr>
        <w:pStyle w:val="Heading1"/>
      </w:pPr>
      <w:bookmarkStart w:id="0" w:name="_Toc149480140"/>
      <w:bookmarkStart w:id="1" w:name="_Toc153976266"/>
      <w:bookmarkStart w:id="2" w:name="_Toc155207543"/>
      <w:r>
        <w:t>Avantgarde</w:t>
      </w:r>
      <w:r w:rsidRPr="002A2361">
        <w:t xml:space="preserve"> movements</w:t>
      </w:r>
      <w:bookmarkEnd w:id="0"/>
      <w:bookmarkEnd w:id="1"/>
      <w:bookmarkEnd w:id="2"/>
    </w:p>
    <w:p w14:paraId="2AC1C44A" w14:textId="77777777" w:rsidR="00131B6B" w:rsidRPr="002A2361" w:rsidRDefault="00131B6B" w:rsidP="00086527"/>
    <w:p w14:paraId="66940A0C" w14:textId="77777777" w:rsidR="00131B6B" w:rsidRPr="002A2361" w:rsidRDefault="00131B6B" w:rsidP="00EC759E">
      <w:r w:rsidRPr="002A2361">
        <w:t>In this chapter</w:t>
      </w:r>
      <w:r>
        <w:t>,</w:t>
      </w:r>
      <w:r w:rsidRPr="002A2361">
        <w:t xml:space="preserve"> I will provide (historical) context to the </w:t>
      </w:r>
      <w:r>
        <w:t>avantgarde</w:t>
      </w:r>
      <w:r w:rsidRPr="002A2361">
        <w:t xml:space="preserve"> </w:t>
      </w:r>
      <w:r>
        <w:t xml:space="preserve">view on aesthetics, art objects and art practice in general. </w:t>
      </w:r>
      <w:r w:rsidRPr="002A2361">
        <w:t>Th</w:t>
      </w:r>
      <w:r>
        <w:t>is chapter aim</w:t>
      </w:r>
      <w:r w:rsidRPr="002A2361">
        <w:t xml:space="preserve">s to clarify the </w:t>
      </w:r>
      <w:r>
        <w:t xml:space="preserve">theoretical </w:t>
      </w:r>
      <w:r w:rsidRPr="002A2361">
        <w:t xml:space="preserve">concepts used </w:t>
      </w:r>
      <w:r>
        <w:t>in</w:t>
      </w:r>
      <w:r w:rsidRPr="002A2361">
        <w:t xml:space="preserve"> this thesis.</w:t>
      </w:r>
      <w:r>
        <w:t xml:space="preserve"> </w:t>
      </w:r>
    </w:p>
    <w:p w14:paraId="58524CEB" w14:textId="77777777" w:rsidR="00131B6B" w:rsidRPr="002A2361" w:rsidRDefault="00131B6B" w:rsidP="00086527"/>
    <w:p w14:paraId="685DB60D" w14:textId="77777777" w:rsidR="00131B6B" w:rsidRPr="002A2361" w:rsidRDefault="00131B6B" w:rsidP="00086527">
      <w:r w:rsidRPr="002A2361">
        <w:t xml:space="preserve">The Wikipedia entry on the </w:t>
      </w:r>
      <w:r>
        <w:t>Avantgarde</w:t>
      </w:r>
      <w:r w:rsidRPr="002A2361">
        <w:t xml:space="preserve"> defines it </w:t>
      </w:r>
      <w:r>
        <w:t>“</w:t>
      </w:r>
      <w:r w:rsidRPr="002A2361">
        <w:t>as a genre of art, an experimental work of art, and the experimental artist who creates the work of art, which usually is aesthetically innovative, whilst initially being ideologically unacceptable to the artistic establishment of the time.”</w:t>
      </w:r>
      <w:sdt>
        <w:sdtPr>
          <w:id w:val="-494421018"/>
          <w:citation/>
        </w:sdtPr>
        <w:sdtContent>
          <w:r w:rsidRPr="002A2361">
            <w:fldChar w:fldCharType="begin"/>
          </w:r>
          <w:r>
            <w:instrText xml:space="preserve">CITATION Wik23 \l 1043 </w:instrText>
          </w:r>
          <w:r w:rsidRPr="002A2361">
            <w:fldChar w:fldCharType="separate"/>
          </w:r>
          <w:r>
            <w:rPr>
              <w:noProof/>
            </w:rPr>
            <w:t xml:space="preserve"> </w:t>
          </w:r>
          <w:r w:rsidRPr="003C09B2">
            <w:rPr>
              <w:noProof/>
            </w:rPr>
            <w:t>(Wikipedia 2014-2023)</w:t>
          </w:r>
          <w:r w:rsidRPr="002A2361">
            <w:fldChar w:fldCharType="end"/>
          </w:r>
        </w:sdtContent>
      </w:sdt>
      <w:r w:rsidRPr="002A2361">
        <w:t xml:space="preserve"> </w:t>
      </w:r>
    </w:p>
    <w:p w14:paraId="6E1DF307" w14:textId="77777777" w:rsidR="00131B6B" w:rsidRPr="002A2361" w:rsidRDefault="00131B6B" w:rsidP="00086527"/>
    <w:p w14:paraId="0E013960" w14:textId="77777777" w:rsidR="00131B6B" w:rsidRPr="002A2361" w:rsidRDefault="00131B6B" w:rsidP="00086527">
      <w:r w:rsidRPr="002A2361">
        <w:t>We should keep this definition in the back of our mind</w:t>
      </w:r>
      <w:r>
        <w:t>s</w:t>
      </w:r>
      <w:r w:rsidRPr="002A2361">
        <w:t xml:space="preserve"> as a general idea.</w:t>
      </w:r>
      <w:r>
        <w:t xml:space="preserve"> </w:t>
      </w:r>
      <w:r w:rsidRPr="002A2361">
        <w:t xml:space="preserve">However, this is not </w:t>
      </w:r>
      <w:r>
        <w:t>our primary definition</w:t>
      </w:r>
      <w:r w:rsidRPr="002A2361">
        <w:t xml:space="preserve"> because it has at least two challenges for our argumentation.</w:t>
      </w:r>
      <w:r>
        <w:t xml:space="preserve"> In</w:t>
      </w:r>
      <w:r w:rsidRPr="002A2361">
        <w:t xml:space="preserve"> the first place, the definition </w:t>
      </w:r>
      <w:r>
        <w:t>needs to be narrower</w:t>
      </w:r>
      <w:r w:rsidRPr="002A2361">
        <w:t>.</w:t>
      </w:r>
      <w:r>
        <w:t xml:space="preserve"> </w:t>
      </w:r>
      <w:r w:rsidRPr="002A2361">
        <w:t>If we follow that</w:t>
      </w:r>
      <w:r>
        <w:t>,</w:t>
      </w:r>
      <w:r w:rsidRPr="002A2361">
        <w:t xml:space="preserve"> any artistic expression outside the mainstream falls under the </w:t>
      </w:r>
      <w:r>
        <w:t>avantgarde</w:t>
      </w:r>
      <w:r w:rsidRPr="002A2361">
        <w:t xml:space="preserve"> umbrella</w:t>
      </w:r>
      <w:r>
        <w:t>. This would imply</w:t>
      </w:r>
      <w:r w:rsidRPr="002A2361">
        <w:t xml:space="preserve"> th</w:t>
      </w:r>
      <w:r>
        <w:t xml:space="preserve">at </w:t>
      </w:r>
      <w:r w:rsidRPr="002A2361">
        <w:t xml:space="preserve">any </w:t>
      </w:r>
      <w:r>
        <w:t>art object using innovative media would fall under the Avantgarde; as we will later see, this is not the case. In the second place, this definition must illustrate the ideals and motivations of the avantgarde</w:t>
      </w:r>
      <w:r w:rsidRPr="002A2361">
        <w:t xml:space="preserve"> movements.</w:t>
      </w:r>
      <w:r>
        <w:t xml:space="preserve"> </w:t>
      </w:r>
    </w:p>
    <w:p w14:paraId="6002C5A8" w14:textId="77777777" w:rsidR="00131B6B" w:rsidRPr="002A2361" w:rsidRDefault="00131B6B" w:rsidP="00086527"/>
    <w:p w14:paraId="65659732" w14:textId="77777777" w:rsidR="00131B6B" w:rsidRPr="002A2361" w:rsidRDefault="00131B6B" w:rsidP="00086527">
      <w:r w:rsidRPr="002A2361">
        <w:t xml:space="preserve">I will follow “Theory of the </w:t>
      </w:r>
      <w:r>
        <w:t>Avantgarde</w:t>
      </w:r>
      <w:r w:rsidRPr="002A2361">
        <w:t>” by P</w:t>
      </w:r>
      <w:r>
        <w:t>eter</w:t>
      </w:r>
      <w:r w:rsidRPr="002A2361">
        <w:t xml:space="preserve"> Burger </w:t>
      </w:r>
      <w:sdt>
        <w:sdtPr>
          <w:id w:val="-1065788940"/>
          <w:citation/>
        </w:sdtPr>
        <w:sdtContent>
          <w:r w:rsidRPr="002A2361">
            <w:fldChar w:fldCharType="begin"/>
          </w:r>
          <w:r w:rsidRPr="002A2361">
            <w:instrText xml:space="preserve"> CITATION Bur84 \l 1043 </w:instrText>
          </w:r>
          <w:r w:rsidRPr="002A2361">
            <w:fldChar w:fldCharType="separate"/>
          </w:r>
          <w:r w:rsidRPr="003C09B2">
            <w:rPr>
              <w:noProof/>
            </w:rPr>
            <w:t>(Burger 1984)</w:t>
          </w:r>
          <w:r w:rsidRPr="002A2361">
            <w:fldChar w:fldCharType="end"/>
          </w:r>
        </w:sdtContent>
      </w:sdt>
      <w:r w:rsidRPr="002A2361">
        <w:t xml:space="preserve"> and “Historische </w:t>
      </w:r>
      <w:r>
        <w:t>Avantgarde</w:t>
      </w:r>
      <w:r w:rsidRPr="002A2361">
        <w:t>” by F</w:t>
      </w:r>
      <w:r>
        <w:t>erdinand</w:t>
      </w:r>
      <w:r w:rsidRPr="002A2361">
        <w:t xml:space="preserve"> Drijkoningen et</w:t>
      </w:r>
      <w:r>
        <w:t xml:space="preserve"> al. (Drijkoningen et al. 1991) to gather the understanding</w:t>
      </w:r>
      <w:r w:rsidRPr="002A2361">
        <w:t xml:space="preserve"> of the theory of </w:t>
      </w:r>
      <w:r>
        <w:t>Avantgarde</w:t>
      </w:r>
      <w:r w:rsidRPr="002A2361">
        <w:t xml:space="preserve"> used during this thesis.</w:t>
      </w:r>
    </w:p>
    <w:p w14:paraId="056638DA" w14:textId="77777777" w:rsidR="00131B6B" w:rsidRPr="002A2361" w:rsidRDefault="00131B6B" w:rsidP="00086527"/>
    <w:p w14:paraId="3D9FB4F3" w14:textId="77777777" w:rsidR="00131B6B" w:rsidRPr="002A2361" w:rsidRDefault="00131B6B" w:rsidP="00086527">
      <w:r w:rsidRPr="002A2361">
        <w:t xml:space="preserve">The first thing to understand </w:t>
      </w:r>
      <w:r>
        <w:t>about</w:t>
      </w:r>
      <w:r w:rsidRPr="002A2361">
        <w:t xml:space="preserve"> the </w:t>
      </w:r>
      <w:r>
        <w:t>Avantgarde</w:t>
      </w:r>
      <w:r w:rsidRPr="002A2361">
        <w:t xml:space="preserve"> </w:t>
      </w:r>
      <w:r>
        <w:t>is that i</w:t>
      </w:r>
      <w:r w:rsidRPr="002A2361">
        <w:t xml:space="preserve">t does not refer to one artistic movement. The </w:t>
      </w:r>
      <w:r>
        <w:t>Avantgarde</w:t>
      </w:r>
      <w:r w:rsidRPr="002A2361">
        <w:t xml:space="preserve"> encompasses a group of artistic movements considered innovative for their time</w:t>
      </w:r>
      <w:r w:rsidRPr="002A2361">
        <w:rPr>
          <w:rStyle w:val="FootnoteReference"/>
        </w:rPr>
        <w:footnoteReference w:id="1"/>
      </w:r>
      <w:r w:rsidRPr="002A2361">
        <w:t xml:space="preserve">. </w:t>
      </w:r>
    </w:p>
    <w:p w14:paraId="32ED9922" w14:textId="77777777" w:rsidR="00131B6B" w:rsidRPr="002A2361" w:rsidRDefault="00131B6B" w:rsidP="00086527"/>
    <w:p w14:paraId="6018726F" w14:textId="77777777" w:rsidR="00131B6B" w:rsidRDefault="00131B6B" w:rsidP="00086527">
      <w:r w:rsidRPr="002A2361">
        <w:t xml:space="preserve">Paraphrasing the introduction of </w:t>
      </w:r>
      <w:sdt>
        <w:sdtPr>
          <w:id w:val="1050268828"/>
          <w:citation/>
        </w:sdtPr>
        <w:sdtContent>
          <w:r w:rsidRPr="002A2361">
            <w:fldChar w:fldCharType="begin"/>
          </w:r>
          <w:r>
            <w:instrText xml:space="preserve">CITATION Fer91 \l 1043 </w:instrText>
          </w:r>
          <w:r w:rsidRPr="002A2361">
            <w:fldChar w:fldCharType="separate"/>
          </w:r>
          <w:r w:rsidRPr="003C09B2">
            <w:rPr>
              <w:noProof/>
            </w:rPr>
            <w:t>(Drijkoningen, et al. 1991)</w:t>
          </w:r>
          <w:r w:rsidRPr="002A2361">
            <w:fldChar w:fldCharType="end"/>
          </w:r>
        </w:sdtContent>
      </w:sdt>
      <w:r w:rsidRPr="002A2361">
        <w:t xml:space="preserve">, we can say that chronologically speaking, the first wave of </w:t>
      </w:r>
      <w:r>
        <w:t>Avantgarde</w:t>
      </w:r>
      <w:r w:rsidRPr="002A2361">
        <w:t xml:space="preserve"> movements is from before World War II. This</w:t>
      </w:r>
      <w:r>
        <w:t xml:space="preserve"> </w:t>
      </w:r>
      <w:r w:rsidRPr="002A2361">
        <w:t>wave came to a halt in the mid-1930s. This</w:t>
      </w:r>
      <w:r>
        <w:t xml:space="preserve"> </w:t>
      </w:r>
      <w:r w:rsidRPr="002A2361">
        <w:t>wave</w:t>
      </w:r>
      <w:r>
        <w:t>, called</w:t>
      </w:r>
      <w:r w:rsidRPr="002A2361">
        <w:t xml:space="preserve"> the </w:t>
      </w:r>
      <w:r w:rsidRPr="002A2361">
        <w:rPr>
          <w:i/>
          <w:iCs/>
        </w:rPr>
        <w:t xml:space="preserve">“Historical </w:t>
      </w:r>
      <w:r>
        <w:rPr>
          <w:i/>
          <w:iCs/>
        </w:rPr>
        <w:t>Avantgarde,"</w:t>
      </w:r>
      <w:r w:rsidRPr="002A2361">
        <w:t xml:space="preserve"> </w:t>
      </w:r>
      <w:r>
        <w:t>encompasses</w:t>
      </w:r>
      <w:r w:rsidRPr="002A2361">
        <w:t xml:space="preserve"> artistic movements like Dada, Surrealism, Futurism, </w:t>
      </w:r>
      <w:r>
        <w:t xml:space="preserve">and </w:t>
      </w:r>
      <w:r w:rsidRPr="002A2361">
        <w:t xml:space="preserve">Constructivism. </w:t>
      </w:r>
    </w:p>
    <w:p w14:paraId="24EAF84C" w14:textId="77777777" w:rsidR="00131B6B" w:rsidRPr="002A2361" w:rsidRDefault="00131B6B" w:rsidP="00086527"/>
    <w:p w14:paraId="65444BA1" w14:textId="77777777" w:rsidR="00131B6B" w:rsidRPr="002A2361" w:rsidRDefault="00131B6B" w:rsidP="00086527">
      <w:r w:rsidRPr="002A2361">
        <w:t xml:space="preserve">New </w:t>
      </w:r>
      <w:r>
        <w:t>Avantgarde</w:t>
      </w:r>
      <w:r w:rsidRPr="002A2361">
        <w:t xml:space="preserve"> impulses then emerged at the end of the 1940s and the beginning of the 1950s, </w:t>
      </w:r>
      <w:r>
        <w:t>giving</w:t>
      </w:r>
      <w:r w:rsidRPr="002A2361">
        <w:t xml:space="preserve"> rise to a second wave </w:t>
      </w:r>
      <w:r>
        <w:t>called</w:t>
      </w:r>
      <w:r w:rsidRPr="002A2361">
        <w:t xml:space="preserve"> the </w:t>
      </w:r>
      <w:r w:rsidRPr="002A2361">
        <w:rPr>
          <w:i/>
          <w:iCs/>
        </w:rPr>
        <w:t>"neo-Avantgarde"</w:t>
      </w:r>
      <w:r w:rsidRPr="002A2361">
        <w:t>. Some</w:t>
      </w:r>
      <w:r>
        <w:t xml:space="preserve"> </w:t>
      </w:r>
      <w:r w:rsidRPr="002A2361">
        <w:t>of the movements in this new wave include Pop Art, Conceptual Art, Kinetic Art, Feminist Art, Minimalism</w:t>
      </w:r>
      <w:r>
        <w:t xml:space="preserve"> and </w:t>
      </w:r>
      <w:r w:rsidRPr="002A2361">
        <w:t>Fluxus</w:t>
      </w:r>
      <w:r>
        <w:t>.</w:t>
      </w:r>
    </w:p>
    <w:p w14:paraId="08165F65" w14:textId="77777777" w:rsidR="00131B6B" w:rsidRPr="002A2361" w:rsidRDefault="00131B6B" w:rsidP="00086527"/>
    <w:p w14:paraId="5D565B7D" w14:textId="77777777" w:rsidR="00131B6B" w:rsidRPr="002A2361" w:rsidRDefault="00131B6B" w:rsidP="00086527">
      <w:r w:rsidRPr="002A2361">
        <w:t xml:space="preserve">It's important to note that </w:t>
      </w:r>
      <w:r>
        <w:t>avantgarde</w:t>
      </w:r>
      <w:r w:rsidRPr="002A2361">
        <w:t xml:space="preserve"> principles vary significantly between movements and periods. Some</w:t>
      </w:r>
      <w:r>
        <w:t xml:space="preserve"> </w:t>
      </w:r>
      <w:r w:rsidRPr="002A2361">
        <w:t xml:space="preserve">movements, such as Dada and Surrealism, may embrace absurdity and irrationality, while others, like constructivism, </w:t>
      </w:r>
      <w:r>
        <w:t>prioritise</w:t>
      </w:r>
      <w:r w:rsidRPr="002A2361">
        <w:t xml:space="preserve"> structure and interdisciplinarity. Neve</w:t>
      </w:r>
      <w:r>
        <w:t>r</w:t>
      </w:r>
      <w:r w:rsidRPr="002A2361">
        <w:t xml:space="preserve">theless, overarching themes of </w:t>
      </w:r>
      <w:r>
        <w:t>avantgarde</w:t>
      </w:r>
      <w:r w:rsidRPr="002A2361">
        <w:t xml:space="preserve"> art are:</w:t>
      </w:r>
    </w:p>
    <w:p w14:paraId="5500B448" w14:textId="77777777" w:rsidR="00131B6B" w:rsidRPr="002A2361" w:rsidRDefault="00131B6B" w:rsidP="00131B6B">
      <w:pPr>
        <w:pStyle w:val="ListParagraph"/>
        <w:numPr>
          <w:ilvl w:val="0"/>
          <w:numId w:val="1"/>
        </w:numPr>
        <w:rPr>
          <w:lang w:val="en-GB"/>
        </w:rPr>
      </w:pPr>
      <w:r w:rsidRPr="002A2361">
        <w:rPr>
          <w:lang w:val="en-GB"/>
        </w:rPr>
        <w:t xml:space="preserve">Reaction to the autonomy of art </w:t>
      </w:r>
      <w:sdt>
        <w:sdtPr>
          <w:rPr>
            <w:lang w:val="en-GB"/>
          </w:rPr>
          <w:id w:val="-802001196"/>
          <w:citation/>
        </w:sdtPr>
        <w:sdtContent>
          <w:r w:rsidRPr="002A2361">
            <w:rPr>
              <w:lang w:val="en-GB"/>
            </w:rPr>
            <w:fldChar w:fldCharType="begin"/>
          </w:r>
          <w:r w:rsidRPr="002A2361">
            <w:rPr>
              <w:lang w:val="en-GB"/>
            </w:rPr>
            <w:instrText xml:space="preserve"> CITATION Bur84 \l 1043 </w:instrText>
          </w:r>
          <w:r w:rsidRPr="002A2361">
            <w:rPr>
              <w:lang w:val="en-GB"/>
            </w:rPr>
            <w:fldChar w:fldCharType="separate"/>
          </w:r>
          <w:r w:rsidRPr="003C09B2">
            <w:rPr>
              <w:noProof/>
              <w:lang w:val="en-GB"/>
            </w:rPr>
            <w:t>(Burger 1984)</w:t>
          </w:r>
          <w:r w:rsidRPr="002A2361">
            <w:rPr>
              <w:lang w:val="en-GB"/>
            </w:rPr>
            <w:fldChar w:fldCharType="end"/>
          </w:r>
        </w:sdtContent>
      </w:sdt>
      <w:r w:rsidRPr="002A2361">
        <w:rPr>
          <w:lang w:val="en-GB"/>
        </w:rPr>
        <w:t xml:space="preserve">, </w:t>
      </w:r>
    </w:p>
    <w:p w14:paraId="17112140" w14:textId="77777777" w:rsidR="00131B6B" w:rsidRPr="002A2361" w:rsidRDefault="00131B6B" w:rsidP="00131B6B">
      <w:pPr>
        <w:pStyle w:val="ListParagraph"/>
        <w:numPr>
          <w:ilvl w:val="0"/>
          <w:numId w:val="1"/>
        </w:numPr>
        <w:rPr>
          <w:lang w:val="en-GB"/>
        </w:rPr>
      </w:pPr>
      <w:r w:rsidRPr="002A2361">
        <w:rPr>
          <w:lang w:val="en-GB"/>
        </w:rPr>
        <w:t xml:space="preserve">rejection to art </w:t>
      </w:r>
      <w:r>
        <w:rPr>
          <w:lang w:val="en-GB"/>
        </w:rPr>
        <w:t>institutionalisation</w:t>
      </w:r>
      <w:r w:rsidRPr="002A2361">
        <w:rPr>
          <w:lang w:val="en-GB"/>
        </w:rPr>
        <w:t xml:space="preserve"> </w:t>
      </w:r>
      <w:sdt>
        <w:sdtPr>
          <w:rPr>
            <w:lang w:val="en-GB"/>
          </w:rPr>
          <w:id w:val="457461284"/>
          <w:citation/>
        </w:sdtPr>
        <w:sdtContent>
          <w:r w:rsidRPr="002A2361">
            <w:rPr>
              <w:lang w:val="en-GB"/>
            </w:rPr>
            <w:fldChar w:fldCharType="begin"/>
          </w:r>
          <w:r>
            <w:instrText xml:space="preserve">CITATION Fer91 \l 1043 </w:instrText>
          </w:r>
          <w:r w:rsidRPr="002A2361">
            <w:rPr>
              <w:lang w:val="en-GB"/>
            </w:rPr>
            <w:fldChar w:fldCharType="separate"/>
          </w:r>
          <w:r w:rsidRPr="003C09B2">
            <w:rPr>
              <w:noProof/>
              <w:lang w:val="en-GB"/>
            </w:rPr>
            <w:t>(Drijkoningen, et al. 1991)</w:t>
          </w:r>
          <w:r w:rsidRPr="002A2361">
            <w:rPr>
              <w:lang w:val="en-GB"/>
            </w:rPr>
            <w:fldChar w:fldCharType="end"/>
          </w:r>
        </w:sdtContent>
      </w:sdt>
      <w:r w:rsidRPr="002A2361">
        <w:rPr>
          <w:lang w:val="en-GB"/>
        </w:rPr>
        <w:t xml:space="preserve">, </w:t>
      </w:r>
    </w:p>
    <w:p w14:paraId="073547BB" w14:textId="77777777" w:rsidR="00131B6B" w:rsidRPr="002A2361" w:rsidRDefault="00131B6B" w:rsidP="00131B6B">
      <w:pPr>
        <w:pStyle w:val="ListParagraph"/>
        <w:numPr>
          <w:ilvl w:val="0"/>
          <w:numId w:val="1"/>
        </w:numPr>
        <w:rPr>
          <w:lang w:val="en-GB"/>
        </w:rPr>
      </w:pPr>
      <w:r w:rsidRPr="002A2361">
        <w:rPr>
          <w:lang w:val="en-GB"/>
        </w:rPr>
        <w:t xml:space="preserve">challenging the status quo in art and society </w:t>
      </w:r>
      <w:sdt>
        <w:sdtPr>
          <w:rPr>
            <w:lang w:val="en-GB"/>
          </w:rPr>
          <w:id w:val="164135883"/>
          <w:citation/>
        </w:sdtPr>
        <w:sdtContent>
          <w:r w:rsidRPr="002A2361">
            <w:rPr>
              <w:lang w:val="en-GB"/>
            </w:rPr>
            <w:fldChar w:fldCharType="begin"/>
          </w:r>
          <w:r w:rsidRPr="002A2361">
            <w:rPr>
              <w:lang w:val="en-GB"/>
            </w:rPr>
            <w:instrText xml:space="preserve"> CITATION Bur84 \l 1043 </w:instrText>
          </w:r>
          <w:r w:rsidRPr="002A2361">
            <w:rPr>
              <w:lang w:val="en-GB"/>
            </w:rPr>
            <w:fldChar w:fldCharType="separate"/>
          </w:r>
          <w:r w:rsidRPr="003C09B2">
            <w:rPr>
              <w:noProof/>
              <w:lang w:val="en-GB"/>
            </w:rPr>
            <w:t>(Burger 1984)</w:t>
          </w:r>
          <w:r w:rsidRPr="002A2361">
            <w:rPr>
              <w:lang w:val="en-GB"/>
            </w:rPr>
            <w:fldChar w:fldCharType="end"/>
          </w:r>
        </w:sdtContent>
      </w:sdt>
      <w:r w:rsidRPr="002A2361">
        <w:rPr>
          <w:lang w:val="en-GB"/>
        </w:rPr>
        <w:t xml:space="preserve"> and </w:t>
      </w:r>
      <w:sdt>
        <w:sdtPr>
          <w:rPr>
            <w:lang w:val="en-GB"/>
          </w:rPr>
          <w:id w:val="1395084179"/>
          <w:citation/>
        </w:sdtPr>
        <w:sdtContent>
          <w:r w:rsidRPr="002A2361">
            <w:rPr>
              <w:lang w:val="en-GB"/>
            </w:rPr>
            <w:fldChar w:fldCharType="begin"/>
          </w:r>
          <w:r>
            <w:instrText xml:space="preserve">CITATION Fer91 \l 1043 </w:instrText>
          </w:r>
          <w:r w:rsidRPr="002A2361">
            <w:rPr>
              <w:lang w:val="en-GB"/>
            </w:rPr>
            <w:fldChar w:fldCharType="separate"/>
          </w:r>
          <w:r w:rsidRPr="003C09B2">
            <w:rPr>
              <w:noProof/>
              <w:lang w:val="en-GB"/>
            </w:rPr>
            <w:t>(Drijkoningen, et al. 1991)</w:t>
          </w:r>
          <w:r w:rsidRPr="002A2361">
            <w:rPr>
              <w:lang w:val="en-GB"/>
            </w:rPr>
            <w:fldChar w:fldCharType="end"/>
          </w:r>
        </w:sdtContent>
      </w:sdt>
      <w:r w:rsidRPr="002A2361">
        <w:rPr>
          <w:lang w:val="en-GB"/>
        </w:rPr>
        <w:t xml:space="preserve">, </w:t>
      </w:r>
    </w:p>
    <w:p w14:paraId="220D7C3F" w14:textId="77777777" w:rsidR="00131B6B" w:rsidRPr="002A2361" w:rsidRDefault="00131B6B" w:rsidP="00131B6B">
      <w:pPr>
        <w:pStyle w:val="ListParagraph"/>
        <w:numPr>
          <w:ilvl w:val="0"/>
          <w:numId w:val="1"/>
        </w:numPr>
        <w:rPr>
          <w:lang w:val="en-GB"/>
        </w:rPr>
      </w:pPr>
      <w:r w:rsidRPr="002A2361">
        <w:rPr>
          <w:lang w:val="en-GB"/>
        </w:rPr>
        <w:t xml:space="preserve">the role of art in everyday life </w:t>
      </w:r>
      <w:sdt>
        <w:sdtPr>
          <w:rPr>
            <w:lang w:val="en-GB"/>
          </w:rPr>
          <w:id w:val="-1968191604"/>
          <w:citation/>
        </w:sdtPr>
        <w:sdtContent>
          <w:r w:rsidRPr="002A2361">
            <w:rPr>
              <w:lang w:val="en-GB"/>
            </w:rPr>
            <w:fldChar w:fldCharType="begin"/>
          </w:r>
          <w:r w:rsidRPr="002A2361">
            <w:rPr>
              <w:lang w:val="en-GB"/>
            </w:rPr>
            <w:instrText xml:space="preserve"> CITATION Bur84 \l 1043 </w:instrText>
          </w:r>
          <w:r w:rsidRPr="002A2361">
            <w:rPr>
              <w:lang w:val="en-GB"/>
            </w:rPr>
            <w:fldChar w:fldCharType="separate"/>
          </w:r>
          <w:r w:rsidRPr="003C09B2">
            <w:rPr>
              <w:noProof/>
              <w:lang w:val="en-GB"/>
            </w:rPr>
            <w:t>(Burger 1984)</w:t>
          </w:r>
          <w:r w:rsidRPr="002A2361">
            <w:rPr>
              <w:lang w:val="en-GB"/>
            </w:rPr>
            <w:fldChar w:fldCharType="end"/>
          </w:r>
        </w:sdtContent>
      </w:sdt>
      <w:r w:rsidRPr="002A2361">
        <w:rPr>
          <w:lang w:val="en-GB"/>
        </w:rPr>
        <w:t>,</w:t>
      </w:r>
    </w:p>
    <w:p w14:paraId="7A642FE9" w14:textId="77777777" w:rsidR="00131B6B" w:rsidRPr="002A2361" w:rsidRDefault="00131B6B" w:rsidP="00131B6B">
      <w:pPr>
        <w:pStyle w:val="ListParagraph"/>
        <w:numPr>
          <w:ilvl w:val="0"/>
          <w:numId w:val="1"/>
        </w:numPr>
        <w:rPr>
          <w:lang w:val="en-GB"/>
        </w:rPr>
      </w:pPr>
      <w:r w:rsidRPr="002A2361">
        <w:rPr>
          <w:lang w:val="en-GB"/>
        </w:rPr>
        <w:t xml:space="preserve">and a commitment to innovation and experimentation </w:t>
      </w:r>
      <w:sdt>
        <w:sdtPr>
          <w:rPr>
            <w:lang w:val="en-GB"/>
          </w:rPr>
          <w:id w:val="-1610965970"/>
          <w:citation/>
        </w:sdtPr>
        <w:sdtContent>
          <w:r w:rsidRPr="002A2361">
            <w:rPr>
              <w:lang w:val="en-GB"/>
            </w:rPr>
            <w:fldChar w:fldCharType="begin"/>
          </w:r>
          <w:r>
            <w:instrText xml:space="preserve">CITATION Wik23 \l 1043 </w:instrText>
          </w:r>
          <w:r w:rsidRPr="002A2361">
            <w:rPr>
              <w:lang w:val="en-GB"/>
            </w:rPr>
            <w:fldChar w:fldCharType="separate"/>
          </w:r>
          <w:r w:rsidRPr="003C09B2">
            <w:rPr>
              <w:noProof/>
              <w:lang w:val="en-GB"/>
            </w:rPr>
            <w:t>(Wikipedia 2014-2023)</w:t>
          </w:r>
          <w:r w:rsidRPr="002A2361">
            <w:rPr>
              <w:lang w:val="en-GB"/>
            </w:rPr>
            <w:fldChar w:fldCharType="end"/>
          </w:r>
        </w:sdtContent>
      </w:sdt>
      <w:r w:rsidRPr="002A2361">
        <w:rPr>
          <w:lang w:val="en-GB"/>
        </w:rPr>
        <w:t>.</w:t>
      </w:r>
    </w:p>
    <w:p w14:paraId="708EF23B" w14:textId="77777777" w:rsidR="00131B6B" w:rsidRDefault="00131B6B" w:rsidP="00086527"/>
    <w:p w14:paraId="36EFB38D" w14:textId="77777777" w:rsidR="00131B6B" w:rsidRPr="002A2361" w:rsidRDefault="00131B6B" w:rsidP="00086527">
      <w:r>
        <w:t>There are more</w:t>
      </w:r>
      <w:r w:rsidRPr="002A2361">
        <w:t xml:space="preserve"> principles related to </w:t>
      </w:r>
      <w:r>
        <w:t>Avantgarde</w:t>
      </w:r>
      <w:r w:rsidRPr="002A2361">
        <w:t xml:space="preserve"> art</w:t>
      </w:r>
      <w:r>
        <w:t>.</w:t>
      </w:r>
      <w:r w:rsidRPr="002A2361">
        <w:t xml:space="preserve"> </w:t>
      </w:r>
      <w:r>
        <w:t>For example, r</w:t>
      </w:r>
      <w:r w:rsidRPr="002A2361">
        <w:t xml:space="preserve">adicalism, </w:t>
      </w:r>
      <w:r>
        <w:t>i</w:t>
      </w:r>
      <w:r w:rsidRPr="002A2361">
        <w:t xml:space="preserve">nterdisciplinarity, social and political engagement, rejection of tradition, </w:t>
      </w:r>
      <w:r>
        <w:t>and democratisation</w:t>
      </w:r>
      <w:r w:rsidRPr="002A2361">
        <w:t xml:space="preserve"> of art,</w:t>
      </w:r>
      <w:r>
        <w:t xml:space="preserve"> but we will not discuss those here in detail.</w:t>
      </w:r>
    </w:p>
    <w:p w14:paraId="24C7F447" w14:textId="77777777" w:rsidR="00131B6B" w:rsidRPr="002A2361" w:rsidRDefault="00131B6B" w:rsidP="00086527"/>
    <w:p w14:paraId="25F30948" w14:textId="77777777" w:rsidR="00131B6B" w:rsidRDefault="00131B6B" w:rsidP="00086527"/>
    <w:p w14:paraId="77B7DF8D" w14:textId="77777777" w:rsidR="00131B6B" w:rsidRDefault="00131B6B" w:rsidP="002A2361">
      <w:pPr>
        <w:pStyle w:val="Heading2"/>
      </w:pPr>
      <w:bookmarkStart w:id="3" w:name="_Toc155207544"/>
      <w:r>
        <w:t>The core avantgarde subjects</w:t>
      </w:r>
      <w:bookmarkEnd w:id="3"/>
    </w:p>
    <w:p w14:paraId="6408209A" w14:textId="77777777" w:rsidR="00131B6B" w:rsidRDefault="00131B6B" w:rsidP="002A2361"/>
    <w:p w14:paraId="26D7A1DE" w14:textId="77777777" w:rsidR="00131B6B" w:rsidRPr="002A2361" w:rsidRDefault="00131B6B" w:rsidP="002A2361">
      <w:r w:rsidRPr="002A2361">
        <w:t xml:space="preserve">I will now proceed to describe and illustrate the core </w:t>
      </w:r>
      <w:r>
        <w:t>avantgarde</w:t>
      </w:r>
      <w:r w:rsidRPr="002A2361">
        <w:t xml:space="preserve"> </w:t>
      </w:r>
      <w:r>
        <w:t>subjects</w:t>
      </w:r>
      <w:r w:rsidRPr="002A2361">
        <w:t xml:space="preserve"> that will make the common thread of this thesis.</w:t>
      </w:r>
      <w:r>
        <w:t xml:space="preserve"> Any art movement that claims to be Avantgarde ought to at least address the subjects presented here. </w:t>
      </w:r>
    </w:p>
    <w:p w14:paraId="39698708" w14:textId="77777777" w:rsidR="00131B6B" w:rsidRPr="002A2361" w:rsidRDefault="00131B6B" w:rsidP="00086527"/>
    <w:p w14:paraId="206E1F64" w14:textId="77777777" w:rsidR="00131B6B" w:rsidRPr="002A2361" w:rsidRDefault="00131B6B" w:rsidP="002A2361">
      <w:pPr>
        <w:pStyle w:val="Heading3"/>
      </w:pPr>
      <w:bookmarkStart w:id="4" w:name="_Toc149480141"/>
      <w:bookmarkStart w:id="5" w:name="_Toc153976267"/>
      <w:bookmarkStart w:id="6" w:name="_Toc155207545"/>
      <w:r w:rsidRPr="002A2361">
        <w:t>The autonomy of art</w:t>
      </w:r>
      <w:bookmarkEnd w:id="4"/>
      <w:bookmarkEnd w:id="5"/>
      <w:bookmarkEnd w:id="6"/>
    </w:p>
    <w:p w14:paraId="3BB6FEDE" w14:textId="77777777" w:rsidR="00131B6B" w:rsidRPr="002A2361" w:rsidRDefault="00131B6B" w:rsidP="00086527"/>
    <w:p w14:paraId="765C65AF" w14:textId="77777777" w:rsidR="00131B6B" w:rsidRPr="002A2361" w:rsidRDefault="00131B6B" w:rsidP="00086527">
      <w:r w:rsidRPr="002A2361">
        <w:t xml:space="preserve">The concept of the autonomy of art refers to the idea that art should be self-contained, self-referential, and independent of external influences, particularly those of politics and society. It </w:t>
      </w:r>
      <w:r>
        <w:t>im</w:t>
      </w:r>
      <w:r w:rsidRPr="002A2361">
        <w:t xml:space="preserve">plies that art should be valued for its own sake, without the need for it to serve a specific function or purpose in society. </w:t>
      </w:r>
    </w:p>
    <w:p w14:paraId="51B5DF03" w14:textId="77777777" w:rsidR="00131B6B" w:rsidRPr="002A2361" w:rsidRDefault="00131B6B" w:rsidP="00086527"/>
    <w:p w14:paraId="49395A6B" w14:textId="77777777" w:rsidR="00131B6B" w:rsidRPr="002A2361" w:rsidRDefault="00131B6B" w:rsidP="00086527">
      <w:pPr>
        <w:tabs>
          <w:tab w:val="num" w:pos="720"/>
        </w:tabs>
      </w:pPr>
      <w:r w:rsidRPr="002A2361">
        <w:t xml:space="preserve">According to </w:t>
      </w:r>
      <w:sdt>
        <w:sdtPr>
          <w:id w:val="43028072"/>
          <w:citation/>
        </w:sdtPr>
        <w:sdtContent>
          <w:r w:rsidRPr="002A2361">
            <w:fldChar w:fldCharType="begin"/>
          </w:r>
          <w:r w:rsidRPr="002A2361">
            <w:instrText xml:space="preserve"> CITATION Bur84 \l 1043 </w:instrText>
          </w:r>
          <w:r w:rsidRPr="002A2361">
            <w:fldChar w:fldCharType="separate"/>
          </w:r>
          <w:r w:rsidRPr="003C09B2">
            <w:rPr>
              <w:noProof/>
            </w:rPr>
            <w:t>(Burger 1984)</w:t>
          </w:r>
          <w:r w:rsidRPr="002A2361">
            <w:fldChar w:fldCharType="end"/>
          </w:r>
        </w:sdtContent>
      </w:sdt>
      <w:r w:rsidRPr="002A2361">
        <w:t>, Chapters 2 and 3. The</w:t>
      </w:r>
      <w:r>
        <w:t xml:space="preserve"> i</w:t>
      </w:r>
      <w:r w:rsidRPr="002A2361">
        <w:t xml:space="preserve">dea of the autonomy of art, particularly the notion of </w:t>
      </w:r>
      <w:r w:rsidRPr="002A2361">
        <w:rPr>
          <w:i/>
          <w:iCs/>
        </w:rPr>
        <w:t>"art for art's sake"</w:t>
      </w:r>
      <w:r>
        <w:t>,</w:t>
      </w:r>
      <w:r w:rsidRPr="002A2361">
        <w:t xml:space="preserve"> gained prominence during the rise of bourgeois society in the 18th and 19th centuries. It r</w:t>
      </w:r>
      <w:r>
        <w:t>e</w:t>
      </w:r>
      <w:r w:rsidRPr="002A2361">
        <w:t>flected a desire to separate art from utilitarian and practical functions. This</w:t>
      </w:r>
      <w:r>
        <w:t xml:space="preserve"> </w:t>
      </w:r>
      <w:r w:rsidRPr="002A2361">
        <w:t>concept aligns with the values of the emerging bourgeois or middle-class society, which valued individualism, self-expression, and the pursuit of aesthetic pleasure. Art</w:t>
      </w:r>
      <w:r>
        <w:t xml:space="preserve"> i</w:t>
      </w:r>
      <w:r w:rsidRPr="002A2361">
        <w:t xml:space="preserve">s then seen as a realm where individuals </w:t>
      </w:r>
      <w:r>
        <w:t>can</w:t>
      </w:r>
      <w:r w:rsidRPr="002A2361">
        <w:t xml:space="preserve"> freely explore their creativity and emotions. In p</w:t>
      </w:r>
      <w:r>
        <w:t>a</w:t>
      </w:r>
      <w:r w:rsidRPr="002A2361">
        <w:t>rticular, P</w:t>
      </w:r>
      <w:r>
        <w:t>eter</w:t>
      </w:r>
      <w:r w:rsidRPr="002A2361">
        <w:t xml:space="preserve"> Burger points out that the </w:t>
      </w:r>
      <w:r>
        <w:t>rise</w:t>
      </w:r>
      <w:r w:rsidRPr="002A2361">
        <w:t xml:space="preserve"> of the individual independent artist coincides with the appearance of the private art collector. As a</w:t>
      </w:r>
      <w:r>
        <w:t xml:space="preserve"> follow-up</w:t>
      </w:r>
      <w:r w:rsidRPr="002A2361">
        <w:t>, the autonomy of art also played a role in the development of cultural capital. Art,</w:t>
      </w:r>
      <w:r>
        <w:t xml:space="preserve"> </w:t>
      </w:r>
      <w:r w:rsidRPr="002A2361">
        <w:t xml:space="preserve">especially in the form of fine arts and high culture, became a marker of social status and education among the bourgeois class. </w:t>
      </w:r>
    </w:p>
    <w:p w14:paraId="384E9D07" w14:textId="77777777" w:rsidR="00131B6B" w:rsidRPr="002A2361" w:rsidRDefault="00131B6B" w:rsidP="00086527">
      <w:pPr>
        <w:tabs>
          <w:tab w:val="num" w:pos="720"/>
        </w:tabs>
      </w:pPr>
    </w:p>
    <w:p w14:paraId="3AEAED6F" w14:textId="77777777" w:rsidR="00131B6B" w:rsidRPr="002A2361" w:rsidRDefault="00131B6B" w:rsidP="00086527">
      <w:r>
        <w:t>Peter</w:t>
      </w:r>
      <w:r w:rsidRPr="002A2361">
        <w:t xml:space="preserve"> Burger points out</w:t>
      </w:r>
      <w:r>
        <w:t xml:space="preserve"> that</w:t>
      </w:r>
      <w:r w:rsidRPr="002A2361">
        <w:t xml:space="preserve"> </w:t>
      </w:r>
      <w:r>
        <w:t>Avantgarde</w:t>
      </w:r>
      <w:r w:rsidRPr="002A2361">
        <w:t xml:space="preserve"> artists rejected the notion of art's autonomy, arguing that it had become an isolated and elitist pursuit within bourgeois society. They</w:t>
      </w:r>
      <w:r>
        <w:t xml:space="preserve"> </w:t>
      </w:r>
      <w:r w:rsidRPr="002A2361">
        <w:t>sought to break down the barriers between art and everyday life. Move</w:t>
      </w:r>
      <w:r>
        <w:t>m</w:t>
      </w:r>
      <w:r w:rsidRPr="002A2361">
        <w:t xml:space="preserve">ents, such as Dada and Surrealism, believed art should not exist in isolation but should actively address pressing concerns. </w:t>
      </w:r>
      <w:r>
        <w:t>Therefore</w:t>
      </w:r>
      <w:r w:rsidRPr="002A2361">
        <w:t xml:space="preserve">, they engaged with political and social issues and challenged the bourgeois order. </w:t>
      </w:r>
    </w:p>
    <w:p w14:paraId="61A397A2" w14:textId="77777777" w:rsidR="00131B6B" w:rsidRPr="002A2361" w:rsidRDefault="00131B6B" w:rsidP="00086527"/>
    <w:p w14:paraId="5BFD19A9" w14:textId="77777777" w:rsidR="00131B6B" w:rsidRPr="002A2361" w:rsidRDefault="00131B6B" w:rsidP="00086527">
      <w:r w:rsidRPr="002A2361">
        <w:t>[Illustration]</w:t>
      </w:r>
    </w:p>
    <w:p w14:paraId="17CE533F" w14:textId="77777777" w:rsidR="00131B6B" w:rsidRPr="002A2361" w:rsidRDefault="00131B6B" w:rsidP="00086527"/>
    <w:p w14:paraId="615C4C1C" w14:textId="77777777" w:rsidR="00131B6B" w:rsidRPr="002A2361" w:rsidRDefault="00131B6B" w:rsidP="002A2361">
      <w:pPr>
        <w:pStyle w:val="Heading3"/>
      </w:pPr>
      <w:bookmarkStart w:id="7" w:name="_Toc149480142"/>
      <w:bookmarkStart w:id="8" w:name="_Toc153976268"/>
      <w:bookmarkStart w:id="9" w:name="_Toc155207546"/>
      <w:r w:rsidRPr="002A2361">
        <w:t xml:space="preserve">Art </w:t>
      </w:r>
      <w:bookmarkEnd w:id="7"/>
      <w:bookmarkEnd w:id="8"/>
      <w:r>
        <w:t>institutionalisation</w:t>
      </w:r>
      <w:bookmarkEnd w:id="9"/>
    </w:p>
    <w:p w14:paraId="2CE0BF2A" w14:textId="77777777" w:rsidR="00131B6B" w:rsidRPr="002A2361" w:rsidRDefault="00131B6B" w:rsidP="00086527"/>
    <w:p w14:paraId="451284CD" w14:textId="77777777" w:rsidR="00131B6B" w:rsidRPr="002A2361" w:rsidRDefault="00131B6B" w:rsidP="00086527">
      <w:r w:rsidRPr="002A2361">
        <w:t xml:space="preserve">The developments on the autonomy of art also </w:t>
      </w:r>
      <w:r>
        <w:t>promoted</w:t>
      </w:r>
      <w:r w:rsidRPr="002A2361">
        <w:t xml:space="preserve"> the “autonomous art institution”.</w:t>
      </w:r>
    </w:p>
    <w:p w14:paraId="727D7E71" w14:textId="77777777" w:rsidR="00131B6B" w:rsidRPr="002A2361" w:rsidRDefault="00131B6B" w:rsidP="00086527"/>
    <w:p w14:paraId="5368AA50" w14:textId="77777777" w:rsidR="00131B6B" w:rsidRPr="002A2361" w:rsidRDefault="00131B6B" w:rsidP="00086527">
      <w:r w:rsidRPr="002A2361">
        <w:t>F</w:t>
      </w:r>
      <w:r>
        <w:t>erdinand</w:t>
      </w:r>
      <w:r w:rsidRPr="002A2361">
        <w:t xml:space="preserve"> Drijkoningen quotes Bourdieu as </w:t>
      </w:r>
      <w:r>
        <w:t>follows</w:t>
      </w:r>
      <w:r w:rsidRPr="002A2361">
        <w:t xml:space="preserve">: </w:t>
      </w:r>
      <w:r w:rsidRPr="002A2361">
        <w:rPr>
          <w:i/>
          <w:iCs/>
        </w:rPr>
        <w:t>“…the process of art's autonomization correlates with the emergence of a distinct societal category of art producers. Thes</w:t>
      </w:r>
      <w:r>
        <w:rPr>
          <w:i/>
          <w:iCs/>
        </w:rPr>
        <w:t>e</w:t>
      </w:r>
      <w:r w:rsidRPr="002A2361">
        <w:rPr>
          <w:i/>
          <w:iCs/>
        </w:rPr>
        <w:t xml:space="preserve"> producers are increasingly inclined to </w:t>
      </w:r>
      <w:r>
        <w:rPr>
          <w:i/>
          <w:iCs/>
        </w:rPr>
        <w:t>recognise</w:t>
      </w:r>
      <w:r w:rsidRPr="002A2361">
        <w:rPr>
          <w:i/>
          <w:iCs/>
        </w:rPr>
        <w:t xml:space="preserve"> only those rules that have been handed down by their predecessors, which can either serve as a starting point or be the rules they choose to break. Over</w:t>
      </w:r>
      <w:r>
        <w:rPr>
          <w:i/>
          <w:iCs/>
        </w:rPr>
        <w:t xml:space="preserve"> </w:t>
      </w:r>
      <w:r w:rsidRPr="002A2361">
        <w:rPr>
          <w:i/>
          <w:iCs/>
        </w:rPr>
        <w:t xml:space="preserve">time, they become more capable of shedding any societal servitude, whether it be related to moral censorship and aesthetic programs imposed by a </w:t>
      </w:r>
      <w:r>
        <w:rPr>
          <w:i/>
          <w:iCs/>
        </w:rPr>
        <w:t>proselytising</w:t>
      </w:r>
      <w:r w:rsidRPr="002A2361">
        <w:rPr>
          <w:i/>
          <w:iCs/>
        </w:rPr>
        <w:t xml:space="preserve"> Church, or academic control and demands from a political authority that seeks art as a propaganda instrument. In o</w:t>
      </w:r>
      <w:r>
        <w:rPr>
          <w:i/>
          <w:iCs/>
        </w:rPr>
        <w:t>t</w:t>
      </w:r>
      <w:r w:rsidRPr="002A2361">
        <w:rPr>
          <w:i/>
          <w:iCs/>
        </w:rPr>
        <w:t xml:space="preserve">her words, just as the emergence of law as law, i.e., as an "autonomous domain," is associated with the advancing division of </w:t>
      </w:r>
      <w:r>
        <w:rPr>
          <w:i/>
          <w:iCs/>
        </w:rPr>
        <w:t>labour</w:t>
      </w:r>
      <w:r w:rsidRPr="002A2361">
        <w:rPr>
          <w:i/>
          <w:iCs/>
        </w:rPr>
        <w:t xml:space="preserve"> leading to a community of professional jurists, the process that leads to the constitution of art itself is accompanied by a change in the relationships that artists maintain with non-artists and, as a result, with other artists. This</w:t>
      </w:r>
      <w:r>
        <w:rPr>
          <w:i/>
          <w:iCs/>
        </w:rPr>
        <w:t xml:space="preserve"> </w:t>
      </w:r>
      <w:r w:rsidRPr="002A2361">
        <w:rPr>
          <w:i/>
          <w:iCs/>
        </w:rPr>
        <w:t xml:space="preserve">change leads to the formation of </w:t>
      </w:r>
      <w:r>
        <w:rPr>
          <w:i/>
          <w:iCs/>
        </w:rPr>
        <w:t>a relatively independent</w:t>
      </w:r>
      <w:r w:rsidRPr="002A2361">
        <w:rPr>
          <w:i/>
          <w:iCs/>
        </w:rPr>
        <w:t xml:space="preserve"> intellectual and artistic field</w:t>
      </w:r>
      <w:r>
        <w:rPr>
          <w:i/>
          <w:iCs/>
        </w:rPr>
        <w:t>.</w:t>
      </w:r>
      <w:r w:rsidRPr="002A2361">
        <w:rPr>
          <w:i/>
          <w:iCs/>
        </w:rPr>
        <w:t xml:space="preserve"> </w:t>
      </w:r>
      <w:r>
        <w:rPr>
          <w:i/>
          <w:iCs/>
        </w:rPr>
        <w:t>It is also</w:t>
      </w:r>
      <w:r w:rsidRPr="002A2361">
        <w:rPr>
          <w:i/>
          <w:iCs/>
        </w:rPr>
        <w:t xml:space="preserve"> related </w:t>
      </w:r>
      <w:r>
        <w:rPr>
          <w:i/>
          <w:iCs/>
        </w:rPr>
        <w:t xml:space="preserve">to the </w:t>
      </w:r>
      <w:r w:rsidRPr="002A2361">
        <w:rPr>
          <w:i/>
          <w:iCs/>
        </w:rPr>
        <w:t>development of a new definition of artist</w:t>
      </w:r>
      <w:r>
        <w:rPr>
          <w:i/>
          <w:iCs/>
        </w:rPr>
        <w:t>s</w:t>
      </w:r>
      <w:r w:rsidRPr="002A2361">
        <w:rPr>
          <w:i/>
          <w:iCs/>
        </w:rPr>
        <w:t xml:space="preserve"> and their art”</w:t>
      </w:r>
      <w:r w:rsidRPr="002A2361">
        <w:t xml:space="preserve"> </w:t>
      </w:r>
      <w:sdt>
        <w:sdtPr>
          <w:id w:val="-1718502785"/>
          <w:citation/>
        </w:sdtPr>
        <w:sdtContent>
          <w:r w:rsidRPr="002A2361">
            <w:fldChar w:fldCharType="begin"/>
          </w:r>
          <w:r>
            <w:instrText xml:space="preserve">CITATION Fer91 \p 16 \l 1043 </w:instrText>
          </w:r>
          <w:r w:rsidRPr="002A2361">
            <w:fldChar w:fldCharType="separate"/>
          </w:r>
          <w:r w:rsidRPr="003C09B2">
            <w:rPr>
              <w:noProof/>
            </w:rPr>
            <w:t>(Drijkoningen, et al. 1991, 16)</w:t>
          </w:r>
          <w:r w:rsidRPr="002A2361">
            <w:fldChar w:fldCharType="end"/>
          </w:r>
        </w:sdtContent>
      </w:sdt>
      <w:r w:rsidRPr="002A2361">
        <w:rPr>
          <w:rStyle w:val="FootnoteReference"/>
        </w:rPr>
        <w:footnoteReference w:id="2"/>
      </w:r>
      <w:r w:rsidRPr="002A2361">
        <w:t>.</w:t>
      </w:r>
    </w:p>
    <w:p w14:paraId="715AA33D" w14:textId="77777777" w:rsidR="00131B6B" w:rsidRPr="002A2361" w:rsidRDefault="00131B6B" w:rsidP="00086527"/>
    <w:p w14:paraId="3D3555BE" w14:textId="77777777" w:rsidR="00131B6B" w:rsidRPr="002A2361" w:rsidRDefault="00131B6B" w:rsidP="00086527">
      <w:r w:rsidRPr="002A2361">
        <w:t>In other words, the autonomy of art is not only about the art object itself but also follows that the institutions around it became autonomous itself. More</w:t>
      </w:r>
      <w:r>
        <w:t xml:space="preserve"> </w:t>
      </w:r>
      <w:r w:rsidRPr="002A2361">
        <w:t xml:space="preserve">precisely, following </w:t>
      </w:r>
      <w:sdt>
        <w:sdtPr>
          <w:id w:val="-234931724"/>
          <w:citation/>
        </w:sdtPr>
        <w:sdtContent>
          <w:r w:rsidRPr="002A2361">
            <w:fldChar w:fldCharType="begin"/>
          </w:r>
          <w:r>
            <w:instrText xml:space="preserve">CITATION Fer91 \p 15 \l 1043 </w:instrText>
          </w:r>
          <w:r w:rsidRPr="002A2361">
            <w:fldChar w:fldCharType="separate"/>
          </w:r>
          <w:r w:rsidRPr="003C09B2">
            <w:rPr>
              <w:noProof/>
            </w:rPr>
            <w:t>(Drijkoningen, et al. 1991, 15)</w:t>
          </w:r>
          <w:r w:rsidRPr="002A2361">
            <w:fldChar w:fldCharType="end"/>
          </w:r>
        </w:sdtContent>
      </w:sdt>
      <w:r w:rsidRPr="002A2361">
        <w:t xml:space="preserve">, </w:t>
      </w:r>
      <w:r>
        <w:t>an</w:t>
      </w:r>
      <w:r w:rsidRPr="002A2361">
        <w:t xml:space="preserve"> institution is defined as </w:t>
      </w:r>
      <w:r w:rsidRPr="002A2361">
        <w:rPr>
          <w:i/>
          <w:iCs/>
        </w:rPr>
        <w:t xml:space="preserve">“an </w:t>
      </w:r>
      <w:r>
        <w:rPr>
          <w:i/>
          <w:iCs/>
        </w:rPr>
        <w:t>organised</w:t>
      </w:r>
      <w:r w:rsidRPr="002A2361">
        <w:rPr>
          <w:i/>
          <w:iCs/>
        </w:rPr>
        <w:t xml:space="preserve"> system of goal-directed activities”</w:t>
      </w:r>
      <w:r w:rsidRPr="002A2361">
        <w:t xml:space="preserve">. </w:t>
      </w:r>
      <w:r>
        <w:t>Therefore,</w:t>
      </w:r>
      <w:r w:rsidRPr="002A2361">
        <w:t xml:space="preserve"> by an “autonomous art institution”</w:t>
      </w:r>
      <w:r>
        <w:t>,</w:t>
      </w:r>
      <w:r w:rsidRPr="002A2361">
        <w:t xml:space="preserve"> we mean “an </w:t>
      </w:r>
      <w:r>
        <w:t>organised</w:t>
      </w:r>
      <w:r w:rsidRPr="002A2361">
        <w:t xml:space="preserve"> system of goal-directed activities for art”, where </w:t>
      </w:r>
      <w:r>
        <w:t>the institution itself defines art</w:t>
      </w:r>
      <w:r w:rsidRPr="002A2361">
        <w:t>.</w:t>
      </w:r>
    </w:p>
    <w:p w14:paraId="42273A28" w14:textId="77777777" w:rsidR="00131B6B" w:rsidRPr="002A2361" w:rsidRDefault="00131B6B" w:rsidP="00086527"/>
    <w:p w14:paraId="75EEEC17" w14:textId="77777777" w:rsidR="00131B6B" w:rsidRDefault="00131B6B" w:rsidP="00086527">
      <w:r w:rsidRPr="002A2361">
        <w:t xml:space="preserve">For example, a guild of painters guided by this belief no longer paints for the functional purpose of painting, e.g., decoration for the Church, but for its internal rules and </w:t>
      </w:r>
      <w:r>
        <w:t>objectives</w:t>
      </w:r>
      <w:r w:rsidRPr="002A2361">
        <w:t xml:space="preserve">. </w:t>
      </w:r>
    </w:p>
    <w:p w14:paraId="69E42D35" w14:textId="77777777" w:rsidR="00131B6B" w:rsidRDefault="00131B6B" w:rsidP="00086527"/>
    <w:p w14:paraId="71A73805" w14:textId="77777777" w:rsidR="00131B6B" w:rsidRDefault="00131B6B" w:rsidP="00086527">
      <w:r w:rsidRPr="002A2361">
        <w:t>A more modern illustration of this would be the situation with Art galleries</w:t>
      </w:r>
      <w:r>
        <w:t xml:space="preserve">, </w:t>
      </w:r>
      <w:r w:rsidRPr="002A2361">
        <w:t>which only address art as defined by them.</w:t>
      </w:r>
      <w:r>
        <w:t xml:space="preserve"> Another example is the Rietveld Academy itself; </w:t>
      </w:r>
    </w:p>
    <w:p w14:paraId="371D1BFE" w14:textId="77777777" w:rsidR="00131B6B" w:rsidRDefault="00131B6B" w:rsidP="00086527"/>
    <w:p w14:paraId="72C7A2A2" w14:textId="77777777" w:rsidR="00131B6B" w:rsidRPr="002A2361" w:rsidRDefault="00131B6B" w:rsidP="00086527">
      <w:pPr>
        <w:rPr>
          <w:i/>
          <w:iCs/>
        </w:rPr>
      </w:pPr>
      <w:r w:rsidRPr="002A2361">
        <w:rPr>
          <w:i/>
          <w:iCs/>
        </w:rPr>
        <w:t>“The Rietveld Academie is a small-scale, independent and internationally oriented university of applied sciences for Fine Arts and Design in Amsterdam (NL).”</w:t>
      </w:r>
      <w:sdt>
        <w:sdtPr>
          <w:rPr>
            <w:i/>
            <w:iCs/>
          </w:rPr>
          <w:id w:val="2104448681"/>
          <w:citation/>
        </w:sdtPr>
        <w:sdtContent>
          <w:r>
            <w:rPr>
              <w:i/>
              <w:iCs/>
            </w:rPr>
            <w:fldChar w:fldCharType="begin"/>
          </w:r>
          <w:r>
            <w:rPr>
              <w:i/>
              <w:iCs/>
              <w:lang w:val="en-US"/>
            </w:rPr>
            <w:instrText xml:space="preserve">CITATION Rie \t  \l 1043 </w:instrText>
          </w:r>
          <w:r>
            <w:rPr>
              <w:i/>
              <w:iCs/>
            </w:rPr>
            <w:fldChar w:fldCharType="separate"/>
          </w:r>
          <w:r>
            <w:rPr>
              <w:i/>
              <w:iCs/>
              <w:noProof/>
              <w:lang w:val="en-US"/>
            </w:rPr>
            <w:t xml:space="preserve"> </w:t>
          </w:r>
          <w:r w:rsidRPr="003C09B2">
            <w:rPr>
              <w:noProof/>
              <w:lang w:val="en-US"/>
            </w:rPr>
            <w:t>(Rietveld 2023)</w:t>
          </w:r>
          <w:r>
            <w:rPr>
              <w:i/>
              <w:iCs/>
            </w:rPr>
            <w:fldChar w:fldCharType="end"/>
          </w:r>
        </w:sdtContent>
      </w:sdt>
    </w:p>
    <w:p w14:paraId="6FB70601" w14:textId="77777777" w:rsidR="00131B6B" w:rsidRPr="002A2361" w:rsidRDefault="00131B6B" w:rsidP="00086527"/>
    <w:p w14:paraId="5B6E3698" w14:textId="77777777" w:rsidR="00131B6B" w:rsidRPr="002A2361" w:rsidRDefault="00131B6B" w:rsidP="00086527">
      <w:r w:rsidRPr="002A2361">
        <w:t>F</w:t>
      </w:r>
      <w:r>
        <w:t>erdinand</w:t>
      </w:r>
      <w:r w:rsidRPr="002A2361">
        <w:t xml:space="preserve"> Drijkoningen </w:t>
      </w:r>
      <w:sdt>
        <w:sdtPr>
          <w:id w:val="-1874533498"/>
          <w:citation/>
        </w:sdtPr>
        <w:sdtContent>
          <w:r w:rsidRPr="002A2361">
            <w:fldChar w:fldCharType="begin"/>
          </w:r>
          <w:r>
            <w:instrText xml:space="preserve">CITATION Fer91 \p 23-26 \l 1043 </w:instrText>
          </w:r>
          <w:r w:rsidRPr="002A2361">
            <w:fldChar w:fldCharType="separate"/>
          </w:r>
          <w:r w:rsidRPr="003C09B2">
            <w:rPr>
              <w:noProof/>
            </w:rPr>
            <w:t>(Drijkoningen, et al. 1991, 23-26)</w:t>
          </w:r>
          <w:r w:rsidRPr="002A2361">
            <w:fldChar w:fldCharType="end"/>
          </w:r>
        </w:sdtContent>
      </w:sdt>
      <w:r w:rsidRPr="002A2361">
        <w:t xml:space="preserve"> claims that </w:t>
      </w:r>
      <w:r>
        <w:t>rejecting</w:t>
      </w:r>
      <w:r w:rsidRPr="002A2361">
        <w:t xml:space="preserve"> these </w:t>
      </w:r>
      <w:r w:rsidRPr="002A2361">
        <w:rPr>
          <w:i/>
          <w:iCs/>
        </w:rPr>
        <w:t>“autonomous art institutions”</w:t>
      </w:r>
      <w:r w:rsidRPr="002A2361">
        <w:t xml:space="preserve"> is a core element of all </w:t>
      </w:r>
      <w:r>
        <w:t>avantgarde</w:t>
      </w:r>
      <w:r w:rsidRPr="002A2361">
        <w:t xml:space="preserve"> movements. </w:t>
      </w:r>
    </w:p>
    <w:p w14:paraId="2E314428" w14:textId="77777777" w:rsidR="00131B6B" w:rsidRPr="002A2361" w:rsidRDefault="00131B6B" w:rsidP="00086527"/>
    <w:p w14:paraId="33106B54" w14:textId="77777777" w:rsidR="00131B6B" w:rsidRDefault="00131B6B" w:rsidP="00086527">
      <w:r w:rsidRPr="002A2361">
        <w:t xml:space="preserve">In the case of the historical </w:t>
      </w:r>
      <w:r>
        <w:t>avantgarde</w:t>
      </w:r>
      <w:r w:rsidRPr="002A2361">
        <w:t xml:space="preserve"> movements</w:t>
      </w:r>
      <w:r>
        <w:t>,</w:t>
      </w:r>
      <w:r w:rsidRPr="002A2361">
        <w:t xml:space="preserve"> he describes the following four patterns of reaction to art institutions:</w:t>
      </w:r>
    </w:p>
    <w:p w14:paraId="17F24338" w14:textId="77777777" w:rsidR="00131B6B" w:rsidRPr="002A2361" w:rsidRDefault="00131B6B" w:rsidP="00086527"/>
    <w:p w14:paraId="44097CAE" w14:textId="77777777" w:rsidR="00131B6B" w:rsidRDefault="00131B6B" w:rsidP="00131B6B">
      <w:pPr>
        <w:pStyle w:val="ListParagraph"/>
        <w:numPr>
          <w:ilvl w:val="0"/>
          <w:numId w:val="2"/>
        </w:numPr>
      </w:pPr>
      <w:r w:rsidRPr="002A2361">
        <w:rPr>
          <w:b/>
          <w:bCs/>
          <w:lang w:val="en-GB"/>
        </w:rPr>
        <w:t xml:space="preserve">Total Rejection: </w:t>
      </w:r>
      <w:r w:rsidRPr="002A2361">
        <w:rPr>
          <w:lang w:val="en-GB"/>
        </w:rPr>
        <w:t xml:space="preserve">A first and most radical view is </w:t>
      </w:r>
      <w:r>
        <w:rPr>
          <w:lang w:val="en-GB"/>
        </w:rPr>
        <w:t>rejecting</w:t>
      </w:r>
      <w:r w:rsidRPr="002A2361">
        <w:rPr>
          <w:lang w:val="en-GB"/>
        </w:rPr>
        <w:t xml:space="preserve"> any form of </w:t>
      </w:r>
      <w:r>
        <w:rPr>
          <w:lang w:val="en-GB"/>
        </w:rPr>
        <w:t>institutionalisation</w:t>
      </w:r>
      <w:r w:rsidRPr="002A2361">
        <w:rPr>
          <w:lang w:val="en-GB"/>
        </w:rPr>
        <w:t xml:space="preserve">. </w:t>
      </w:r>
      <w:r w:rsidRPr="002A2361">
        <w:rPr>
          <w:i/>
          <w:iCs/>
          <w:lang w:val="en-GB"/>
        </w:rPr>
        <w:t>Dada</w:t>
      </w:r>
      <w:r>
        <w:rPr>
          <w:i/>
          <w:iCs/>
          <w:lang w:val="en-GB"/>
        </w:rPr>
        <w:t>i</w:t>
      </w:r>
      <w:r w:rsidRPr="002A2361">
        <w:rPr>
          <w:i/>
          <w:iCs/>
          <w:lang w:val="en-GB"/>
        </w:rPr>
        <w:t>sts</w:t>
      </w:r>
      <w:r w:rsidRPr="002A2361">
        <w:rPr>
          <w:lang w:val="en-GB"/>
        </w:rPr>
        <w:t xml:space="preserve"> rejected the traditional art world and </w:t>
      </w:r>
      <w:r>
        <w:rPr>
          <w:lang w:val="en-GB"/>
        </w:rPr>
        <w:t>organised</w:t>
      </w:r>
      <w:r w:rsidRPr="002A2361">
        <w:rPr>
          <w:lang w:val="en-GB"/>
        </w:rPr>
        <w:t xml:space="preserve"> anti-art exhibitions and performances in defiance of established art institutions. Thei</w:t>
      </w:r>
      <w:r>
        <w:rPr>
          <w:lang w:val="en-GB"/>
        </w:rPr>
        <w:t>r</w:t>
      </w:r>
      <w:r w:rsidRPr="002A2361">
        <w:rPr>
          <w:lang w:val="en-GB"/>
        </w:rPr>
        <w:t xml:space="preserve"> work was often </w:t>
      </w:r>
      <w:r>
        <w:rPr>
          <w:lang w:val="en-GB"/>
        </w:rPr>
        <w:t>characterised</w:t>
      </w:r>
      <w:r w:rsidRPr="002A2361">
        <w:rPr>
          <w:lang w:val="en-GB"/>
        </w:rPr>
        <w:t xml:space="preserve"> by absurdity and anti-establishment sentiment.</w:t>
      </w:r>
      <w:r>
        <w:t xml:space="preserve"> For </w:t>
      </w:r>
      <w:r w:rsidRPr="0022549B">
        <w:rPr>
          <w:lang w:val="en-US"/>
        </w:rPr>
        <w:t>e</w:t>
      </w:r>
      <w:r>
        <w:t xml:space="preserve">xample, Marcel Duchamp's </w:t>
      </w:r>
      <w:r w:rsidRPr="00386FF7">
        <w:rPr>
          <w:i/>
          <w:iCs/>
        </w:rPr>
        <w:t>“Fountain”</w:t>
      </w:r>
      <w:r>
        <w:t xml:space="preserve"> (1917) is a urinal signed with the name “R Mutt”. </w:t>
      </w:r>
      <w:r w:rsidRPr="00386FF7">
        <w:t>Foun</w:t>
      </w:r>
      <w:r w:rsidRPr="0022549B">
        <w:rPr>
          <w:lang w:val="en-US"/>
        </w:rPr>
        <w:t>t</w:t>
      </w:r>
      <w:r w:rsidRPr="00386FF7">
        <w:t xml:space="preserve">ain is one of the most iconic art pieces of the 20th century, representing a </w:t>
      </w:r>
      <w:r>
        <w:t>significant</w:t>
      </w:r>
      <w:r w:rsidRPr="00386FF7">
        <w:t xml:space="preserve"> shift in the function of art in society. It i</w:t>
      </w:r>
      <w:r w:rsidRPr="0022549B">
        <w:rPr>
          <w:lang w:val="en-US"/>
        </w:rPr>
        <w:t>s</w:t>
      </w:r>
      <w:r w:rsidRPr="00386FF7">
        <w:t xml:space="preserve"> one of the earliest examples of “</w:t>
      </w:r>
      <w:r w:rsidRPr="00386FF7">
        <w:rPr>
          <w:i/>
          <w:iCs/>
        </w:rPr>
        <w:t>readymade”</w:t>
      </w:r>
      <w:r w:rsidRPr="00386FF7">
        <w:t xml:space="preserve"> sculptures</w:t>
      </w:r>
      <w:r>
        <w:t>. We w</w:t>
      </w:r>
      <w:r w:rsidRPr="00E36D3B">
        <w:rPr>
          <w:lang w:val="en-US"/>
        </w:rPr>
        <w:t>i</w:t>
      </w:r>
      <w:r>
        <w:t>ll come back to this example in the next section.</w:t>
      </w:r>
    </w:p>
    <w:p w14:paraId="3B010809" w14:textId="77777777" w:rsidR="00131B6B" w:rsidRPr="002A2361" w:rsidRDefault="00131B6B" w:rsidP="007055FA">
      <w:pPr>
        <w:pStyle w:val="ListParagraph"/>
        <w:rPr>
          <w:lang w:val="en-GB"/>
        </w:rPr>
      </w:pPr>
    </w:p>
    <w:p w14:paraId="319E1F88" w14:textId="77777777" w:rsidR="00131B6B" w:rsidRDefault="00131B6B" w:rsidP="00131B6B">
      <w:pPr>
        <w:numPr>
          <w:ilvl w:val="0"/>
          <w:numId w:val="2"/>
        </w:numPr>
      </w:pPr>
      <w:r w:rsidRPr="00322A1D">
        <w:rPr>
          <w:b/>
          <w:bCs/>
        </w:rPr>
        <w:t xml:space="preserve">Alternative uses: </w:t>
      </w:r>
      <w:r w:rsidRPr="002A2361">
        <w:t>A second view of the place of art in the social order is one in which a different role is assigned to the institution of art</w:t>
      </w:r>
      <w:r>
        <w:t>.</w:t>
      </w:r>
      <w:r w:rsidRPr="002A2361">
        <w:t xml:space="preserve"> It h</w:t>
      </w:r>
      <w:r>
        <w:t>a</w:t>
      </w:r>
      <w:r w:rsidRPr="002A2361">
        <w:t xml:space="preserve">s already been pointed out that institutions form a hierarchical structure: certain institutions can encompass the whole of institutions, often not without conflicts. </w:t>
      </w:r>
      <w:r w:rsidRPr="00322A1D">
        <w:rPr>
          <w:i/>
          <w:iCs/>
        </w:rPr>
        <w:t>The</w:t>
      </w:r>
      <w:r>
        <w:rPr>
          <w:i/>
          <w:iCs/>
        </w:rPr>
        <w:t xml:space="preserve"> S</w:t>
      </w:r>
      <w:r w:rsidRPr="00322A1D">
        <w:rPr>
          <w:i/>
          <w:iCs/>
        </w:rPr>
        <w:t>urrealists</w:t>
      </w:r>
      <w:r w:rsidRPr="002A2361">
        <w:t xml:space="preserve"> aimed to challenge the conventional understanding of reality and art by exploring the unconscious mind. They</w:t>
      </w:r>
      <w:r>
        <w:t xml:space="preserve"> </w:t>
      </w:r>
      <w:r w:rsidRPr="002A2361">
        <w:t>sought to disrupt traditional norms through dreamlike and provocative works</w:t>
      </w:r>
      <w:r>
        <w:t>.</w:t>
      </w:r>
      <w:r w:rsidRPr="002A2361">
        <w:t xml:space="preserve"> </w:t>
      </w:r>
      <w:r>
        <w:t xml:space="preserve">For example, Rene Magritte's </w:t>
      </w:r>
      <w:r w:rsidRPr="00322A1D">
        <w:rPr>
          <w:i/>
          <w:iCs/>
        </w:rPr>
        <w:t xml:space="preserve">“La Trahison des Images” </w:t>
      </w:r>
      <w:r>
        <w:t xml:space="preserve">depicts a pipe with the text under “this is not a pipe”. Here, we can see a challenge to the establishment of paintings that are only images. The work's use of text and self-reference opens alternative perspectives to appreciate a painting. </w:t>
      </w:r>
    </w:p>
    <w:p w14:paraId="1A2C6B37" w14:textId="77777777" w:rsidR="00131B6B" w:rsidRDefault="00131B6B" w:rsidP="00322A1D"/>
    <w:p w14:paraId="3519E969" w14:textId="77777777" w:rsidR="00131B6B" w:rsidRDefault="00131B6B" w:rsidP="00131B6B">
      <w:pPr>
        <w:numPr>
          <w:ilvl w:val="0"/>
          <w:numId w:val="2"/>
        </w:numPr>
      </w:pPr>
      <w:r w:rsidRPr="002A2361">
        <w:rPr>
          <w:b/>
          <w:bCs/>
        </w:rPr>
        <w:t xml:space="preserve">New order: </w:t>
      </w:r>
      <w:r w:rsidRPr="002A2361">
        <w:t xml:space="preserve">A third view </w:t>
      </w:r>
      <w:r>
        <w:t>engages</w:t>
      </w:r>
      <w:r w:rsidRPr="002A2361">
        <w:t xml:space="preserve"> in a radical battle with the existing institution of art and </w:t>
      </w:r>
      <w:r>
        <w:t>aims</w:t>
      </w:r>
      <w:r w:rsidRPr="002A2361">
        <w:t xml:space="preserve"> for a "new order," a complete upheaval in the social order. </w:t>
      </w:r>
      <w:r>
        <w:t xml:space="preserve">These </w:t>
      </w:r>
      <w:r w:rsidRPr="002A2361">
        <w:t>movements speak of the "integration of art and social life" and the "</w:t>
      </w:r>
      <w:r>
        <w:t>aestheticisation</w:t>
      </w:r>
      <w:r w:rsidRPr="002A2361">
        <w:t xml:space="preserve"> of life". </w:t>
      </w:r>
      <w:r w:rsidRPr="002A2361">
        <w:rPr>
          <w:i/>
          <w:iCs/>
        </w:rPr>
        <w:t xml:space="preserve">The </w:t>
      </w:r>
      <w:r>
        <w:rPr>
          <w:i/>
          <w:iCs/>
        </w:rPr>
        <w:t>I</w:t>
      </w:r>
      <w:r w:rsidRPr="002A2361">
        <w:rPr>
          <w:i/>
          <w:iCs/>
        </w:rPr>
        <w:t>talian Futurists</w:t>
      </w:r>
      <w:r w:rsidRPr="002A2361">
        <w:t xml:space="preserve"> aimed to break with traditional artistic norms by introducing radical changes that would embrace the industrial age, technology, speed, and the</w:t>
      </w:r>
      <w:r>
        <w:t xml:space="preserve"> </w:t>
      </w:r>
      <w:r w:rsidRPr="002A2361">
        <w:t>dynamism of modern life</w:t>
      </w:r>
      <w:r>
        <w:t>.</w:t>
      </w:r>
      <w:r w:rsidRPr="002A2361">
        <w:t xml:space="preserve"> </w:t>
      </w:r>
    </w:p>
    <w:p w14:paraId="3E1C1F1C" w14:textId="77777777" w:rsidR="00131B6B" w:rsidRPr="002A2361" w:rsidRDefault="00131B6B" w:rsidP="007055FA">
      <w:pPr>
        <w:ind w:left="720"/>
      </w:pPr>
    </w:p>
    <w:p w14:paraId="57E25754" w14:textId="77777777" w:rsidR="00131B6B" w:rsidRPr="002A2361" w:rsidRDefault="00131B6B" w:rsidP="00131B6B">
      <w:pPr>
        <w:numPr>
          <w:ilvl w:val="0"/>
          <w:numId w:val="2"/>
        </w:numPr>
      </w:pPr>
      <w:r w:rsidRPr="002A2361">
        <w:rPr>
          <w:b/>
          <w:bCs/>
        </w:rPr>
        <w:t xml:space="preserve">Change of perspective: </w:t>
      </w:r>
      <w:r w:rsidRPr="002A2361">
        <w:t>A fourth strategy focuses on the artwork and the associated beliefs: this is where the rupture with everything previously done and thought in this field lies. Thes</w:t>
      </w:r>
      <w:r>
        <w:t>e</w:t>
      </w:r>
      <w:r w:rsidRPr="002A2361">
        <w:t xml:space="preserve"> alternative artworks and beliefs will bring about a revolution in the institution of art, which will automatically have repercussions elsewhere in the social order. </w:t>
      </w:r>
      <w:r w:rsidRPr="002A2361">
        <w:rPr>
          <w:i/>
          <w:iCs/>
        </w:rPr>
        <w:t>The</w:t>
      </w:r>
      <w:r>
        <w:rPr>
          <w:i/>
          <w:iCs/>
        </w:rPr>
        <w:t xml:space="preserve"> C</w:t>
      </w:r>
      <w:r w:rsidRPr="002A2361">
        <w:rPr>
          <w:i/>
          <w:iCs/>
        </w:rPr>
        <w:t>onstructivist</w:t>
      </w:r>
      <w:r w:rsidRPr="002A2361">
        <w:t xml:space="preserve"> movement aimed to create a new visual language that was in sync with the rapidly changing social and technological landscape of the early 20</w:t>
      </w:r>
      <w:r w:rsidRPr="002A2361">
        <w:rPr>
          <w:vertAlign w:val="superscript"/>
        </w:rPr>
        <w:t>th</w:t>
      </w:r>
      <w:r w:rsidRPr="002A2361">
        <w:t xml:space="preserve"> century.</w:t>
      </w:r>
      <w:r>
        <w:t xml:space="preserve"> The </w:t>
      </w:r>
      <w:r>
        <w:rPr>
          <w:i/>
          <w:iCs/>
        </w:rPr>
        <w:t>“</w:t>
      </w:r>
      <w:r w:rsidRPr="00386FF7">
        <w:rPr>
          <w:i/>
          <w:iCs/>
        </w:rPr>
        <w:t>Staatliches Bauhaus”</w:t>
      </w:r>
      <w:r>
        <w:t xml:space="preserve"> (1919-1933) combined craft, fine arts and living style in its educational program. The influence of the Bauhaus is still seen today in several areas of design, art and architecture </w:t>
      </w:r>
      <w:sdt>
        <w:sdtPr>
          <w:id w:val="210312240"/>
          <w:citation/>
        </w:sdtPr>
        <w:sdtContent>
          <w:r>
            <w:fldChar w:fldCharType="begin"/>
          </w:r>
          <w:r w:rsidRPr="00386FF7">
            <w:rPr>
              <w:lang w:val="en-US"/>
            </w:rPr>
            <w:instrText xml:space="preserve"> CITATION DWD19 \l 1043 </w:instrText>
          </w:r>
          <w:r>
            <w:fldChar w:fldCharType="separate"/>
          </w:r>
          <w:r w:rsidRPr="003C09B2">
            <w:rPr>
              <w:noProof/>
              <w:lang w:val="en-US"/>
            </w:rPr>
            <w:t>(DW Documentary 2019)</w:t>
          </w:r>
          <w:r>
            <w:fldChar w:fldCharType="end"/>
          </w:r>
        </w:sdtContent>
      </w:sdt>
      <w:r>
        <w:t xml:space="preserve">. </w:t>
      </w:r>
    </w:p>
    <w:p w14:paraId="213D0969" w14:textId="77777777" w:rsidR="00131B6B" w:rsidRPr="002A2361" w:rsidRDefault="00131B6B" w:rsidP="00086527"/>
    <w:p w14:paraId="3D9EB718" w14:textId="77777777" w:rsidR="00131B6B" w:rsidRPr="002A2361" w:rsidRDefault="00131B6B" w:rsidP="00086527">
      <w:r>
        <w:t>In</w:t>
      </w:r>
      <w:r w:rsidRPr="002A2361">
        <w:t xml:space="preserve"> the neo-avantgarde movements</w:t>
      </w:r>
      <w:r>
        <w:t>,</w:t>
      </w:r>
      <w:r w:rsidRPr="002A2361">
        <w:t xml:space="preserve"> we also see </w:t>
      </w:r>
      <w:r>
        <w:t>other types</w:t>
      </w:r>
      <w:r w:rsidRPr="002A2361">
        <w:t xml:space="preserve"> of reactions to institutions</w:t>
      </w:r>
      <w:r>
        <w:t>,</w:t>
      </w:r>
      <w:r w:rsidRPr="002A2361">
        <w:t xml:space="preserve"> for example:  </w:t>
      </w:r>
    </w:p>
    <w:p w14:paraId="0CE2E52B" w14:textId="77777777" w:rsidR="00131B6B" w:rsidRPr="002A2361" w:rsidRDefault="00131B6B" w:rsidP="00086527"/>
    <w:p w14:paraId="777E671A" w14:textId="77777777" w:rsidR="00131B6B" w:rsidRPr="002A2361" w:rsidRDefault="00131B6B" w:rsidP="00131B6B">
      <w:pPr>
        <w:numPr>
          <w:ilvl w:val="0"/>
          <w:numId w:val="2"/>
        </w:numPr>
      </w:pPr>
      <w:r w:rsidRPr="002A2361">
        <w:rPr>
          <w:b/>
          <w:bCs/>
        </w:rPr>
        <w:t xml:space="preserve">Creating Alternative Spaces: </w:t>
      </w:r>
      <w:r w:rsidRPr="002A2361">
        <w:t xml:space="preserve">Some </w:t>
      </w:r>
      <w:r>
        <w:t>avantgarde</w:t>
      </w:r>
      <w:r w:rsidRPr="002A2361">
        <w:t xml:space="preserve"> movements </w:t>
      </w:r>
      <w:r>
        <w:t>created</w:t>
      </w:r>
      <w:r w:rsidRPr="002A2361">
        <w:t xml:space="preserve"> their own alternative art spaces, such as artist-run galleries, performance venues, or publications. Thes</w:t>
      </w:r>
      <w:r>
        <w:t>e</w:t>
      </w:r>
      <w:r w:rsidRPr="002A2361">
        <w:t xml:space="preserve"> spaces allowed them to showcase their work without the restrictions of traditional institutions and often fostered a sense of community and collaboration among artists. </w:t>
      </w:r>
      <w:r w:rsidRPr="002A2361">
        <w:rPr>
          <w:i/>
          <w:iCs/>
        </w:rPr>
        <w:t xml:space="preserve">The </w:t>
      </w:r>
      <w:r>
        <w:rPr>
          <w:i/>
          <w:iCs/>
        </w:rPr>
        <w:t>S</w:t>
      </w:r>
      <w:r w:rsidRPr="002A2361">
        <w:rPr>
          <w:i/>
          <w:iCs/>
        </w:rPr>
        <w:t>ituationist International</w:t>
      </w:r>
      <w:r w:rsidRPr="002A2361">
        <w:t xml:space="preserve"> sought to create alternative situations and experiences through art and activism. They</w:t>
      </w:r>
      <w:r>
        <w:t xml:space="preserve"> organised</w:t>
      </w:r>
      <w:r w:rsidRPr="002A2361">
        <w:t xml:space="preserve"> events, such as "psychogeographic" explorations of cities, outside the confines of traditional art institutions.</w:t>
      </w:r>
    </w:p>
    <w:p w14:paraId="47465166" w14:textId="77777777" w:rsidR="00131B6B" w:rsidRPr="002A2361" w:rsidRDefault="00131B6B" w:rsidP="00086527"/>
    <w:p w14:paraId="6FAD80C1" w14:textId="77777777" w:rsidR="00131B6B" w:rsidRPr="002A2361" w:rsidRDefault="00131B6B" w:rsidP="00131B6B">
      <w:pPr>
        <w:numPr>
          <w:ilvl w:val="0"/>
          <w:numId w:val="2"/>
        </w:numPr>
      </w:pPr>
      <w:r w:rsidRPr="002A2361">
        <w:rPr>
          <w:b/>
          <w:bCs/>
        </w:rPr>
        <w:t xml:space="preserve">Anti-Commercial Stance: </w:t>
      </w:r>
      <w:r w:rsidRPr="002A2361">
        <w:t xml:space="preserve">Many </w:t>
      </w:r>
      <w:r>
        <w:t>avantgarde</w:t>
      </w:r>
      <w:r w:rsidRPr="002A2361">
        <w:t xml:space="preserve"> movements resisted the </w:t>
      </w:r>
      <w:r>
        <w:t>commercialisation</w:t>
      </w:r>
      <w:r w:rsidRPr="002A2361">
        <w:t xml:space="preserve"> of art and were critical of the art market. They</w:t>
      </w:r>
      <w:r>
        <w:t xml:space="preserve"> </w:t>
      </w:r>
      <w:r w:rsidRPr="002A2361">
        <w:t xml:space="preserve">viewed art institutions as complicit in this commodification and believed that it compromised the integrity of artistic expression. </w:t>
      </w:r>
      <w:r>
        <w:rPr>
          <w:i/>
          <w:iCs/>
        </w:rPr>
        <w:t>S</w:t>
      </w:r>
      <w:r w:rsidRPr="002A2361">
        <w:rPr>
          <w:i/>
          <w:iCs/>
        </w:rPr>
        <w:t>treet Art and Graffiti</w:t>
      </w:r>
      <w:r w:rsidRPr="002A2361">
        <w:t xml:space="preserve"> artists often work outside the commercial art world, using public spaces as their canvas. They</w:t>
      </w:r>
      <w:r>
        <w:t xml:space="preserve"> </w:t>
      </w:r>
      <w:r w:rsidRPr="002A2361">
        <w:t xml:space="preserve">resist art market pressures by creating art that is accessible to a </w:t>
      </w:r>
      <w:r>
        <w:t>broader</w:t>
      </w:r>
      <w:r w:rsidRPr="002A2361">
        <w:t xml:space="preserve"> audience</w:t>
      </w:r>
      <w:r>
        <w:t>.</w:t>
      </w:r>
      <w:r w:rsidRPr="002A2361">
        <w:t xml:space="preserve"> </w:t>
      </w:r>
      <w:r>
        <w:t>O</w:t>
      </w:r>
      <w:r w:rsidRPr="002A2361">
        <w:t>ften</w:t>
      </w:r>
      <w:r>
        <w:t>,</w:t>
      </w:r>
      <w:r w:rsidRPr="002A2361">
        <w:t xml:space="preserve"> </w:t>
      </w:r>
      <w:r>
        <w:t xml:space="preserve">street artists want to remain </w:t>
      </w:r>
      <w:r w:rsidRPr="002A2361">
        <w:t>anonymous.</w:t>
      </w:r>
    </w:p>
    <w:p w14:paraId="6E316FFC" w14:textId="77777777" w:rsidR="00131B6B" w:rsidRPr="002A2361" w:rsidRDefault="00131B6B" w:rsidP="00086527"/>
    <w:p w14:paraId="79A20AC2" w14:textId="77777777" w:rsidR="00131B6B" w:rsidRPr="002A2361" w:rsidRDefault="00131B6B" w:rsidP="00131B6B">
      <w:pPr>
        <w:numPr>
          <w:ilvl w:val="0"/>
          <w:numId w:val="2"/>
        </w:numPr>
      </w:pPr>
      <w:r w:rsidRPr="002A2361">
        <w:rPr>
          <w:b/>
          <w:bCs/>
        </w:rPr>
        <w:t xml:space="preserve">Desire for Inclusivity: </w:t>
      </w:r>
      <w:r w:rsidRPr="002A2361">
        <w:t xml:space="preserve">Some </w:t>
      </w:r>
      <w:r>
        <w:t>avantgarde</w:t>
      </w:r>
      <w:r w:rsidRPr="002A2361">
        <w:t xml:space="preserve"> movements, particularly those with political or social agendas, aimed to make art more inclusive and relevant to the general public. They</w:t>
      </w:r>
      <w:r>
        <w:t xml:space="preserve"> </w:t>
      </w:r>
      <w:r w:rsidRPr="002A2361">
        <w:t xml:space="preserve">often sought to challenge the elitist nature of art institutions and advocated for greater accessibility and diversity in the arts. The </w:t>
      </w:r>
      <w:r>
        <w:rPr>
          <w:i/>
          <w:iCs/>
        </w:rPr>
        <w:t>B</w:t>
      </w:r>
      <w:r w:rsidRPr="002A2361">
        <w:rPr>
          <w:i/>
          <w:iCs/>
        </w:rPr>
        <w:t>lack Arts Movement</w:t>
      </w:r>
      <w:r w:rsidRPr="002A2361">
        <w:t xml:space="preserve"> This cultural and political movement aimed to make art more inclusive and relevant to the African American community. It </w:t>
      </w:r>
      <w:r>
        <w:t>fo</w:t>
      </w:r>
      <w:r w:rsidRPr="002A2361">
        <w:t>ught to challenge the elitism of traditional institutions and promote art as a means of cultural expression and social change.</w:t>
      </w:r>
    </w:p>
    <w:p w14:paraId="5883AA30" w14:textId="77777777" w:rsidR="00131B6B" w:rsidRPr="002A2361" w:rsidRDefault="00131B6B" w:rsidP="00086527"/>
    <w:p w14:paraId="4E24DB10" w14:textId="77777777" w:rsidR="00131B6B" w:rsidRDefault="00131B6B" w:rsidP="00131B6B">
      <w:pPr>
        <w:numPr>
          <w:ilvl w:val="0"/>
          <w:numId w:val="2"/>
        </w:numPr>
      </w:pPr>
      <w:r w:rsidRPr="002A2361">
        <w:rPr>
          <w:b/>
          <w:bCs/>
        </w:rPr>
        <w:t xml:space="preserve">Temporary and Site-Specific Works: </w:t>
      </w:r>
      <w:r w:rsidRPr="002A2361">
        <w:t xml:space="preserve">Some </w:t>
      </w:r>
      <w:r>
        <w:t>avantgarde</w:t>
      </w:r>
      <w:r w:rsidRPr="002A2361">
        <w:t xml:space="preserve"> artists created temporary or site-specific artworks that defied traditional museum or gallery settings. Thes</w:t>
      </w:r>
      <w:r>
        <w:t>e</w:t>
      </w:r>
      <w:r w:rsidRPr="002A2361">
        <w:t xml:space="preserve"> works were often meant to exist outside the institutional framework, challenging the idea of art as a permanent, </w:t>
      </w:r>
      <w:r>
        <w:t>collectable</w:t>
      </w:r>
      <w:r w:rsidRPr="002A2361">
        <w:t xml:space="preserve"> object. </w:t>
      </w:r>
      <w:r w:rsidRPr="002A2361">
        <w:rPr>
          <w:i/>
          <w:iCs/>
        </w:rPr>
        <w:t>Land</w:t>
      </w:r>
      <w:r>
        <w:rPr>
          <w:i/>
          <w:iCs/>
        </w:rPr>
        <w:t xml:space="preserve"> </w:t>
      </w:r>
      <w:r w:rsidRPr="002A2361">
        <w:rPr>
          <w:i/>
          <w:iCs/>
        </w:rPr>
        <w:t>Art (Earth Art)</w:t>
      </w:r>
      <w:r>
        <w:rPr>
          <w:i/>
          <w:iCs/>
        </w:rPr>
        <w:t xml:space="preserve"> artists</w:t>
      </w:r>
      <w:r w:rsidRPr="002A2361">
        <w:rPr>
          <w:i/>
          <w:iCs/>
        </w:rPr>
        <w:t xml:space="preserve"> </w:t>
      </w:r>
      <w:r w:rsidRPr="002A2361">
        <w:t xml:space="preserve">make works that do not fit </w:t>
      </w:r>
      <w:r>
        <w:t xml:space="preserve">an art institution's traditional premises. For example, </w:t>
      </w:r>
      <w:r w:rsidRPr="002A2361">
        <w:t>Marinus</w:t>
      </w:r>
      <w:r>
        <w:t xml:space="preserve"> Boezem's</w:t>
      </w:r>
      <w:r w:rsidRPr="002A2361">
        <w:t xml:space="preserve"> </w:t>
      </w:r>
      <w:r w:rsidRPr="007055FA">
        <w:rPr>
          <w:i/>
          <w:iCs/>
        </w:rPr>
        <w:t>“D</w:t>
      </w:r>
      <w:r>
        <w:rPr>
          <w:i/>
          <w:iCs/>
        </w:rPr>
        <w:t xml:space="preserve">e Groene Kathedral” (1996) </w:t>
      </w:r>
      <w:r>
        <w:t xml:space="preserve">consists of trees planted in such a way that they replicate the cathedral of Reims. Such </w:t>
      </w:r>
      <w:r w:rsidRPr="002A2361">
        <w:t xml:space="preserve">large-scale, site-specific </w:t>
      </w:r>
      <w:r>
        <w:t>works are</w:t>
      </w:r>
      <w:r w:rsidRPr="002A2361">
        <w:t xml:space="preserve"> not meant to be collected or displayed in traditional art institutions but </w:t>
      </w:r>
      <w:r>
        <w:t>are</w:t>
      </w:r>
      <w:r w:rsidRPr="002A2361">
        <w:t xml:space="preserve"> integrated with the natural environment.</w:t>
      </w:r>
    </w:p>
    <w:p w14:paraId="76F4D6AA" w14:textId="77777777" w:rsidR="00131B6B" w:rsidRDefault="00131B6B" w:rsidP="007055FA">
      <w:pPr>
        <w:pStyle w:val="ListParagraph"/>
      </w:pPr>
    </w:p>
    <w:p w14:paraId="29DC4081" w14:textId="77777777" w:rsidR="00131B6B" w:rsidRPr="002A2361" w:rsidRDefault="00131B6B" w:rsidP="007055FA">
      <w:pPr>
        <w:ind w:left="720"/>
      </w:pPr>
      <w:r>
        <w:t>&lt;picture&gt;</w:t>
      </w:r>
    </w:p>
    <w:p w14:paraId="01A35B60" w14:textId="77777777" w:rsidR="00131B6B" w:rsidRPr="002A2361" w:rsidRDefault="00131B6B" w:rsidP="00086527"/>
    <w:p w14:paraId="72F5226D" w14:textId="77777777" w:rsidR="00131B6B" w:rsidRPr="002A2361" w:rsidRDefault="00131B6B" w:rsidP="00131B6B">
      <w:pPr>
        <w:numPr>
          <w:ilvl w:val="0"/>
          <w:numId w:val="2"/>
        </w:numPr>
      </w:pPr>
      <w:r w:rsidRPr="002A2361">
        <w:rPr>
          <w:b/>
          <w:bCs/>
        </w:rPr>
        <w:t xml:space="preserve">Collaboration and Interdisciplinarity: </w:t>
      </w:r>
      <w:r>
        <w:t>Avantgarde</w:t>
      </w:r>
      <w:r w:rsidRPr="002A2361">
        <w:t xml:space="preserve"> movements have frequently embraced collaboration and interdisciplinarity, working with artists from various fields and challenging the separation of art forms within institutional structures. </w:t>
      </w:r>
      <w:r>
        <w:t>As mentioned before, The</w:t>
      </w:r>
      <w:r w:rsidRPr="002A2361">
        <w:rPr>
          <w:i/>
          <w:iCs/>
        </w:rPr>
        <w:t xml:space="preserve"> Bauhaus school</w:t>
      </w:r>
      <w:r w:rsidRPr="002A2361">
        <w:t xml:space="preserve"> promoted collaboration among artists, architects, and designers, breaking down the divisions between art disciplines. This</w:t>
      </w:r>
      <w:r>
        <w:t xml:space="preserve"> </w:t>
      </w:r>
      <w:r w:rsidRPr="002A2361">
        <w:t>interdisciplinary approach challenged traditional educational and institutional structures.</w:t>
      </w:r>
    </w:p>
    <w:p w14:paraId="4136A46A" w14:textId="77777777" w:rsidR="00131B6B" w:rsidRPr="002A2361" w:rsidRDefault="00131B6B" w:rsidP="00086527"/>
    <w:p w14:paraId="684E3C6A" w14:textId="77777777" w:rsidR="00131B6B" w:rsidRDefault="00131B6B" w:rsidP="00131B6B">
      <w:pPr>
        <w:numPr>
          <w:ilvl w:val="0"/>
          <w:numId w:val="2"/>
        </w:numPr>
      </w:pPr>
      <w:r w:rsidRPr="007055FA">
        <w:rPr>
          <w:b/>
          <w:bCs/>
        </w:rPr>
        <w:t xml:space="preserve">Reappropriation and Appropriation: </w:t>
      </w:r>
      <w:r w:rsidRPr="002A2361">
        <w:t xml:space="preserve">Some </w:t>
      </w:r>
      <w:r>
        <w:t>avantgarde</w:t>
      </w:r>
      <w:r w:rsidRPr="002A2361">
        <w:t xml:space="preserve"> artists have reappropriated or appropriated elements of art institutions' collections or spaces as a form of protest or to question the role of institutions in shaping artistic value. </w:t>
      </w:r>
      <w:r w:rsidRPr="007055FA">
        <w:t>Elai</w:t>
      </w:r>
      <w:r>
        <w:t>n</w:t>
      </w:r>
      <w:r w:rsidRPr="007055FA">
        <w:t xml:space="preserve">e Sturtevant pioneered </w:t>
      </w:r>
      <w:r>
        <w:t xml:space="preserve">the </w:t>
      </w:r>
      <w:r w:rsidRPr="00996931">
        <w:rPr>
          <w:i/>
          <w:iCs/>
        </w:rPr>
        <w:t>Appropriation Art</w:t>
      </w:r>
      <w:r>
        <w:t xml:space="preserve"> movement</w:t>
      </w:r>
      <w:r w:rsidRPr="007055FA">
        <w:t xml:space="preserve"> </w:t>
      </w:r>
      <w:r>
        <w:t xml:space="preserve">by </w:t>
      </w:r>
      <w:r w:rsidRPr="007055FA">
        <w:t xml:space="preserve">appropriating/copying </w:t>
      </w:r>
      <w:r>
        <w:t xml:space="preserve">her contemporary male artists. For example, with her work </w:t>
      </w:r>
      <w:r w:rsidRPr="007055FA">
        <w:rPr>
          <w:i/>
          <w:iCs/>
        </w:rPr>
        <w:t>“Haute Tension”</w:t>
      </w:r>
      <w:r>
        <w:t xml:space="preserve"> (</w:t>
      </w:r>
      <w:r w:rsidRPr="002A2361">
        <w:t>1969</w:t>
      </w:r>
      <w:r>
        <w:t>)</w:t>
      </w:r>
      <w:r w:rsidRPr="002A2361">
        <w:t xml:space="preserve">, </w:t>
      </w:r>
      <w:r>
        <w:t xml:space="preserve">she </w:t>
      </w:r>
      <w:r w:rsidRPr="002A2361">
        <w:t>copied a homonymous work by M</w:t>
      </w:r>
      <w:r>
        <w:t>artial</w:t>
      </w:r>
      <w:r w:rsidRPr="002A2361">
        <w:t xml:space="preserve"> Raysse from 1965. </w:t>
      </w:r>
      <w:r>
        <w:t>With these actions, she recontextualised</w:t>
      </w:r>
      <w:r w:rsidRPr="002A2361">
        <w:t xml:space="preserve"> existing art</w:t>
      </w:r>
      <w:r>
        <w:t>, gender constructs, the concept of originality</w:t>
      </w:r>
      <w:r w:rsidRPr="002A2361">
        <w:t xml:space="preserve"> and commercial imagery</w:t>
      </w:r>
      <w:r>
        <w:t xml:space="preserve"> of the moment. A clear c</w:t>
      </w:r>
      <w:r w:rsidRPr="002A2361">
        <w:t>halleng</w:t>
      </w:r>
      <w:r>
        <w:t>e to</w:t>
      </w:r>
      <w:r w:rsidRPr="002A2361">
        <w:t xml:space="preserve"> the </w:t>
      </w:r>
      <w:r>
        <w:t>discourse led by</w:t>
      </w:r>
      <w:r w:rsidRPr="002A2361">
        <w:t xml:space="preserve"> </w:t>
      </w:r>
      <w:r>
        <w:t xml:space="preserve">art </w:t>
      </w:r>
      <w:r w:rsidRPr="002A2361">
        <w:t>institutions</w:t>
      </w:r>
      <w:r>
        <w:t>.</w:t>
      </w:r>
      <w:r w:rsidRPr="002A2361">
        <w:t xml:space="preserve"> </w:t>
      </w:r>
    </w:p>
    <w:p w14:paraId="1C709A68" w14:textId="77777777" w:rsidR="00131B6B" w:rsidRDefault="00131B6B" w:rsidP="007055FA">
      <w:pPr>
        <w:pStyle w:val="ListParagraph"/>
      </w:pPr>
    </w:p>
    <w:p w14:paraId="26E050D7" w14:textId="77777777" w:rsidR="00131B6B" w:rsidRDefault="00131B6B" w:rsidP="007055FA">
      <w:pPr>
        <w:ind w:left="720"/>
      </w:pPr>
      <w:r>
        <w:t>&lt;picture&gt;</w:t>
      </w:r>
    </w:p>
    <w:p w14:paraId="0689FF68" w14:textId="77777777" w:rsidR="00131B6B" w:rsidRDefault="00131B6B" w:rsidP="007055FA">
      <w:pPr>
        <w:pStyle w:val="ListParagraph"/>
      </w:pPr>
    </w:p>
    <w:p w14:paraId="7717EE34" w14:textId="77777777" w:rsidR="00131B6B" w:rsidRPr="002A2361" w:rsidRDefault="00131B6B" w:rsidP="00131B6B">
      <w:pPr>
        <w:numPr>
          <w:ilvl w:val="0"/>
          <w:numId w:val="2"/>
        </w:numPr>
      </w:pPr>
      <w:r w:rsidRPr="002A2361">
        <w:rPr>
          <w:b/>
          <w:bCs/>
        </w:rPr>
        <w:t>Institutional Critique:</w:t>
      </w:r>
      <w:r w:rsidRPr="002A2361">
        <w:t xml:space="preserve"> Some </w:t>
      </w:r>
      <w:r>
        <w:t>avantgarde</w:t>
      </w:r>
      <w:r w:rsidRPr="002A2361">
        <w:t xml:space="preserve"> movements engaged in "institutional critique" as a form of art itself. This</w:t>
      </w:r>
      <w:r>
        <w:t xml:space="preserve"> </w:t>
      </w:r>
      <w:r w:rsidRPr="002A2361">
        <w:t xml:space="preserve">involved creating artworks that directly questioned and challenged </w:t>
      </w:r>
      <w:r>
        <w:t>art institutions'</w:t>
      </w:r>
      <w:r w:rsidRPr="002A2361">
        <w:t xml:space="preserve"> practices, politics, and ideologies. </w:t>
      </w:r>
      <w:r w:rsidRPr="002A2361">
        <w:rPr>
          <w:i/>
          <w:iCs/>
        </w:rPr>
        <w:t>Hans</w:t>
      </w:r>
      <w:r>
        <w:rPr>
          <w:i/>
          <w:iCs/>
        </w:rPr>
        <w:t xml:space="preserve"> </w:t>
      </w:r>
      <w:r w:rsidRPr="002A2361">
        <w:rPr>
          <w:i/>
          <w:iCs/>
        </w:rPr>
        <w:t>Haacke’s</w:t>
      </w:r>
      <w:r w:rsidRPr="002A2361">
        <w:t xml:space="preserve"> work often explores the politics and economics of art institutions. His</w:t>
      </w:r>
      <w:r>
        <w:t xml:space="preserve"> p</w:t>
      </w:r>
      <w:r w:rsidRPr="002A2361">
        <w:t>iece "Shapolsky et al. Manhattan Real Estate Holdings, a Real-Time Social System, as of May 1, 1971" investigated the financial interests of an art gallery.</w:t>
      </w:r>
    </w:p>
    <w:p w14:paraId="6C1A2E49" w14:textId="77777777" w:rsidR="00131B6B" w:rsidRPr="002A2361" w:rsidRDefault="00131B6B" w:rsidP="00086527"/>
    <w:p w14:paraId="436E87DA" w14:textId="77777777" w:rsidR="00131B6B" w:rsidRPr="002A2361" w:rsidRDefault="00131B6B" w:rsidP="00091825">
      <w:pPr>
        <w:pStyle w:val="Heading3"/>
      </w:pPr>
      <w:bookmarkStart w:id="10" w:name="_Toc149480143"/>
      <w:bookmarkStart w:id="11" w:name="_Toc153976269"/>
      <w:bookmarkStart w:id="12" w:name="_Toc155207547"/>
      <w:r w:rsidRPr="002A2361">
        <w:t>Art and the status quo of society,</w:t>
      </w:r>
      <w:bookmarkEnd w:id="10"/>
      <w:bookmarkEnd w:id="11"/>
      <w:bookmarkEnd w:id="12"/>
      <w:r w:rsidRPr="002A2361">
        <w:t xml:space="preserve"> </w:t>
      </w:r>
    </w:p>
    <w:p w14:paraId="025E8E3D" w14:textId="77777777" w:rsidR="00131B6B" w:rsidRPr="002A2361" w:rsidRDefault="00131B6B" w:rsidP="00086527"/>
    <w:p w14:paraId="00837E0D" w14:textId="77777777" w:rsidR="00131B6B" w:rsidRDefault="00131B6B" w:rsidP="00086527">
      <w:r w:rsidRPr="002A2361">
        <w:t xml:space="preserve">In the previous two sections, we followed </w:t>
      </w:r>
      <w:sdt>
        <w:sdtPr>
          <w:id w:val="-185143249"/>
          <w:citation/>
        </w:sdtPr>
        <w:sdtContent>
          <w:r w:rsidRPr="002A2361">
            <w:fldChar w:fldCharType="begin"/>
          </w:r>
          <w:r w:rsidRPr="002A2361">
            <w:instrText xml:space="preserve"> CITATION Bur84 \l 1043 </w:instrText>
          </w:r>
          <w:r w:rsidRPr="002A2361">
            <w:fldChar w:fldCharType="separate"/>
          </w:r>
          <w:r w:rsidRPr="003C09B2">
            <w:rPr>
              <w:noProof/>
            </w:rPr>
            <w:t>(Burger 1984)</w:t>
          </w:r>
          <w:r w:rsidRPr="002A2361">
            <w:fldChar w:fldCharType="end"/>
          </w:r>
        </w:sdtContent>
      </w:sdt>
      <w:r w:rsidRPr="002A2361">
        <w:t xml:space="preserve"> and </w:t>
      </w:r>
      <w:sdt>
        <w:sdtPr>
          <w:id w:val="-1312546954"/>
          <w:citation/>
        </w:sdtPr>
        <w:sdtContent>
          <w:r w:rsidRPr="002A2361">
            <w:fldChar w:fldCharType="begin"/>
          </w:r>
          <w:r>
            <w:instrText xml:space="preserve">CITATION Fer91 \l 1043 </w:instrText>
          </w:r>
          <w:r w:rsidRPr="002A2361">
            <w:fldChar w:fldCharType="separate"/>
          </w:r>
          <w:r w:rsidRPr="003C09B2">
            <w:rPr>
              <w:noProof/>
            </w:rPr>
            <w:t>(Drijkoningen, et al. 1991)</w:t>
          </w:r>
          <w:r w:rsidRPr="002A2361">
            <w:fldChar w:fldCharType="end"/>
          </w:r>
        </w:sdtContent>
      </w:sdt>
      <w:r w:rsidRPr="002A2361">
        <w:t xml:space="preserve"> </w:t>
      </w:r>
      <w:r>
        <w:t>and their argument</w:t>
      </w:r>
      <w:r w:rsidRPr="002A2361">
        <w:t xml:space="preserve"> that one of the </w:t>
      </w:r>
      <w:r>
        <w:t>intrinsic</w:t>
      </w:r>
      <w:r w:rsidRPr="002A2361">
        <w:t xml:space="preserve"> motivations of the </w:t>
      </w:r>
      <w:r>
        <w:t>historical</w:t>
      </w:r>
      <w:r w:rsidRPr="002A2361">
        <w:t xml:space="preserve"> </w:t>
      </w:r>
      <w:r>
        <w:t>avantgarde</w:t>
      </w:r>
      <w:r w:rsidRPr="002A2361">
        <w:t xml:space="preserve"> movements was </w:t>
      </w:r>
      <w:r>
        <w:t xml:space="preserve">a </w:t>
      </w:r>
      <w:r w:rsidRPr="002A2361">
        <w:t xml:space="preserve">reaction to the </w:t>
      </w:r>
      <w:r>
        <w:t>rise</w:t>
      </w:r>
      <w:r w:rsidRPr="002A2361">
        <w:t xml:space="preserve"> of the bourgeois society and the autonomy of art and autonomous art institutions. We a</w:t>
      </w:r>
      <w:r>
        <w:t>l</w:t>
      </w:r>
      <w:r w:rsidRPr="002A2361">
        <w:t xml:space="preserve">so suggested that several other neo-avantgarde movements </w:t>
      </w:r>
      <w:r>
        <w:t>reacted similarly to art's autonomy</w:t>
      </w:r>
      <w:r w:rsidRPr="002A2361">
        <w:t xml:space="preserve"> and its institutions. This</w:t>
      </w:r>
      <w:r>
        <w:t xml:space="preserve"> </w:t>
      </w:r>
      <w:r w:rsidRPr="002A2361">
        <w:t xml:space="preserve">brings us to a third common characteristic of </w:t>
      </w:r>
      <w:r>
        <w:t>avantgarde</w:t>
      </w:r>
      <w:r w:rsidRPr="002A2361">
        <w:t xml:space="preserve"> movements</w:t>
      </w:r>
      <w:r>
        <w:t>: the</w:t>
      </w:r>
      <w:r w:rsidRPr="002A2361">
        <w:t xml:space="preserve"> challenge of the status </w:t>
      </w:r>
      <w:commentRangeStart w:id="13"/>
      <w:r w:rsidRPr="002A2361">
        <w:t>quo</w:t>
      </w:r>
      <w:commentRangeEnd w:id="13"/>
      <w:r w:rsidRPr="002A2361">
        <w:rPr>
          <w:rStyle w:val="CommentReference"/>
        </w:rPr>
        <w:commentReference w:id="13"/>
      </w:r>
      <w:r w:rsidRPr="002A2361">
        <w:t>.</w:t>
      </w:r>
    </w:p>
    <w:p w14:paraId="4F875B91" w14:textId="77777777" w:rsidR="00131B6B" w:rsidRDefault="00131B6B" w:rsidP="00086527"/>
    <w:p w14:paraId="16D0A5E9" w14:textId="77777777" w:rsidR="00131B6B" w:rsidRDefault="00131B6B" w:rsidP="00086527">
      <w:r w:rsidRPr="006142D6">
        <w:rPr>
          <w:i/>
          <w:iCs/>
        </w:rPr>
        <w:t>“Fountain”</w:t>
      </w:r>
      <w:r>
        <w:rPr>
          <w:i/>
          <w:iCs/>
        </w:rPr>
        <w:t xml:space="preserve"> </w:t>
      </w:r>
      <w:r>
        <w:t xml:space="preserve">by Marcel Duchamp is one of the most iconic Dadaist works of the historical avantgarde movements. As an illustration of how avantgarde movements challenge the status quo, let’s recall some of the steps that lead to </w:t>
      </w:r>
      <w:r w:rsidRPr="006142D6">
        <w:rPr>
          <w:i/>
          <w:iCs/>
        </w:rPr>
        <w:t>“Fountain”</w:t>
      </w:r>
      <w:r>
        <w:rPr>
          <w:i/>
          <w:iCs/>
        </w:rPr>
        <w:t xml:space="preserve"> </w:t>
      </w:r>
      <w:r>
        <w:t>and the concept of non-art. For this, we should go back to the nineteenth-century Paris and the “Salon des Beux-Arts”.</w:t>
      </w:r>
    </w:p>
    <w:p w14:paraId="5D799304" w14:textId="77777777" w:rsidR="00131B6B" w:rsidRDefault="00131B6B" w:rsidP="00086527"/>
    <w:p w14:paraId="1C09E336" w14:textId="77777777" w:rsidR="00131B6B" w:rsidRDefault="00131B6B" w:rsidP="00086527">
      <w:r>
        <w:t>The “Salon des Beux-Arts” was the central institution that defined art at their time. The Salon defined art essentially as tableaus</w:t>
      </w:r>
      <w:r>
        <w:rPr>
          <w:rStyle w:val="FootnoteReference"/>
        </w:rPr>
        <w:footnoteReference w:id="3"/>
      </w:r>
      <w:r>
        <w:t xml:space="preserve"> , and anything that would not fit this will not be accepted to be exposed in the Salon. For example, “</w:t>
      </w:r>
      <w:r w:rsidRPr="006142D6">
        <w:rPr>
          <w:i/>
          <w:iCs/>
        </w:rPr>
        <w:t>Masked Ball at the Opera</w:t>
      </w:r>
      <w:r>
        <w:rPr>
          <w:i/>
          <w:iCs/>
        </w:rPr>
        <w:t xml:space="preserve">” </w:t>
      </w:r>
      <w:r>
        <w:t xml:space="preserve">by </w:t>
      </w:r>
      <w:r w:rsidRPr="009609DD">
        <w:t xml:space="preserve">Édouard Manet was </w:t>
      </w:r>
      <w:r>
        <w:t xml:space="preserve">refused by the Salon in 1873. </w:t>
      </w:r>
    </w:p>
    <w:p w14:paraId="425E5187" w14:textId="77777777" w:rsidR="00131B6B" w:rsidRDefault="00131B6B" w:rsidP="00086527"/>
    <w:p w14:paraId="376A89C0" w14:textId="77777777" w:rsidR="00131B6B" w:rsidRDefault="00131B6B" w:rsidP="00086527">
      <w:r>
        <w:t xml:space="preserve">Such institutionalisation meant that the careers of several artists depended on the decisions of the Salon jury because being exposed at the Salon was a synonym for “good art”. This induced several protests of refused artists and attempted alternatives, but they had little effect. In 1863, Napoleon III granted the refused artist an alternative exhibition space, the </w:t>
      </w:r>
      <w:r w:rsidRPr="006142D6">
        <w:rPr>
          <w:i/>
          <w:iCs/>
        </w:rPr>
        <w:t>“Salon des Refuses”</w:t>
      </w:r>
      <w:r>
        <w:t>. But even with the emperor's blessing, this had the opposite effect than expected:</w:t>
      </w:r>
    </w:p>
    <w:p w14:paraId="0D335F33" w14:textId="77777777" w:rsidR="00131B6B" w:rsidRDefault="00131B6B" w:rsidP="00086527"/>
    <w:p w14:paraId="06D7CFD8" w14:textId="77777777" w:rsidR="00131B6B" w:rsidRPr="006142D6" w:rsidRDefault="00131B6B" w:rsidP="006142D6">
      <w:pPr>
        <w:rPr>
          <w:i/>
          <w:iCs/>
        </w:rPr>
      </w:pPr>
      <w:r>
        <w:rPr>
          <w:i/>
          <w:iCs/>
        </w:rPr>
        <w:t>“</w:t>
      </w:r>
      <w:r w:rsidRPr="006142D6">
        <w:rPr>
          <w:i/>
          <w:iCs/>
        </w:rPr>
        <w:t>It is a mistake,</w:t>
      </w:r>
      <w:r>
        <w:rPr>
          <w:i/>
          <w:iCs/>
        </w:rPr>
        <w:t xml:space="preserve"> </w:t>
      </w:r>
      <w:r w:rsidRPr="006142D6">
        <w:rPr>
          <w:i/>
          <w:iCs/>
        </w:rPr>
        <w:t>then, to read the Salon des Refusés as an “alternative” exhibition and as the</w:t>
      </w:r>
    </w:p>
    <w:p w14:paraId="204D3A4F" w14:textId="77777777" w:rsidR="00131B6B" w:rsidRDefault="00131B6B" w:rsidP="006142D6">
      <w:r w:rsidRPr="006142D6">
        <w:rPr>
          <w:i/>
          <w:iCs/>
        </w:rPr>
        <w:t xml:space="preserve">glorious revenge of the </w:t>
      </w:r>
      <w:r>
        <w:rPr>
          <w:i/>
          <w:iCs/>
        </w:rPr>
        <w:t>Avantgarde</w:t>
      </w:r>
      <w:r w:rsidRPr="006142D6">
        <w:rPr>
          <w:i/>
          <w:iCs/>
        </w:rPr>
        <w:t xml:space="preserve"> against academicism: The public flocked</w:t>
      </w:r>
      <w:r>
        <w:rPr>
          <w:i/>
          <w:iCs/>
        </w:rPr>
        <w:t xml:space="preserve"> </w:t>
      </w:r>
      <w:r w:rsidRPr="006142D6">
        <w:rPr>
          <w:i/>
          <w:iCs/>
        </w:rPr>
        <w:t>to the Refusés mainly to laugh at the rejected works, and in many instances</w:t>
      </w:r>
      <w:r>
        <w:rPr>
          <w:i/>
          <w:iCs/>
        </w:rPr>
        <w:t xml:space="preserve"> </w:t>
      </w:r>
      <w:r w:rsidRPr="006142D6">
        <w:rPr>
          <w:i/>
          <w:iCs/>
        </w:rPr>
        <w:t xml:space="preserve">the crowd was right. As </w:t>
      </w:r>
      <w:r>
        <w:rPr>
          <w:i/>
          <w:iCs/>
        </w:rPr>
        <w:t>the</w:t>
      </w:r>
      <w:r w:rsidRPr="006142D6">
        <w:rPr>
          <w:i/>
          <w:iCs/>
        </w:rPr>
        <w:t xml:space="preserve"> critic Jules-Antoine Castagnary wrote in L’Artiste,</w:t>
      </w:r>
      <w:r>
        <w:rPr>
          <w:i/>
          <w:iCs/>
        </w:rPr>
        <w:t xml:space="preserve"> </w:t>
      </w:r>
      <w:r w:rsidRPr="006142D6">
        <w:rPr>
          <w:i/>
          <w:iCs/>
        </w:rPr>
        <w:t>“Before the exhibition of the Refused, we were unable to figure out what a bad</w:t>
      </w:r>
      <w:r>
        <w:rPr>
          <w:i/>
          <w:iCs/>
        </w:rPr>
        <w:t xml:space="preserve"> </w:t>
      </w:r>
      <w:r w:rsidRPr="006142D6">
        <w:rPr>
          <w:i/>
          <w:iCs/>
        </w:rPr>
        <w:t>painting was. Now</w:t>
      </w:r>
      <w:r>
        <w:rPr>
          <w:i/>
          <w:iCs/>
        </w:rPr>
        <w:t xml:space="preserve"> we</w:t>
      </w:r>
      <w:r w:rsidRPr="006142D6">
        <w:rPr>
          <w:i/>
          <w:iCs/>
        </w:rPr>
        <w:t xml:space="preserve"> know it.</w:t>
      </w:r>
      <w:r>
        <w:rPr>
          <w:i/>
          <w:iCs/>
        </w:rPr>
        <w:t xml:space="preserve">” </w:t>
      </w:r>
      <w:sdt>
        <w:sdtPr>
          <w:rPr>
            <w:i/>
            <w:iCs/>
          </w:rPr>
          <w:id w:val="-1134943899"/>
          <w:citation/>
        </w:sdtPr>
        <w:sdtContent>
          <w:r>
            <w:rPr>
              <w:i/>
              <w:iCs/>
            </w:rPr>
            <w:fldChar w:fldCharType="begin"/>
          </w:r>
          <w:r w:rsidRPr="0025171D">
            <w:rPr>
              <w:i/>
              <w:iCs/>
              <w:lang w:val="en-US"/>
            </w:rPr>
            <w:instrText xml:space="preserve"> CITATION DeD14 \l 1043 </w:instrText>
          </w:r>
          <w:r>
            <w:rPr>
              <w:i/>
              <w:iCs/>
            </w:rPr>
            <w:fldChar w:fldCharType="separate"/>
          </w:r>
          <w:r w:rsidRPr="003C09B2">
            <w:rPr>
              <w:noProof/>
              <w:lang w:val="en-US"/>
            </w:rPr>
            <w:t>(De Duve 2014)</w:t>
          </w:r>
          <w:r>
            <w:rPr>
              <w:i/>
              <w:iCs/>
            </w:rPr>
            <w:fldChar w:fldCharType="end"/>
          </w:r>
        </w:sdtContent>
      </w:sdt>
    </w:p>
    <w:p w14:paraId="4DC29BF3" w14:textId="77777777" w:rsidR="00131B6B" w:rsidRDefault="00131B6B" w:rsidP="00086527"/>
    <w:p w14:paraId="3DE59C68" w14:textId="77777777" w:rsidR="00131B6B" w:rsidRDefault="00131B6B" w:rsidP="006142D6">
      <w:r>
        <w:t xml:space="preserve">In 1884, the Société des Artistes Indépendants was founded. The Société’s no-jury rule implicitly contained the a priori admission that anything a member would present counted as potential art. </w:t>
      </w:r>
    </w:p>
    <w:p w14:paraId="2CAE2789" w14:textId="77777777" w:rsidR="00131B6B" w:rsidRDefault="00131B6B" w:rsidP="006142D6"/>
    <w:p w14:paraId="302F7FDF" w14:textId="77777777" w:rsidR="00131B6B" w:rsidRDefault="00131B6B" w:rsidP="006142D6">
      <w:pPr>
        <w:rPr>
          <w:i/>
          <w:iCs/>
        </w:rPr>
      </w:pPr>
      <w:r w:rsidRPr="006142D6">
        <w:rPr>
          <w:i/>
          <w:iCs/>
        </w:rPr>
        <w:t>“What the Société did not foresee, even though it logically followed from its no-jury rule, was that a betrayal of said rule automatically amounted to the denial of the rejected work’s potential art status. What</w:t>
      </w:r>
      <w:r>
        <w:rPr>
          <w:i/>
          <w:iCs/>
        </w:rPr>
        <w:t>ever</w:t>
      </w:r>
      <w:r w:rsidRPr="006142D6">
        <w:rPr>
          <w:i/>
          <w:iCs/>
        </w:rPr>
        <w:t xml:space="preserve"> the Société refused to show would ipso</w:t>
      </w:r>
      <w:r>
        <w:rPr>
          <w:i/>
          <w:iCs/>
        </w:rPr>
        <w:t xml:space="preserve"> </w:t>
      </w:r>
      <w:r w:rsidRPr="006142D6">
        <w:rPr>
          <w:i/>
          <w:iCs/>
        </w:rPr>
        <w:t>facto be tossed into the limbo of non-art, where it would keep company with Le Bain, Masked Ball at the Opera, and all the other paintings that had been banned from public view over the years because the Salon jurors could not, would not, admit that the works were tableaux worthy of the name.”</w:t>
      </w:r>
      <w:r>
        <w:rPr>
          <w:i/>
          <w:iCs/>
        </w:rPr>
        <w:t xml:space="preserve"> </w:t>
      </w:r>
      <w:sdt>
        <w:sdtPr>
          <w:rPr>
            <w:i/>
            <w:iCs/>
          </w:rPr>
          <w:id w:val="1486972332"/>
          <w:citation/>
        </w:sdtPr>
        <w:sdtContent>
          <w:r>
            <w:rPr>
              <w:i/>
              <w:iCs/>
            </w:rPr>
            <w:fldChar w:fldCharType="begin"/>
          </w:r>
          <w:r w:rsidRPr="00CF66A5">
            <w:rPr>
              <w:i/>
              <w:iCs/>
              <w:lang w:val="en-US"/>
            </w:rPr>
            <w:instrText xml:space="preserve"> CITATION DeD14 \l 1043 </w:instrText>
          </w:r>
          <w:r>
            <w:rPr>
              <w:i/>
              <w:iCs/>
            </w:rPr>
            <w:fldChar w:fldCharType="separate"/>
          </w:r>
          <w:r w:rsidRPr="003C09B2">
            <w:rPr>
              <w:noProof/>
              <w:lang w:val="en-US"/>
            </w:rPr>
            <w:t>(De Duve 2014)</w:t>
          </w:r>
          <w:r>
            <w:rPr>
              <w:i/>
              <w:iCs/>
            </w:rPr>
            <w:fldChar w:fldCharType="end"/>
          </w:r>
        </w:sdtContent>
      </w:sdt>
    </w:p>
    <w:p w14:paraId="29496455" w14:textId="77777777" w:rsidR="00131B6B" w:rsidRDefault="00131B6B" w:rsidP="006142D6">
      <w:pPr>
        <w:rPr>
          <w:i/>
          <w:iCs/>
        </w:rPr>
      </w:pPr>
    </w:p>
    <w:p w14:paraId="7F9ACDF1" w14:textId="77777777" w:rsidR="00131B6B" w:rsidRDefault="00131B6B" w:rsidP="006142D6">
      <w:pPr>
        <w:rPr>
          <w:i/>
          <w:iCs/>
        </w:rPr>
      </w:pPr>
      <w:r>
        <w:t xml:space="preserve">However, even with the no-jury rule, Marcel Duchamp’s </w:t>
      </w:r>
      <w:r w:rsidRPr="006142D6">
        <w:rPr>
          <w:i/>
          <w:iCs/>
        </w:rPr>
        <w:t>“Nude Descending a Staircase (No. 2)”</w:t>
      </w:r>
      <w:r>
        <w:t xml:space="preserve"> was expelled from the 1912 Salon des Indépendants. Hence, as mentioned above, it qualifies as non-art. The rejection was </w:t>
      </w:r>
      <w:r w:rsidRPr="006142D6">
        <w:rPr>
          <w:i/>
          <w:iCs/>
        </w:rPr>
        <w:t>“</w:t>
      </w:r>
      <w:r>
        <w:rPr>
          <w:i/>
          <w:iCs/>
        </w:rPr>
        <w:t>p</w:t>
      </w:r>
      <w:r w:rsidRPr="006142D6">
        <w:rPr>
          <w:i/>
          <w:iCs/>
        </w:rPr>
        <w:t xml:space="preserve">resumably for not being a tableau </w:t>
      </w:r>
      <w:r>
        <w:rPr>
          <w:i/>
          <w:iCs/>
        </w:rPr>
        <w:t>cubist</w:t>
      </w:r>
      <w:r w:rsidRPr="006142D6">
        <w:rPr>
          <w:i/>
          <w:iCs/>
        </w:rPr>
        <w:t xml:space="preserve"> worthy of the name”</w:t>
      </w:r>
      <w:r>
        <w:rPr>
          <w:i/>
          <w:iCs/>
        </w:rPr>
        <w:t xml:space="preserve"> </w:t>
      </w:r>
      <w:sdt>
        <w:sdtPr>
          <w:rPr>
            <w:i/>
            <w:iCs/>
          </w:rPr>
          <w:id w:val="2070375424"/>
          <w:citation/>
        </w:sdtPr>
        <w:sdtContent>
          <w:r>
            <w:rPr>
              <w:i/>
              <w:iCs/>
            </w:rPr>
            <w:fldChar w:fldCharType="begin"/>
          </w:r>
          <w:r w:rsidRPr="00CD2F9F">
            <w:rPr>
              <w:i/>
              <w:iCs/>
              <w:lang w:val="en-US"/>
            </w:rPr>
            <w:instrText xml:space="preserve"> CITATION DeD14 \l 1043 </w:instrText>
          </w:r>
          <w:r>
            <w:rPr>
              <w:i/>
              <w:iCs/>
            </w:rPr>
            <w:fldChar w:fldCharType="separate"/>
          </w:r>
          <w:r w:rsidRPr="003C09B2">
            <w:rPr>
              <w:noProof/>
              <w:lang w:val="en-US"/>
            </w:rPr>
            <w:t>(De Duve 2014)</w:t>
          </w:r>
          <w:r>
            <w:rPr>
              <w:i/>
              <w:iCs/>
            </w:rPr>
            <w:fldChar w:fldCharType="end"/>
          </w:r>
        </w:sdtContent>
      </w:sdt>
    </w:p>
    <w:p w14:paraId="70DB982D" w14:textId="77777777" w:rsidR="00131B6B" w:rsidRDefault="00131B6B" w:rsidP="006142D6">
      <w:pPr>
        <w:rPr>
          <w:i/>
          <w:iCs/>
        </w:rPr>
      </w:pPr>
    </w:p>
    <w:p w14:paraId="3369D97B" w14:textId="77777777" w:rsidR="00131B6B" w:rsidRDefault="00131B6B" w:rsidP="006142D6">
      <w:r>
        <w:t xml:space="preserve">After such events, Marcel Duchamp moved to New York, where he witnessed the creation of the New York Society of Independent Artists in 1917. Where he was part of the board, again, this society planned an exhibition with no-jury rule. </w:t>
      </w:r>
    </w:p>
    <w:p w14:paraId="7EC90325" w14:textId="77777777" w:rsidR="00131B6B" w:rsidRDefault="00131B6B" w:rsidP="006142D6"/>
    <w:p w14:paraId="008A9CE1" w14:textId="77777777" w:rsidR="00131B6B" w:rsidRDefault="00131B6B" w:rsidP="006142D6">
      <w:r>
        <w:t xml:space="preserve">Duchamp then submitted the piece </w:t>
      </w:r>
      <w:r w:rsidRPr="006142D6">
        <w:rPr>
          <w:i/>
          <w:iCs/>
        </w:rPr>
        <w:t>“Fountain”</w:t>
      </w:r>
      <w:r>
        <w:t xml:space="preserve"> under the pseudonym R. Mutt.  </w:t>
      </w:r>
    </w:p>
    <w:p w14:paraId="60B10FB8" w14:textId="77777777" w:rsidR="00131B6B" w:rsidRDefault="00131B6B" w:rsidP="006142D6"/>
    <w:p w14:paraId="03B4F797" w14:textId="77777777" w:rsidR="00131B6B" w:rsidRDefault="00131B6B" w:rsidP="006142D6">
      <w:pPr>
        <w:rPr>
          <w:i/>
          <w:iCs/>
        </w:rPr>
      </w:pPr>
      <w:r>
        <w:rPr>
          <w:i/>
          <w:iCs/>
        </w:rPr>
        <w:t>“</w:t>
      </w:r>
      <w:r w:rsidRPr="006142D6">
        <w:rPr>
          <w:i/>
          <w:iCs/>
        </w:rPr>
        <w:t>Objections, on both aesthetic and moral grounds, were immediately voiced, and an emergency meeting of the society’s directors was called to decide whether R. Mutt’s contribution was to be accepted. Heat</w:t>
      </w:r>
      <w:r>
        <w:rPr>
          <w:i/>
          <w:iCs/>
        </w:rPr>
        <w:t>e</w:t>
      </w:r>
      <w:r w:rsidRPr="006142D6">
        <w:rPr>
          <w:i/>
          <w:iCs/>
        </w:rPr>
        <w:t>d arguments were heard from opposing viewpoints before the issue was finally put to a vote</w:t>
      </w:r>
      <w:r>
        <w:rPr>
          <w:i/>
          <w:iCs/>
        </w:rPr>
        <w:t xml:space="preserve">” </w:t>
      </w:r>
      <w:sdt>
        <w:sdtPr>
          <w:rPr>
            <w:i/>
            <w:iCs/>
          </w:rPr>
          <w:id w:val="-522627685"/>
          <w:citation/>
        </w:sdtPr>
        <w:sdtContent>
          <w:r>
            <w:rPr>
              <w:i/>
              <w:iCs/>
            </w:rPr>
            <w:fldChar w:fldCharType="begin"/>
          </w:r>
          <w:r w:rsidRPr="00CD2F9F">
            <w:rPr>
              <w:i/>
              <w:iCs/>
              <w:lang w:val="en-US"/>
            </w:rPr>
            <w:instrText xml:space="preserve"> CITATION DeD14 \l 1043 </w:instrText>
          </w:r>
          <w:r>
            <w:rPr>
              <w:i/>
              <w:iCs/>
            </w:rPr>
            <w:fldChar w:fldCharType="separate"/>
          </w:r>
          <w:r w:rsidRPr="003C09B2">
            <w:rPr>
              <w:noProof/>
              <w:lang w:val="en-US"/>
            </w:rPr>
            <w:t>(De Duve 2014)</w:t>
          </w:r>
          <w:r>
            <w:rPr>
              <w:i/>
              <w:iCs/>
            </w:rPr>
            <w:fldChar w:fldCharType="end"/>
          </w:r>
        </w:sdtContent>
      </w:sdt>
    </w:p>
    <w:p w14:paraId="508B1074" w14:textId="77777777" w:rsidR="00131B6B" w:rsidRDefault="00131B6B" w:rsidP="006142D6"/>
    <w:p w14:paraId="02031F9D" w14:textId="77777777" w:rsidR="00131B6B" w:rsidRDefault="00131B6B" w:rsidP="006142D6">
      <w:r>
        <w:t xml:space="preserve">The piece was not publicly exhibited. It still generated discussions that are followed even nowadays. </w:t>
      </w:r>
    </w:p>
    <w:p w14:paraId="4CE08BF9" w14:textId="77777777" w:rsidR="00131B6B" w:rsidRDefault="00131B6B" w:rsidP="006142D6"/>
    <w:p w14:paraId="5D66A34D" w14:textId="77777777" w:rsidR="00131B6B" w:rsidRDefault="00131B6B" w:rsidP="006142D6">
      <w:r w:rsidRPr="006142D6">
        <w:rPr>
          <w:i/>
          <w:iCs/>
        </w:rPr>
        <w:t>“Fou</w:t>
      </w:r>
      <w:r>
        <w:rPr>
          <w:i/>
          <w:iCs/>
        </w:rPr>
        <w:t>n</w:t>
      </w:r>
      <w:r w:rsidRPr="006142D6">
        <w:rPr>
          <w:i/>
          <w:iCs/>
        </w:rPr>
        <w:t>tain”</w:t>
      </w:r>
      <w:r>
        <w:t xml:space="preserve"> challenged the status quo of the time on several layers. </w:t>
      </w:r>
      <w:sdt>
        <w:sdtPr>
          <w:id w:val="1102072753"/>
          <w:citation/>
        </w:sdtPr>
        <w:sdtContent>
          <w:r>
            <w:fldChar w:fldCharType="begin"/>
          </w:r>
          <w:r w:rsidRPr="00CF66A5">
            <w:rPr>
              <w:lang w:val="en-US"/>
            </w:rPr>
            <w:instrText xml:space="preserve"> CITATION DeD14 \l 1043 </w:instrText>
          </w:r>
          <w:r>
            <w:fldChar w:fldCharType="separate"/>
          </w:r>
          <w:r w:rsidRPr="003C09B2">
            <w:rPr>
              <w:noProof/>
              <w:lang w:val="en-US"/>
            </w:rPr>
            <w:t>(De Duve 2014)</w:t>
          </w:r>
          <w:r>
            <w:fldChar w:fldCharType="end"/>
          </w:r>
        </w:sdtContent>
      </w:sdt>
      <w:r>
        <w:t xml:space="preserve"> presents the following:  </w:t>
      </w:r>
    </w:p>
    <w:p w14:paraId="4593BBA1" w14:textId="77777777" w:rsidR="00131B6B" w:rsidRDefault="00131B6B" w:rsidP="00131B6B">
      <w:pPr>
        <w:pStyle w:val="ListParagraph"/>
        <w:numPr>
          <w:ilvl w:val="0"/>
          <w:numId w:val="3"/>
        </w:numPr>
      </w:pPr>
      <w:r>
        <w:t>When a urinal is art, anything can be art</w:t>
      </w:r>
      <w:r w:rsidRPr="003862A5">
        <w:rPr>
          <w:lang w:val="en-US"/>
        </w:rPr>
        <w:t>.</w:t>
      </w:r>
      <w:r>
        <w:t xml:space="preserve"> </w:t>
      </w:r>
    </w:p>
    <w:p w14:paraId="4F91F697" w14:textId="77777777" w:rsidR="00131B6B" w:rsidRDefault="00131B6B" w:rsidP="00131B6B">
      <w:pPr>
        <w:pStyle w:val="ListParagraph"/>
        <w:numPr>
          <w:ilvl w:val="0"/>
          <w:numId w:val="3"/>
        </w:numPr>
      </w:pPr>
      <w:r w:rsidRPr="003862A5">
        <w:rPr>
          <w:lang w:val="en-US"/>
        </w:rPr>
        <w:t>A</w:t>
      </w:r>
      <w:r>
        <w:t>nyone c</w:t>
      </w:r>
      <w:r w:rsidRPr="003862A5">
        <w:rPr>
          <w:lang w:val="en-US"/>
        </w:rPr>
        <w:t>an</w:t>
      </w:r>
      <w:r>
        <w:t xml:space="preserve"> be an artist</w:t>
      </w:r>
      <w:r w:rsidRPr="003862A5">
        <w:rPr>
          <w:lang w:val="en-US"/>
        </w:rPr>
        <w:t>.</w:t>
      </w:r>
      <w:r>
        <w:t xml:space="preserve"> </w:t>
      </w:r>
    </w:p>
    <w:p w14:paraId="2DADD64C" w14:textId="77777777" w:rsidR="00131B6B" w:rsidRPr="006142D6" w:rsidRDefault="00131B6B" w:rsidP="00131B6B">
      <w:pPr>
        <w:pStyle w:val="ListParagraph"/>
        <w:numPr>
          <w:ilvl w:val="0"/>
          <w:numId w:val="3"/>
        </w:numPr>
      </w:pPr>
      <w:r>
        <w:t>“</w:t>
      </w:r>
      <w:r w:rsidRPr="003862A5">
        <w:rPr>
          <w:lang w:val="en-US"/>
        </w:rPr>
        <w:t>I</w:t>
      </w:r>
      <w:r>
        <w:t>ndependent art institutions” actually create a monopoly in the art practice.</w:t>
      </w:r>
    </w:p>
    <w:p w14:paraId="0102FA7A" w14:textId="77777777" w:rsidR="00131B6B" w:rsidRDefault="00131B6B" w:rsidP="00086527"/>
    <w:p w14:paraId="6A4FDE21" w14:textId="77777777" w:rsidR="00131B6B" w:rsidRPr="006142D6" w:rsidRDefault="00131B6B" w:rsidP="00086527">
      <w:r>
        <w:t xml:space="preserve">Such reactions to the status quo did not stop with the historical Avantgarde. We can also see it in neo-avantgarde movements.  </w:t>
      </w:r>
    </w:p>
    <w:p w14:paraId="15098098" w14:textId="77777777" w:rsidR="00131B6B" w:rsidRPr="002A2361" w:rsidRDefault="00131B6B" w:rsidP="00086527"/>
    <w:p w14:paraId="2896F5AD" w14:textId="77777777" w:rsidR="00131B6B" w:rsidRPr="002A2361" w:rsidRDefault="00131B6B" w:rsidP="00086527">
      <w:r w:rsidRPr="002A2361">
        <w:t xml:space="preserve">For example, Elaine Sturtevant pioneered </w:t>
      </w:r>
      <w:r>
        <w:t>the</w:t>
      </w:r>
      <w:r w:rsidRPr="002A2361">
        <w:t xml:space="preserve"> </w:t>
      </w:r>
      <w:r w:rsidRPr="00642EFD">
        <w:rPr>
          <w:i/>
          <w:iCs/>
        </w:rPr>
        <w:t>Appropriation Art</w:t>
      </w:r>
      <w:r>
        <w:t xml:space="preserve"> movement, which involved</w:t>
      </w:r>
      <w:r w:rsidRPr="002A2361">
        <w:t xml:space="preserve"> appropriating/copying other </w:t>
      </w:r>
      <w:r>
        <w:t>artists’</w:t>
      </w:r>
      <w:r w:rsidRPr="002A2361">
        <w:t xml:space="preserve"> </w:t>
      </w:r>
      <w:commentRangeStart w:id="14"/>
      <w:r w:rsidRPr="002A2361">
        <w:t>work</w:t>
      </w:r>
      <w:commentRangeEnd w:id="14"/>
      <w:r w:rsidRPr="002A2361">
        <w:rPr>
          <w:rStyle w:val="CommentReference"/>
        </w:rPr>
        <w:commentReference w:id="14"/>
      </w:r>
      <w:r w:rsidRPr="002A2361">
        <w:t xml:space="preserve">. </w:t>
      </w:r>
      <w:r>
        <w:t>We will look more into this in the last chapter from the perspective of digital art.</w:t>
      </w:r>
    </w:p>
    <w:p w14:paraId="425BB900" w14:textId="77777777" w:rsidR="00131B6B" w:rsidRPr="002A2361" w:rsidRDefault="00131B6B" w:rsidP="00086527"/>
    <w:p w14:paraId="53D515F5" w14:textId="77777777" w:rsidR="00131B6B" w:rsidRDefault="00131B6B" w:rsidP="00CD2F9F">
      <w:r>
        <w:t>In 1969, Elaine Sturtevant replicated Martial Raysse's 1965 artwork, "Haute Tension." Through her work, Sturtevant challenges several aspects of the status quo.</w:t>
      </w:r>
    </w:p>
    <w:p w14:paraId="30B8337E" w14:textId="77777777" w:rsidR="00131B6B" w:rsidRDefault="00131B6B" w:rsidP="00CD2F9F"/>
    <w:p w14:paraId="259C3A4C" w14:textId="77777777" w:rsidR="00131B6B" w:rsidRDefault="00131B6B" w:rsidP="00CD2F9F">
      <w:r>
        <w:t>In the first place, Sturtevant challenges the prevailing belief of her time, which emphasised technique as the paramount aspect of art. She contends that neither the visual concept nor the execution holds the primary value; instead, the artist's intention lies at the core of the artwork. Consequently, deliberately reproducing an artwork can still result in a piece of significant artistic value worthy of inclusion in institutions like the Stedelijk Museum in Amsterdam.</w:t>
      </w:r>
    </w:p>
    <w:p w14:paraId="7575410F" w14:textId="77777777" w:rsidR="00131B6B" w:rsidRPr="00CD2F9F" w:rsidRDefault="00131B6B" w:rsidP="00CD2F9F">
      <w:pPr>
        <w:rPr>
          <w:lang w:val="en-NL"/>
        </w:rPr>
      </w:pPr>
    </w:p>
    <w:p w14:paraId="2E4DD948" w14:textId="77777777" w:rsidR="00131B6B" w:rsidRPr="002A2361" w:rsidRDefault="00131B6B" w:rsidP="00086527">
      <w:r>
        <w:t xml:space="preserve">In the second place, she challenged the gender bias of her time. </w:t>
      </w:r>
      <w:r w:rsidRPr="002A2361">
        <w:t>At her time, all</w:t>
      </w:r>
      <w:r w:rsidRPr="002A2361">
        <w:rPr>
          <w:rStyle w:val="FootnoteReference"/>
        </w:rPr>
        <w:footnoteReference w:id="4"/>
      </w:r>
      <w:r w:rsidRPr="002A2361">
        <w:t xml:space="preserve"> works in museums and galleries were by male </w:t>
      </w:r>
      <w:r>
        <w:t>artists</w:t>
      </w:r>
      <w:r w:rsidRPr="002A2361">
        <w:t xml:space="preserve">. Moreover, by copying several other works by male </w:t>
      </w:r>
      <w:r>
        <w:t>artists,</w:t>
      </w:r>
      <w:r w:rsidRPr="002A2361">
        <w:t xml:space="preserve"> she </w:t>
      </w:r>
      <w:r>
        <w:t xml:space="preserve">illustrated that there was </w:t>
      </w:r>
      <w:r w:rsidRPr="002A2361">
        <w:t>a gender bias</w:t>
      </w:r>
      <w:r>
        <w:t>,</w:t>
      </w:r>
      <w:r w:rsidRPr="002A2361">
        <w:t xml:space="preserve"> and </w:t>
      </w:r>
      <w:r>
        <w:t xml:space="preserve">it </w:t>
      </w:r>
      <w:r w:rsidRPr="002A2361">
        <w:t xml:space="preserve">was not </w:t>
      </w:r>
      <w:r>
        <w:t>only the</w:t>
      </w:r>
      <w:r w:rsidRPr="002A2361">
        <w:t xml:space="preserve"> technique or concept of the art piece.</w:t>
      </w:r>
      <w:r w:rsidRPr="002A2361">
        <w:tab/>
      </w:r>
    </w:p>
    <w:p w14:paraId="7B956A4E" w14:textId="77777777" w:rsidR="00131B6B" w:rsidRPr="002A2361" w:rsidRDefault="00131B6B" w:rsidP="00086527"/>
    <w:p w14:paraId="2E1C39A8" w14:textId="77777777" w:rsidR="00131B6B" w:rsidRDefault="00131B6B" w:rsidP="00CD2F9F">
      <w:r>
        <w:t>T</w:t>
      </w:r>
      <w:r w:rsidRPr="002A2361">
        <w:t xml:space="preserve">he Stedelijk </w:t>
      </w:r>
      <w:r>
        <w:t>Museum</w:t>
      </w:r>
      <w:r w:rsidRPr="002A2361">
        <w:t xml:space="preserve"> </w:t>
      </w:r>
      <w:r>
        <w:t xml:space="preserve">proved her right by </w:t>
      </w:r>
      <w:r w:rsidRPr="002A2361">
        <w:t>show</w:t>
      </w:r>
      <w:r>
        <w:t>ing</w:t>
      </w:r>
      <w:r w:rsidRPr="002A2361">
        <w:t xml:space="preserve"> both works side </w:t>
      </w:r>
      <w:r>
        <w:t>by side</w:t>
      </w:r>
      <w:r w:rsidRPr="002A2361">
        <w:t xml:space="preserve"> in its permanent collection.</w:t>
      </w:r>
    </w:p>
    <w:p w14:paraId="0BDCBDAC" w14:textId="77777777" w:rsidR="00131B6B" w:rsidRPr="002A2361" w:rsidRDefault="00131B6B" w:rsidP="00CD2F9F"/>
    <w:p w14:paraId="2E652895" w14:textId="77777777" w:rsidR="00131B6B" w:rsidRPr="002A2361" w:rsidRDefault="00131B6B" w:rsidP="00086527">
      <w:r>
        <w:t>Also, t</w:t>
      </w:r>
      <w:r w:rsidRPr="002A2361">
        <w:t>he art market</w:t>
      </w:r>
      <w:r>
        <w:t xml:space="preserve"> proved her right. Several of her pieces have sold for more than the original piece. </w:t>
      </w:r>
      <w:r w:rsidRPr="002A2361">
        <w:t>In 2007, an original </w:t>
      </w:r>
      <w:r w:rsidRPr="002A2361">
        <w:rPr>
          <w:i/>
          <w:iCs/>
        </w:rPr>
        <w:t>Crying Girl</w:t>
      </w:r>
      <w:r w:rsidRPr="002A2361">
        <w:t> by Roy Lichtenstein sold at auction for $78,400; in 2011, Sturtevant’s canvas reworking of </w:t>
      </w:r>
      <w:r w:rsidRPr="002A2361">
        <w:rPr>
          <w:i/>
          <w:iCs/>
        </w:rPr>
        <w:t xml:space="preserve">Crying Girl </w:t>
      </w:r>
      <w:r w:rsidRPr="002A2361">
        <w:t>sold for $710,500.</w:t>
      </w:r>
    </w:p>
    <w:p w14:paraId="79D29F56" w14:textId="77777777" w:rsidR="00131B6B" w:rsidRPr="002A2361" w:rsidRDefault="00131B6B" w:rsidP="00086527"/>
    <w:p w14:paraId="2037A3D3" w14:textId="77777777" w:rsidR="00131B6B" w:rsidRPr="002A2361" w:rsidRDefault="00131B6B" w:rsidP="00091825">
      <w:pPr>
        <w:pStyle w:val="Heading3"/>
      </w:pPr>
      <w:bookmarkStart w:id="15" w:name="_Toc149480144"/>
      <w:bookmarkStart w:id="16" w:name="_Toc153976270"/>
      <w:bookmarkStart w:id="17" w:name="_Toc155207548"/>
      <w:r w:rsidRPr="002A2361">
        <w:t>Art and the everyday life</w:t>
      </w:r>
      <w:bookmarkEnd w:id="15"/>
      <w:bookmarkEnd w:id="16"/>
      <w:bookmarkEnd w:id="17"/>
    </w:p>
    <w:p w14:paraId="1194999E" w14:textId="77777777" w:rsidR="00131B6B" w:rsidRPr="002A2361" w:rsidRDefault="00131B6B" w:rsidP="00086527"/>
    <w:p w14:paraId="0CD5EC36" w14:textId="77777777" w:rsidR="00131B6B" w:rsidRPr="002A2361" w:rsidRDefault="00131B6B" w:rsidP="00086527">
      <w:r w:rsidRPr="002A2361">
        <w:t>The case</w:t>
      </w:r>
      <w:r>
        <w:t>s</w:t>
      </w:r>
      <w:r w:rsidRPr="002A2361">
        <w:t xml:space="preserve"> of Elaine Sturtevant</w:t>
      </w:r>
      <w:r>
        <w:t xml:space="preserve"> and Duchamp</w:t>
      </w:r>
      <w:r w:rsidRPr="002A2361">
        <w:t xml:space="preserve"> show how an artist can integrate their practice into the reality they live in. This brings us to the fourth common characteristic of </w:t>
      </w:r>
      <w:r>
        <w:t>avantgarde</w:t>
      </w:r>
      <w:r w:rsidRPr="002A2361">
        <w:t xml:space="preserve"> movements we will use during this thesi</w:t>
      </w:r>
      <w:r>
        <w:t>s. Namely</w:t>
      </w:r>
      <w:r w:rsidRPr="002A2361">
        <w:t>, the position of art in everyday life.</w:t>
      </w:r>
    </w:p>
    <w:p w14:paraId="05D394BC" w14:textId="77777777" w:rsidR="00131B6B" w:rsidRPr="002A2361" w:rsidRDefault="00131B6B" w:rsidP="00086527"/>
    <w:p w14:paraId="20FD9DDB" w14:textId="77777777" w:rsidR="00131B6B" w:rsidRPr="002A2361" w:rsidRDefault="00131B6B" w:rsidP="00086527">
      <w:r w:rsidRPr="002A2361">
        <w:t xml:space="preserve">More explicitly, a common characteristic of </w:t>
      </w:r>
      <w:r>
        <w:t>avantgarde</w:t>
      </w:r>
      <w:r w:rsidRPr="002A2361">
        <w:t xml:space="preserve"> movements is the integration of artistic practice in the praxis of life. </w:t>
      </w:r>
    </w:p>
    <w:p w14:paraId="3C9D9ED2" w14:textId="77777777" w:rsidR="00131B6B" w:rsidRPr="002A2361" w:rsidRDefault="00131B6B" w:rsidP="00086527"/>
    <w:p w14:paraId="05E2A3FA" w14:textId="77777777" w:rsidR="00131B6B" w:rsidRDefault="00131B6B" w:rsidP="006B068F">
      <w:r>
        <w:t>T</w:t>
      </w:r>
      <w:r w:rsidRPr="002A2361">
        <w:t xml:space="preserve">he </w:t>
      </w:r>
      <w:r>
        <w:t xml:space="preserve">lecturers of the </w:t>
      </w:r>
      <w:r w:rsidRPr="002A2361">
        <w:t>Bauhaus</w:t>
      </w:r>
      <w:r>
        <w:t>, like Johannes Itten,</w:t>
      </w:r>
      <w:r w:rsidRPr="002A2361">
        <w:t xml:space="preserve"> advocated for </w:t>
      </w:r>
      <w:r>
        <w:t>integrating</w:t>
      </w:r>
      <w:r w:rsidRPr="002A2361">
        <w:t xml:space="preserve"> </w:t>
      </w:r>
      <w:r>
        <w:t xml:space="preserve">all </w:t>
      </w:r>
      <w:r w:rsidRPr="002A2361">
        <w:t xml:space="preserve">art </w:t>
      </w:r>
      <w:r>
        <w:t>practices and</w:t>
      </w:r>
      <w:r w:rsidRPr="002A2361">
        <w:t xml:space="preserve"> everyday life. </w:t>
      </w:r>
    </w:p>
    <w:p w14:paraId="62B95E72" w14:textId="77777777" w:rsidR="00131B6B" w:rsidRDefault="00131B6B" w:rsidP="006B068F"/>
    <w:p w14:paraId="7C693731" w14:textId="77777777" w:rsidR="00131B6B" w:rsidRPr="006B068F" w:rsidRDefault="00131B6B" w:rsidP="006B068F">
      <w:pPr>
        <w:rPr>
          <w:i/>
          <w:iCs/>
        </w:rPr>
      </w:pPr>
      <w:r w:rsidRPr="006B068F">
        <w:rPr>
          <w:i/>
          <w:iCs/>
        </w:rPr>
        <w:t xml:space="preserve">“Itten taught under the motto 'Play becomes party - party becomes work - work becomes play'. The same link between work and play was in Gropius's mind when he wrote the Bauhaus Manifesto: 'Theatre, lectures, poetry, music, costume balls. Creation of festive ceremonies in these gatherings.' And indeed, the everyday life of the Weimar 'Bauhäusler' was punctuated by many such events. Gropius introduced Bauhaus evenings of literary readings </w:t>
      </w:r>
      <w:r>
        <w:rPr>
          <w:i/>
          <w:iCs/>
        </w:rPr>
        <w:t>…</w:t>
      </w:r>
      <w:r w:rsidRPr="006B068F">
        <w:rPr>
          <w:i/>
          <w:iCs/>
        </w:rPr>
        <w:t xml:space="preserve"> with the intention of bringing together the local population and the youth of the Bauhaus.” </w:t>
      </w:r>
      <w:sdt>
        <w:sdtPr>
          <w:rPr>
            <w:i/>
            <w:iCs/>
          </w:rPr>
          <w:id w:val="1791006627"/>
          <w:citation/>
        </w:sdtPr>
        <w:sdtContent>
          <w:r>
            <w:rPr>
              <w:i/>
              <w:iCs/>
            </w:rPr>
            <w:fldChar w:fldCharType="begin"/>
          </w:r>
          <w:r w:rsidRPr="003C09B2">
            <w:rPr>
              <w:i/>
              <w:iCs/>
              <w:lang w:val="en-US"/>
            </w:rPr>
            <w:instrText xml:space="preserve">CITATION Mag23 \p 79 \l 1043 </w:instrText>
          </w:r>
          <w:r>
            <w:rPr>
              <w:i/>
              <w:iCs/>
            </w:rPr>
            <w:fldChar w:fldCharType="separate"/>
          </w:r>
          <w:r w:rsidRPr="003C09B2">
            <w:rPr>
              <w:noProof/>
              <w:lang w:val="en-US"/>
            </w:rPr>
            <w:t>(Magadalena 2023, 79)</w:t>
          </w:r>
          <w:r>
            <w:rPr>
              <w:i/>
              <w:iCs/>
            </w:rPr>
            <w:fldChar w:fldCharType="end"/>
          </w:r>
        </w:sdtContent>
      </w:sdt>
    </w:p>
    <w:p w14:paraId="6B7755B3" w14:textId="77777777" w:rsidR="00131B6B" w:rsidRDefault="00131B6B" w:rsidP="00086527"/>
    <w:p w14:paraId="5C1F9A74" w14:textId="77777777" w:rsidR="00131B6B" w:rsidRPr="002A2361" w:rsidRDefault="00131B6B" w:rsidP="00086527">
      <w:r w:rsidRPr="002A2361">
        <w:t xml:space="preserve">This </w:t>
      </w:r>
      <w:r>
        <w:t xml:space="preserve">is even more explicit and strongly formulated </w:t>
      </w:r>
      <w:r w:rsidRPr="002A2361">
        <w:t>in the</w:t>
      </w:r>
      <w:r>
        <w:t xml:space="preserve"> Bauhaus</w:t>
      </w:r>
      <w:r w:rsidRPr="002A2361">
        <w:t xml:space="preserve"> manifesto:</w:t>
      </w:r>
    </w:p>
    <w:p w14:paraId="437539AB" w14:textId="77777777" w:rsidR="00131B6B" w:rsidRPr="002A2361" w:rsidRDefault="00131B6B" w:rsidP="00086527">
      <w:r w:rsidRPr="002A2361">
        <w:t xml:space="preserve"> </w:t>
      </w:r>
    </w:p>
    <w:p w14:paraId="033233AF" w14:textId="77777777" w:rsidR="00131B6B" w:rsidRPr="006B068F" w:rsidRDefault="00131B6B" w:rsidP="006B068F">
      <w:pPr>
        <w:rPr>
          <w:i/>
          <w:iCs/>
        </w:rPr>
      </w:pPr>
      <w:r w:rsidRPr="006B068F">
        <w:rPr>
          <w:i/>
          <w:iCs/>
        </w:rPr>
        <w:t>“The art schools of old were incapable of producing this unity—and how could they, for art may not be taught. They must return to the workshop. This world of mere drawing and painting of draughtsmen and applied artists must at long last become a world that builds. When a young person who senses within himself a love for creative endeavour begins his career, as in the past, by learning a trade, the unproductive “artist” will no longer be condemned to the imperfect practice of art because his skill is now preserved in craftsmanship, where he may achieve excellence.</w:t>
      </w:r>
    </w:p>
    <w:p w14:paraId="37F57CE4" w14:textId="77777777" w:rsidR="00131B6B" w:rsidRPr="006B068F" w:rsidRDefault="00131B6B" w:rsidP="006B068F">
      <w:pPr>
        <w:rPr>
          <w:i/>
          <w:iCs/>
        </w:rPr>
      </w:pPr>
    </w:p>
    <w:p w14:paraId="5FC51923" w14:textId="77777777" w:rsidR="00131B6B" w:rsidRPr="006B068F" w:rsidRDefault="00131B6B" w:rsidP="006B068F">
      <w:pPr>
        <w:rPr>
          <w:i/>
          <w:iCs/>
        </w:rPr>
      </w:pPr>
    </w:p>
    <w:p w14:paraId="27622A2F" w14:textId="77777777" w:rsidR="00131B6B" w:rsidRPr="002A2361" w:rsidRDefault="00131B6B" w:rsidP="006B068F">
      <w:r w:rsidRPr="006B068F">
        <w:rPr>
          <w:i/>
          <w:iCs/>
        </w:rPr>
        <w:t>Architects, sculptors, painters—we all must return to craftsmanship! For there is no such thing as “art by profession.” There is no essential difference between the artist and the artisan. The artist is an exalted artisan. Merciful heaven, in rare moments of illumination beyond man’s will, may allow art to blossom from the work of his hand, but the foundations of proficiency are indispensable to every artist. This is the original source of creative design.”</w:t>
      </w:r>
      <w:r w:rsidRPr="002A2361">
        <w:t xml:space="preserve"> </w:t>
      </w:r>
      <w:sdt>
        <w:sdtPr>
          <w:id w:val="-161464052"/>
          <w:citation/>
        </w:sdtPr>
        <w:sdtContent>
          <w:r w:rsidRPr="002A2361">
            <w:fldChar w:fldCharType="begin"/>
          </w:r>
          <w:r w:rsidRPr="002A2361">
            <w:instrText xml:space="preserve"> CITATION Gro19 \l 1043 </w:instrText>
          </w:r>
          <w:r w:rsidRPr="002A2361">
            <w:fldChar w:fldCharType="separate"/>
          </w:r>
          <w:r w:rsidRPr="003C09B2">
            <w:rPr>
              <w:noProof/>
            </w:rPr>
            <w:t>(Gropius 1919)</w:t>
          </w:r>
          <w:r w:rsidRPr="002A2361">
            <w:fldChar w:fldCharType="end"/>
          </w:r>
        </w:sdtContent>
      </w:sdt>
    </w:p>
    <w:p w14:paraId="7BF91813" w14:textId="77777777" w:rsidR="00131B6B" w:rsidRPr="002A2361" w:rsidRDefault="00131B6B" w:rsidP="00086527"/>
    <w:p w14:paraId="1E1D8A4A" w14:textId="77777777" w:rsidR="00131B6B" w:rsidRDefault="00131B6B" w:rsidP="00086527">
      <w:r w:rsidRPr="002A2361">
        <w:t xml:space="preserve">These ideas led to the design of functional and aesthetically pleasing objects for everyday use. Two famous examples </w:t>
      </w:r>
      <w:r>
        <w:t>that</w:t>
      </w:r>
      <w:r w:rsidRPr="002A2361">
        <w:t xml:space="preserve"> </w:t>
      </w:r>
      <w:r>
        <w:t>still can be</w:t>
      </w:r>
      <w:r w:rsidRPr="002A2361">
        <w:t xml:space="preserve"> found nowadays would be the Wassily Chair by Marcel Breuer and Door Knob by Walter Gropius. Even more, the influence of the Bauhaus in the design can still be seen </w:t>
      </w:r>
      <w:r>
        <w:t>in</w:t>
      </w:r>
      <w:r w:rsidRPr="002A2361">
        <w:t xml:space="preserve"> how there is a general attention for good design on everyday objects.</w:t>
      </w:r>
    </w:p>
    <w:p w14:paraId="6E4EF63F" w14:textId="77777777" w:rsidR="00131B6B" w:rsidRDefault="00131B6B" w:rsidP="00086527"/>
    <w:p w14:paraId="6649C605" w14:textId="77777777" w:rsidR="00131B6B" w:rsidRPr="002A2361" w:rsidRDefault="00131B6B" w:rsidP="00086527">
      <w:r>
        <w:t>&lt;pictures&gt;</w:t>
      </w:r>
    </w:p>
    <w:p w14:paraId="373EA6D4" w14:textId="77777777" w:rsidR="00131B6B" w:rsidRPr="002A2361" w:rsidRDefault="00131B6B" w:rsidP="00086527"/>
    <w:p w14:paraId="7992D3E6" w14:textId="77777777" w:rsidR="00131B6B" w:rsidRPr="002A2361" w:rsidRDefault="00131B6B" w:rsidP="00086527">
      <w:r w:rsidRPr="002A2361">
        <w:t xml:space="preserve">As shown in the DW documentary on the Bauhaus </w:t>
      </w:r>
      <w:sdt>
        <w:sdtPr>
          <w:id w:val="-1142504142"/>
          <w:citation/>
        </w:sdtPr>
        <w:sdtContent>
          <w:r>
            <w:fldChar w:fldCharType="begin"/>
          </w:r>
          <w:r w:rsidRPr="0071621B">
            <w:rPr>
              <w:lang w:val="en-US"/>
            </w:rPr>
            <w:instrText xml:space="preserve"> CITATION DWD19 \l 1043 </w:instrText>
          </w:r>
          <w:r>
            <w:fldChar w:fldCharType="separate"/>
          </w:r>
          <w:r w:rsidRPr="003C09B2">
            <w:rPr>
              <w:noProof/>
              <w:lang w:val="en-US"/>
            </w:rPr>
            <w:t>(DW Documentary 2019)</w:t>
          </w:r>
          <w:r>
            <w:fldChar w:fldCharType="end"/>
          </w:r>
        </w:sdtContent>
      </w:sdt>
      <w:r w:rsidRPr="002A2361">
        <w:t xml:space="preserve">, the integration of art </w:t>
      </w:r>
      <w:r>
        <w:t>into</w:t>
      </w:r>
      <w:r w:rsidRPr="002A2361">
        <w:t xml:space="preserve"> everyday life was also seen </w:t>
      </w:r>
      <w:r>
        <w:t>in</w:t>
      </w:r>
      <w:r w:rsidRPr="002A2361">
        <w:t xml:space="preserve"> the Bauhaus teaching method that replaced the traditional pupil-teacher relationship with the idea of a community of </w:t>
      </w:r>
      <w:r>
        <w:t>artists</w:t>
      </w:r>
      <w:r w:rsidRPr="002A2361">
        <w:t xml:space="preserve"> working and living together. </w:t>
      </w:r>
      <w:r>
        <w:t xml:space="preserve">The Bauhaus </w:t>
      </w:r>
      <w:r w:rsidRPr="002A2361">
        <w:t>aim</w:t>
      </w:r>
      <w:r>
        <w:t>ed</w:t>
      </w:r>
      <w:r w:rsidRPr="002A2361">
        <w:t xml:space="preserve"> to bring art</w:t>
      </w:r>
      <w:r>
        <w:t xml:space="preserve">ists/students </w:t>
      </w:r>
      <w:r w:rsidRPr="002A2361">
        <w:t>back into contact with everyday life</w:t>
      </w:r>
      <w:r>
        <w:t xml:space="preserve">. Therefore, </w:t>
      </w:r>
      <w:r w:rsidRPr="002A2361">
        <w:t>architecture, performing arts, design, fashion and even parties were given as much weight as fine art</w:t>
      </w:r>
      <w:r>
        <w:t>s</w:t>
      </w:r>
      <w:r w:rsidRPr="002A2361">
        <w:t>.</w:t>
      </w:r>
    </w:p>
    <w:p w14:paraId="10D82A4D" w14:textId="77777777" w:rsidR="00131B6B" w:rsidRPr="002A2361" w:rsidRDefault="00131B6B" w:rsidP="00086527"/>
    <w:p w14:paraId="4FDB764E" w14:textId="77777777" w:rsidR="00131B6B" w:rsidRPr="002A2361" w:rsidRDefault="00131B6B" w:rsidP="00642F74">
      <w:pPr>
        <w:pStyle w:val="Heading2"/>
        <w:rPr>
          <w:lang w:val="en-GB"/>
        </w:rPr>
      </w:pPr>
      <w:bookmarkStart w:id="18" w:name="_Toc149480146"/>
      <w:bookmarkStart w:id="19" w:name="_Toc153976271"/>
      <w:bookmarkStart w:id="20" w:name="_Toc155207549"/>
      <w:r w:rsidRPr="002A2361">
        <w:rPr>
          <w:lang w:val="en-GB"/>
        </w:rPr>
        <w:t>Section summary</w:t>
      </w:r>
      <w:bookmarkEnd w:id="18"/>
      <w:bookmarkEnd w:id="19"/>
      <w:bookmarkEnd w:id="20"/>
      <w:r w:rsidRPr="002A2361">
        <w:rPr>
          <w:lang w:val="en-GB"/>
        </w:rPr>
        <w:t xml:space="preserve"> </w:t>
      </w:r>
    </w:p>
    <w:p w14:paraId="3156803A" w14:textId="77777777" w:rsidR="00131B6B" w:rsidRPr="002A2361" w:rsidRDefault="00131B6B" w:rsidP="00086527">
      <w:pPr>
        <w:pStyle w:val="Heading3"/>
        <w:rPr>
          <w:lang w:val="en-GB"/>
        </w:rPr>
      </w:pPr>
    </w:p>
    <w:p w14:paraId="5E820E81" w14:textId="77777777" w:rsidR="00131B6B" w:rsidRPr="002A2361" w:rsidRDefault="00131B6B" w:rsidP="00086527">
      <w:pPr>
        <w:tabs>
          <w:tab w:val="num" w:pos="720"/>
        </w:tabs>
      </w:pPr>
      <w:r w:rsidRPr="002A2361">
        <w:t>In this section</w:t>
      </w:r>
      <w:r>
        <w:t>,</w:t>
      </w:r>
      <w:r w:rsidRPr="002A2361">
        <w:t xml:space="preserve"> we illustrated how the historical </w:t>
      </w:r>
      <w:r>
        <w:t>Avantgarde</w:t>
      </w:r>
      <w:r w:rsidRPr="002A2361">
        <w:t xml:space="preserve"> and neo-avantgarde movements challenge to the autonomy of art influenced cultural change, including a shift away from traditional notions of art as an isolated, purely aesthetic pursuit and institutions surrounding it. They advocated for art to </w:t>
      </w:r>
      <w:r>
        <w:t>be</w:t>
      </w:r>
      <w:r w:rsidRPr="002A2361">
        <w:t xml:space="preserve"> more engaged, politically aware, and socially relevant in society. This perspective played a crucial role in shaping the direction of </w:t>
      </w:r>
      <w:r>
        <w:t>avantgarde</w:t>
      </w:r>
      <w:r w:rsidRPr="002A2361">
        <w:t xml:space="preserve"> art in the 20th century and beyond. The impact of th</w:t>
      </w:r>
      <w:r>
        <w:t>ese ideas i</w:t>
      </w:r>
      <w:r w:rsidRPr="002A2361">
        <w:t>s still felt nowadays.</w:t>
      </w:r>
    </w:p>
    <w:p w14:paraId="3E73581C" w14:textId="77777777" w:rsidR="00131B6B" w:rsidRPr="002A2361" w:rsidRDefault="00131B6B" w:rsidP="00086527">
      <w:pPr>
        <w:tabs>
          <w:tab w:val="num" w:pos="720"/>
        </w:tabs>
      </w:pPr>
    </w:p>
    <w:sectPr w:rsidR="00131B6B" w:rsidRPr="002A236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Raul Leal Rodriguez" w:date="2023-11-11T18:53:00Z" w:initials="MOU">
    <w:p w14:paraId="6A07FD91" w14:textId="77777777" w:rsidR="00131B6B" w:rsidRDefault="00131B6B" w:rsidP="0095740D">
      <w:r>
        <w:rPr>
          <w:rStyle w:val="CommentReference"/>
        </w:rPr>
        <w:annotationRef/>
      </w:r>
      <w:r>
        <w:rPr>
          <w:color w:val="EC7D31"/>
          <w:sz w:val="20"/>
          <w:szCs w:val="20"/>
        </w:rPr>
        <w:t>[Je zou hier als voorbeeld kunnen noemen de tentoonstellingen waar Duchamp zijn werk liet zien (bv zijn urinoir) dat werd vergezeld met de term anti-art. Voor veel wordt dit moment gezien als het gevolg van de kritiek op de conventies van de kunst, dat het lot van de kunst daarna altijd in het teken zal blijven staan van haar eigen legitimiteit. Kunst maken is tegelijkertijd het problematiseren van wat kunst is, en hoe het als kunst door de maatschappij wordt gerecipieerd. Denk aan Thierry de Duve :"Kant After Duchamp”, 1996)</w:t>
      </w:r>
    </w:p>
    <w:p w14:paraId="4F9783E2" w14:textId="77777777" w:rsidR="00131B6B" w:rsidRDefault="00131B6B" w:rsidP="0095740D">
      <w:r>
        <w:rPr>
          <w:color w:val="EC7D31"/>
          <w:sz w:val="20"/>
          <w:szCs w:val="20"/>
        </w:rPr>
        <w:t>of zijn essay dat ik meestuur : ‘The Invention of Non-Art : A History’, maar misschien voert je dit te ver, door het ook te koppelen aan de salon de refusees. Kijk maar of het bruikbaar is voor je.]</w:t>
      </w:r>
    </w:p>
    <w:p w14:paraId="02AB57A3" w14:textId="77777777" w:rsidR="00131B6B" w:rsidRDefault="00131B6B" w:rsidP="0095740D"/>
  </w:comment>
  <w:comment w:id="14" w:author="Raul Leal Rodriguez" w:date="2023-11-11T18:54:00Z" w:initials="MOU">
    <w:p w14:paraId="024DB63A" w14:textId="77777777" w:rsidR="00131B6B" w:rsidRDefault="00131B6B" w:rsidP="0004726F">
      <w:r>
        <w:rPr>
          <w:rStyle w:val="CommentReference"/>
        </w:rPr>
        <w:annotationRef/>
      </w:r>
      <w:r>
        <w:rPr>
          <w:color w:val="EC7D31"/>
          <w:sz w:val="20"/>
          <w:szCs w:val="20"/>
        </w:rPr>
        <w:t>[je zou hier ook een apart stukje over kunnen schrijven want het is een hele specifieke tak van kunst. Waar vooral ook nu veel naar gegrepen wordt door het probleem ‘dat alles al gedaan is’… Dus het problematiseren van ‘originaliteit’ en ‘auteurschap’. Denk ook aan re-enactment en re-interpretatie werk.]</w:t>
      </w:r>
    </w:p>
    <w:p w14:paraId="7A54706A" w14:textId="77777777" w:rsidR="00131B6B" w:rsidRDefault="00131B6B" w:rsidP="0004726F"/>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AB57A3" w15:done="1"/>
  <w15:commentEx w15:paraId="7A54706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98E17C0" w16cex:dateUtc="2023-11-11T17:53:00Z"/>
  <w16cex:commentExtensible w16cex:durableId="038CB854" w16cex:dateUtc="2023-11-11T1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AB57A3" w16cid:durableId="498E17C0"/>
  <w16cid:commentId w16cid:paraId="7A54706A" w16cid:durableId="038CB8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9D9B9" w14:textId="77777777" w:rsidR="00CC2995" w:rsidRDefault="00CC2995" w:rsidP="00086527">
      <w:r>
        <w:separator/>
      </w:r>
    </w:p>
  </w:endnote>
  <w:endnote w:type="continuationSeparator" w:id="0">
    <w:p w14:paraId="5828FD4F" w14:textId="77777777" w:rsidR="00CC2995" w:rsidRDefault="00CC2995" w:rsidP="00086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C79A9" w14:textId="77777777" w:rsidR="00CC2995" w:rsidRDefault="00CC2995" w:rsidP="00086527">
      <w:r>
        <w:separator/>
      </w:r>
    </w:p>
  </w:footnote>
  <w:footnote w:type="continuationSeparator" w:id="0">
    <w:p w14:paraId="36337319" w14:textId="77777777" w:rsidR="00CC2995" w:rsidRDefault="00CC2995" w:rsidP="00086527">
      <w:r>
        <w:continuationSeparator/>
      </w:r>
    </w:p>
  </w:footnote>
  <w:footnote w:id="1">
    <w:p w14:paraId="14697CD4" w14:textId="77777777" w:rsidR="00131B6B" w:rsidRPr="00EC194A" w:rsidRDefault="00131B6B" w:rsidP="00086527">
      <w:pPr>
        <w:pStyle w:val="FootnoteText"/>
        <w:rPr>
          <w:lang w:val="en-GB"/>
        </w:rPr>
      </w:pPr>
      <w:r w:rsidRPr="00EC194A">
        <w:rPr>
          <w:rStyle w:val="FootnoteReference"/>
          <w:lang w:val="en-GB"/>
        </w:rPr>
        <w:footnoteRef/>
      </w:r>
      <w:r w:rsidRPr="00EC194A">
        <w:rPr>
          <w:lang w:val="en-GB"/>
        </w:rPr>
        <w:t xml:space="preserve"> For this perspective the Wikipedia definition is accurate yet n</w:t>
      </w:r>
      <w:r>
        <w:t>eeds to be</w:t>
      </w:r>
      <w:r w:rsidRPr="00EC194A">
        <w:rPr>
          <w:lang w:val="en-GB"/>
        </w:rPr>
        <w:t xml:space="preserve"> concrete enough as it does not explain why avantgarde movements are innovative. </w:t>
      </w:r>
    </w:p>
  </w:footnote>
  <w:footnote w:id="2">
    <w:p w14:paraId="2DE6999F" w14:textId="77777777" w:rsidR="00131B6B" w:rsidRPr="00AB6F51" w:rsidRDefault="00131B6B" w:rsidP="00086527">
      <w:pPr>
        <w:pStyle w:val="FootnoteText"/>
        <w:rPr>
          <w:lang w:val="en-GB"/>
        </w:rPr>
      </w:pPr>
      <w:r>
        <w:rPr>
          <w:rStyle w:val="FootnoteReference"/>
        </w:rPr>
        <w:footnoteRef/>
      </w:r>
      <w:r>
        <w:t xml:space="preserve"> </w:t>
      </w:r>
      <w:r w:rsidRPr="00FD657A">
        <w:rPr>
          <w:lang w:val="en-GB"/>
        </w:rPr>
        <w:t xml:space="preserve">translation </w:t>
      </w:r>
      <w:r>
        <w:rPr>
          <w:lang w:val="en-GB"/>
        </w:rPr>
        <w:t xml:space="preserve">by </w:t>
      </w:r>
      <w:r w:rsidRPr="00FD657A">
        <w:rPr>
          <w:lang w:val="en-GB"/>
        </w:rPr>
        <w:t>chatGPT</w:t>
      </w:r>
    </w:p>
  </w:footnote>
  <w:footnote w:id="3">
    <w:p w14:paraId="02A042FB" w14:textId="77777777" w:rsidR="00131B6B" w:rsidRDefault="00131B6B" w:rsidP="006142D6">
      <w:r>
        <w:rPr>
          <w:rStyle w:val="FootnoteReference"/>
        </w:rPr>
        <w:footnoteRef/>
      </w:r>
      <w:r>
        <w:t xml:space="preserve"> </w:t>
      </w:r>
      <w:r w:rsidRPr="006142D6">
        <w:rPr>
          <w:i/>
          <w:iCs/>
        </w:rPr>
        <w:t>“Tableau is used to describe a painting or photograph in which characters are arranged for picturesque or dramatic effect and appear absorbed and completely unaware of the existence of the viewer”</w:t>
      </w:r>
      <w:r>
        <w:t xml:space="preserve"> </w:t>
      </w:r>
      <w:sdt>
        <w:sdtPr>
          <w:id w:val="908192312"/>
          <w:citation/>
        </w:sdtPr>
        <w:sdtContent>
          <w:r>
            <w:fldChar w:fldCharType="begin"/>
          </w:r>
          <w:r w:rsidRPr="00CD2F9F">
            <w:rPr>
              <w:lang w:val="en-US"/>
            </w:rPr>
            <w:instrText xml:space="preserve"> CITATION TAT \l 1043 </w:instrText>
          </w:r>
          <w:r>
            <w:fldChar w:fldCharType="separate"/>
          </w:r>
          <w:r w:rsidRPr="003C09B2">
            <w:rPr>
              <w:noProof/>
              <w:lang w:val="en-US"/>
            </w:rPr>
            <w:t>(TATE sd)</w:t>
          </w:r>
          <w:r>
            <w:fldChar w:fldCharType="end"/>
          </w:r>
        </w:sdtContent>
      </w:sdt>
    </w:p>
    <w:p w14:paraId="59363EF8" w14:textId="77777777" w:rsidR="00131B6B" w:rsidRPr="006142D6" w:rsidRDefault="00131B6B">
      <w:pPr>
        <w:pStyle w:val="FootnoteText"/>
        <w:rPr>
          <w:lang w:val="en-GB"/>
        </w:rPr>
      </w:pPr>
    </w:p>
  </w:footnote>
  <w:footnote w:id="4">
    <w:p w14:paraId="111A9B3F" w14:textId="77777777" w:rsidR="00131B6B" w:rsidRPr="00EC194A" w:rsidRDefault="00131B6B" w:rsidP="00086527">
      <w:pPr>
        <w:pStyle w:val="FootnoteText"/>
        <w:rPr>
          <w:lang w:val="en-GB"/>
        </w:rPr>
      </w:pPr>
      <w:r w:rsidRPr="00EC194A">
        <w:rPr>
          <w:rStyle w:val="FootnoteReference"/>
          <w:lang w:val="en-GB"/>
        </w:rPr>
        <w:footnoteRef/>
      </w:r>
      <w:r w:rsidRPr="00EC194A">
        <w:rPr>
          <w:lang w:val="en-GB"/>
        </w:rPr>
        <w:t xml:space="preserve"> Perhaps </w:t>
      </w:r>
      <w:r>
        <w:rPr>
          <w:lang w:val="en-GB"/>
        </w:rPr>
        <w:t>there were other female artists exposing at her time, but the important point is that the art world was even more male dominated that what it is now. Something that has not improved much as it is shown by the work of the Guerrilla Girls; women are still fighting their place in the art society, and many have become an artistic PR icon [guerrilla girls] for the institutions to show “diversity”.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449F0"/>
    <w:multiLevelType w:val="hybridMultilevel"/>
    <w:tmpl w:val="0EE814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5D3718"/>
    <w:multiLevelType w:val="hybridMultilevel"/>
    <w:tmpl w:val="8772C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7007C7"/>
    <w:multiLevelType w:val="hybridMultilevel"/>
    <w:tmpl w:val="2CDA17D8"/>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num w:numId="1" w16cid:durableId="721826460">
    <w:abstractNumId w:val="2"/>
  </w:num>
  <w:num w:numId="2" w16cid:durableId="406849533">
    <w:abstractNumId w:val="0"/>
  </w:num>
  <w:num w:numId="3" w16cid:durableId="15453650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ul Leal Rodriguez">
    <w15:presenceInfo w15:providerId="AD" w15:userId="S::raul.lealrodriguez@rietveldacademie.nl::3264e76e-7ae4-45b1-adbc-12aa03daba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27"/>
    <w:rsid w:val="00016CBF"/>
    <w:rsid w:val="00086527"/>
    <w:rsid w:val="00086F54"/>
    <w:rsid w:val="0009192B"/>
    <w:rsid w:val="000D5744"/>
    <w:rsid w:val="00110EF8"/>
    <w:rsid w:val="001313B5"/>
    <w:rsid w:val="00131B6B"/>
    <w:rsid w:val="00144914"/>
    <w:rsid w:val="0015038E"/>
    <w:rsid w:val="00152994"/>
    <w:rsid w:val="00164A98"/>
    <w:rsid w:val="0017107A"/>
    <w:rsid w:val="00182D6A"/>
    <w:rsid w:val="00192D9D"/>
    <w:rsid w:val="001B5FFA"/>
    <w:rsid w:val="001B7A81"/>
    <w:rsid w:val="001E268A"/>
    <w:rsid w:val="00215503"/>
    <w:rsid w:val="00220E80"/>
    <w:rsid w:val="00220FF5"/>
    <w:rsid w:val="0022549B"/>
    <w:rsid w:val="00227009"/>
    <w:rsid w:val="00231DA2"/>
    <w:rsid w:val="00277B48"/>
    <w:rsid w:val="0028766A"/>
    <w:rsid w:val="002A2794"/>
    <w:rsid w:val="002F2290"/>
    <w:rsid w:val="002F3F72"/>
    <w:rsid w:val="00313ED0"/>
    <w:rsid w:val="00316330"/>
    <w:rsid w:val="0032042A"/>
    <w:rsid w:val="003318B9"/>
    <w:rsid w:val="0036225F"/>
    <w:rsid w:val="003627E2"/>
    <w:rsid w:val="00364C8D"/>
    <w:rsid w:val="003862A5"/>
    <w:rsid w:val="00386857"/>
    <w:rsid w:val="00397584"/>
    <w:rsid w:val="003A18AB"/>
    <w:rsid w:val="003A62C5"/>
    <w:rsid w:val="003B6E4C"/>
    <w:rsid w:val="003C0C83"/>
    <w:rsid w:val="003C7BE1"/>
    <w:rsid w:val="003F5948"/>
    <w:rsid w:val="00401E15"/>
    <w:rsid w:val="00405CF0"/>
    <w:rsid w:val="0042439F"/>
    <w:rsid w:val="00432B60"/>
    <w:rsid w:val="00446592"/>
    <w:rsid w:val="00456E48"/>
    <w:rsid w:val="00470765"/>
    <w:rsid w:val="004712CD"/>
    <w:rsid w:val="00471AE2"/>
    <w:rsid w:val="004E532A"/>
    <w:rsid w:val="00500AA5"/>
    <w:rsid w:val="00527CF9"/>
    <w:rsid w:val="005E7F63"/>
    <w:rsid w:val="00642EFD"/>
    <w:rsid w:val="00642F74"/>
    <w:rsid w:val="00664C7F"/>
    <w:rsid w:val="006C14D5"/>
    <w:rsid w:val="006C4839"/>
    <w:rsid w:val="006D42B3"/>
    <w:rsid w:val="007048D4"/>
    <w:rsid w:val="00706EEE"/>
    <w:rsid w:val="0076460F"/>
    <w:rsid w:val="0078785E"/>
    <w:rsid w:val="007E11F7"/>
    <w:rsid w:val="008147BF"/>
    <w:rsid w:val="00821018"/>
    <w:rsid w:val="008809B6"/>
    <w:rsid w:val="008B5377"/>
    <w:rsid w:val="008C25DF"/>
    <w:rsid w:val="008D1BE8"/>
    <w:rsid w:val="0090627F"/>
    <w:rsid w:val="009102EC"/>
    <w:rsid w:val="009412AA"/>
    <w:rsid w:val="009447D8"/>
    <w:rsid w:val="00982F3D"/>
    <w:rsid w:val="00996931"/>
    <w:rsid w:val="009A5764"/>
    <w:rsid w:val="009A6ACA"/>
    <w:rsid w:val="009B4AF6"/>
    <w:rsid w:val="009F7093"/>
    <w:rsid w:val="00A11A9E"/>
    <w:rsid w:val="00A17E4B"/>
    <w:rsid w:val="00A32813"/>
    <w:rsid w:val="00A332C0"/>
    <w:rsid w:val="00A3369F"/>
    <w:rsid w:val="00A37632"/>
    <w:rsid w:val="00A41C6E"/>
    <w:rsid w:val="00A63AF7"/>
    <w:rsid w:val="00AD4EE2"/>
    <w:rsid w:val="00AF5EC3"/>
    <w:rsid w:val="00B01015"/>
    <w:rsid w:val="00B3011B"/>
    <w:rsid w:val="00B30C00"/>
    <w:rsid w:val="00B50146"/>
    <w:rsid w:val="00B75911"/>
    <w:rsid w:val="00B84CCD"/>
    <w:rsid w:val="00B93A65"/>
    <w:rsid w:val="00BA4DE8"/>
    <w:rsid w:val="00BB20BF"/>
    <w:rsid w:val="00BB5D4F"/>
    <w:rsid w:val="00C051AF"/>
    <w:rsid w:val="00C34778"/>
    <w:rsid w:val="00C374CB"/>
    <w:rsid w:val="00C51C7A"/>
    <w:rsid w:val="00C52099"/>
    <w:rsid w:val="00C524C9"/>
    <w:rsid w:val="00C925C8"/>
    <w:rsid w:val="00CA2616"/>
    <w:rsid w:val="00CC2995"/>
    <w:rsid w:val="00CD29F2"/>
    <w:rsid w:val="00CD5CE1"/>
    <w:rsid w:val="00CE3D57"/>
    <w:rsid w:val="00D15C96"/>
    <w:rsid w:val="00D37466"/>
    <w:rsid w:val="00D37AB6"/>
    <w:rsid w:val="00D52956"/>
    <w:rsid w:val="00DB793E"/>
    <w:rsid w:val="00DD61BE"/>
    <w:rsid w:val="00DF3C5D"/>
    <w:rsid w:val="00E36D3B"/>
    <w:rsid w:val="00E6628C"/>
    <w:rsid w:val="00E91145"/>
    <w:rsid w:val="00EA080E"/>
    <w:rsid w:val="00EC759E"/>
    <w:rsid w:val="00F03062"/>
    <w:rsid w:val="00F105D4"/>
    <w:rsid w:val="00F11F46"/>
    <w:rsid w:val="00F36816"/>
    <w:rsid w:val="00F410E3"/>
    <w:rsid w:val="00F53676"/>
    <w:rsid w:val="00F71725"/>
    <w:rsid w:val="00F71CCB"/>
    <w:rsid w:val="00F73754"/>
    <w:rsid w:val="00F826BE"/>
    <w:rsid w:val="00FB5DE8"/>
    <w:rsid w:val="00FD4406"/>
    <w:rsid w:val="00FF304F"/>
    <w:rsid w:val="00FF541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BCD5FF0"/>
  <w15:chartTrackingRefBased/>
  <w15:docId w15:val="{8EF990BA-4272-2647-8934-981F3C771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8652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6527"/>
    <w:pPr>
      <w:keepNext/>
      <w:keepLines/>
      <w:spacing w:before="40"/>
      <w:outlineLvl w:val="1"/>
    </w:pPr>
    <w:rPr>
      <w:rFonts w:asciiTheme="majorHAnsi" w:eastAsiaTheme="majorEastAsia" w:hAnsiTheme="majorHAnsi" w:cstheme="majorBidi"/>
      <w:color w:val="2F5496" w:themeColor="accent1" w:themeShade="BF"/>
      <w:sz w:val="26"/>
      <w:szCs w:val="26"/>
      <w:lang w:val="en-NL"/>
    </w:rPr>
  </w:style>
  <w:style w:type="paragraph" w:styleId="Heading3">
    <w:name w:val="heading 3"/>
    <w:basedOn w:val="Normal"/>
    <w:next w:val="Normal"/>
    <w:link w:val="Heading3Char"/>
    <w:uiPriority w:val="9"/>
    <w:unhideWhenUsed/>
    <w:qFormat/>
    <w:rsid w:val="00086527"/>
    <w:pPr>
      <w:keepNext/>
      <w:keepLines/>
      <w:spacing w:before="40"/>
      <w:outlineLvl w:val="2"/>
    </w:pPr>
    <w:rPr>
      <w:rFonts w:asciiTheme="majorHAnsi" w:eastAsiaTheme="majorEastAsia" w:hAnsiTheme="majorHAnsi" w:cstheme="majorBidi"/>
      <w:color w:val="1F3763" w:themeColor="accent1" w:themeShade="7F"/>
      <w:lang w:val="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527"/>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0865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8652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86527"/>
    <w:pPr>
      <w:ind w:left="720"/>
      <w:contextualSpacing/>
    </w:pPr>
    <w:rPr>
      <w:lang w:val="en-NL"/>
    </w:rPr>
  </w:style>
  <w:style w:type="paragraph" w:styleId="FootnoteText">
    <w:name w:val="footnote text"/>
    <w:basedOn w:val="Normal"/>
    <w:link w:val="FootnoteTextChar"/>
    <w:uiPriority w:val="99"/>
    <w:semiHidden/>
    <w:unhideWhenUsed/>
    <w:rsid w:val="00086527"/>
    <w:rPr>
      <w:sz w:val="20"/>
      <w:szCs w:val="20"/>
      <w:lang w:val="en-NL"/>
    </w:rPr>
  </w:style>
  <w:style w:type="character" w:customStyle="1" w:styleId="FootnoteTextChar">
    <w:name w:val="Footnote Text Char"/>
    <w:basedOn w:val="DefaultParagraphFont"/>
    <w:link w:val="FootnoteText"/>
    <w:uiPriority w:val="99"/>
    <w:semiHidden/>
    <w:rsid w:val="00086527"/>
    <w:rPr>
      <w:sz w:val="20"/>
      <w:szCs w:val="20"/>
    </w:rPr>
  </w:style>
  <w:style w:type="character" w:styleId="FootnoteReference">
    <w:name w:val="footnote reference"/>
    <w:basedOn w:val="DefaultParagraphFont"/>
    <w:uiPriority w:val="99"/>
    <w:semiHidden/>
    <w:unhideWhenUsed/>
    <w:rsid w:val="00086527"/>
    <w:rPr>
      <w:vertAlign w:val="superscript"/>
    </w:rPr>
  </w:style>
  <w:style w:type="character" w:styleId="CommentReference">
    <w:name w:val="annotation reference"/>
    <w:basedOn w:val="DefaultParagraphFont"/>
    <w:uiPriority w:val="99"/>
    <w:semiHidden/>
    <w:unhideWhenUsed/>
    <w:rsid w:val="001313B5"/>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8C43816-7D89-F146-A59E-FBDBF93E3E8A}">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Wik23</b:Tag>
    <b:SourceType>InternetSite</b:SourceType>
    <b:Guid>{CD939B38-7D00-7540-B3E4-7B0DB97672CD}</b:Guid>
    <b:InternetSiteTitle>Wikipedia</b:InternetSiteTitle>
    <b:URL>https://en.wikipedia.org/wiki/Avant-garde</b:URL>
    <b:YearAccessed>2023</b:YearAccessed>
    <b:MonthAccessed>10</b:MonthAccessed>
    <b:Title>Avant-garde</b:Title>
    <b:Author>
      <b:Author>
        <b:NameList>
          <b:Person>
            <b:Last>Wikipedia</b:Last>
          </b:Person>
        </b:NameList>
      </b:Author>
      <b:ProducerName>
        <b:NameList>
          <b:Person>
            <b:Last>Wikipedia</b:Last>
          </b:Person>
        </b:NameList>
      </b:ProducerName>
    </b:Author>
    <b:RefOrder>1</b:RefOrder>
  </b:Source>
  <b:Source>
    <b:Tag>Bur84</b:Tag>
    <b:SourceType>Book</b:SourceType>
    <b:Guid>{7FBBD38F-AD11-544E-B52D-D772AC212002}</b:Guid>
    <b:Author>
      <b:Author>
        <b:NameList>
          <b:Person>
            <b:Last>Burger</b:Last>
            <b:First>Peter</b:First>
          </b:Person>
        </b:NameList>
      </b:Author>
    </b:Author>
    <b:Title>Theory of the Avant-Garde</b:Title>
    <b:Year>1984</b:Year>
    <b:City>Minneapolis</b:City>
    <b:Publisher>Manchester University Press</b:Publisher>
    <b:RefOrder>2</b:RefOrder>
  </b:Source>
  <b:Source>
    <b:Tag>Fer91</b:Tag>
    <b:SourceType>Book</b:SourceType>
    <b:Guid>{B4F5F73E-390C-1242-B7FE-8BB4A6C700EC}</b:Guid>
    <b:Title>Historische Avantgarde</b:Title>
    <b:City>Amsterdam</b:City>
    <b:Publisher>Huis aan de Drie Grachten</b:Publisher>
    <b:Year>1991</b:Year>
    <b:Author>
      <b:Editor>
        <b:NameList>
          <b:Person>
            <b:Last>Drijkoningen et al</b:Last>
            <b:First>Ferdinand</b:First>
          </b:Person>
        </b:NameList>
      </b:Editor>
    </b:Author>
    <b:RefOrder>3</b:RefOrder>
  </b:Source>
</b:Sources>
</file>

<file path=customXml/itemProps1.xml><?xml version="1.0" encoding="utf-8"?>
<ds:datastoreItem xmlns:ds="http://schemas.openxmlformats.org/officeDocument/2006/customXml" ds:itemID="{676B3CDF-EF10-CD41-A3A1-C45A4AC3B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3633</Words>
  <Characters>21185</Characters>
  <Application>Microsoft Office Word</Application>
  <DocSecurity>0</DocSecurity>
  <Lines>371</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Leal Rodriguez</dc:creator>
  <cp:keywords/>
  <dc:description/>
  <cp:lastModifiedBy>Raul Leal Rodriguez</cp:lastModifiedBy>
  <cp:revision>22</cp:revision>
  <dcterms:created xsi:type="dcterms:W3CDTF">2023-11-11T13:09:00Z</dcterms:created>
  <dcterms:modified xsi:type="dcterms:W3CDTF">2024-01-02T19:51:00Z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documentId_7532</vt:lpwstr>
  </property>
  <property fmtid="{D5CDD505-2E9C-101B-9397-08002B2CF9AE}" pid="3" name="grammarly_documentContext">
    <vt:lpwstr>{"goals":[],"domain":"general","emotions":[],"dialect":"british"}</vt:lpwstr>
  </property>
</Properties>
</file>