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72D0" w14:textId="77777777" w:rsidR="00DF3452" w:rsidRDefault="00DF3452" w:rsidP="004556C4">
      <w:pPr>
        <w:pStyle w:val="Heading1"/>
        <w:sectPr w:rsidR="00DF3452" w:rsidSect="0066080C">
          <w:type w:val="continuous"/>
          <w:pgSz w:w="11906" w:h="16838"/>
          <w:pgMar w:top="1440" w:right="1440" w:bottom="1440" w:left="1440" w:header="708" w:footer="708" w:gutter="0"/>
          <w:cols w:space="708"/>
          <w:docGrid w:linePitch="360"/>
        </w:sectPr>
      </w:pPr>
      <w:bookmarkStart w:id="0" w:name="_Toc149480149"/>
      <w:bookmarkStart w:id="1" w:name="_Toc152697414"/>
      <w:bookmarkStart w:id="2" w:name="_Toc153976274"/>
    </w:p>
    <w:p w14:paraId="07467ADF" w14:textId="77777777" w:rsidR="00DF3452" w:rsidRPr="002A2361" w:rsidRDefault="00DF3452" w:rsidP="004556C4">
      <w:pPr>
        <w:pStyle w:val="Heading1"/>
        <w:rPr>
          <w:lang w:val="en-GB"/>
        </w:rPr>
      </w:pPr>
      <w:bookmarkStart w:id="3" w:name="_Toc155207552"/>
      <w:r w:rsidRPr="002A2361">
        <w:rPr>
          <w:lang w:val="en-GB"/>
        </w:rPr>
        <w:t>Computer art</w:t>
      </w:r>
      <w:bookmarkEnd w:id="0"/>
      <w:bookmarkEnd w:id="1"/>
      <w:bookmarkEnd w:id="2"/>
      <w:bookmarkEnd w:id="3"/>
    </w:p>
    <w:p w14:paraId="35E4604E" w14:textId="77777777" w:rsidR="00DF3452" w:rsidRPr="002A2361" w:rsidRDefault="00DF3452" w:rsidP="005E76EB">
      <w:pPr>
        <w:rPr>
          <w:lang w:val="en-GB"/>
        </w:rPr>
      </w:pPr>
    </w:p>
    <w:p w14:paraId="154F5905" w14:textId="77777777" w:rsidR="00DF3452" w:rsidRPr="002A2361" w:rsidRDefault="00DF3452" w:rsidP="001E3486">
      <w:pPr>
        <w:rPr>
          <w:lang w:val="en-GB"/>
        </w:rPr>
      </w:pPr>
      <w:bookmarkStart w:id="4" w:name="_Toc152697415"/>
      <w:r w:rsidRPr="002A2361">
        <w:rPr>
          <w:lang w:val="en-GB"/>
        </w:rPr>
        <w:t>The example of the Light-space modulator showed that computers are not necessary for unstable media to take artistic incarnations. However, computers are one of the main mediums in which unstable media takes an aesthetic side.</w:t>
      </w:r>
    </w:p>
    <w:p w14:paraId="2016CFA3" w14:textId="77777777" w:rsidR="00DF3452" w:rsidRDefault="00DF3452" w:rsidP="005E76EB">
      <w:pPr>
        <w:pStyle w:val="Heading2"/>
      </w:pPr>
    </w:p>
    <w:p w14:paraId="26286A3F" w14:textId="77777777" w:rsidR="00DF3452" w:rsidRDefault="00DF3452" w:rsidP="00E366DD">
      <w:commentRangeStart w:id="5"/>
      <w:r>
        <w:t>&lt;note on coda&gt;</w:t>
      </w:r>
      <w:commentRangeEnd w:id="5"/>
      <w:r>
        <w:rPr>
          <w:rStyle w:val="CommentReference"/>
        </w:rPr>
        <w:commentReference w:id="5"/>
      </w:r>
    </w:p>
    <w:p w14:paraId="7780B80B" w14:textId="77777777" w:rsidR="00DF3452" w:rsidRPr="00E366DD" w:rsidRDefault="00DF3452" w:rsidP="00E366DD"/>
    <w:p w14:paraId="202170F0" w14:textId="77777777" w:rsidR="00DF3452" w:rsidRPr="002A2361" w:rsidRDefault="00DF3452" w:rsidP="005E76EB">
      <w:pPr>
        <w:pStyle w:val="Heading2"/>
        <w:rPr>
          <w:lang w:val="en-GB"/>
        </w:rPr>
      </w:pPr>
      <w:bookmarkStart w:id="6" w:name="_Toc153976275"/>
      <w:bookmarkStart w:id="7" w:name="_Toc155207553"/>
      <w:r w:rsidRPr="002A2361">
        <w:rPr>
          <w:lang w:val="en-GB"/>
        </w:rPr>
        <w:t xml:space="preserve">The </w:t>
      </w:r>
      <w:r>
        <w:rPr>
          <w:lang w:val="en-GB"/>
        </w:rPr>
        <w:t>digitalisation</w:t>
      </w:r>
      <w:r w:rsidRPr="002A2361">
        <w:rPr>
          <w:lang w:val="en-GB"/>
        </w:rPr>
        <w:t xml:space="preserve"> of life</w:t>
      </w:r>
      <w:bookmarkEnd w:id="4"/>
      <w:bookmarkEnd w:id="6"/>
      <w:bookmarkEnd w:id="7"/>
    </w:p>
    <w:p w14:paraId="3DF6733D" w14:textId="77777777" w:rsidR="00DF3452" w:rsidRPr="002A2361" w:rsidRDefault="00DF3452" w:rsidP="005E76EB">
      <w:pPr>
        <w:rPr>
          <w:lang w:val="en-GB"/>
        </w:rPr>
      </w:pPr>
    </w:p>
    <w:p w14:paraId="32AFD303" w14:textId="77777777" w:rsidR="00DF3452" w:rsidRPr="002A2361" w:rsidRDefault="00DF3452" w:rsidP="00BC3AFD">
      <w:pPr>
        <w:rPr>
          <w:lang w:val="en-GB"/>
        </w:rPr>
      </w:pPr>
      <w:r w:rsidRPr="002A2361">
        <w:rPr>
          <w:lang w:val="en-GB"/>
        </w:rPr>
        <w:t>From the beginning of robotics and artificial beings, there has been the assumption that humans are at a higher level than those artificial beings.</w:t>
      </w:r>
    </w:p>
    <w:p w14:paraId="1E3EEA7E" w14:textId="77777777" w:rsidR="00DF3452" w:rsidRPr="002A2361" w:rsidRDefault="00DF3452" w:rsidP="00BC3AFD">
      <w:pPr>
        <w:rPr>
          <w:lang w:val="en-GB"/>
        </w:rPr>
      </w:pPr>
    </w:p>
    <w:p w14:paraId="6EB6936D" w14:textId="77777777" w:rsidR="00DF3452" w:rsidRPr="002A2361" w:rsidRDefault="00DF3452" w:rsidP="00BC3AFD">
      <w:pPr>
        <w:rPr>
          <w:lang w:val="en-GB"/>
        </w:rPr>
      </w:pPr>
      <w:r w:rsidRPr="002A2361">
        <w:rPr>
          <w:lang w:val="en-GB"/>
        </w:rPr>
        <w:t xml:space="preserve">Consequently, when an </w:t>
      </w:r>
      <w:r>
        <w:rPr>
          <w:lang w:val="en-GB"/>
        </w:rPr>
        <w:t>A.I.</w:t>
      </w:r>
      <w:r w:rsidRPr="002A2361">
        <w:rPr>
          <w:lang w:val="en-GB"/>
        </w:rPr>
        <w:t xml:space="preserve">, robotics, software, hardware, or computers make a </w:t>
      </w:r>
      <w:r>
        <w:rPr>
          <w:lang w:val="en-GB"/>
        </w:rPr>
        <w:t>b</w:t>
      </w:r>
      <w:r w:rsidRPr="002A2361">
        <w:rPr>
          <w:lang w:val="en-GB"/>
        </w:rPr>
        <w:t xml:space="preserve">reakthrough </w:t>
      </w:r>
      <w:r>
        <w:rPr>
          <w:lang w:val="en-GB"/>
        </w:rPr>
        <w:t>in</w:t>
      </w:r>
      <w:r w:rsidRPr="002A2361">
        <w:rPr>
          <w:lang w:val="en-GB"/>
        </w:rPr>
        <w:t xml:space="preserve"> human-like behaviour, the question of whether the machine has become human arises. </w:t>
      </w:r>
    </w:p>
    <w:p w14:paraId="6D42AA84" w14:textId="77777777" w:rsidR="00DF3452" w:rsidRPr="002A2361" w:rsidRDefault="00DF3452" w:rsidP="00BC3AFD">
      <w:pPr>
        <w:rPr>
          <w:lang w:val="en-GB"/>
        </w:rPr>
      </w:pPr>
    </w:p>
    <w:p w14:paraId="319475C7" w14:textId="77777777" w:rsidR="00DF3452" w:rsidRDefault="00DF3452" w:rsidP="00BC3AFD">
      <w:r w:rsidRPr="002A2361">
        <w:rPr>
          <w:lang w:val="en-GB"/>
        </w:rPr>
        <w:t xml:space="preserve">We saw such a situation when AlphaGo cracked the game of </w:t>
      </w:r>
      <w:r>
        <w:rPr>
          <w:lang w:val="en-GB"/>
        </w:rPr>
        <w:t>G.O.</w:t>
      </w:r>
      <w:r w:rsidRPr="002A2361">
        <w:rPr>
          <w:lang w:val="en-GB"/>
        </w:rPr>
        <w:t xml:space="preserve"> </w:t>
      </w:r>
      <w:sdt>
        <w:sdtPr>
          <w:rPr>
            <w:lang w:val="en-GB"/>
          </w:rPr>
          <w:id w:val="495228060"/>
          <w:citation/>
        </w:sdtPr>
        <w:sdtContent>
          <w:r w:rsidRPr="002A2361">
            <w:rPr>
              <w:lang w:val="en-GB"/>
            </w:rPr>
            <w:fldChar w:fldCharType="begin"/>
          </w:r>
          <w:r w:rsidRPr="002A2361">
            <w:rPr>
              <w:lang w:val="en-GB"/>
            </w:rPr>
            <w:instrText xml:space="preserve"> CITATION Kho17 \l 1043 </w:instrText>
          </w:r>
          <w:r w:rsidRPr="002A2361">
            <w:rPr>
              <w:lang w:val="en-GB"/>
            </w:rPr>
            <w:fldChar w:fldCharType="separate"/>
          </w:r>
          <w:r w:rsidRPr="003C09B2">
            <w:rPr>
              <w:noProof/>
              <w:lang w:val="en-GB"/>
            </w:rPr>
            <w:t>(Khos 2017)</w:t>
          </w:r>
          <w:r w:rsidRPr="002A2361">
            <w:rPr>
              <w:lang w:val="en-GB"/>
            </w:rPr>
            <w:fldChar w:fldCharType="end"/>
          </w:r>
        </w:sdtContent>
      </w:sdt>
      <w:r w:rsidRPr="002A2361">
        <w:rPr>
          <w:lang w:val="en-GB"/>
        </w:rPr>
        <w:t xml:space="preserve">, or when an </w:t>
      </w:r>
      <w:r>
        <w:rPr>
          <w:lang w:val="en-GB"/>
        </w:rPr>
        <w:t>A.I.</w:t>
      </w:r>
      <w:r w:rsidRPr="002A2361">
        <w:rPr>
          <w:lang w:val="en-GB"/>
        </w:rPr>
        <w:t xml:space="preserve"> produced a piece of art that was sold </w:t>
      </w:r>
      <w:r>
        <w:rPr>
          <w:lang w:val="en-GB"/>
        </w:rPr>
        <w:t>for</w:t>
      </w:r>
      <w:r w:rsidRPr="002A2361">
        <w:rPr>
          <w:lang w:val="en-GB"/>
        </w:rPr>
        <w:t xml:space="preserve"> an exorbitant price </w:t>
      </w:r>
      <w:sdt>
        <w:sdtPr>
          <w:rPr>
            <w:lang w:val="en-GB"/>
          </w:rPr>
          <w:id w:val="1740744050"/>
          <w:citation/>
        </w:sdtPr>
        <w:sdtContent>
          <w:r w:rsidRPr="002A2361">
            <w:rPr>
              <w:lang w:val="en-GB"/>
            </w:rPr>
            <w:fldChar w:fldCharType="begin"/>
          </w:r>
          <w:r w:rsidRPr="002A2361">
            <w:rPr>
              <w:lang w:val="en-GB"/>
            </w:rPr>
            <w:instrText xml:space="preserve"> CITATION Chr18 \l 1043 </w:instrText>
          </w:r>
          <w:r w:rsidRPr="002A2361">
            <w:rPr>
              <w:lang w:val="en-GB"/>
            </w:rPr>
            <w:fldChar w:fldCharType="separate"/>
          </w:r>
          <w:r w:rsidRPr="003C09B2">
            <w:rPr>
              <w:noProof/>
              <w:lang w:val="en-GB"/>
            </w:rPr>
            <w:t>(Christie's 2018)</w:t>
          </w:r>
          <w:r w:rsidRPr="002A2361">
            <w:rPr>
              <w:lang w:val="en-GB"/>
            </w:rPr>
            <w:fldChar w:fldCharType="end"/>
          </w:r>
        </w:sdtContent>
      </w:sdt>
      <w:r w:rsidRPr="002A2361">
        <w:rPr>
          <w:lang w:val="en-GB"/>
        </w:rPr>
        <w:t xml:space="preserve">, and the consequent articles on what this </w:t>
      </w:r>
      <w:r>
        <w:rPr>
          <w:lang w:val="en-GB"/>
        </w:rPr>
        <w:t>means</w:t>
      </w:r>
      <w:r w:rsidRPr="002A2361">
        <w:rPr>
          <w:lang w:val="en-GB"/>
        </w:rPr>
        <w:t xml:space="preserve"> for creativity</w:t>
      </w:r>
      <w:r>
        <w:rPr>
          <w:lang w:val="en-GB"/>
        </w:rPr>
        <w:t>,</w:t>
      </w:r>
      <w:r w:rsidRPr="002A2361">
        <w:rPr>
          <w:lang w:val="en-GB"/>
        </w:rPr>
        <w:t xml:space="preserve"> e.g. </w:t>
      </w:r>
      <w:sdt>
        <w:sdtPr>
          <w:rPr>
            <w:lang w:val="en-GB"/>
          </w:rPr>
          <w:id w:val="1953355797"/>
          <w:citation/>
        </w:sdtPr>
        <w:sdtContent>
          <w:r w:rsidRPr="002A2361">
            <w:rPr>
              <w:lang w:val="en-GB"/>
            </w:rPr>
            <w:fldChar w:fldCharType="begin"/>
          </w:r>
          <w:r w:rsidRPr="002A2361">
            <w:rPr>
              <w:lang w:val="en-GB"/>
            </w:rPr>
            <w:instrText xml:space="preserve"> CITATION Hyd22 \l 1043 </w:instrText>
          </w:r>
          <w:r w:rsidRPr="002A2361">
            <w:rPr>
              <w:lang w:val="en-GB"/>
            </w:rPr>
            <w:fldChar w:fldCharType="separate"/>
          </w:r>
          <w:r w:rsidRPr="003C09B2">
            <w:rPr>
              <w:noProof/>
              <w:lang w:val="en-GB"/>
            </w:rPr>
            <w:t>(Hyde 2022)</w:t>
          </w:r>
          <w:r w:rsidRPr="002A2361">
            <w:rPr>
              <w:lang w:val="en-GB"/>
            </w:rPr>
            <w:fldChar w:fldCharType="end"/>
          </w:r>
        </w:sdtContent>
      </w:sdt>
      <w:r w:rsidRPr="002A2361">
        <w:rPr>
          <w:lang w:val="en-GB"/>
        </w:rPr>
        <w:t>. In addition to this</w:t>
      </w:r>
      <w:r>
        <w:rPr>
          <w:lang w:val="en-GB"/>
        </w:rPr>
        <w:t>,</w:t>
      </w:r>
      <w:r w:rsidRPr="002A2361">
        <w:rPr>
          <w:lang w:val="en-GB"/>
        </w:rPr>
        <w:t xml:space="preserve"> we see that </w:t>
      </w:r>
      <w:r>
        <w:t>most</w:t>
      </w:r>
      <w:r w:rsidRPr="002A2361">
        <w:rPr>
          <w:lang w:val="en-GB"/>
        </w:rPr>
        <w:t xml:space="preserve"> literature and films present </w:t>
      </w:r>
      <w:r>
        <w:t>a future</w:t>
      </w:r>
      <w:r w:rsidRPr="002A2361">
        <w:rPr>
          <w:lang w:val="en-GB"/>
        </w:rPr>
        <w:t xml:space="preserve"> </w:t>
      </w:r>
      <w:r>
        <w:t>where</w:t>
      </w:r>
      <w:r w:rsidRPr="002A2361">
        <w:rPr>
          <w:lang w:val="en-GB"/>
        </w:rPr>
        <w:t xml:space="preserve"> machines</w:t>
      </w:r>
      <w:r>
        <w:rPr>
          <w:lang w:val="en-GB"/>
        </w:rPr>
        <w:t xml:space="preserve"> are</w:t>
      </w:r>
      <w:r w:rsidRPr="002A2361">
        <w:rPr>
          <w:lang w:val="en-GB"/>
        </w:rPr>
        <w:t xml:space="preserve"> </w:t>
      </w:r>
      <w:r>
        <w:t xml:space="preserve">taking over </w:t>
      </w:r>
      <w:r w:rsidRPr="002A2361">
        <w:rPr>
          <w:lang w:val="en-GB"/>
        </w:rPr>
        <w:t>result</w:t>
      </w:r>
      <w:r>
        <w:t>s</w:t>
      </w:r>
      <w:r w:rsidRPr="002A2361">
        <w:rPr>
          <w:lang w:val="en-GB"/>
        </w:rPr>
        <w:t xml:space="preserve"> in the enslavement, or destruction, of humans. </w:t>
      </w:r>
    </w:p>
    <w:p w14:paraId="27771575" w14:textId="77777777" w:rsidR="00DF3452" w:rsidRDefault="00DF3452" w:rsidP="00BC3AFD"/>
    <w:p w14:paraId="1E7EEBE5" w14:textId="77777777" w:rsidR="00DF3452" w:rsidRPr="002A2361" w:rsidRDefault="00DF3452" w:rsidP="00BC3AFD">
      <w:pPr>
        <w:rPr>
          <w:lang w:val="en-GB"/>
        </w:rPr>
      </w:pPr>
      <w:r w:rsidRPr="002A2361">
        <w:rPr>
          <w:lang w:val="en-GB"/>
        </w:rPr>
        <w:t xml:space="preserve">These situations are based on the Anthropocene way of thinking </w:t>
      </w:r>
      <w:sdt>
        <w:sdtPr>
          <w:rPr>
            <w:lang w:val="en-GB"/>
          </w:rPr>
          <w:id w:val="-1716810705"/>
          <w:citation/>
        </w:sdtPr>
        <w:sdtContent>
          <w:r w:rsidRPr="002A2361">
            <w:rPr>
              <w:lang w:val="en-GB"/>
            </w:rPr>
            <w:fldChar w:fldCharType="begin"/>
          </w:r>
          <w:r w:rsidRPr="002A2361">
            <w:rPr>
              <w:lang w:val="en-GB"/>
            </w:rPr>
            <w:instrText xml:space="preserve">CITATION Mos20 \l 1043 </w:instrText>
          </w:r>
          <w:r w:rsidRPr="002A2361">
            <w:rPr>
              <w:lang w:val="en-GB"/>
            </w:rPr>
            <w:fldChar w:fldCharType="separate"/>
          </w:r>
          <w:r w:rsidRPr="003C09B2">
            <w:rPr>
              <w:noProof/>
              <w:lang w:val="en-GB"/>
            </w:rPr>
            <w:t>(Most 2020)</w:t>
          </w:r>
          <w:r w:rsidRPr="002A2361">
            <w:rPr>
              <w:lang w:val="en-GB"/>
            </w:rPr>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rPr>
          <w:lang w:val="en-GB"/>
        </w:rPr>
        <w:t xml:space="preserve"> However, we could also drop the </w:t>
      </w:r>
      <w:r>
        <w:rPr>
          <w:lang w:val="en-GB"/>
        </w:rPr>
        <w:t>human-centred</w:t>
      </w:r>
      <w:r w:rsidRPr="002A2361">
        <w:rPr>
          <w:lang w:val="en-GB"/>
        </w:rPr>
        <w:t xml:space="preserve"> perspective and take a flat ontology perspective where there is </w:t>
      </w:r>
      <w:r>
        <w:rPr>
          <w:lang w:val="en-GB"/>
        </w:rPr>
        <w:t>no</w:t>
      </w:r>
      <w:r w:rsidRPr="002A2361">
        <w:rPr>
          <w:lang w:val="en-GB"/>
        </w:rPr>
        <w:t xml:space="preserve"> hierarchical relation where humans are on top of all the other entities in the ontology </w:t>
      </w:r>
      <w:sdt>
        <w:sdtPr>
          <w:rPr>
            <w:lang w:val="en-GB"/>
          </w:rPr>
          <w:id w:val="-894662644"/>
          <w:citation/>
        </w:sdtPr>
        <w:sdtContent>
          <w:r w:rsidRPr="002A2361">
            <w:rPr>
              <w:lang w:val="en-GB"/>
            </w:rPr>
            <w:fldChar w:fldCharType="begin"/>
          </w:r>
          <w:r w:rsidRPr="002A2361">
            <w:rPr>
              <w:lang w:val="en-GB"/>
            </w:rPr>
            <w:instrText xml:space="preserve">CITATION Bra18 \p 296 \l 1043 </w:instrText>
          </w:r>
          <w:r w:rsidRPr="002A2361">
            <w:rPr>
              <w:lang w:val="en-GB"/>
            </w:rPr>
            <w:fldChar w:fldCharType="separate"/>
          </w:r>
          <w:r w:rsidRPr="003C09B2">
            <w:rPr>
              <w:noProof/>
              <w:lang w:val="en-GB"/>
            </w:rPr>
            <w:t>(Braidotti en Hlavajova 2018, 296)</w:t>
          </w:r>
          <w:r w:rsidRPr="002A2361">
            <w:rPr>
              <w:lang w:val="en-GB"/>
            </w:rPr>
            <w:fldChar w:fldCharType="end"/>
          </w:r>
        </w:sdtContent>
      </w:sdt>
      <w:r w:rsidRPr="002A2361">
        <w:rPr>
          <w:lang w:val="en-GB"/>
        </w:rPr>
        <w:t>.</w:t>
      </w:r>
    </w:p>
    <w:p w14:paraId="062C6120" w14:textId="77777777" w:rsidR="00DF3452" w:rsidRPr="002A2361" w:rsidRDefault="00DF3452" w:rsidP="00BC3AFD">
      <w:pPr>
        <w:rPr>
          <w:lang w:val="en-GB"/>
        </w:rPr>
      </w:pPr>
    </w:p>
    <w:p w14:paraId="6F96AD30" w14:textId="77777777" w:rsidR="00DF3452" w:rsidRPr="002A2361" w:rsidRDefault="00DF3452" w:rsidP="00AF1C02">
      <w:pPr>
        <w:rPr>
          <w:lang w:val="en-GB"/>
        </w:rPr>
      </w:pPr>
      <w:r w:rsidRPr="002A2361">
        <w:rPr>
          <w:lang w:val="en-GB"/>
        </w:rPr>
        <w:t>In this perspective, asking whether the machine has become human is the wrong question. We should instead ask, how artificial or mechanical have humans become?</w:t>
      </w:r>
    </w:p>
    <w:p w14:paraId="027EFCDB" w14:textId="77777777" w:rsidR="00DF3452" w:rsidRPr="002A2361" w:rsidRDefault="00DF3452" w:rsidP="00BC3AFD">
      <w:pPr>
        <w:rPr>
          <w:lang w:val="en-GB"/>
        </w:rPr>
      </w:pPr>
    </w:p>
    <w:p w14:paraId="5CB71F1F" w14:textId="77777777" w:rsidR="00DF3452" w:rsidRPr="002A2361" w:rsidRDefault="00DF3452" w:rsidP="005E76EB">
      <w:pPr>
        <w:rPr>
          <w:lang w:val="en-GB"/>
        </w:rPr>
      </w:pPr>
      <w:r w:rsidRPr="002A2361">
        <w:rPr>
          <w:lang w:val="en-GB"/>
        </w:rPr>
        <w:t xml:space="preserve">Media theorist Marshall McLuhan argues that technological development are extensions of our humanity </w:t>
      </w:r>
      <w:sdt>
        <w:sdtPr>
          <w:rPr>
            <w:lang w:val="en-GB"/>
          </w:rPr>
          <w:id w:val="15358127"/>
          <w:citation/>
        </w:sdtPr>
        <w:sdtContent>
          <w:r w:rsidRPr="002A2361">
            <w:rPr>
              <w:lang w:val="en-GB"/>
            </w:rPr>
            <w:fldChar w:fldCharType="begin"/>
          </w:r>
          <w:r w:rsidRPr="002A2361">
            <w:rPr>
              <w:lang w:val="en-GB"/>
            </w:rPr>
            <w:instrText xml:space="preserve">CITATION McL88 \t  \l 1043 </w:instrText>
          </w:r>
          <w:r w:rsidRPr="002A2361">
            <w:rPr>
              <w:lang w:val="en-GB"/>
            </w:rPr>
            <w:fldChar w:fldCharType="separate"/>
          </w:r>
          <w:r>
            <w:rPr>
              <w:noProof/>
              <w:lang w:val="en-GB"/>
            </w:rPr>
            <w:t>(McLuhan and McLuhan 1988)</w:t>
          </w:r>
          <w:r w:rsidRPr="002A2361">
            <w:rPr>
              <w:lang w:val="en-GB"/>
            </w:rPr>
            <w:fldChar w:fldCharType="end"/>
          </w:r>
        </w:sdtContent>
      </w:sdt>
      <w:r w:rsidRPr="002A2361">
        <w:rPr>
          <w:lang w:val="en-GB"/>
        </w:rPr>
        <w:t>. For example, a car is an extension of mobility capabilities. Computers enhance our calculation</w:t>
      </w:r>
      <w:r>
        <w:rPr>
          <w:lang w:val="en-GB"/>
        </w:rPr>
        <w:t xml:space="preserve"> speed</w:t>
      </w:r>
      <w:r w:rsidRPr="002A2361">
        <w:rPr>
          <w:lang w:val="en-GB"/>
        </w:rPr>
        <w:t xml:space="preserve"> </w:t>
      </w:r>
      <w:r>
        <w:rPr>
          <w:lang w:val="en-GB"/>
        </w:rPr>
        <w:t xml:space="preserve">and </w:t>
      </w:r>
      <w:r w:rsidRPr="002A2361">
        <w:rPr>
          <w:lang w:val="en-GB"/>
        </w:rPr>
        <w:t xml:space="preserve">the information we can retrieve and store. A </w:t>
      </w:r>
      <w:r>
        <w:rPr>
          <w:lang w:val="en-GB"/>
        </w:rPr>
        <w:t>significant</w:t>
      </w:r>
      <w:r w:rsidRPr="002A2361">
        <w:rPr>
          <w:lang w:val="en-GB"/>
        </w:rPr>
        <w:t xml:space="preserve"> difference </w:t>
      </w:r>
      <w:r>
        <w:rPr>
          <w:lang w:val="en-GB"/>
        </w:rPr>
        <w:t>between</w:t>
      </w:r>
      <w:r w:rsidRPr="002A2361">
        <w:rPr>
          <w:lang w:val="en-GB"/>
        </w:rPr>
        <w:t xml:space="preserve"> the computer </w:t>
      </w:r>
      <w:r>
        <w:rPr>
          <w:lang w:val="en-GB"/>
        </w:rPr>
        <w:t>and</w:t>
      </w:r>
      <w:r w:rsidRPr="002A2361">
        <w:rPr>
          <w:lang w:val="en-GB"/>
        </w:rPr>
        <w:t xml:space="preserve"> other media is that it can transform any medium into any other medium </w:t>
      </w:r>
      <w:sdt>
        <w:sdtPr>
          <w:rPr>
            <w:lang w:val="en-GB"/>
          </w:rPr>
          <w:id w:val="318853160"/>
          <w:citation/>
        </w:sdtPr>
        <w:sdtContent>
          <w:r w:rsidRPr="002A2361">
            <w:rPr>
              <w:lang w:val="en-GB"/>
            </w:rPr>
            <w:fldChar w:fldCharType="begin"/>
          </w:r>
          <w:r w:rsidRPr="002A2361">
            <w:rPr>
              <w:lang w:val="en-GB"/>
            </w:rPr>
            <w:instrText xml:space="preserve">CITATION McL88 \t  \l 1043 </w:instrText>
          </w:r>
          <w:r w:rsidRPr="002A2361">
            <w:rPr>
              <w:lang w:val="en-GB"/>
            </w:rPr>
            <w:fldChar w:fldCharType="separate"/>
          </w:r>
          <w:r>
            <w:rPr>
              <w:noProof/>
              <w:lang w:val="en-GB"/>
            </w:rPr>
            <w:t>(McLuhan and McLuhan 1988)</w:t>
          </w:r>
          <w:r w:rsidRPr="002A2361">
            <w:rPr>
              <w:lang w:val="en-GB"/>
            </w:rPr>
            <w:fldChar w:fldCharType="end"/>
          </w:r>
        </w:sdtContent>
      </w:sdt>
      <w:r w:rsidRPr="002A2361">
        <w:rPr>
          <w:lang w:val="en-GB"/>
        </w:rPr>
        <w:t xml:space="preserve">. This has given rise to a hypermediality in the way we perceive the world; McLuhan refers to this as the acoustic space; </w:t>
      </w:r>
      <w:r>
        <w:t>i</w:t>
      </w:r>
      <w:r w:rsidRPr="002A2361">
        <w:rPr>
          <w:lang w:val="en-GB"/>
        </w:rPr>
        <w:t>n his words:</w:t>
      </w:r>
    </w:p>
    <w:p w14:paraId="7831BFA1" w14:textId="77777777" w:rsidR="00DF3452" w:rsidRPr="002A2361" w:rsidRDefault="00DF3452" w:rsidP="005E76EB">
      <w:pPr>
        <w:rPr>
          <w:lang w:val="en-GB"/>
        </w:rPr>
      </w:pPr>
    </w:p>
    <w:p w14:paraId="27916C64" w14:textId="77777777" w:rsidR="00DF3452" w:rsidRPr="002A2361" w:rsidRDefault="00DF3452" w:rsidP="00F50DDA">
      <w:pPr>
        <w:rPr>
          <w:i/>
          <w:iCs/>
          <w:lang w:val="en-GB"/>
        </w:rPr>
      </w:pPr>
      <w:r w:rsidRPr="002A2361">
        <w:rPr>
          <w:i/>
          <w:iCs/>
          <w:lang w:val="en-GB"/>
        </w:rPr>
        <w:t>“…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while, say from the sixteenth century anyway, has the properties of being continuous and connected and homogeneous, all parts more or less alike. Things stayed put. If you had a point of view, that stayed put.</w:t>
      </w:r>
    </w:p>
    <w:p w14:paraId="10F7F732" w14:textId="77777777" w:rsidR="00DF3452" w:rsidRPr="002A2361" w:rsidRDefault="00DF3452" w:rsidP="00F50DDA">
      <w:pPr>
        <w:rPr>
          <w:i/>
          <w:iCs/>
          <w:lang w:val="en-GB"/>
        </w:rPr>
      </w:pPr>
    </w:p>
    <w:p w14:paraId="13D2FBDA" w14:textId="77777777" w:rsidR="00DF3452" w:rsidRPr="002A2361" w:rsidRDefault="00DF3452" w:rsidP="00F50DDA">
      <w:pPr>
        <w:rPr>
          <w:i/>
          <w:iCs/>
          <w:lang w:val="en-GB"/>
        </w:rPr>
      </w:pPr>
      <w:r w:rsidRPr="002A2361">
        <w:rPr>
          <w:i/>
          <w:iCs/>
          <w:lang w:val="en-GB"/>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lang w:val="en-GB"/>
          </w:rPr>
          <w:id w:val="671769409"/>
          <w:citation/>
        </w:sdtPr>
        <w:sdtContent>
          <w:r w:rsidRPr="002A2361">
            <w:rPr>
              <w:i/>
              <w:iCs/>
              <w:lang w:val="en-GB"/>
            </w:rPr>
            <w:fldChar w:fldCharType="begin"/>
          </w:r>
          <w:r w:rsidRPr="002A2361">
            <w:rPr>
              <w:i/>
              <w:iCs/>
              <w:lang w:val="en-GB"/>
            </w:rPr>
            <w:instrText xml:space="preserve">CITATION McL70 \t  \l 1043 </w:instrText>
          </w:r>
          <w:r w:rsidRPr="002A2361">
            <w:rPr>
              <w:i/>
              <w:iCs/>
              <w:lang w:val="en-GB"/>
            </w:rPr>
            <w:fldChar w:fldCharType="separate"/>
          </w:r>
          <w:r w:rsidRPr="003C09B2">
            <w:rPr>
              <w:noProof/>
              <w:lang w:val="en-GB"/>
            </w:rPr>
            <w:t>(McLuhan 1970)</w:t>
          </w:r>
          <w:r w:rsidRPr="002A2361">
            <w:rPr>
              <w:i/>
              <w:iCs/>
              <w:lang w:val="en-GB"/>
            </w:rPr>
            <w:fldChar w:fldCharType="end"/>
          </w:r>
        </w:sdtContent>
      </w:sdt>
    </w:p>
    <w:p w14:paraId="2014A700" w14:textId="77777777" w:rsidR="00DF3452" w:rsidRPr="002A2361" w:rsidRDefault="00DF3452" w:rsidP="005E76EB">
      <w:pPr>
        <w:rPr>
          <w:lang w:val="en-GB"/>
        </w:rPr>
      </w:pPr>
    </w:p>
    <w:p w14:paraId="53576571" w14:textId="77777777" w:rsidR="00DF3452" w:rsidRDefault="00DF3452" w:rsidP="00627D74">
      <w:r>
        <w:t xml:space="preserve">The exponential development of microprocessors in the last few decades has significantly shifted our understanding and interaction with digital tools. Flusser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Pr="003C09B2">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5ADB93F7" w14:textId="77777777" w:rsidR="00DF3452" w:rsidRDefault="00DF3452" w:rsidP="00627D74"/>
    <w:p w14:paraId="34C8447F" w14:textId="77777777" w:rsidR="00DF3452" w:rsidRDefault="00DF3452"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01F886D8" w14:textId="77777777" w:rsidR="00DF3452" w:rsidRPr="002A2361" w:rsidRDefault="00DF3452" w:rsidP="00627D74">
      <w:pPr>
        <w:rPr>
          <w:lang w:val="en-GB"/>
        </w:rPr>
      </w:pPr>
    </w:p>
    <w:p w14:paraId="3659C39E" w14:textId="77777777" w:rsidR="00DF3452" w:rsidRPr="002A2361" w:rsidRDefault="00DF3452" w:rsidP="00776734">
      <w:pPr>
        <w:pStyle w:val="Heading3"/>
        <w:rPr>
          <w:lang w:val="en-GB"/>
        </w:rPr>
      </w:pPr>
      <w:bookmarkStart w:id="8" w:name="_Toc153976276"/>
      <w:bookmarkStart w:id="9" w:name="_Toc155207554"/>
      <w:r w:rsidRPr="002A2361">
        <w:rPr>
          <w:lang w:val="en-GB"/>
        </w:rPr>
        <w:t>Of Ghosts and Shells</w:t>
      </w:r>
      <w:bookmarkEnd w:id="8"/>
      <w:bookmarkEnd w:id="9"/>
    </w:p>
    <w:p w14:paraId="2CB25241" w14:textId="77777777" w:rsidR="00DF3452" w:rsidRPr="002A2361" w:rsidRDefault="00DF3452" w:rsidP="00776734">
      <w:pPr>
        <w:rPr>
          <w:lang w:val="en-GB"/>
        </w:rPr>
      </w:pPr>
    </w:p>
    <w:p w14:paraId="500A4787" w14:textId="77777777" w:rsidR="00DF3452" w:rsidRPr="002A2361" w:rsidRDefault="00DF3452" w:rsidP="005E76EB">
      <w:pPr>
        <w:rPr>
          <w:lang w:val="en-GB"/>
        </w:rPr>
      </w:pPr>
      <w:r w:rsidRPr="00627D74">
        <w:t xml:space="preserve">Another crucial aspect tied to the rise of hypermediality in shaping our perception of the world is that the term "world" is no longer confined solely to the "physical world." The advent of hypermediality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rPr>
          <w:lang w:val="en-GB"/>
        </w:rPr>
        <w:t xml:space="preserve">In the </w:t>
      </w:r>
      <w:r>
        <w:rPr>
          <w:lang w:val="en-GB"/>
        </w:rPr>
        <w:t>well-acclaimed</w:t>
      </w:r>
      <w:r w:rsidRPr="002A2361">
        <w:rPr>
          <w:lang w:val="en-GB"/>
        </w:rPr>
        <w:t xml:space="preserve"> film Ghost in the Shell </w:t>
      </w:r>
      <w:sdt>
        <w:sdtPr>
          <w:rPr>
            <w:lang w:val="en-GB"/>
          </w:rPr>
          <w:id w:val="-1311242573"/>
          <w:citation/>
        </w:sdtPr>
        <w:sdtContent>
          <w:r w:rsidRPr="002A2361">
            <w:rPr>
              <w:lang w:val="en-GB"/>
            </w:rPr>
            <w:fldChar w:fldCharType="begin"/>
          </w:r>
          <w:r w:rsidRPr="002A2361">
            <w:rPr>
              <w:lang w:val="en-GB"/>
            </w:rPr>
            <w:instrText xml:space="preserve"> CITATION Osh95 \l 1043 </w:instrText>
          </w:r>
          <w:r w:rsidRPr="002A2361">
            <w:rPr>
              <w:lang w:val="en-GB"/>
            </w:rPr>
            <w:fldChar w:fldCharType="separate"/>
          </w:r>
          <w:r w:rsidRPr="003C09B2">
            <w:rPr>
              <w:noProof/>
              <w:lang w:val="en-GB"/>
            </w:rPr>
            <w:t>(Oshii 1995)</w:t>
          </w:r>
          <w:r w:rsidRPr="002A2361">
            <w:rPr>
              <w:lang w:val="en-GB"/>
            </w:rPr>
            <w:fldChar w:fldCharType="end"/>
          </w:r>
        </w:sdtContent>
      </w:sdt>
      <w:r w:rsidRPr="002A2361">
        <w:rPr>
          <w:lang w:val="en-GB"/>
        </w:rPr>
        <w:t>, and the associated franchise, this duality is explored under the concepts of Ghost and Shell.</w:t>
      </w:r>
    </w:p>
    <w:p w14:paraId="3566DD8F" w14:textId="77777777" w:rsidR="00DF3452" w:rsidRPr="002A2361" w:rsidRDefault="00DF3452" w:rsidP="005E76EB">
      <w:pPr>
        <w:rPr>
          <w:lang w:val="en-GB"/>
        </w:rPr>
      </w:pPr>
    </w:p>
    <w:p w14:paraId="464E96C8" w14:textId="77777777" w:rsidR="00DF3452" w:rsidRPr="002A2361" w:rsidRDefault="00DF3452" w:rsidP="005E76EB">
      <w:pPr>
        <w:rPr>
          <w:lang w:val="en-GB"/>
        </w:rPr>
      </w:pPr>
      <w:r w:rsidRPr="002A2361">
        <w:rPr>
          <w:lang w:val="en-GB"/>
        </w:rPr>
        <w:t xml:space="preserve">A Ghost can be compared to the </w:t>
      </w:r>
      <w:r>
        <w:rPr>
          <w:lang w:val="en-GB"/>
        </w:rPr>
        <w:t>Western</w:t>
      </w:r>
      <w:r w:rsidRPr="002A2361">
        <w:rPr>
          <w:lang w:val="en-GB"/>
        </w:rPr>
        <w:t xml:space="preserve"> concept of the soul. The main difference is that the soul belongs to the spiritual world, whereas a Ghost belongs to the world of science.</w:t>
      </w:r>
    </w:p>
    <w:p w14:paraId="4FFB5CB5" w14:textId="77777777" w:rsidR="00DF3452" w:rsidRPr="002A2361" w:rsidRDefault="00DF3452" w:rsidP="005E76EB">
      <w:pPr>
        <w:rPr>
          <w:lang w:val="en-GB"/>
        </w:rPr>
      </w:pPr>
      <w:r w:rsidRPr="002A2361">
        <w:rPr>
          <w:lang w:val="en-GB"/>
        </w:rPr>
        <w:t>A Shell is a physical object that can host a ghost. For example, it can be a human body, an animal body, a cybernetic body, or a machine.</w:t>
      </w:r>
    </w:p>
    <w:p w14:paraId="792074BA" w14:textId="77777777" w:rsidR="00DF3452" w:rsidRPr="002A2361" w:rsidRDefault="00DF3452" w:rsidP="005E76EB">
      <w:pPr>
        <w:rPr>
          <w:lang w:val="en-GB"/>
        </w:rPr>
      </w:pPr>
    </w:p>
    <w:p w14:paraId="6D2AEFC4" w14:textId="77777777" w:rsidR="00DF3452" w:rsidRPr="002A2361" w:rsidRDefault="00DF3452" w:rsidP="005E76EB">
      <w:pPr>
        <w:rPr>
          <w:lang w:val="en-GB"/>
        </w:rPr>
      </w:pPr>
      <w:r w:rsidRPr="002A2361">
        <w:rPr>
          <w:lang w:val="en-GB"/>
        </w:rPr>
        <w:t>At the beginning of the first film, a Ghost is understood as what defines humans. In other words, the difference between a human and a robot is that the former has a Ghost, whereas the latter does not.</w:t>
      </w:r>
    </w:p>
    <w:p w14:paraId="233D1722" w14:textId="77777777" w:rsidR="00DF3452" w:rsidRPr="002A2361" w:rsidRDefault="00DF3452" w:rsidP="005E76EB">
      <w:pPr>
        <w:rPr>
          <w:lang w:val="en-GB"/>
        </w:rPr>
      </w:pPr>
    </w:p>
    <w:p w14:paraId="79AD4099" w14:textId="77777777" w:rsidR="00DF3452" w:rsidRPr="002A2361" w:rsidRDefault="00DF3452" w:rsidP="005E76EB">
      <w:pPr>
        <w:rPr>
          <w:lang w:val="en-GB"/>
        </w:rPr>
      </w:pPr>
      <w:r w:rsidRPr="002A2361">
        <w:rPr>
          <w:lang w:val="en-GB"/>
        </w:rPr>
        <w:t>During the films, this concept of Ghost evolves to not being only a defining characteristic of humans but of living beings in general. That means that other non-human beings would also have a Ghost. Moreover, there can also be living beings that come into existence without a shell</w:t>
      </w:r>
      <w:r w:rsidRPr="002A2361">
        <w:rPr>
          <w:rStyle w:val="FootnoteReference"/>
          <w:lang w:val="en-GB"/>
        </w:rPr>
        <w:footnoteReference w:id="1"/>
      </w:r>
      <w:r w:rsidRPr="002A2361">
        <w:rPr>
          <w:lang w:val="en-GB"/>
        </w:rPr>
        <w:t xml:space="preserve">. </w:t>
      </w:r>
    </w:p>
    <w:p w14:paraId="06943834" w14:textId="77777777" w:rsidR="00DF3452" w:rsidRPr="002A2361" w:rsidRDefault="00DF3452" w:rsidP="005E76EB">
      <w:pPr>
        <w:rPr>
          <w:lang w:val="en-GB"/>
        </w:rPr>
      </w:pPr>
    </w:p>
    <w:p w14:paraId="7F3CD7DD" w14:textId="77777777" w:rsidR="00DF3452" w:rsidRPr="002A2361" w:rsidRDefault="00DF3452" w:rsidP="009F6662">
      <w:pPr>
        <w:rPr>
          <w:lang w:val="en-GB"/>
        </w:rPr>
      </w:pPr>
      <w:r w:rsidRPr="002A2361">
        <w:rPr>
          <w:lang w:val="en-GB"/>
        </w:rPr>
        <w:t xml:space="preserve">A Ghost is what defines sentient beings and </w:t>
      </w:r>
      <w:r>
        <w:rPr>
          <w:lang w:val="en-GB"/>
        </w:rPr>
        <w:t>life</w:t>
      </w:r>
      <w:r w:rsidRPr="002A2361">
        <w:rPr>
          <w:lang w:val="en-GB"/>
        </w:rPr>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5C32233B" w14:textId="77777777" w:rsidR="00DF3452" w:rsidRPr="002A2361" w:rsidRDefault="00DF3452" w:rsidP="009F6662">
      <w:pPr>
        <w:rPr>
          <w:lang w:val="en-GB"/>
        </w:rPr>
      </w:pPr>
    </w:p>
    <w:p w14:paraId="0A7E88A5" w14:textId="77777777" w:rsidR="00DF3452" w:rsidRPr="002A2361" w:rsidRDefault="00DF3452" w:rsidP="00E40C00">
      <w:pPr>
        <w:pStyle w:val="Heading3"/>
        <w:rPr>
          <w:lang w:val="en-GB"/>
        </w:rPr>
      </w:pPr>
      <w:bookmarkStart w:id="10" w:name="_Toc153976277"/>
      <w:bookmarkStart w:id="11" w:name="_Toc155207555"/>
      <w:r w:rsidRPr="002A2361">
        <w:rPr>
          <w:lang w:val="en-GB"/>
        </w:rPr>
        <w:t>We are all cyborgs…</w:t>
      </w:r>
      <w:bookmarkEnd w:id="10"/>
      <w:bookmarkEnd w:id="11"/>
    </w:p>
    <w:p w14:paraId="334CDF3C" w14:textId="77777777" w:rsidR="00DF3452" w:rsidRPr="002A2361" w:rsidRDefault="00DF3452" w:rsidP="005E76EB">
      <w:pPr>
        <w:rPr>
          <w:lang w:val="en-GB"/>
        </w:rPr>
      </w:pPr>
    </w:p>
    <w:p w14:paraId="271CCA9A" w14:textId="77777777" w:rsidR="00DF3452" w:rsidRPr="002A2361" w:rsidRDefault="00DF3452" w:rsidP="005E76EB">
      <w:pPr>
        <w:rPr>
          <w:lang w:val="en-GB"/>
        </w:rPr>
      </w:pPr>
      <w:r w:rsidRPr="002A2361">
        <w:rPr>
          <w:lang w:val="en-GB"/>
        </w:rPr>
        <w:t>In 1995</w:t>
      </w:r>
      <w:r>
        <w:rPr>
          <w:lang w:val="en-GB"/>
        </w:rPr>
        <w:t>,</w:t>
      </w:r>
      <w:r w:rsidRPr="002A2361">
        <w:rPr>
          <w:lang w:val="en-GB"/>
        </w:rPr>
        <w:t xml:space="preserve"> when the first Ghost in the Shell film was aired, these ideas were seen as Sci-Fi dissociated </w:t>
      </w:r>
      <w:r>
        <w:rPr>
          <w:lang w:val="en-GB"/>
        </w:rPr>
        <w:t>from</w:t>
      </w:r>
      <w:r w:rsidRPr="002A2361">
        <w:rPr>
          <w:lang w:val="en-GB"/>
        </w:rPr>
        <w:t xml:space="preserve"> physical reality. However, nowadays, my Facebook, Instagram, </w:t>
      </w:r>
      <w:r>
        <w:rPr>
          <w:lang w:val="en-GB"/>
        </w:rPr>
        <w:t xml:space="preserve">and </w:t>
      </w:r>
      <w:r w:rsidRPr="002A2361">
        <w:rPr>
          <w:lang w:val="en-GB"/>
        </w:rPr>
        <w:t xml:space="preserve">LinkedIn </w:t>
      </w:r>
      <w:r>
        <w:rPr>
          <w:lang w:val="en-GB"/>
        </w:rPr>
        <w:t>profiles</w:t>
      </w:r>
      <w:r w:rsidRPr="002A2361">
        <w:rPr>
          <w:lang w:val="en-GB"/>
        </w:rPr>
        <w:t xml:space="preserve">, digital data the government has collected, and many faces on the blockchain are essential to my identity beyond my physical body. Without them, I will be just a shell. </w:t>
      </w:r>
    </w:p>
    <w:p w14:paraId="16954C91" w14:textId="77777777" w:rsidR="00DF3452" w:rsidRPr="002A2361" w:rsidRDefault="00DF3452" w:rsidP="005E76EB">
      <w:pPr>
        <w:rPr>
          <w:lang w:val="en-GB"/>
        </w:rPr>
      </w:pPr>
    </w:p>
    <w:p w14:paraId="78A70940" w14:textId="77777777" w:rsidR="00DF3452" w:rsidRPr="002A2361" w:rsidRDefault="00DF3452" w:rsidP="005E76EB">
      <w:pPr>
        <w:rPr>
          <w:lang w:val="en-GB"/>
        </w:rPr>
      </w:pPr>
      <w:r w:rsidRPr="002A2361">
        <w:rPr>
          <w:lang w:val="en-GB"/>
        </w:rPr>
        <w:t>In this perspective, we could rephrase Dona Haraway</w:t>
      </w:r>
      <w:r>
        <w:rPr>
          <w:lang w:val="en-GB"/>
        </w:rPr>
        <w:t>’s</w:t>
      </w:r>
      <w:r w:rsidRPr="002A2361">
        <w:rPr>
          <w:lang w:val="en-GB"/>
        </w:rPr>
        <w:t xml:space="preserve"> </w:t>
      </w:r>
      <w:r>
        <w:rPr>
          <w:lang w:val="en-GB"/>
        </w:rPr>
        <w:t xml:space="preserve">discussion </w:t>
      </w:r>
      <w:r w:rsidRPr="002A2361">
        <w:rPr>
          <w:lang w:val="en-GB"/>
        </w:rPr>
        <w:t xml:space="preserve">on companion species </w:t>
      </w:r>
      <w:sdt>
        <w:sdtPr>
          <w:rPr>
            <w:lang w:val="en-GB"/>
          </w:rPr>
          <w:id w:val="-81149698"/>
          <w:citation/>
        </w:sdtPr>
        <w:sdtContent>
          <w:r w:rsidRPr="002A2361">
            <w:rPr>
              <w:lang w:val="en-GB"/>
            </w:rPr>
            <w:fldChar w:fldCharType="begin"/>
          </w:r>
          <w:r w:rsidRPr="002A2361">
            <w:rPr>
              <w:lang w:val="en-GB"/>
            </w:rPr>
            <w:instrText xml:space="preserve">CITATION Har03 \t  \l 1043 </w:instrText>
          </w:r>
          <w:r w:rsidRPr="002A2361">
            <w:rPr>
              <w:lang w:val="en-GB"/>
            </w:rPr>
            <w:fldChar w:fldCharType="separate"/>
          </w:r>
          <w:r w:rsidRPr="003C09B2">
            <w:rPr>
              <w:noProof/>
              <w:lang w:val="en-GB"/>
            </w:rPr>
            <w:t>(Haraway 2003)</w:t>
          </w:r>
          <w:r w:rsidRPr="002A2361">
            <w:rPr>
              <w:lang w:val="en-GB"/>
            </w:rPr>
            <w:fldChar w:fldCharType="end"/>
          </w:r>
        </w:sdtContent>
      </w:sdt>
      <w:r w:rsidRPr="002A2361">
        <w:rPr>
          <w:lang w:val="en-GB"/>
        </w:rPr>
        <w:t>, and argue that technology has become, to me, a companion species. I spend more time with my phone than with my dog</w:t>
      </w:r>
      <w:r>
        <w:rPr>
          <w:lang w:val="en-GB"/>
        </w:rPr>
        <w:t>,</w:t>
      </w:r>
      <w:r w:rsidRPr="002A2361">
        <w:rPr>
          <w:lang w:val="en-GB"/>
        </w:rPr>
        <w:t xml:space="preserve"> and most of </w:t>
      </w:r>
      <w:r>
        <w:t>my</w:t>
      </w:r>
      <w:r w:rsidRPr="002A2361">
        <w:rPr>
          <w:lang w:val="en-GB"/>
        </w:rPr>
        <w:t xml:space="preserve"> interactions with other humans are mediated by technology. </w:t>
      </w:r>
    </w:p>
    <w:p w14:paraId="3B1ACD64" w14:textId="77777777" w:rsidR="00DF3452" w:rsidRPr="002A2361" w:rsidRDefault="00DF3452" w:rsidP="005E76EB">
      <w:pPr>
        <w:rPr>
          <w:lang w:val="en-GB"/>
        </w:rPr>
      </w:pPr>
    </w:p>
    <w:p w14:paraId="0E4659F6" w14:textId="77777777" w:rsidR="00DF3452" w:rsidRPr="002A2361" w:rsidRDefault="00DF3452" w:rsidP="005E76EB">
      <w:pPr>
        <w:rPr>
          <w:lang w:val="en-GB"/>
        </w:rPr>
      </w:pPr>
      <w:r w:rsidRPr="002A2361">
        <w:rPr>
          <w:lang w:val="en-GB"/>
        </w:rPr>
        <w:t xml:space="preserve">The way we fuse with technology and </w:t>
      </w:r>
      <w:r>
        <w:rPr>
          <w:lang w:val="en-GB"/>
        </w:rPr>
        <w:t xml:space="preserve">the </w:t>
      </w:r>
      <w:r w:rsidRPr="002A2361">
        <w:rPr>
          <w:lang w:val="en-GB"/>
        </w:rPr>
        <w:t xml:space="preserve">several identities this facilitates brings us back to the cyborg perspectives of Dona Haraway </w:t>
      </w:r>
      <w:sdt>
        <w:sdtPr>
          <w:rPr>
            <w:lang w:val="en-GB"/>
          </w:rPr>
          <w:id w:val="-727458332"/>
          <w:citation/>
        </w:sdtPr>
        <w:sdtContent>
          <w:r w:rsidRPr="002A2361">
            <w:rPr>
              <w:lang w:val="en-GB"/>
            </w:rPr>
            <w:fldChar w:fldCharType="begin"/>
          </w:r>
          <w:r>
            <w:instrText xml:space="preserve">CITATION Har15 \t  \l 1043 </w:instrText>
          </w:r>
          <w:r w:rsidRPr="002A2361">
            <w:rPr>
              <w:lang w:val="en-GB"/>
            </w:rPr>
            <w:fldChar w:fldCharType="separate"/>
          </w:r>
          <w:r w:rsidRPr="003C09B2">
            <w:rPr>
              <w:noProof/>
              <w:lang w:val="en-GB"/>
            </w:rPr>
            <w:t>(Haraway 2015)</w:t>
          </w:r>
          <w:r w:rsidRPr="002A2361">
            <w:rPr>
              <w:lang w:val="en-GB"/>
            </w:rPr>
            <w:fldChar w:fldCharType="end"/>
          </w:r>
        </w:sdtContent>
      </w:sdt>
      <w:r w:rsidRPr="002A2361">
        <w:rPr>
          <w:lang w:val="en-GB"/>
        </w:rPr>
        <w:t xml:space="preserve">. Following her definition of </w:t>
      </w:r>
      <w:r>
        <w:rPr>
          <w:lang w:val="en-GB"/>
        </w:rPr>
        <w:t xml:space="preserve">a </w:t>
      </w:r>
      <w:r w:rsidRPr="002A2361">
        <w:rPr>
          <w:lang w:val="en-GB"/>
        </w:rPr>
        <w:t>cyborg</w:t>
      </w:r>
      <w:r>
        <w:rPr>
          <w:lang w:val="en-GB"/>
        </w:rPr>
        <w:t>,</w:t>
      </w:r>
      <w:r w:rsidRPr="002A2361">
        <w:rPr>
          <w:lang w:val="en-GB"/>
        </w:rPr>
        <w:t xml:space="preserve"> I can say that I am a cyborg because I am a collection of individualities. I have my organic body, but I have a presence on Instagram, Facebook, DigiD, and several blockchains. </w:t>
      </w:r>
      <w:r>
        <w:rPr>
          <w:lang w:val="en-GB"/>
        </w:rPr>
        <w:t>I use several shells</w:t>
      </w:r>
      <w:r w:rsidRPr="002A2361">
        <w:rPr>
          <w:lang w:val="en-GB"/>
        </w:rPr>
        <w:t xml:space="preserve"> to exhibit part of my Ghost(identity). </w:t>
      </w:r>
    </w:p>
    <w:p w14:paraId="3BF5E3AC" w14:textId="77777777" w:rsidR="00DF3452" w:rsidRPr="002A2361" w:rsidRDefault="00DF3452" w:rsidP="005E76EB">
      <w:pPr>
        <w:rPr>
          <w:lang w:val="en-GB"/>
        </w:rPr>
      </w:pPr>
    </w:p>
    <w:p w14:paraId="632C04E4" w14:textId="77777777" w:rsidR="00DF3452" w:rsidRPr="002A2361" w:rsidRDefault="00DF3452" w:rsidP="005E76EB">
      <w:pPr>
        <w:rPr>
          <w:lang w:val="en-GB"/>
        </w:rPr>
      </w:pPr>
      <w:r w:rsidRPr="002A2361">
        <w:rPr>
          <w:lang w:val="en-GB"/>
        </w:rPr>
        <w:t xml:space="preserve">The </w:t>
      </w:r>
      <w:r>
        <w:rPr>
          <w:lang w:val="en-GB"/>
        </w:rPr>
        <w:t>digitalisation</w:t>
      </w:r>
      <w:r w:rsidRPr="002A2361">
        <w:rPr>
          <w:lang w:val="en-GB"/>
        </w:rPr>
        <w:t xml:space="preserve"> of life does not stop on the individual.  </w:t>
      </w:r>
      <w:r>
        <w:rPr>
          <w:lang w:val="en-GB"/>
        </w:rPr>
        <w:t>The</w:t>
      </w:r>
      <w:r w:rsidRPr="002A2361">
        <w:rPr>
          <w:lang w:val="en-GB"/>
        </w:rPr>
        <w:t xml:space="preserve"> international world order </w:t>
      </w:r>
      <w:r>
        <w:rPr>
          <w:lang w:val="en-GB"/>
        </w:rPr>
        <w:t>is witnessing</w:t>
      </w:r>
      <w:r w:rsidRPr="002A2361">
        <w:rPr>
          <w:lang w:val="en-GB"/>
        </w:rPr>
        <w:t xml:space="preserve"> the </w:t>
      </w:r>
      <w:r>
        <w:rPr>
          <w:lang w:val="en-GB"/>
        </w:rPr>
        <w:t>rise</w:t>
      </w:r>
      <w:r w:rsidRPr="002A2361">
        <w:rPr>
          <w:lang w:val="en-GB"/>
        </w:rPr>
        <w:t xml:space="preserve"> of another type of power beyond economic and military. Namely, the digital </w:t>
      </w:r>
      <w:r>
        <w:rPr>
          <w:lang w:val="en-GB"/>
        </w:rPr>
        <w:t>is</w:t>
      </w:r>
      <w:r w:rsidRPr="002A2361">
        <w:rPr>
          <w:lang w:val="en-GB"/>
        </w:rPr>
        <w:t xml:space="preserve"> </w:t>
      </w:r>
      <w:r>
        <w:rPr>
          <w:lang w:val="en-GB"/>
        </w:rPr>
        <w:t xml:space="preserve">also </w:t>
      </w:r>
      <w:r w:rsidRPr="002A2361">
        <w:rPr>
          <w:lang w:val="en-GB"/>
        </w:rPr>
        <w:t xml:space="preserve">a dominant power in the international world order </w:t>
      </w:r>
      <w:sdt>
        <w:sdtPr>
          <w:rPr>
            <w:lang w:val="en-GB"/>
          </w:rPr>
          <w:id w:val="662895296"/>
          <w:citation/>
        </w:sdtPr>
        <w:sdtContent>
          <w:r w:rsidRPr="002A2361">
            <w:rPr>
              <w:lang w:val="en-GB"/>
            </w:rPr>
            <w:fldChar w:fldCharType="begin"/>
          </w:r>
          <w:r w:rsidRPr="002A2361">
            <w:rPr>
              <w:lang w:val="en-GB"/>
            </w:rPr>
            <w:instrText xml:space="preserve"> CITATION Bre23 \l 1043 </w:instrText>
          </w:r>
          <w:r w:rsidRPr="002A2361">
            <w:rPr>
              <w:lang w:val="en-GB"/>
            </w:rPr>
            <w:fldChar w:fldCharType="separate"/>
          </w:r>
          <w:r w:rsidRPr="003C09B2">
            <w:rPr>
              <w:noProof/>
              <w:lang w:val="en-GB"/>
            </w:rPr>
            <w:t>(Bremmer 2023)</w:t>
          </w:r>
          <w:r w:rsidRPr="002A2361">
            <w:rPr>
              <w:lang w:val="en-GB"/>
            </w:rPr>
            <w:fldChar w:fldCharType="end"/>
          </w:r>
        </w:sdtContent>
      </w:sdt>
      <w:r w:rsidRPr="002A2361">
        <w:rPr>
          <w:lang w:val="en-GB"/>
        </w:rPr>
        <w:t xml:space="preserve">. A good illustration of this </w:t>
      </w:r>
      <w:r>
        <w:rPr>
          <w:lang w:val="en-GB"/>
        </w:rPr>
        <w:t>is</w:t>
      </w:r>
      <w:r w:rsidRPr="002A2361">
        <w:rPr>
          <w:lang w:val="en-GB"/>
        </w:rPr>
        <w:t xml:space="preserve"> the </w:t>
      </w:r>
      <w:r>
        <w:rPr>
          <w:lang w:val="en-GB"/>
        </w:rPr>
        <w:t>US</w:t>
      </w:r>
      <w:r w:rsidRPr="002A2361">
        <w:rPr>
          <w:lang w:val="en-GB"/>
        </w:rPr>
        <w:t xml:space="preserve"> election of 2020, where technology companies </w:t>
      </w:r>
      <w:r>
        <w:rPr>
          <w:lang w:val="en-GB"/>
        </w:rPr>
        <w:t>took an active role in</w:t>
      </w:r>
      <w:r w:rsidRPr="002A2361">
        <w:rPr>
          <w:lang w:val="en-GB"/>
        </w:rPr>
        <w:t xml:space="preserve"> “</w:t>
      </w:r>
      <w:r>
        <w:t xml:space="preserve">saving the </w:t>
      </w:r>
      <w:r>
        <w:rPr>
          <w:lang w:val="en-GB"/>
        </w:rPr>
        <w:t>democratic</w:t>
      </w:r>
      <w:r w:rsidRPr="002A2361">
        <w:rPr>
          <w:lang w:val="en-GB"/>
        </w:rPr>
        <w:t xml:space="preserve"> process”. Important to notice here is that up </w:t>
      </w:r>
      <w:r>
        <w:rPr>
          <w:lang w:val="en-GB"/>
        </w:rPr>
        <w:t>until</w:t>
      </w:r>
      <w:r w:rsidRPr="002A2361">
        <w:rPr>
          <w:lang w:val="en-GB"/>
        </w:rPr>
        <w:t xml:space="preserve"> now, digital power structures </w:t>
      </w:r>
      <w:r>
        <w:rPr>
          <w:lang w:val="en-GB"/>
        </w:rPr>
        <w:t>have</w:t>
      </w:r>
      <w:r w:rsidRPr="002A2361">
        <w:rPr>
          <w:lang w:val="en-GB"/>
        </w:rPr>
        <w:t xml:space="preserve"> not </w:t>
      </w:r>
      <w:r>
        <w:rPr>
          <w:lang w:val="en-GB"/>
        </w:rPr>
        <w:t xml:space="preserve">been </w:t>
      </w:r>
      <w:r w:rsidRPr="002A2361">
        <w:rPr>
          <w:lang w:val="en-GB"/>
        </w:rPr>
        <w:t>managed by governments but by private corporations</w:t>
      </w:r>
      <w:r w:rsidRPr="002A2361">
        <w:rPr>
          <w:rStyle w:val="FootnoteReference"/>
          <w:lang w:val="en-GB"/>
        </w:rPr>
        <w:footnoteReference w:id="2"/>
      </w:r>
      <w:r w:rsidRPr="002A2361">
        <w:rPr>
          <w:lang w:val="en-GB"/>
        </w:rPr>
        <w:t>.</w:t>
      </w:r>
    </w:p>
    <w:p w14:paraId="2AC47CA4" w14:textId="77777777" w:rsidR="00DF3452" w:rsidRPr="002A2361" w:rsidRDefault="00DF3452" w:rsidP="005E76EB">
      <w:pPr>
        <w:rPr>
          <w:lang w:val="en-GB"/>
        </w:rPr>
      </w:pPr>
    </w:p>
    <w:p w14:paraId="4EEE62F0" w14:textId="77777777" w:rsidR="00DF3452" w:rsidRPr="002A2361" w:rsidRDefault="00DF3452" w:rsidP="00C11EC9">
      <w:pPr>
        <w:rPr>
          <w:lang w:val="en-GB"/>
        </w:rPr>
      </w:pPr>
      <w:r w:rsidRPr="002A2361">
        <w:rPr>
          <w:lang w:val="en-GB"/>
        </w:rPr>
        <w:t>As humans, we are moving into posthumanism, where the organically physical body is no longer the gravitational centre but our fusion as one being with technology in the sea of information.</w:t>
      </w:r>
    </w:p>
    <w:p w14:paraId="2A567658" w14:textId="77777777" w:rsidR="00DF3452" w:rsidRPr="002A2361" w:rsidRDefault="00DF3452" w:rsidP="00C11EC9">
      <w:pPr>
        <w:rPr>
          <w:lang w:val="en-GB"/>
        </w:rPr>
      </w:pPr>
    </w:p>
    <w:p w14:paraId="5206C9B0" w14:textId="77777777" w:rsidR="00DF3452" w:rsidRPr="002A2361" w:rsidRDefault="00DF3452" w:rsidP="00BB2861">
      <w:pPr>
        <w:rPr>
          <w:lang w:val="en-GB"/>
        </w:rPr>
      </w:pPr>
      <w:r w:rsidRPr="002A2361">
        <w:rPr>
          <w:lang w:val="en-GB"/>
        </w:rPr>
        <w:t xml:space="preserve">All this illustrates how computers are changing our reality in a boarder sense. We will now focus on how computers require a different perspective </w:t>
      </w:r>
      <w:r>
        <w:rPr>
          <w:lang w:val="en-GB"/>
        </w:rPr>
        <w:t>when</w:t>
      </w:r>
      <w:r w:rsidRPr="002A2361">
        <w:rPr>
          <w:lang w:val="en-GB"/>
        </w:rPr>
        <w:t xml:space="preserve"> </w:t>
      </w:r>
      <w:r>
        <w:rPr>
          <w:lang w:val="en-GB"/>
        </w:rPr>
        <w:t>creating</w:t>
      </w:r>
      <w:r w:rsidRPr="002A2361">
        <w:rPr>
          <w:lang w:val="en-GB"/>
        </w:rPr>
        <w:t xml:space="preserve"> art objects. </w:t>
      </w:r>
    </w:p>
    <w:p w14:paraId="697435DC" w14:textId="77777777" w:rsidR="00DF3452" w:rsidRPr="002A2361" w:rsidRDefault="00DF3452" w:rsidP="005E76EB">
      <w:pPr>
        <w:rPr>
          <w:lang w:val="en-GB"/>
        </w:rPr>
      </w:pPr>
    </w:p>
    <w:p w14:paraId="2A43195B" w14:textId="77777777" w:rsidR="00DF3452" w:rsidRPr="002A2361" w:rsidRDefault="00DF3452" w:rsidP="005E76EB">
      <w:pPr>
        <w:pStyle w:val="Heading2"/>
        <w:rPr>
          <w:lang w:val="en-GB"/>
        </w:rPr>
      </w:pPr>
      <w:bookmarkStart w:id="12" w:name="_Toc152697416"/>
      <w:bookmarkStart w:id="13" w:name="_Toc153976278"/>
      <w:bookmarkStart w:id="14" w:name="_Toc155207556"/>
      <w:r w:rsidRPr="002A2361">
        <w:rPr>
          <w:lang w:val="en-GB"/>
        </w:rPr>
        <w:t>Computer art vs Traditional art – Practical differences</w:t>
      </w:r>
      <w:bookmarkEnd w:id="12"/>
      <w:bookmarkEnd w:id="13"/>
      <w:bookmarkEnd w:id="14"/>
    </w:p>
    <w:p w14:paraId="6B308921" w14:textId="77777777" w:rsidR="00DF3452" w:rsidRPr="002A2361" w:rsidRDefault="00DF3452" w:rsidP="005E76EB">
      <w:pPr>
        <w:rPr>
          <w:lang w:val="en-GB"/>
        </w:rPr>
      </w:pPr>
    </w:p>
    <w:p w14:paraId="4009A55C" w14:textId="77777777" w:rsidR="00DF3452" w:rsidRPr="002A2361" w:rsidRDefault="00DF3452" w:rsidP="00BB2861">
      <w:pPr>
        <w:rPr>
          <w:lang w:val="en-GB"/>
        </w:rPr>
      </w:pPr>
      <w:r w:rsidRPr="002A2361">
        <w:rPr>
          <w:lang w:val="en-GB"/>
        </w:rPr>
        <w:t xml:space="preserve">Paul Valery, quoted by Walter Benjamin </w:t>
      </w:r>
      <w:sdt>
        <w:sdtPr>
          <w:rPr>
            <w:lang w:val="en-GB"/>
          </w:rPr>
          <w:id w:val="-498506078"/>
          <w:citation/>
        </w:sdtPr>
        <w:sdtContent>
          <w:r w:rsidRPr="002A2361">
            <w:rPr>
              <w:lang w:val="en-GB"/>
            </w:rPr>
            <w:fldChar w:fldCharType="begin"/>
          </w:r>
          <w:r w:rsidRPr="002A2361">
            <w:rPr>
              <w:lang w:val="en-GB"/>
            </w:rPr>
            <w:instrText xml:space="preserve"> CITATION Ben69 \l 1043 </w:instrText>
          </w:r>
          <w:r w:rsidRPr="002A2361">
            <w:rPr>
              <w:lang w:val="en-GB"/>
            </w:rPr>
            <w:fldChar w:fldCharType="separate"/>
          </w:r>
          <w:r w:rsidRPr="003C09B2">
            <w:rPr>
              <w:noProof/>
              <w:lang w:val="en-GB"/>
            </w:rPr>
            <w:t>(Benjamin 1969)</w:t>
          </w:r>
          <w:r w:rsidRPr="002A2361">
            <w:rPr>
              <w:lang w:val="en-GB"/>
            </w:rPr>
            <w:fldChar w:fldCharType="end"/>
          </w:r>
        </w:sdtContent>
      </w:sdt>
      <w:r w:rsidRPr="002A2361">
        <w:rPr>
          <w:lang w:val="en-GB"/>
        </w:rPr>
        <w:t xml:space="preserve">, says: </w:t>
      </w:r>
      <w:r w:rsidRPr="002A2361">
        <w:rPr>
          <w:i/>
          <w:iCs/>
          <w:lang w:val="en-GB"/>
        </w:rPr>
        <w:t>“In all the arts there is a physical component which can no longer be considered or treated as it used to be, which cannot remain unaffected by our modern knowledge and power.”</w:t>
      </w:r>
    </w:p>
    <w:p w14:paraId="4D198354" w14:textId="77777777" w:rsidR="00DF3452" w:rsidRPr="002A2361" w:rsidRDefault="00DF3452" w:rsidP="005E76EB">
      <w:pPr>
        <w:rPr>
          <w:lang w:val="en-GB"/>
        </w:rPr>
      </w:pPr>
    </w:p>
    <w:p w14:paraId="66CFFD3D" w14:textId="77777777" w:rsidR="00DF3452" w:rsidRPr="002A2361" w:rsidRDefault="00DF3452" w:rsidP="005E76EB">
      <w:pPr>
        <w:rPr>
          <w:lang w:val="en-GB"/>
        </w:rPr>
      </w:pPr>
      <w:r>
        <w:t>This</w:t>
      </w:r>
      <w:r w:rsidRPr="002A2361">
        <w:rPr>
          <w:lang w:val="en-GB"/>
        </w:rPr>
        <w:t xml:space="preserve"> section will discuss that physical component when computers are involved. In the later sections</w:t>
      </w:r>
      <w:r>
        <w:rPr>
          <w:lang w:val="en-GB"/>
        </w:rPr>
        <w:t>,</w:t>
      </w:r>
      <w:r w:rsidRPr="002A2361">
        <w:rPr>
          <w:lang w:val="en-GB"/>
        </w:rPr>
        <w:t xml:space="preserve"> we will discuss differences </w:t>
      </w:r>
      <w:r>
        <w:rPr>
          <w:lang w:val="en-GB"/>
        </w:rPr>
        <w:t>in</w:t>
      </w:r>
      <w:r w:rsidRPr="002A2361">
        <w:rPr>
          <w:lang w:val="en-GB"/>
        </w:rPr>
        <w:t xml:space="preserve"> the perception of traditional and digital aesthetic objects. </w:t>
      </w:r>
    </w:p>
    <w:p w14:paraId="5432F130" w14:textId="77777777" w:rsidR="00DF3452" w:rsidRPr="002A2361" w:rsidRDefault="00DF3452" w:rsidP="005E76EB">
      <w:pPr>
        <w:rPr>
          <w:lang w:val="en-GB"/>
        </w:rPr>
      </w:pPr>
    </w:p>
    <w:p w14:paraId="415BAB15" w14:textId="77777777" w:rsidR="00DF3452" w:rsidRPr="002A2361" w:rsidRDefault="00DF3452" w:rsidP="005E76EB">
      <w:pPr>
        <w:rPr>
          <w:lang w:val="en-GB"/>
        </w:rPr>
      </w:pPr>
      <w:r w:rsidRPr="002A2361">
        <w:rPr>
          <w:lang w:val="en-GB"/>
        </w:rPr>
        <w:t xml:space="preserve">Computer art, </w:t>
      </w:r>
      <w:r>
        <w:rPr>
          <w:lang w:val="en-GB"/>
        </w:rPr>
        <w:t>or</w:t>
      </w:r>
      <w:r w:rsidRPr="002A2361">
        <w:rPr>
          <w:lang w:val="en-GB"/>
        </w:rPr>
        <w:t xml:space="preserve"> digital art, incorporates algorithms, digital technology, and computers in the creative process</w:t>
      </w:r>
      <w:commentRangeStart w:id="15"/>
      <w:commentRangeStart w:id="16"/>
      <w:commentRangeEnd w:id="15"/>
      <w:r w:rsidRPr="002A2361">
        <w:rPr>
          <w:rStyle w:val="CommentReference"/>
          <w:lang w:val="en-GB"/>
        </w:rPr>
        <w:commentReference w:id="15"/>
      </w:r>
      <w:commentRangeEnd w:id="16"/>
      <w:r w:rsidRPr="002A2361">
        <w:rPr>
          <w:rStyle w:val="CommentReference"/>
          <w:lang w:val="en-GB"/>
        </w:rPr>
        <w:commentReference w:id="16"/>
      </w:r>
      <w:r w:rsidRPr="002A2361">
        <w:rPr>
          <w:lang w:val="en-GB"/>
        </w:rPr>
        <w:t xml:space="preserve">.  </w:t>
      </w:r>
    </w:p>
    <w:p w14:paraId="74BF2D00" w14:textId="77777777" w:rsidR="00DF3452" w:rsidRPr="002A2361" w:rsidRDefault="00DF3452" w:rsidP="005E76EB">
      <w:pPr>
        <w:rPr>
          <w:lang w:val="en-GB"/>
        </w:rPr>
      </w:pPr>
    </w:p>
    <w:p w14:paraId="652E5A2D" w14:textId="77777777" w:rsidR="00DF3452" w:rsidRPr="002A2361" w:rsidRDefault="00DF3452" w:rsidP="005E76EB">
      <w:pPr>
        <w:rPr>
          <w:i/>
          <w:iCs/>
          <w:lang w:val="en-GB"/>
        </w:rPr>
      </w:pPr>
      <w:r w:rsidRPr="002A2361">
        <w:rPr>
          <w:lang w:val="en-GB"/>
        </w:rPr>
        <w:t xml:space="preserve">Matt Pearson, one of the precursors of the Processing language, sees it as follows: </w:t>
      </w:r>
      <w:r w:rsidRPr="002A2361">
        <w:rPr>
          <w:i/>
          <w:iCs/>
          <w:lang w:val="en-GB"/>
        </w:rPr>
        <w:t xml:space="preserve">“This revolution would be impossible without a new understanding of software as </w:t>
      </w:r>
      <w:r>
        <w:rPr>
          <w:i/>
          <w:iCs/>
          <w:lang w:val="en-GB"/>
        </w:rPr>
        <w:t xml:space="preserve">a </w:t>
      </w:r>
      <w:r w:rsidRPr="002A2361">
        <w:rPr>
          <w:i/>
          <w:iCs/>
          <w:lang w:val="en-GB"/>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3E464FE2" w14:textId="77777777" w:rsidR="00DF3452" w:rsidRPr="002A2361" w:rsidRDefault="00DF3452" w:rsidP="005E76EB">
      <w:pPr>
        <w:rPr>
          <w:i/>
          <w:iCs/>
          <w:lang w:val="en-GB"/>
        </w:rPr>
      </w:pPr>
    </w:p>
    <w:p w14:paraId="2A735B48" w14:textId="77777777" w:rsidR="00DF3452" w:rsidRPr="002A2361" w:rsidRDefault="00DF3452" w:rsidP="005E76EB">
      <w:pPr>
        <w:rPr>
          <w:i/>
          <w:iCs/>
          <w:lang w:val="en-GB"/>
        </w:rPr>
      </w:pPr>
      <w:r w:rsidRPr="002A2361">
        <w:rPr>
          <w:i/>
          <w:iCs/>
          <w:lang w:val="en-GB"/>
        </w:rPr>
        <w:t xml:space="preserve">In the creative field, the most significant development is the </w:t>
      </w:r>
      <w:r>
        <w:rPr>
          <w:i/>
          <w:iCs/>
          <w:lang w:val="en-GB"/>
        </w:rPr>
        <w:t>realisation</w:t>
      </w:r>
      <w:r w:rsidRPr="002A2361">
        <w:rPr>
          <w:i/>
          <w:iCs/>
          <w:lang w:val="en-GB"/>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lang w:val="en-GB"/>
          </w:rPr>
          <w:id w:val="-1039895016"/>
          <w:citation/>
        </w:sdtPr>
        <w:sdtContent>
          <w:r w:rsidRPr="002A2361">
            <w:rPr>
              <w:i/>
              <w:iCs/>
              <w:lang w:val="en-GB"/>
            </w:rPr>
            <w:fldChar w:fldCharType="begin"/>
          </w:r>
          <w:r w:rsidRPr="002A2361">
            <w:rPr>
              <w:i/>
              <w:iCs/>
              <w:lang w:val="en-GB"/>
            </w:rPr>
            <w:instrText xml:space="preserve">CITATION Pea11 \p x \l 1043 </w:instrText>
          </w:r>
          <w:r w:rsidRPr="002A2361">
            <w:rPr>
              <w:i/>
              <w:iCs/>
              <w:lang w:val="en-GB"/>
            </w:rPr>
            <w:fldChar w:fldCharType="separate"/>
          </w:r>
          <w:r>
            <w:rPr>
              <w:i/>
              <w:iCs/>
              <w:noProof/>
            </w:rPr>
            <w:t xml:space="preserve"> </w:t>
          </w:r>
          <w:r w:rsidRPr="003C09B2">
            <w:rPr>
              <w:noProof/>
              <w:lang w:val="en-GB"/>
            </w:rPr>
            <w:t>(Pearson 2011, x)</w:t>
          </w:r>
          <w:r w:rsidRPr="002A2361">
            <w:rPr>
              <w:i/>
              <w:iCs/>
              <w:lang w:val="en-GB"/>
            </w:rPr>
            <w:fldChar w:fldCharType="end"/>
          </w:r>
        </w:sdtContent>
      </w:sdt>
    </w:p>
    <w:p w14:paraId="2681AC41" w14:textId="77777777" w:rsidR="00DF3452" w:rsidRPr="002A2361" w:rsidRDefault="00DF3452" w:rsidP="005E76EB">
      <w:pPr>
        <w:rPr>
          <w:i/>
          <w:iCs/>
          <w:lang w:val="en-GB"/>
        </w:rPr>
      </w:pPr>
    </w:p>
    <w:p w14:paraId="57B9FDF2" w14:textId="77777777" w:rsidR="00DF3452" w:rsidRPr="002A2361" w:rsidRDefault="00DF3452" w:rsidP="00742B21">
      <w:pPr>
        <w:pStyle w:val="Heading3"/>
        <w:rPr>
          <w:lang w:val="en-GB"/>
        </w:rPr>
      </w:pPr>
      <w:bookmarkStart w:id="17" w:name="_Toc153976279"/>
      <w:bookmarkStart w:id="18" w:name="_Toc155207557"/>
      <w:r w:rsidRPr="002A2361">
        <w:rPr>
          <w:lang w:val="en-GB"/>
        </w:rPr>
        <w:t>Three paradigm shifts</w:t>
      </w:r>
      <w:bookmarkEnd w:id="17"/>
      <w:bookmarkEnd w:id="18"/>
    </w:p>
    <w:p w14:paraId="15501FEF" w14:textId="77777777" w:rsidR="00DF3452" w:rsidRPr="002A2361" w:rsidRDefault="00DF3452" w:rsidP="005E76EB">
      <w:pPr>
        <w:rPr>
          <w:lang w:val="en-GB"/>
        </w:rPr>
      </w:pPr>
    </w:p>
    <w:p w14:paraId="3DE5C055" w14:textId="77777777" w:rsidR="00DF3452" w:rsidRPr="002A2361" w:rsidRDefault="00DF3452" w:rsidP="005E76EB">
      <w:pPr>
        <w:rPr>
          <w:lang w:val="en-GB"/>
        </w:rPr>
      </w:pPr>
      <w:r>
        <w:rPr>
          <w:lang w:val="en-GB"/>
        </w:rPr>
        <w:t>Another</w:t>
      </w:r>
      <w:r w:rsidRPr="002A2361">
        <w:rPr>
          <w:lang w:val="en-GB"/>
        </w:rPr>
        <w:t xml:space="preserve"> point to Pearson’s view is that already in the years 1960’s</w:t>
      </w:r>
      <w:r>
        <w:rPr>
          <w:lang w:val="en-GB"/>
        </w:rPr>
        <w:t>,</w:t>
      </w:r>
      <w:r w:rsidRPr="002A2361">
        <w:rPr>
          <w:lang w:val="en-GB"/>
        </w:rPr>
        <w:t xml:space="preserve"> artists were </w:t>
      </w:r>
      <w:r>
        <w:rPr>
          <w:lang w:val="en-GB"/>
        </w:rPr>
        <w:t xml:space="preserve">already </w:t>
      </w:r>
      <w:r w:rsidRPr="002A2361">
        <w:rPr>
          <w:lang w:val="en-GB"/>
        </w:rPr>
        <w:t xml:space="preserve">using computers for creative purposes. Several shifts of paradigm have been needed for this to happen. </w:t>
      </w:r>
    </w:p>
    <w:p w14:paraId="321052AC" w14:textId="77777777" w:rsidR="00DF3452" w:rsidRPr="002A2361" w:rsidRDefault="00DF3452" w:rsidP="005E76EB">
      <w:pPr>
        <w:rPr>
          <w:lang w:val="en-GB"/>
        </w:rPr>
      </w:pPr>
    </w:p>
    <w:p w14:paraId="37406980" w14:textId="77777777" w:rsidR="00DF3452" w:rsidRPr="002A2361" w:rsidRDefault="00DF3452" w:rsidP="004E3D81">
      <w:pPr>
        <w:pStyle w:val="Heading4"/>
        <w:rPr>
          <w:lang w:val="en-GB"/>
        </w:rPr>
      </w:pPr>
      <w:r w:rsidRPr="002A2361">
        <w:rPr>
          <w:lang w:val="en-GB"/>
        </w:rPr>
        <w:t>From static to dynamic objects</w:t>
      </w:r>
    </w:p>
    <w:p w14:paraId="3D1C253F" w14:textId="77777777" w:rsidR="00DF3452" w:rsidRPr="002A2361" w:rsidRDefault="00DF3452" w:rsidP="005E76EB">
      <w:pPr>
        <w:rPr>
          <w:lang w:val="en-GB"/>
        </w:rPr>
      </w:pPr>
    </w:p>
    <w:p w14:paraId="7BCDC23E" w14:textId="77777777" w:rsidR="00DF3452" w:rsidRDefault="00DF3452"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1FA1B4FE" w14:textId="77777777" w:rsidR="00DF3452" w:rsidRPr="002A2361" w:rsidRDefault="00DF3452" w:rsidP="005E76EB">
      <w:pPr>
        <w:rPr>
          <w:lang w:val="en-GB"/>
        </w:rPr>
      </w:pPr>
    </w:p>
    <w:p w14:paraId="19A9407A" w14:textId="77777777" w:rsidR="00DF3452" w:rsidRPr="002A2361" w:rsidRDefault="00DF3452" w:rsidP="005E76EB">
      <w:pPr>
        <w:rPr>
          <w:i/>
          <w:iCs/>
          <w:lang w:val="en-GB"/>
        </w:rPr>
      </w:pPr>
      <w:r>
        <w:rPr>
          <w:lang w:val="en-GB"/>
        </w:rPr>
        <w:t>This</w:t>
      </w:r>
      <w:r w:rsidRPr="002A2361">
        <w:rPr>
          <w:lang w:val="en-GB"/>
        </w:rPr>
        <w:t xml:space="preserve"> means a different way of thinking </w:t>
      </w:r>
      <w:r>
        <w:rPr>
          <w:lang w:val="en-GB"/>
        </w:rPr>
        <w:t>is</w:t>
      </w:r>
      <w:r w:rsidRPr="002A2361">
        <w:rPr>
          <w:lang w:val="en-GB"/>
        </w:rPr>
        <w:t xml:space="preserve"> needed</w:t>
      </w:r>
      <w:r>
        <w:rPr>
          <w:lang w:val="en-GB"/>
        </w:rPr>
        <w:t xml:space="preserve"> to make art with computers</w:t>
      </w:r>
      <w:r w:rsidRPr="002A2361">
        <w:rPr>
          <w:lang w:val="en-GB"/>
        </w:rPr>
        <w:t xml:space="preserve">. As stated by Matt Pearson, </w:t>
      </w:r>
      <w:r w:rsidRPr="002A2361">
        <w:rPr>
          <w:i/>
          <w:iCs/>
          <w:lang w:val="en-GB"/>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lang w:val="en-GB"/>
          </w:rPr>
          <w:id w:val="1621577478"/>
          <w:citation/>
        </w:sdtPr>
        <w:sdtContent>
          <w:r w:rsidRPr="002A2361">
            <w:rPr>
              <w:i/>
              <w:iCs/>
              <w:lang w:val="en-GB"/>
            </w:rPr>
            <w:fldChar w:fldCharType="begin"/>
          </w:r>
          <w:r w:rsidRPr="002A2361">
            <w:rPr>
              <w:i/>
              <w:iCs/>
              <w:lang w:val="en-GB"/>
            </w:rPr>
            <w:instrText xml:space="preserve">CITATION Pea11 \p 4 \l 1043 </w:instrText>
          </w:r>
          <w:r w:rsidRPr="002A2361">
            <w:rPr>
              <w:i/>
              <w:iCs/>
              <w:lang w:val="en-GB"/>
            </w:rPr>
            <w:fldChar w:fldCharType="separate"/>
          </w:r>
          <w:r>
            <w:rPr>
              <w:i/>
              <w:iCs/>
              <w:noProof/>
            </w:rPr>
            <w:t xml:space="preserve"> </w:t>
          </w:r>
          <w:r w:rsidRPr="003C09B2">
            <w:rPr>
              <w:noProof/>
              <w:lang w:val="en-GB"/>
            </w:rPr>
            <w:t>(Pearson 2011, 4)</w:t>
          </w:r>
          <w:r w:rsidRPr="002A2361">
            <w:rPr>
              <w:i/>
              <w:iCs/>
              <w:lang w:val="en-GB"/>
            </w:rPr>
            <w:fldChar w:fldCharType="end"/>
          </w:r>
        </w:sdtContent>
      </w:sdt>
      <w:r w:rsidRPr="002A2361">
        <w:rPr>
          <w:i/>
          <w:iCs/>
          <w:lang w:val="en-GB"/>
        </w:rPr>
        <w:t xml:space="preserve">. </w:t>
      </w:r>
    </w:p>
    <w:p w14:paraId="0D1B57BF" w14:textId="77777777" w:rsidR="00DF3452" w:rsidRPr="002A2361" w:rsidRDefault="00DF3452" w:rsidP="005E76EB">
      <w:pPr>
        <w:rPr>
          <w:i/>
          <w:iCs/>
          <w:lang w:val="en-GB"/>
        </w:rPr>
      </w:pPr>
    </w:p>
    <w:p w14:paraId="6D02028A" w14:textId="77777777" w:rsidR="00DF3452" w:rsidRPr="002A2361" w:rsidRDefault="00DF3452" w:rsidP="004E3D81">
      <w:pPr>
        <w:pStyle w:val="Heading4"/>
        <w:rPr>
          <w:lang w:val="en-GB"/>
        </w:rPr>
      </w:pPr>
      <w:r w:rsidRPr="002A2361">
        <w:rPr>
          <w:lang w:val="en-GB"/>
        </w:rPr>
        <w:t>Technical craftsmanship in the praxis of artistic practice</w:t>
      </w:r>
    </w:p>
    <w:p w14:paraId="01286544" w14:textId="77777777" w:rsidR="00DF3452" w:rsidRPr="002A2361" w:rsidRDefault="00DF3452" w:rsidP="005E76EB">
      <w:pPr>
        <w:rPr>
          <w:i/>
          <w:iCs/>
          <w:lang w:val="en-GB"/>
        </w:rPr>
      </w:pPr>
    </w:p>
    <w:p w14:paraId="05C1A25F" w14:textId="77777777" w:rsidR="00DF3452" w:rsidRPr="002A2361" w:rsidRDefault="00DF3452" w:rsidP="005E76EB">
      <w:pPr>
        <w:rPr>
          <w:lang w:val="en-GB"/>
        </w:rPr>
      </w:pPr>
      <w:r w:rsidRPr="002A2361">
        <w:rPr>
          <w:lang w:val="en-GB"/>
        </w:rPr>
        <w:t xml:space="preserve">This brings us to a second paradigm shift that relates more directly </w:t>
      </w:r>
      <w:r>
        <w:rPr>
          <w:lang w:val="en-GB"/>
        </w:rPr>
        <w:t xml:space="preserve">to </w:t>
      </w:r>
      <w:r w:rsidRPr="002A2361">
        <w:rPr>
          <w:lang w:val="en-GB"/>
        </w:rPr>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rPr>
          <w:lang w:val="en-GB"/>
        </w:rPr>
        <w:t>Gropius's</w:t>
      </w:r>
      <w:r w:rsidRPr="002A2361">
        <w:rPr>
          <w:lang w:val="en-GB"/>
        </w:rPr>
        <w:t xml:space="preserve"> words</w:t>
      </w:r>
      <w:r>
        <w:rPr>
          <w:lang w:val="en-GB"/>
        </w:rPr>
        <w:t>,</w:t>
      </w:r>
      <w:r w:rsidRPr="002A2361">
        <w:rPr>
          <w:lang w:val="en-GB"/>
        </w:rPr>
        <w:t xml:space="preserve"> “The artist is an exalted artisan” </w:t>
      </w:r>
      <w:sdt>
        <w:sdtPr>
          <w:rPr>
            <w:lang w:val="en-GB"/>
          </w:rPr>
          <w:id w:val="-1101491492"/>
          <w:citation/>
        </w:sdtPr>
        <w:sdtContent>
          <w:r w:rsidRPr="002A2361">
            <w:rPr>
              <w:lang w:val="en-GB"/>
            </w:rPr>
            <w:fldChar w:fldCharType="begin"/>
          </w:r>
          <w:r w:rsidRPr="002A2361">
            <w:rPr>
              <w:lang w:val="en-GB"/>
            </w:rPr>
            <w:instrText xml:space="preserve"> CITATION Gro19 \l 1043 </w:instrText>
          </w:r>
          <w:r w:rsidRPr="002A2361">
            <w:rPr>
              <w:lang w:val="en-GB"/>
            </w:rPr>
            <w:fldChar w:fldCharType="separate"/>
          </w:r>
          <w:r w:rsidRPr="003C09B2">
            <w:rPr>
              <w:noProof/>
              <w:lang w:val="en-GB"/>
            </w:rPr>
            <w:t>(Gropius 1919)</w:t>
          </w:r>
          <w:r w:rsidRPr="002A2361">
            <w:rPr>
              <w:lang w:val="en-GB"/>
            </w:rPr>
            <w:fldChar w:fldCharType="end"/>
          </w:r>
        </w:sdtContent>
      </w:sdt>
      <w:r w:rsidRPr="002A2361">
        <w:rPr>
          <w:lang w:val="en-GB"/>
        </w:rPr>
        <w:t xml:space="preserve">. I would reformulate this by claiming that “the digital artist ought to be an exalted software engineer”. </w:t>
      </w:r>
    </w:p>
    <w:p w14:paraId="707EC09F" w14:textId="77777777" w:rsidR="00DF3452" w:rsidRPr="002A2361" w:rsidRDefault="00DF3452" w:rsidP="005E76EB">
      <w:pPr>
        <w:rPr>
          <w:lang w:val="en-GB"/>
        </w:rPr>
      </w:pPr>
    </w:p>
    <w:p w14:paraId="49B07C3F" w14:textId="77777777" w:rsidR="00DF3452" w:rsidRPr="002A2361" w:rsidRDefault="00DF3452" w:rsidP="005E76EB">
      <w:pPr>
        <w:rPr>
          <w:lang w:val="en-GB"/>
        </w:rPr>
      </w:pPr>
      <w:r w:rsidRPr="002A2361">
        <w:rPr>
          <w:lang w:val="en-GB"/>
        </w:rPr>
        <w:t>A first argument on why artistic practice with computers requires a fusion between art and craftsmanship is that technology is not usually developed or designed for artist</w:t>
      </w:r>
      <w:r>
        <w:rPr>
          <w:lang w:val="en-GB"/>
        </w:rPr>
        <w:t>ic</w:t>
      </w:r>
      <w:r w:rsidRPr="002A2361">
        <w:rPr>
          <w:lang w:val="en-GB"/>
        </w:rPr>
        <w:t xml:space="preserve"> purposes. We can argue that “art is mind over matter” </w:t>
      </w:r>
      <w:sdt>
        <w:sdtPr>
          <w:rPr>
            <w:lang w:val="en-GB"/>
          </w:rPr>
          <w:id w:val="392933665"/>
          <w:citation/>
        </w:sdtPr>
        <w:sdtContent>
          <w:r w:rsidRPr="002A2361">
            <w:rPr>
              <w:lang w:val="en-GB"/>
            </w:rPr>
            <w:fldChar w:fldCharType="begin"/>
          </w:r>
          <w:r w:rsidRPr="002A2361">
            <w:rPr>
              <w:lang w:val="en-GB"/>
            </w:rPr>
            <w:instrText xml:space="preserve"> CITATION Gee18 \l 1043 </w:instrText>
          </w:r>
          <w:r w:rsidRPr="002A2361">
            <w:rPr>
              <w:lang w:val="en-GB"/>
            </w:rPr>
            <w:fldChar w:fldCharType="separate"/>
          </w:r>
          <w:r w:rsidRPr="003C09B2">
            <w:rPr>
              <w:noProof/>
              <w:lang w:val="en-GB"/>
            </w:rPr>
            <w:t>(Mul 2018)</w:t>
          </w:r>
          <w:r w:rsidRPr="002A2361">
            <w:rPr>
              <w:lang w:val="en-GB"/>
            </w:rPr>
            <w:fldChar w:fldCharType="end"/>
          </w:r>
        </w:sdtContent>
      </w:sdt>
      <w:r>
        <w:rPr>
          <w:lang w:val="en-GB"/>
        </w:rPr>
        <w:t>; because</w:t>
      </w:r>
      <w:r w:rsidRPr="002A2361">
        <w:rPr>
          <w:lang w:val="en-GB"/>
        </w:rPr>
        <w:t xml:space="preserve"> of this, using technology as an artistic medium requires the artist to have the craftmanship to hack the machine to do something it was not intended to do. </w:t>
      </w:r>
    </w:p>
    <w:p w14:paraId="129B4772" w14:textId="77777777" w:rsidR="00DF3452" w:rsidRPr="002A2361" w:rsidRDefault="00DF3452" w:rsidP="005E76EB">
      <w:pPr>
        <w:rPr>
          <w:lang w:val="en-GB"/>
        </w:rPr>
      </w:pPr>
    </w:p>
    <w:p w14:paraId="6A10899F" w14:textId="77777777" w:rsidR="00DF3452" w:rsidRPr="002A2361" w:rsidRDefault="00DF3452" w:rsidP="005E76EB">
      <w:pPr>
        <w:rPr>
          <w:lang w:val="en-GB"/>
        </w:rPr>
      </w:pPr>
      <w:r w:rsidRPr="002A2361">
        <w:rPr>
          <w:lang w:val="en-GB"/>
        </w:rPr>
        <w:t xml:space="preserve">A second point is that generic tools for general artistic </w:t>
      </w:r>
      <w:r>
        <w:rPr>
          <w:lang w:val="en-GB"/>
        </w:rPr>
        <w:t>purposes</w:t>
      </w:r>
      <w:r w:rsidRPr="002A2361">
        <w:rPr>
          <w:lang w:val="en-GB"/>
        </w:rPr>
        <w:t xml:space="preserve"> like Processing, p5.js, or TouchDesigner are programming languages. Therefore, working with those needs the “artist” to learn to program with them. For example, Processing and p5.js are dialects of Java and JavaScript</w:t>
      </w:r>
      <w:r>
        <w:rPr>
          <w:lang w:val="en-GB"/>
        </w:rPr>
        <w:t>,</w:t>
      </w:r>
      <w:r w:rsidRPr="002A2361">
        <w:rPr>
          <w:lang w:val="en-GB"/>
        </w:rPr>
        <w:t xml:space="preserve"> respectively. Their syntax has been designed to be simple and accessible</w:t>
      </w:r>
      <w:r>
        <w:rPr>
          <w:lang w:val="en-GB"/>
        </w:rPr>
        <w:t>,</w:t>
      </w:r>
      <w:r w:rsidRPr="002A2361">
        <w:rPr>
          <w:lang w:val="en-GB"/>
        </w:rPr>
        <w:t xml:space="preserve"> making it suitable for those with little or no programming experience. They abstract many of the complexities of </w:t>
      </w:r>
      <w:r>
        <w:rPr>
          <w:lang w:val="en-GB"/>
        </w:rPr>
        <w:t>underlying</w:t>
      </w:r>
      <w:r w:rsidRPr="002A2361">
        <w:rPr>
          <w:lang w:val="en-GB"/>
        </w:rPr>
        <w:t xml:space="preserve"> programming language and </w:t>
      </w:r>
      <w:r>
        <w:rPr>
          <w:lang w:val="en-GB"/>
        </w:rPr>
        <w:t xml:space="preserve">are </w:t>
      </w:r>
      <w:r w:rsidRPr="002A2361">
        <w:rPr>
          <w:lang w:val="en-GB"/>
        </w:rPr>
        <w:t xml:space="preserve">well suited for </w:t>
      </w:r>
      <w:r>
        <w:rPr>
          <w:lang w:val="en-GB"/>
        </w:rPr>
        <w:t>graphics and interaction tasks</w:t>
      </w:r>
      <w:r w:rsidRPr="002A2361">
        <w:rPr>
          <w:lang w:val="en-GB"/>
        </w:rPr>
        <w:t>. However, even with those, there is no way around writing the code.</w:t>
      </w:r>
    </w:p>
    <w:p w14:paraId="177C9538" w14:textId="77777777" w:rsidR="00DF3452" w:rsidRPr="002A2361" w:rsidRDefault="00DF3452" w:rsidP="005E76EB">
      <w:pPr>
        <w:rPr>
          <w:lang w:val="en-GB"/>
        </w:rPr>
      </w:pPr>
    </w:p>
    <w:p w14:paraId="217553DF" w14:textId="77777777" w:rsidR="00DF3452" w:rsidRDefault="00DF3452" w:rsidP="005E76EB">
      <w:pPr>
        <w:rPr>
          <w:lang w:val="en-GB"/>
        </w:rPr>
      </w:pPr>
      <w:r w:rsidRPr="002A2361">
        <w:rPr>
          <w:lang w:val="en-GB"/>
        </w:rPr>
        <w:t xml:space="preserve">One may think that the “artist” could hire a “software engineer” to make </w:t>
      </w:r>
      <w:r w:rsidRPr="002A2361">
        <w:t>program</w:t>
      </w:r>
      <w:r>
        <w:t>m</w:t>
      </w:r>
      <w:r w:rsidRPr="002A2361">
        <w:t>ing</w:t>
      </w:r>
      <w:r w:rsidRPr="002A2361">
        <w:rPr>
          <w:lang w:val="en-GB"/>
        </w:rPr>
        <w:t>. The problem here is that without the knowledge of “program</w:t>
      </w:r>
      <w:r>
        <w:t>m</w:t>
      </w:r>
      <w:r w:rsidRPr="002A2361">
        <w:rPr>
          <w:lang w:val="en-GB"/>
        </w:rPr>
        <w:t>ing”</w:t>
      </w:r>
      <w:r>
        <w:rPr>
          <w:lang w:val="en-GB"/>
        </w:rPr>
        <w:t>,</w:t>
      </w:r>
      <w:r w:rsidRPr="002A2361">
        <w:rPr>
          <w:lang w:val="en-GB"/>
        </w:rPr>
        <w:t xml:space="preserve"> the artist </w:t>
      </w:r>
      <w:r>
        <w:rPr>
          <w:lang w:val="en-GB"/>
        </w:rPr>
        <w:t>can no longer modify the program</w:t>
      </w:r>
      <w:r w:rsidRPr="002A2361">
        <w:rPr>
          <w:lang w:val="en-GB"/>
        </w:rPr>
        <w:t>. Hence</w:t>
      </w:r>
      <w:r>
        <w:rPr>
          <w:lang w:val="en-GB"/>
        </w:rPr>
        <w:t>,</w:t>
      </w:r>
      <w:r w:rsidRPr="002A2361">
        <w:rPr>
          <w:lang w:val="en-GB"/>
        </w:rPr>
        <w:t xml:space="preserve"> the artist must become </w:t>
      </w:r>
      <w:r w:rsidRPr="002A2361">
        <w:t>skilful</w:t>
      </w:r>
      <w:r w:rsidRPr="002A2361">
        <w:rPr>
          <w:lang w:val="en-GB"/>
        </w:rPr>
        <w:t xml:space="preserve"> enough to express their vision in the system. An alternative to this is that the artist </w:t>
      </w:r>
      <w:r>
        <w:rPr>
          <w:lang w:val="en-GB"/>
        </w:rPr>
        <w:t>becomes</w:t>
      </w:r>
      <w:r w:rsidRPr="002A2361">
        <w:rPr>
          <w:lang w:val="en-GB"/>
        </w:rPr>
        <w:t xml:space="preserve"> part of a team that can do it</w:t>
      </w:r>
      <w:r w:rsidRPr="002A2361">
        <w:rPr>
          <w:rStyle w:val="FootnoteReference"/>
          <w:lang w:val="en-GB"/>
        </w:rPr>
        <w:footnoteReference w:id="3"/>
      </w:r>
      <w:r w:rsidRPr="002A2361">
        <w:rPr>
          <w:lang w:val="en-GB"/>
        </w:rPr>
        <w:t xml:space="preserve">. This is already a switch from the view of the traditional artistic practice that places the “artist” as an isolated </w:t>
      </w:r>
      <w:commentRangeStart w:id="19"/>
      <w:r w:rsidRPr="002A2361">
        <w:rPr>
          <w:lang w:val="en-GB"/>
        </w:rPr>
        <w:t>individual</w:t>
      </w:r>
      <w:commentRangeEnd w:id="19"/>
      <w:r>
        <w:rPr>
          <w:rStyle w:val="CommentReference"/>
        </w:rPr>
        <w:commentReference w:id="19"/>
      </w:r>
      <w:r w:rsidRPr="002A2361">
        <w:rPr>
          <w:lang w:val="en-GB"/>
        </w:rPr>
        <w:t xml:space="preserve">. </w:t>
      </w:r>
    </w:p>
    <w:p w14:paraId="2D1F5347" w14:textId="77777777" w:rsidR="00DF3452" w:rsidRDefault="00DF3452" w:rsidP="005E76EB">
      <w:pPr>
        <w:rPr>
          <w:lang w:val="en-GB"/>
        </w:rPr>
      </w:pPr>
    </w:p>
    <w:p w14:paraId="25CA864A" w14:textId="77777777" w:rsidR="00DF3452" w:rsidRPr="002A2361" w:rsidRDefault="00DF3452" w:rsidP="005E76EB">
      <w:pPr>
        <w:rPr>
          <w:lang w:val="en-GB"/>
        </w:rPr>
      </w:pPr>
    </w:p>
    <w:p w14:paraId="658E80E6" w14:textId="77777777" w:rsidR="00DF3452" w:rsidRPr="002A2361" w:rsidRDefault="00DF3452" w:rsidP="005E76EB">
      <w:pPr>
        <w:rPr>
          <w:lang w:val="en-GB"/>
        </w:rPr>
      </w:pPr>
      <w:r w:rsidRPr="002A2361">
        <w:rPr>
          <w:lang w:val="en-GB"/>
        </w:rPr>
        <w:t xml:space="preserve">This argument still works for less </w:t>
      </w:r>
      <w:r>
        <w:rPr>
          <w:lang w:val="en-GB"/>
        </w:rPr>
        <w:t>code-intensive</w:t>
      </w:r>
      <w:r w:rsidRPr="002A2361">
        <w:rPr>
          <w:lang w:val="en-GB"/>
        </w:rPr>
        <w:t xml:space="preserve"> tools like Photoshop or Illustrator</w:t>
      </w:r>
      <w:r>
        <w:rPr>
          <w:lang w:val="en-GB"/>
        </w:rPr>
        <w:t>. The</w:t>
      </w:r>
      <w:r w:rsidRPr="002A2361">
        <w:rPr>
          <w:lang w:val="en-GB"/>
        </w:rPr>
        <w:t xml:space="preserve"> artist should be able to use the tool themselves </w:t>
      </w:r>
      <w:r>
        <w:rPr>
          <w:lang w:val="en-GB"/>
        </w:rPr>
        <w:t>and</w:t>
      </w:r>
      <w:r w:rsidRPr="002A2361">
        <w:rPr>
          <w:lang w:val="en-GB"/>
        </w:rPr>
        <w:t xml:space="preserve"> have enough knowledge of the process or tool to be part of a team </w:t>
      </w:r>
      <w:r>
        <w:rPr>
          <w:lang w:val="en-GB"/>
        </w:rPr>
        <w:t>producing</w:t>
      </w:r>
      <w:r w:rsidRPr="002A2361">
        <w:rPr>
          <w:lang w:val="en-GB"/>
        </w:rPr>
        <w:t xml:space="preserve"> the “art objects”. </w:t>
      </w:r>
    </w:p>
    <w:p w14:paraId="26F3E45A" w14:textId="77777777" w:rsidR="00DF3452" w:rsidRPr="002A2361" w:rsidRDefault="00DF3452" w:rsidP="005E76EB">
      <w:pPr>
        <w:rPr>
          <w:lang w:val="en-GB"/>
        </w:rPr>
      </w:pPr>
    </w:p>
    <w:p w14:paraId="758C20A4" w14:textId="77777777" w:rsidR="00DF3452" w:rsidRDefault="00DF3452" w:rsidP="005E76EB">
      <w:r w:rsidRPr="002A2361">
        <w:rPr>
          <w:lang w:val="en-GB"/>
        </w:rPr>
        <w:t xml:space="preserve">The digital artist as an exalted software engineer also goes the other way around. </w:t>
      </w:r>
      <w:r>
        <w:rPr>
          <w:lang w:val="en-GB"/>
        </w:rPr>
        <w:t>Technically</w:t>
      </w:r>
      <w:r w:rsidRPr="002A2361">
        <w:rPr>
          <w:lang w:val="en-GB"/>
        </w:rPr>
        <w:t xml:space="preserve"> skilled people interested in the use of technology for creative purposes ought to </w:t>
      </w:r>
      <w:r>
        <w:rPr>
          <w:lang w:val="en-GB"/>
        </w:rPr>
        <w:t>realise</w:t>
      </w:r>
      <w:r w:rsidRPr="002A2361">
        <w:rPr>
          <w:lang w:val="en-GB"/>
        </w:rPr>
        <w:t xml:space="preserve"> that technical considerations are not </w:t>
      </w:r>
      <w:r>
        <w:rPr>
          <w:lang w:val="en-GB"/>
        </w:rPr>
        <w:t>necessarily</w:t>
      </w:r>
      <w:r w:rsidRPr="002A2361">
        <w:rPr>
          <w:lang w:val="en-GB"/>
        </w:rPr>
        <w:t xml:space="preserve"> the most important driver for digital creative practice. Given that the work will </w:t>
      </w:r>
      <w:r>
        <w:rPr>
          <w:lang w:val="en-GB"/>
        </w:rPr>
        <w:t xml:space="preserve">often </w:t>
      </w:r>
      <w:r w:rsidRPr="002A2361">
        <w:rPr>
          <w:lang w:val="en-GB"/>
        </w:rPr>
        <w:t xml:space="preserve">be teamwork, communication and collaboration skills will be </w:t>
      </w:r>
      <w:r>
        <w:rPr>
          <w:lang w:val="en-GB"/>
        </w:rPr>
        <w:t>necessary</w:t>
      </w:r>
      <w:r w:rsidRPr="002A2361">
        <w:rPr>
          <w:lang w:val="en-GB"/>
        </w:rPr>
        <w:t xml:space="preserve"> for success. From my experience, I have met several </w:t>
      </w:r>
      <w:r>
        <w:rPr>
          <w:lang w:val="en-GB"/>
        </w:rPr>
        <w:t>technically</w:t>
      </w:r>
      <w:r w:rsidRPr="002A2361">
        <w:rPr>
          <w:lang w:val="en-GB"/>
        </w:rPr>
        <w:t xml:space="preserve"> skilled people with </w:t>
      </w:r>
      <w:r>
        <w:rPr>
          <w:lang w:val="en-GB"/>
        </w:rPr>
        <w:t>whom</w:t>
      </w:r>
      <w:r w:rsidRPr="002A2361">
        <w:rPr>
          <w:lang w:val="en-GB"/>
        </w:rPr>
        <w:t xml:space="preserve"> I cannot collaborate for artistic purposes because they find </w:t>
      </w:r>
      <w:r>
        <w:rPr>
          <w:lang w:val="en-GB"/>
        </w:rPr>
        <w:t xml:space="preserve">it </w:t>
      </w:r>
      <w:r w:rsidRPr="002A2361">
        <w:rPr>
          <w:lang w:val="en-GB"/>
        </w:rPr>
        <w:t xml:space="preserve">difficult to compromise between technical correctness and collaboration over artistic </w:t>
      </w:r>
      <w:r>
        <w:rPr>
          <w:lang w:val="en-GB"/>
        </w:rPr>
        <w:t>purposes</w:t>
      </w:r>
      <w:r w:rsidRPr="002A2361">
        <w:rPr>
          <w:lang w:val="en-GB"/>
        </w:rPr>
        <w:t>.</w:t>
      </w:r>
    </w:p>
    <w:p w14:paraId="1BCD2C84" w14:textId="77777777" w:rsidR="00DF3452" w:rsidRPr="002A2361" w:rsidRDefault="00DF3452" w:rsidP="005E76EB">
      <w:pPr>
        <w:rPr>
          <w:lang w:val="en-GB"/>
        </w:rPr>
      </w:pPr>
      <w:r>
        <w:tab/>
      </w:r>
    </w:p>
    <w:p w14:paraId="29317E06" w14:textId="77777777" w:rsidR="00DF3452" w:rsidRPr="002A2361" w:rsidRDefault="00DF3452" w:rsidP="005E76EB">
      <w:pPr>
        <w:rPr>
          <w:lang w:val="en-GB"/>
        </w:rPr>
      </w:pPr>
    </w:p>
    <w:p w14:paraId="6ABC7D40" w14:textId="77777777" w:rsidR="00DF3452" w:rsidRPr="002A2361" w:rsidRDefault="00DF3452" w:rsidP="005E76EB">
      <w:pPr>
        <w:rPr>
          <w:i/>
          <w:iCs/>
          <w:lang w:val="en-GB"/>
        </w:rPr>
      </w:pPr>
      <w:r w:rsidRPr="002A2361">
        <w:rPr>
          <w:lang w:val="en-GB"/>
        </w:rPr>
        <w:t>Timo Hoogland created a progra</w:t>
      </w:r>
      <w:r>
        <w:t>m</w:t>
      </w:r>
      <w:r w:rsidRPr="002A2361">
        <w:rPr>
          <w:lang w:val="en-GB"/>
        </w:rPr>
        <w:t xml:space="preserve">ming language, Mercury, to make music. He is actively promoting it is adoption to different audiences and describes the above point as follows: </w:t>
      </w:r>
      <w:r w:rsidRPr="002A2361">
        <w:rPr>
          <w:i/>
          <w:iCs/>
          <w:lang w:val="en-GB"/>
        </w:rPr>
        <w:t xml:space="preserve">“My workshops on Mercury are attended both by people from computer science backgrounds and music backgrounds. I have noticed that </w:t>
      </w:r>
      <w:r>
        <w:rPr>
          <w:i/>
          <w:iCs/>
          <w:lang w:val="en-GB"/>
        </w:rPr>
        <w:t>those</w:t>
      </w:r>
      <w:r w:rsidRPr="002A2361">
        <w:rPr>
          <w:i/>
          <w:iCs/>
          <w:lang w:val="en-GB"/>
        </w:rPr>
        <w:t xml:space="preserve"> from </w:t>
      </w:r>
      <w:r>
        <w:rPr>
          <w:i/>
          <w:iCs/>
          <w:lang w:val="en-GB"/>
        </w:rPr>
        <w:t xml:space="preserve">a </w:t>
      </w:r>
      <w:r w:rsidRPr="002A2361">
        <w:rPr>
          <w:i/>
          <w:iCs/>
          <w:lang w:val="en-GB"/>
        </w:rPr>
        <w:t xml:space="preserve">computer background are very quick to grasp the syntax and technicalities of Mercury but have difficulties making music with it. It is musicians </w:t>
      </w:r>
      <w:r>
        <w:rPr>
          <w:i/>
          <w:iCs/>
          <w:lang w:val="en-GB"/>
        </w:rPr>
        <w:t>who</w:t>
      </w:r>
      <w:r w:rsidRPr="002A2361">
        <w:rPr>
          <w:i/>
          <w:iCs/>
          <w:lang w:val="en-GB"/>
        </w:rPr>
        <w:t xml:space="preserve"> can leave the technicalities </w:t>
      </w:r>
      <w:r>
        <w:rPr>
          <w:i/>
          <w:iCs/>
          <w:lang w:val="en-GB"/>
        </w:rPr>
        <w:t>aside</w:t>
      </w:r>
      <w:r w:rsidRPr="002A2361">
        <w:rPr>
          <w:i/>
          <w:iCs/>
          <w:lang w:val="en-GB"/>
        </w:rPr>
        <w:t xml:space="preserve"> and quickly start making music with it. Mercury was made to make music.” </w:t>
      </w:r>
      <w:sdt>
        <w:sdtPr>
          <w:rPr>
            <w:i/>
            <w:iCs/>
            <w:lang w:val="en-GB"/>
          </w:rPr>
          <w:id w:val="947592521"/>
          <w:citation/>
        </w:sdtPr>
        <w:sdtContent>
          <w:r w:rsidRPr="002A2361">
            <w:rPr>
              <w:i/>
              <w:iCs/>
              <w:lang w:val="en-GB"/>
            </w:rPr>
            <w:fldChar w:fldCharType="begin"/>
          </w:r>
          <w:r w:rsidRPr="002A2361">
            <w:rPr>
              <w:i/>
              <w:iCs/>
              <w:lang w:val="en-GB"/>
            </w:rPr>
            <w:instrText xml:space="preserve"> CITATION Tim23 \l 1043 </w:instrText>
          </w:r>
          <w:r w:rsidRPr="002A2361">
            <w:rPr>
              <w:i/>
              <w:iCs/>
              <w:lang w:val="en-GB"/>
            </w:rPr>
            <w:fldChar w:fldCharType="separate"/>
          </w:r>
          <w:r w:rsidRPr="003C09B2">
            <w:rPr>
              <w:noProof/>
              <w:lang w:val="en-GB"/>
            </w:rPr>
            <w:t>(Hoogland 2023)</w:t>
          </w:r>
          <w:r w:rsidRPr="002A2361">
            <w:rPr>
              <w:i/>
              <w:iCs/>
              <w:lang w:val="en-GB"/>
            </w:rPr>
            <w:fldChar w:fldCharType="end"/>
          </w:r>
        </w:sdtContent>
      </w:sdt>
    </w:p>
    <w:p w14:paraId="5C1DEE9E" w14:textId="77777777" w:rsidR="00DF3452" w:rsidRPr="002A2361" w:rsidRDefault="00DF3452" w:rsidP="005E76EB">
      <w:pPr>
        <w:rPr>
          <w:lang w:val="en-GB"/>
        </w:rPr>
      </w:pPr>
    </w:p>
    <w:p w14:paraId="03581299" w14:textId="77777777" w:rsidR="00DF3452" w:rsidRPr="002A2361" w:rsidRDefault="00DF3452" w:rsidP="004E3D81">
      <w:pPr>
        <w:pStyle w:val="Heading4"/>
        <w:rPr>
          <w:lang w:val="en-GB"/>
        </w:rPr>
      </w:pPr>
      <w:r w:rsidRPr="002A2361">
        <w:rPr>
          <w:lang w:val="en-GB"/>
        </w:rPr>
        <w:t>Embracing remediation</w:t>
      </w:r>
    </w:p>
    <w:p w14:paraId="64CE19F9" w14:textId="77777777" w:rsidR="00DF3452" w:rsidRPr="002A2361" w:rsidRDefault="00DF3452" w:rsidP="004E3D81">
      <w:pPr>
        <w:rPr>
          <w:lang w:val="en-GB"/>
        </w:rPr>
      </w:pPr>
    </w:p>
    <w:p w14:paraId="51C74D9B" w14:textId="77777777" w:rsidR="00DF3452" w:rsidRPr="002A2361" w:rsidRDefault="00DF3452" w:rsidP="005E76EB">
      <w:pPr>
        <w:rPr>
          <w:lang w:val="en-GB"/>
        </w:rPr>
      </w:pPr>
      <w:r w:rsidRPr="002A2361">
        <w:rPr>
          <w:lang w:val="en-GB"/>
        </w:rPr>
        <w:t xml:space="preserve">A third change in paradigm is that working with computers by nature implies mapping information from one format to another. </w:t>
      </w:r>
    </w:p>
    <w:p w14:paraId="65F91F94" w14:textId="77777777" w:rsidR="00DF3452" w:rsidRPr="002A2361" w:rsidRDefault="00DF3452" w:rsidP="005E76EB">
      <w:pPr>
        <w:rPr>
          <w:lang w:val="en-GB"/>
        </w:rPr>
      </w:pPr>
    </w:p>
    <w:p w14:paraId="213D5CAA" w14:textId="77777777" w:rsidR="00DF3452" w:rsidRPr="002A2361" w:rsidRDefault="00DF3452" w:rsidP="00F351AB">
      <w:pPr>
        <w:rPr>
          <w:lang w:val="en-GB"/>
        </w:rPr>
      </w:pPr>
      <w:r w:rsidRPr="002A2361">
        <w:rPr>
          <w:lang w:val="en-GB"/>
        </w:rPr>
        <w:t xml:space="preserve">The following example presented by Marije Baalman </w:t>
      </w:r>
      <w:sdt>
        <w:sdtPr>
          <w:rPr>
            <w:lang w:val="en-GB"/>
          </w:rPr>
          <w:id w:val="-603181397"/>
          <w:citation/>
        </w:sdtPr>
        <w:sdtContent>
          <w:r w:rsidRPr="002A2361">
            <w:rPr>
              <w:lang w:val="en-GB"/>
            </w:rPr>
            <w:fldChar w:fldCharType="begin"/>
          </w:r>
          <w:r w:rsidRPr="002A2361">
            <w:rPr>
              <w:lang w:val="en-GB"/>
            </w:rPr>
            <w:instrText xml:space="preserve"> CITATION Baa22 \l 1043 </w:instrText>
          </w:r>
          <w:r w:rsidRPr="002A2361">
            <w:rPr>
              <w:lang w:val="en-GB"/>
            </w:rPr>
            <w:fldChar w:fldCharType="separate"/>
          </w:r>
          <w:r w:rsidRPr="003C09B2">
            <w:rPr>
              <w:noProof/>
              <w:lang w:val="en-GB"/>
            </w:rPr>
            <w:t>(Baalman 2022)</w:t>
          </w:r>
          <w:r w:rsidRPr="002A2361">
            <w:rPr>
              <w:lang w:val="en-GB"/>
            </w:rPr>
            <w:fldChar w:fldCharType="end"/>
          </w:r>
        </w:sdtContent>
      </w:sdt>
      <w:r w:rsidRPr="002A2361">
        <w:rPr>
          <w:lang w:val="en-GB"/>
        </w:rPr>
        <w:t xml:space="preserve"> illustrates this:</w:t>
      </w:r>
    </w:p>
    <w:p w14:paraId="4A18AED0" w14:textId="77777777" w:rsidR="00DF3452" w:rsidRPr="002A2361" w:rsidRDefault="00DF3452" w:rsidP="00F351AB">
      <w:pPr>
        <w:rPr>
          <w:lang w:val="en-GB"/>
        </w:rPr>
      </w:pPr>
    </w:p>
    <w:p w14:paraId="2FF73F39" w14:textId="77777777" w:rsidR="00DF3452" w:rsidRPr="002A2361" w:rsidRDefault="00DF3452" w:rsidP="00E7683B">
      <w:pPr>
        <w:rPr>
          <w:i/>
          <w:iCs/>
          <w:lang w:val="en-GB"/>
        </w:rPr>
      </w:pPr>
      <w:r w:rsidRPr="002A2361">
        <w:rPr>
          <w:i/>
          <w:iCs/>
          <w:lang w:val="en-GB"/>
        </w:rPr>
        <w:t>“A performer sits on stage, a cello in front of his body. With the bow</w:t>
      </w:r>
      <w:r>
        <w:rPr>
          <w:i/>
          <w:iCs/>
          <w:lang w:val="en-GB"/>
        </w:rPr>
        <w:t>,</w:t>
      </w:r>
      <w:r w:rsidRPr="002A2361">
        <w:rPr>
          <w:i/>
          <w:iCs/>
          <w:lang w:val="en-GB"/>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lang w:val="en-GB"/>
          </w:rPr>
          <w:id w:val="-216282488"/>
          <w:citation/>
        </w:sdtPr>
        <w:sdtContent>
          <w:r w:rsidRPr="002A2361">
            <w:rPr>
              <w:i/>
              <w:iCs/>
              <w:lang w:val="en-GB"/>
            </w:rPr>
            <w:fldChar w:fldCharType="begin"/>
          </w:r>
          <w:r w:rsidRPr="002A2361">
            <w:rPr>
              <w:i/>
              <w:iCs/>
              <w:lang w:val="en-GB"/>
            </w:rPr>
            <w:instrText xml:space="preserve">CITATION Baa22 \p 19 \l 1043 </w:instrText>
          </w:r>
          <w:r w:rsidRPr="002A2361">
            <w:rPr>
              <w:i/>
              <w:iCs/>
              <w:lang w:val="en-GB"/>
            </w:rPr>
            <w:fldChar w:fldCharType="separate"/>
          </w:r>
          <w:r>
            <w:rPr>
              <w:i/>
              <w:iCs/>
              <w:noProof/>
            </w:rPr>
            <w:t xml:space="preserve"> </w:t>
          </w:r>
          <w:r w:rsidRPr="003C09B2">
            <w:rPr>
              <w:noProof/>
              <w:lang w:val="en-GB"/>
            </w:rPr>
            <w:t>(Baalman 2022, 19)</w:t>
          </w:r>
          <w:r w:rsidRPr="002A2361">
            <w:rPr>
              <w:i/>
              <w:iCs/>
              <w:lang w:val="en-GB"/>
            </w:rPr>
            <w:fldChar w:fldCharType="end"/>
          </w:r>
        </w:sdtContent>
      </w:sdt>
    </w:p>
    <w:p w14:paraId="3B41497F" w14:textId="77777777" w:rsidR="00DF3452" w:rsidRPr="002A2361" w:rsidRDefault="00DF3452" w:rsidP="005E76EB">
      <w:pPr>
        <w:rPr>
          <w:lang w:val="en-GB"/>
        </w:rPr>
      </w:pPr>
    </w:p>
    <w:p w14:paraId="52AD542B" w14:textId="77777777" w:rsidR="00DF3452" w:rsidRPr="002A2361" w:rsidRDefault="00DF3452" w:rsidP="005E76EB">
      <w:pPr>
        <w:rPr>
          <w:lang w:val="en-GB"/>
        </w:rPr>
      </w:pPr>
      <w:r w:rsidRPr="002A2361">
        <w:rPr>
          <w:lang w:val="en-GB"/>
        </w:rPr>
        <w:t xml:space="preserve">Marije Baalman points out </w:t>
      </w:r>
      <w:r>
        <w:rPr>
          <w:lang w:val="en-GB"/>
        </w:rPr>
        <w:t>that in the</w:t>
      </w:r>
      <w:r w:rsidRPr="002A2361">
        <w:rPr>
          <w:lang w:val="en-GB"/>
        </w:rPr>
        <w:t xml:space="preserve"> piece above</w:t>
      </w:r>
      <w:r>
        <w:rPr>
          <w:lang w:val="en-GB"/>
        </w:rPr>
        <w:t>,</w:t>
      </w:r>
      <w:r w:rsidRPr="002A2361">
        <w:rPr>
          <w:lang w:val="en-GB"/>
        </w:rPr>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5E82D6F4" w14:textId="77777777" w:rsidR="00DF3452" w:rsidRPr="002A2361" w:rsidRDefault="00DF3452" w:rsidP="005E76EB">
      <w:pPr>
        <w:rPr>
          <w:lang w:val="en-GB"/>
        </w:rPr>
      </w:pPr>
    </w:p>
    <w:p w14:paraId="5C7D269B" w14:textId="77777777" w:rsidR="00DF3452" w:rsidRPr="002A2361" w:rsidRDefault="00DF3452" w:rsidP="005E76EB">
      <w:pPr>
        <w:rPr>
          <w:lang w:val="en-GB"/>
        </w:rPr>
      </w:pPr>
      <w:r w:rsidRPr="002A2361">
        <w:rPr>
          <w:lang w:val="en-GB"/>
        </w:rPr>
        <w:t xml:space="preserve">In </w:t>
      </w:r>
      <w:sdt>
        <w:sdtPr>
          <w:rPr>
            <w:lang w:val="en-GB"/>
          </w:rPr>
          <w:id w:val="2008555413"/>
          <w:citation/>
        </w:sdtPr>
        <w:sdtContent>
          <w:r w:rsidRPr="002A2361">
            <w:rPr>
              <w:lang w:val="en-GB"/>
            </w:rPr>
            <w:fldChar w:fldCharType="begin"/>
          </w:r>
          <w:r w:rsidRPr="002A2361">
            <w:rPr>
              <w:lang w:val="en-GB"/>
            </w:rPr>
            <w:instrText xml:space="preserve">CITATION Baa22 \l 1043 </w:instrText>
          </w:r>
          <w:r w:rsidRPr="002A2361">
            <w:rPr>
              <w:lang w:val="en-GB"/>
            </w:rPr>
            <w:fldChar w:fldCharType="separate"/>
          </w:r>
          <w:r w:rsidRPr="003C09B2">
            <w:rPr>
              <w:noProof/>
              <w:lang w:val="en-GB"/>
            </w:rPr>
            <w:t>(Baalman 2022)</w:t>
          </w:r>
          <w:r w:rsidRPr="002A2361">
            <w:rPr>
              <w:lang w:val="en-GB"/>
            </w:rPr>
            <w:fldChar w:fldCharType="end"/>
          </w:r>
        </w:sdtContent>
      </w:sdt>
      <w:r w:rsidRPr="002A2361">
        <w:rPr>
          <w:lang w:val="en-GB"/>
        </w:rPr>
        <w:t xml:space="preserve"> Marije Baalman illustrates a general pattern for the mappings involved as follows:</w:t>
      </w:r>
    </w:p>
    <w:p w14:paraId="483EEB97" w14:textId="77777777" w:rsidR="00DF3452" w:rsidRPr="002A2361" w:rsidRDefault="00DF3452" w:rsidP="00DF3452">
      <w:pPr>
        <w:pStyle w:val="ListParagraph"/>
        <w:numPr>
          <w:ilvl w:val="0"/>
          <w:numId w:val="3"/>
        </w:numPr>
        <w:rPr>
          <w:lang w:val="en-GB"/>
        </w:rPr>
      </w:pPr>
      <w:r w:rsidRPr="002A2361">
        <w:rPr>
          <w:lang w:val="en-GB"/>
        </w:rPr>
        <w:t xml:space="preserve">A gesture is performed in the environment. </w:t>
      </w:r>
    </w:p>
    <w:p w14:paraId="30E0CD2F" w14:textId="77777777" w:rsidR="00DF3452" w:rsidRPr="002A2361" w:rsidRDefault="00DF3452" w:rsidP="00DF3452">
      <w:pPr>
        <w:pStyle w:val="ListParagraph"/>
        <w:numPr>
          <w:ilvl w:val="0"/>
          <w:numId w:val="3"/>
        </w:numPr>
        <w:rPr>
          <w:lang w:val="en-GB"/>
        </w:rPr>
      </w:pPr>
      <w:r w:rsidRPr="002A2361">
        <w:rPr>
          <w:lang w:val="en-GB"/>
        </w:rPr>
        <w:t>This is captured by a sensor that translates the gesture into an electronic signal.</w:t>
      </w:r>
    </w:p>
    <w:p w14:paraId="3B2C48EF" w14:textId="77777777" w:rsidR="00DF3452" w:rsidRPr="002A2361" w:rsidRDefault="00DF3452" w:rsidP="00DF3452">
      <w:pPr>
        <w:pStyle w:val="ListParagraph"/>
        <w:numPr>
          <w:ilvl w:val="0"/>
          <w:numId w:val="3"/>
        </w:numPr>
        <w:rPr>
          <w:lang w:val="en-GB"/>
        </w:rPr>
      </w:pPr>
      <w:r w:rsidRPr="002A2361">
        <w:rPr>
          <w:lang w:val="en-GB"/>
        </w:rPr>
        <w:t xml:space="preserve">The signal is processed by an electronic circuit, often to </w:t>
      </w:r>
      <w:r>
        <w:rPr>
          <w:lang w:val="en-GB"/>
        </w:rPr>
        <w:t>digitise</w:t>
      </w:r>
      <w:r w:rsidRPr="002A2361">
        <w:rPr>
          <w:lang w:val="en-GB"/>
        </w:rPr>
        <w:t xml:space="preserve"> it.</w:t>
      </w:r>
    </w:p>
    <w:p w14:paraId="2CF6CFE4" w14:textId="77777777" w:rsidR="00DF3452" w:rsidRPr="002A2361" w:rsidRDefault="00DF3452" w:rsidP="00DF3452">
      <w:pPr>
        <w:pStyle w:val="ListParagraph"/>
        <w:numPr>
          <w:ilvl w:val="0"/>
          <w:numId w:val="3"/>
        </w:numPr>
        <w:rPr>
          <w:lang w:val="en-GB"/>
        </w:rPr>
      </w:pPr>
      <w:r w:rsidRPr="002A2361">
        <w:rPr>
          <w:lang w:val="en-GB"/>
        </w:rPr>
        <w:t xml:space="preserve">Next, the signal enters some sort of computational model that translates the data </w:t>
      </w:r>
      <w:r>
        <w:rPr>
          <w:lang w:val="en-GB"/>
        </w:rPr>
        <w:t>into</w:t>
      </w:r>
      <w:r w:rsidRPr="002A2361">
        <w:rPr>
          <w:lang w:val="en-GB"/>
        </w:rPr>
        <w:t xml:space="preserve"> parameters. </w:t>
      </w:r>
    </w:p>
    <w:p w14:paraId="13923A38" w14:textId="77777777" w:rsidR="00DF3452" w:rsidRPr="002A2361" w:rsidRDefault="00DF3452" w:rsidP="00DF3452">
      <w:pPr>
        <w:pStyle w:val="ListParagraph"/>
        <w:numPr>
          <w:ilvl w:val="0"/>
          <w:numId w:val="3"/>
        </w:numPr>
        <w:rPr>
          <w:lang w:val="en-GB"/>
        </w:rPr>
      </w:pPr>
      <w:r w:rsidRPr="002A2361">
        <w:rPr>
          <w:lang w:val="en-GB"/>
        </w:rPr>
        <w:t>These parameters control an output medium such as sound, light, video, or mechatronics.</w:t>
      </w:r>
    </w:p>
    <w:p w14:paraId="6BD02865" w14:textId="77777777" w:rsidR="00DF3452" w:rsidRPr="002A2361" w:rsidRDefault="00DF3452" w:rsidP="00F85D3A">
      <w:pPr>
        <w:rPr>
          <w:lang w:val="en-GB"/>
        </w:rPr>
      </w:pPr>
    </w:p>
    <w:p w14:paraId="2BAA916B" w14:textId="77777777" w:rsidR="00DF3452" w:rsidRPr="002A2361" w:rsidRDefault="00DF3452" w:rsidP="00F85D3A">
      <w:pPr>
        <w:rPr>
          <w:i/>
          <w:iCs/>
          <w:lang w:val="en-GB"/>
        </w:rPr>
      </w:pPr>
      <w:r w:rsidRPr="002A2361">
        <w:rPr>
          <w:i/>
          <w:iCs/>
          <w:lang w:val="en-GB"/>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lang w:val="en-GB"/>
        </w:rPr>
        <w:t xml:space="preserve">are </w:t>
      </w:r>
      <w:r w:rsidRPr="002A2361">
        <w:rPr>
          <w:i/>
          <w:iCs/>
          <w:lang w:val="en-GB"/>
        </w:rPr>
        <w:t xml:space="preserve">many variations possible of this general scheme.” </w:t>
      </w:r>
      <w:sdt>
        <w:sdtPr>
          <w:rPr>
            <w:i/>
            <w:iCs/>
            <w:lang w:val="en-GB"/>
          </w:rPr>
          <w:id w:val="-1183206766"/>
          <w:citation/>
        </w:sdtPr>
        <w:sdtContent>
          <w:r w:rsidRPr="002A2361">
            <w:rPr>
              <w:i/>
              <w:iCs/>
              <w:lang w:val="en-GB"/>
            </w:rPr>
            <w:fldChar w:fldCharType="begin"/>
          </w:r>
          <w:r w:rsidRPr="002A2361">
            <w:rPr>
              <w:i/>
              <w:iCs/>
              <w:lang w:val="en-GB"/>
            </w:rPr>
            <w:instrText xml:space="preserve">CITATION Baa22 \p 25 \l 1043 </w:instrText>
          </w:r>
          <w:r w:rsidRPr="002A2361">
            <w:rPr>
              <w:i/>
              <w:iCs/>
              <w:lang w:val="en-GB"/>
            </w:rPr>
            <w:fldChar w:fldCharType="separate"/>
          </w:r>
          <w:r w:rsidRPr="003C09B2">
            <w:rPr>
              <w:noProof/>
              <w:lang w:val="en-GB"/>
            </w:rPr>
            <w:t>(Baalman 2022, 25)</w:t>
          </w:r>
          <w:r w:rsidRPr="002A2361">
            <w:rPr>
              <w:i/>
              <w:iCs/>
              <w:lang w:val="en-GB"/>
            </w:rPr>
            <w:fldChar w:fldCharType="end"/>
          </w:r>
        </w:sdtContent>
      </w:sdt>
    </w:p>
    <w:p w14:paraId="499990E9" w14:textId="77777777" w:rsidR="00DF3452" w:rsidRPr="002A2361" w:rsidRDefault="00DF3452" w:rsidP="005E76EB">
      <w:pPr>
        <w:rPr>
          <w:lang w:val="en-GB"/>
        </w:rPr>
      </w:pPr>
    </w:p>
    <w:p w14:paraId="235908B9" w14:textId="77777777" w:rsidR="00DF3452" w:rsidRPr="002A2361" w:rsidRDefault="00DF3452" w:rsidP="00415191">
      <w:pPr>
        <w:rPr>
          <w:lang w:val="en-GB"/>
        </w:rPr>
      </w:pPr>
      <w:r w:rsidRPr="002A2361">
        <w:rPr>
          <w:lang w:val="en-GB"/>
        </w:rPr>
        <w:t xml:space="preserve">A </w:t>
      </w:r>
      <w:r>
        <w:rPr>
          <w:lang w:val="en-GB"/>
        </w:rPr>
        <w:t>more straightforward</w:t>
      </w:r>
      <w:r w:rsidRPr="002A2361">
        <w:rPr>
          <w:lang w:val="en-GB"/>
        </w:rPr>
        <w:t xml:space="preserve"> example, in the creative coding field, is when written code is compiled and an image appears on the screen. Here</w:t>
      </w:r>
      <w:r>
        <w:rPr>
          <w:lang w:val="en-GB"/>
        </w:rPr>
        <w:t>,</w:t>
      </w:r>
      <w:r w:rsidRPr="002A2361">
        <w:rPr>
          <w:lang w:val="en-GB"/>
        </w:rPr>
        <w:t xml:space="preserve"> we can send the “image” to a printer to make </w:t>
      </w:r>
      <w:r>
        <w:rPr>
          <w:lang w:val="en-GB"/>
        </w:rPr>
        <w:t xml:space="preserve">a </w:t>
      </w:r>
      <w:r w:rsidRPr="002A2361">
        <w:rPr>
          <w:lang w:val="en-GB"/>
        </w:rPr>
        <w:t xml:space="preserve">physical version of it.  Here are three remediations. In the last one, we all have witnessed that this data transformation can often produce unexpected results that interfere </w:t>
      </w:r>
      <w:r>
        <w:rPr>
          <w:lang w:val="en-GB"/>
        </w:rPr>
        <w:t xml:space="preserve">with </w:t>
      </w:r>
      <w:r w:rsidRPr="002A2361">
        <w:rPr>
          <w:lang w:val="en-GB"/>
        </w:rPr>
        <w:t xml:space="preserve">the creative process or production. More complex or less orchestrated remediations like </w:t>
      </w:r>
      <w:r>
        <w:rPr>
          <w:lang w:val="en-GB"/>
        </w:rPr>
        <w:t xml:space="preserve">the </w:t>
      </w:r>
      <w:r w:rsidRPr="002A2361">
        <w:rPr>
          <w:lang w:val="en-GB"/>
        </w:rPr>
        <w:t xml:space="preserve">ones listed above require the digital </w:t>
      </w:r>
      <w:r>
        <w:rPr>
          <w:lang w:val="en-GB"/>
        </w:rPr>
        <w:t>artist's</w:t>
      </w:r>
      <w:r w:rsidRPr="002A2361">
        <w:rPr>
          <w:lang w:val="en-GB"/>
        </w:rPr>
        <w:t xml:space="preserve"> full attention.</w:t>
      </w:r>
    </w:p>
    <w:p w14:paraId="29B05F06" w14:textId="77777777" w:rsidR="00DF3452" w:rsidRPr="002A2361" w:rsidRDefault="00DF3452" w:rsidP="00415191">
      <w:pPr>
        <w:rPr>
          <w:lang w:val="en-GB"/>
        </w:rPr>
      </w:pPr>
    </w:p>
    <w:p w14:paraId="6E3A3D66" w14:textId="77777777" w:rsidR="00DF3452" w:rsidRPr="002A2361" w:rsidRDefault="00DF3452" w:rsidP="00415191">
      <w:pPr>
        <w:rPr>
          <w:lang w:val="en-GB"/>
        </w:rPr>
      </w:pPr>
      <w:r w:rsidRPr="002A2361">
        <w:rPr>
          <w:lang w:val="en-GB"/>
        </w:rPr>
        <w:t>From my personal experience, in my work “Digital Presence” (2023)</w:t>
      </w:r>
      <w:r>
        <w:rPr>
          <w:lang w:val="en-GB"/>
        </w:rPr>
        <w:t>,</w:t>
      </w:r>
      <w:r w:rsidRPr="002A2361">
        <w:rPr>
          <w:lang w:val="en-GB"/>
        </w:rPr>
        <w:t xml:space="preserve"> I aimed to capture visitors’ heartbeat in one station and transmit </w:t>
      </w:r>
      <w:r>
        <w:rPr>
          <w:lang w:val="en-GB"/>
        </w:rPr>
        <w:t xml:space="preserve">it </w:t>
      </w:r>
      <w:r w:rsidRPr="002A2361">
        <w:rPr>
          <w:lang w:val="en-GB"/>
        </w:rPr>
        <w:t xml:space="preserve">to other station so that they could feel a physical sensation of the digital presence of others. Although conceptually simple, managing the remediation of the different data points and ensuring it </w:t>
      </w:r>
      <w:r>
        <w:rPr>
          <w:lang w:val="en-GB"/>
        </w:rPr>
        <w:t>kept</w:t>
      </w:r>
      <w:r w:rsidRPr="002A2361">
        <w:rPr>
          <w:lang w:val="en-GB"/>
        </w:rPr>
        <w:t xml:space="preserve"> working was far from trivial. After several </w:t>
      </w:r>
      <w:r>
        <w:rPr>
          <w:lang w:val="en-GB"/>
        </w:rPr>
        <w:t>tests</w:t>
      </w:r>
      <w:r w:rsidRPr="002A2361">
        <w:rPr>
          <w:lang w:val="en-GB"/>
        </w:rPr>
        <w:t xml:space="preserve"> and preparation, it failed in the final presentation. </w:t>
      </w:r>
    </w:p>
    <w:p w14:paraId="4B525230" w14:textId="77777777" w:rsidR="00DF3452" w:rsidRPr="002A2361" w:rsidRDefault="00DF3452" w:rsidP="00415191">
      <w:pPr>
        <w:rPr>
          <w:lang w:val="en-GB"/>
        </w:rPr>
      </w:pPr>
    </w:p>
    <w:p w14:paraId="3027D713" w14:textId="77777777" w:rsidR="00DF3452" w:rsidRPr="002A2361" w:rsidRDefault="00DF3452" w:rsidP="00415191">
      <w:pPr>
        <w:rPr>
          <w:lang w:val="en-GB"/>
        </w:rPr>
      </w:pPr>
      <w:r w:rsidRPr="002A2361">
        <w:rPr>
          <w:lang w:val="en-GB"/>
        </w:rPr>
        <w:t>This is to illustrate that in digital works</w:t>
      </w:r>
      <w:r>
        <w:rPr>
          <w:lang w:val="en-GB"/>
        </w:rPr>
        <w:t>,</w:t>
      </w:r>
      <w:r w:rsidRPr="002A2361">
        <w:rPr>
          <w:lang w:val="en-GB"/>
        </w:rPr>
        <w:t xml:space="preserve"> even if you take care </w:t>
      </w:r>
      <w:r>
        <w:rPr>
          <w:lang w:val="en-GB"/>
        </w:rPr>
        <w:t>of</w:t>
      </w:r>
      <w:r w:rsidRPr="002A2361">
        <w:rPr>
          <w:lang w:val="en-GB"/>
        </w:rPr>
        <w:t xml:space="preserve"> how your data is being mapped and believe it is under control</w:t>
      </w:r>
      <w:r>
        <w:rPr>
          <w:lang w:val="en-GB"/>
        </w:rPr>
        <w:t>,</w:t>
      </w:r>
      <w:r w:rsidRPr="002A2361">
        <w:rPr>
          <w:lang w:val="en-GB"/>
        </w:rPr>
        <w:t xml:space="preserve"> it may come back to haunt you. </w:t>
      </w:r>
    </w:p>
    <w:p w14:paraId="0372D35D" w14:textId="77777777" w:rsidR="00DF3452" w:rsidRPr="002A2361" w:rsidRDefault="00DF3452" w:rsidP="00415191">
      <w:pPr>
        <w:rPr>
          <w:lang w:val="en-GB"/>
        </w:rPr>
      </w:pPr>
    </w:p>
    <w:p w14:paraId="672359FE" w14:textId="77777777" w:rsidR="00DF3452" w:rsidRPr="002A2361" w:rsidRDefault="00DF3452" w:rsidP="00415191">
      <w:pPr>
        <w:rPr>
          <w:lang w:val="en-GB"/>
        </w:rPr>
      </w:pPr>
      <w:r w:rsidRPr="002A2361">
        <w:rPr>
          <w:lang w:val="en-GB"/>
        </w:rPr>
        <w:t xml:space="preserve">Since the </w:t>
      </w:r>
      <w:r>
        <w:rPr>
          <w:lang w:val="en-GB"/>
        </w:rPr>
        <w:t>flow of data</w:t>
      </w:r>
      <w:r w:rsidRPr="002A2361">
        <w:rPr>
          <w:lang w:val="en-GB"/>
        </w:rPr>
        <w:t xml:space="preserve"> </w:t>
      </w:r>
      <w:r>
        <w:rPr>
          <w:lang w:val="en-GB"/>
        </w:rPr>
        <w:t xml:space="preserve">in digital works </w:t>
      </w:r>
      <w:r w:rsidRPr="002A2361">
        <w:rPr>
          <w:lang w:val="en-GB"/>
        </w:rPr>
        <w:t>is usually continuous</w:t>
      </w:r>
      <w:r>
        <w:rPr>
          <w:lang w:val="en-GB"/>
        </w:rPr>
        <w:t>,</w:t>
      </w:r>
      <w:r w:rsidRPr="002A2361">
        <w:rPr>
          <w:lang w:val="en-GB"/>
        </w:rPr>
        <w:t xml:space="preserve"> digital art</w:t>
      </w:r>
      <w:r>
        <w:rPr>
          <w:lang w:val="en-GB"/>
        </w:rPr>
        <w:t xml:space="preserve"> </w:t>
      </w:r>
      <w:r w:rsidRPr="002A2361">
        <w:rPr>
          <w:lang w:val="en-GB"/>
        </w:rPr>
        <w:t>requires the artist to embrace those changes.</w:t>
      </w:r>
    </w:p>
    <w:p w14:paraId="524062DA" w14:textId="77777777" w:rsidR="00DF3452" w:rsidRPr="002A2361" w:rsidRDefault="00DF3452" w:rsidP="00415191">
      <w:pPr>
        <w:rPr>
          <w:lang w:val="en-GB"/>
        </w:rPr>
      </w:pPr>
    </w:p>
    <w:p w14:paraId="0B1D2F86" w14:textId="77777777" w:rsidR="00DF3452" w:rsidRPr="002A2361" w:rsidRDefault="00DF3452" w:rsidP="005E76EB">
      <w:pPr>
        <w:rPr>
          <w:lang w:val="en-GB"/>
        </w:rPr>
      </w:pPr>
      <w:r w:rsidRPr="002A2361">
        <w:rPr>
          <w:lang w:val="en-GB"/>
        </w:rPr>
        <w:t>[add example with Chagall]</w:t>
      </w:r>
    </w:p>
    <w:p w14:paraId="79B4D17D" w14:textId="77777777" w:rsidR="00DF3452" w:rsidRPr="002A2361" w:rsidRDefault="00DF3452" w:rsidP="005E76EB">
      <w:pPr>
        <w:rPr>
          <w:lang w:val="en-GB"/>
        </w:rPr>
      </w:pPr>
    </w:p>
    <w:p w14:paraId="28D58FE3" w14:textId="77777777" w:rsidR="00DF3452" w:rsidRPr="002A2361" w:rsidRDefault="00DF3452" w:rsidP="00A76D74">
      <w:pPr>
        <w:pStyle w:val="Heading3"/>
        <w:rPr>
          <w:lang w:val="en-GB"/>
        </w:rPr>
      </w:pPr>
      <w:bookmarkStart w:id="20" w:name="_Toc152697419"/>
      <w:bookmarkStart w:id="21" w:name="_Toc153976280"/>
      <w:bookmarkStart w:id="22" w:name="_Toc155207558"/>
      <w:r w:rsidRPr="002A2361">
        <w:rPr>
          <w:lang w:val="en-GB"/>
        </w:rPr>
        <w:t xml:space="preserve">Illustration Vera Molnar – </w:t>
      </w:r>
      <w:bookmarkEnd w:id="20"/>
      <w:r w:rsidRPr="002A2361">
        <w:rPr>
          <w:lang w:val="en-GB"/>
        </w:rPr>
        <w:t>from the imaginary machine to the real machine</w:t>
      </w:r>
      <w:bookmarkEnd w:id="21"/>
      <w:bookmarkEnd w:id="22"/>
    </w:p>
    <w:p w14:paraId="23FDCB76" w14:textId="77777777" w:rsidR="00DF3452" w:rsidRPr="002A2361" w:rsidRDefault="00DF3452" w:rsidP="005E76EB">
      <w:pPr>
        <w:rPr>
          <w:lang w:val="en-GB"/>
        </w:rPr>
      </w:pPr>
    </w:p>
    <w:p w14:paraId="5A733918" w14:textId="77777777" w:rsidR="00DF3452" w:rsidRPr="002A2361" w:rsidRDefault="00DF3452" w:rsidP="005E76EB">
      <w:pPr>
        <w:rPr>
          <w:lang w:val="en-GB"/>
        </w:rPr>
      </w:pPr>
      <w:r w:rsidRPr="002A2361">
        <w:rPr>
          <w:lang w:val="en-GB"/>
        </w:rPr>
        <w:t>Here</w:t>
      </w:r>
      <w:r>
        <w:rPr>
          <w:lang w:val="en-GB"/>
        </w:rPr>
        <w:t>,</w:t>
      </w:r>
      <w:r w:rsidRPr="002A2361">
        <w:rPr>
          <w:lang w:val="en-GB"/>
        </w:rPr>
        <w:t xml:space="preserve"> I will illustrate the points of the previous section with the work of </w:t>
      </w:r>
      <w:r>
        <w:rPr>
          <w:lang w:val="en-GB"/>
        </w:rPr>
        <w:t xml:space="preserve">Vera Molnar, </w:t>
      </w:r>
      <w:r w:rsidRPr="002A2361">
        <w:rPr>
          <w:lang w:val="en-GB"/>
        </w:rPr>
        <w:t>one of the pioneers of computer art</w:t>
      </w:r>
      <w:r w:rsidRPr="002A2361">
        <w:rPr>
          <w:rStyle w:val="FootnoteReference"/>
          <w:lang w:val="en-GB"/>
        </w:rPr>
        <w:footnoteReference w:id="4"/>
      </w:r>
      <w:r w:rsidRPr="002A2361">
        <w:rPr>
          <w:lang w:val="en-GB"/>
        </w:rPr>
        <w:t>.</w:t>
      </w:r>
    </w:p>
    <w:p w14:paraId="116235A6" w14:textId="77777777" w:rsidR="00DF3452" w:rsidRPr="002A2361" w:rsidRDefault="00DF3452" w:rsidP="005E76EB">
      <w:pPr>
        <w:rPr>
          <w:lang w:val="en-GB"/>
        </w:rPr>
      </w:pPr>
    </w:p>
    <w:p w14:paraId="7FB0D24E" w14:textId="77777777" w:rsidR="00DF3452" w:rsidRPr="002A2361" w:rsidRDefault="00DF3452" w:rsidP="005E76EB">
      <w:pPr>
        <w:rPr>
          <w:lang w:val="en-GB"/>
        </w:rPr>
      </w:pPr>
      <w:r w:rsidRPr="002A2361">
        <w:rPr>
          <w:lang w:val="en-GB"/>
        </w:rPr>
        <w:t>Vera Molnar is a Hungarian French artist known for her contributions to the field of digital art and algorithmic art. She was born on January 5, 1924, in Budapest, Hungary, and studied painting at the Budapest School of Fine Arts</w:t>
      </w:r>
      <w:r>
        <w:rPr>
          <w:lang w:val="en-GB"/>
        </w:rPr>
        <w:t>.</w:t>
      </w:r>
      <w:r w:rsidRPr="002A2361">
        <w:rPr>
          <w:lang w:val="en-GB"/>
        </w:rPr>
        <w:t xml:space="preserve"> </w:t>
      </w:r>
      <w:r>
        <w:rPr>
          <w:lang w:val="en-GB"/>
        </w:rPr>
        <w:t>Then, she</w:t>
      </w:r>
      <w:r w:rsidRPr="002A2361">
        <w:rPr>
          <w:lang w:val="en-GB"/>
        </w:rPr>
        <w:t xml:space="preserve"> moved to Paris</w:t>
      </w:r>
      <w:r>
        <w:rPr>
          <w:lang w:val="en-GB"/>
        </w:rPr>
        <w:t>,</w:t>
      </w:r>
      <w:r w:rsidRPr="002A2361">
        <w:rPr>
          <w:lang w:val="en-GB"/>
        </w:rPr>
        <w:t xml:space="preserve"> where she developed most of her practice.</w:t>
      </w:r>
    </w:p>
    <w:p w14:paraId="3D80F299" w14:textId="77777777" w:rsidR="00DF3452" w:rsidRPr="002A2361" w:rsidRDefault="00DF3452" w:rsidP="005E76EB">
      <w:pPr>
        <w:rPr>
          <w:lang w:val="en-GB"/>
        </w:rPr>
      </w:pPr>
    </w:p>
    <w:p w14:paraId="16E79F97" w14:textId="77777777" w:rsidR="00DF3452" w:rsidRPr="002A2361" w:rsidRDefault="00DF3452" w:rsidP="005E76EB">
      <w:pPr>
        <w:rPr>
          <w:lang w:val="en-GB"/>
        </w:rPr>
      </w:pPr>
      <w:r>
        <w:rPr>
          <w:lang w:val="en-GB"/>
        </w:rPr>
        <w:t>Despite</w:t>
      </w:r>
      <w:r w:rsidRPr="002A2361">
        <w:rPr>
          <w:lang w:val="en-GB"/>
        </w:rPr>
        <w:t xml:space="preserve"> the social context in which she was educated, Vera Molnar wanted to be an abstract painter. In her own words, </w:t>
      </w:r>
      <w:r w:rsidRPr="002A2361">
        <w:rPr>
          <w:i/>
          <w:iCs/>
          <w:lang w:val="en-GB"/>
        </w:rPr>
        <w:t>“If I can describe myself, I am a painter, an image-maker of images of a non-figurative kind. I 'create' visual forms in the sense that they consist of combinations of shapes that cannot be found in nature”</w:t>
      </w:r>
      <w:r w:rsidRPr="002A2361">
        <w:rPr>
          <w:lang w:val="en-GB"/>
        </w:rPr>
        <w:t xml:space="preserve"> </w:t>
      </w:r>
      <w:sdt>
        <w:sdtPr>
          <w:rPr>
            <w:lang w:val="en-GB"/>
          </w:rPr>
          <w:id w:val="878446659"/>
          <w:citation/>
        </w:sdtPr>
        <w:sdtContent>
          <w:r w:rsidRPr="002A2361">
            <w:rPr>
              <w:lang w:val="en-GB"/>
            </w:rPr>
            <w:fldChar w:fldCharType="begin"/>
          </w:r>
          <w:r w:rsidRPr="002A2361">
            <w:rPr>
              <w:lang w:val="en-GB"/>
            </w:rPr>
            <w:instrText xml:space="preserve"> CITATION Mol75 \l 1043 </w:instrText>
          </w:r>
          <w:r w:rsidRPr="002A2361">
            <w:rPr>
              <w:lang w:val="en-GB"/>
            </w:rPr>
            <w:fldChar w:fldCharType="separate"/>
          </w:r>
          <w:r w:rsidRPr="003C09B2">
            <w:rPr>
              <w:noProof/>
              <w:lang w:val="en-GB"/>
            </w:rPr>
            <w:t>(Molnar, Toward Aesthetic Guidelines for Paintings with the Aid of a Computer 1975)</w:t>
          </w:r>
          <w:r w:rsidRPr="002A2361">
            <w:rPr>
              <w:lang w:val="en-GB"/>
            </w:rPr>
            <w:fldChar w:fldCharType="end"/>
          </w:r>
        </w:sdtContent>
      </w:sdt>
    </w:p>
    <w:p w14:paraId="4EE22CAF" w14:textId="77777777" w:rsidR="00DF3452" w:rsidRPr="002A2361" w:rsidRDefault="00DF3452" w:rsidP="005E76EB">
      <w:pPr>
        <w:rPr>
          <w:lang w:val="en-GB"/>
        </w:rPr>
      </w:pPr>
    </w:p>
    <w:p w14:paraId="55D924B1" w14:textId="77777777" w:rsidR="00DF3452" w:rsidRPr="002A2361" w:rsidRDefault="00DF3452" w:rsidP="005E76EB">
      <w:pPr>
        <w:rPr>
          <w:lang w:val="en-GB"/>
        </w:rPr>
      </w:pPr>
      <w:r w:rsidRPr="002A2361">
        <w:rPr>
          <w:lang w:val="en-GB"/>
        </w:rPr>
        <w:t xml:space="preserve">She followed the constructivist tradition. She was not interested in grand concepts but </w:t>
      </w:r>
      <w:r>
        <w:rPr>
          <w:lang w:val="en-GB"/>
        </w:rPr>
        <w:t>in</w:t>
      </w:r>
      <w:r w:rsidRPr="002A2361">
        <w:rPr>
          <w:lang w:val="en-GB"/>
        </w:rPr>
        <w:t xml:space="preserve"> simple principles and rules that would reveal unexpected beauty. In her words: </w:t>
      </w:r>
      <w:r w:rsidRPr="002A2361">
        <w:rPr>
          <w:i/>
          <w:iCs/>
          <w:lang w:val="en-GB"/>
        </w:rPr>
        <w:t>“</w:t>
      </w:r>
      <w:r>
        <w:rPr>
          <w:i/>
          <w:iCs/>
          <w:lang w:val="en-GB"/>
        </w:rPr>
        <w:t>My</w:t>
      </w:r>
      <w:r w:rsidRPr="002A2361">
        <w:rPr>
          <w:i/>
          <w:iCs/>
          <w:lang w:val="en-GB"/>
        </w:rPr>
        <w:t xml:space="preserve"> life has been about squares, triangles, and lines. In this sense, I do not start from grand concepts that create patterns but rather from simple principles and rules and by introducing small variations undisclosed beauty appears”</w:t>
      </w:r>
      <w:r w:rsidRPr="002A2361">
        <w:rPr>
          <w:lang w:val="en-GB"/>
        </w:rPr>
        <w:t xml:space="preserve"> </w:t>
      </w:r>
      <w:sdt>
        <w:sdtPr>
          <w:rPr>
            <w:lang w:val="en-GB"/>
          </w:rPr>
          <w:id w:val="-345257139"/>
          <w:citation/>
        </w:sdtPr>
        <w:sdtContent>
          <w:r w:rsidRPr="002A2361">
            <w:rPr>
              <w:lang w:val="en-GB"/>
            </w:rPr>
            <w:fldChar w:fldCharType="begin"/>
          </w:r>
          <w:r w:rsidRPr="002A2361">
            <w:rPr>
              <w:lang w:val="en-GB"/>
            </w:rPr>
            <w:instrText xml:space="preserve">CITATION Ken18 \l 1043 </w:instrText>
          </w:r>
          <w:r w:rsidRPr="002A2361">
            <w:rPr>
              <w:lang w:val="en-GB"/>
            </w:rPr>
            <w:fldChar w:fldCharType="separate"/>
          </w:r>
          <w:r>
            <w:rPr>
              <w:noProof/>
              <w:lang w:val="en-GB"/>
            </w:rPr>
            <w:t>(Riagamonti and Kennedy 2018)</w:t>
          </w:r>
          <w:r w:rsidRPr="002A2361">
            <w:rPr>
              <w:lang w:val="en-GB"/>
            </w:rPr>
            <w:fldChar w:fldCharType="end"/>
          </w:r>
        </w:sdtContent>
      </w:sdt>
      <w:r w:rsidRPr="002A2361">
        <w:rPr>
          <w:lang w:val="en-GB"/>
        </w:rPr>
        <w:t xml:space="preserve">. </w:t>
      </w:r>
    </w:p>
    <w:p w14:paraId="06618274" w14:textId="77777777" w:rsidR="00DF3452" w:rsidRPr="002A2361" w:rsidRDefault="00DF3452" w:rsidP="005E76EB">
      <w:pPr>
        <w:rPr>
          <w:lang w:val="en-GB"/>
        </w:rPr>
      </w:pPr>
    </w:p>
    <w:p w14:paraId="65D6620C" w14:textId="77777777" w:rsidR="00DF3452" w:rsidRPr="002A2361" w:rsidRDefault="00DF3452" w:rsidP="000818BB">
      <w:pPr>
        <w:rPr>
          <w:lang w:val="en-GB"/>
        </w:rPr>
      </w:pPr>
      <w:r w:rsidRPr="002A2361">
        <w:rPr>
          <w:lang w:val="en-GB"/>
        </w:rPr>
        <w:t xml:space="preserve">This is well illustrated with one of the most </w:t>
      </w:r>
      <w:r>
        <w:rPr>
          <w:lang w:val="en-GB"/>
        </w:rPr>
        <w:t>recognisable</w:t>
      </w:r>
      <w:r w:rsidRPr="002A2361">
        <w:rPr>
          <w:lang w:val="en-GB"/>
        </w:rPr>
        <w:t xml:space="preserve"> works by Vera Molnar</w:t>
      </w:r>
      <w:r>
        <w:rPr>
          <w:lang w:val="en-GB"/>
        </w:rPr>
        <w:t>,</w:t>
      </w:r>
      <w:r w:rsidRPr="002A2361">
        <w:rPr>
          <w:lang w:val="en-GB"/>
        </w:rPr>
        <w:t xml:space="preserve"> “Structure des Quadrilaters” </w:t>
      </w:r>
      <w:commentRangeStart w:id="23"/>
      <w:r w:rsidRPr="002A2361">
        <w:rPr>
          <w:lang w:val="en-GB"/>
        </w:rPr>
        <w:t>(year?)</w:t>
      </w:r>
      <w:commentRangeEnd w:id="23"/>
      <w:r>
        <w:rPr>
          <w:rStyle w:val="CommentReference"/>
        </w:rPr>
        <w:commentReference w:id="23"/>
      </w:r>
      <w:r w:rsidRPr="002A2361">
        <w:rPr>
          <w:lang w:val="en-GB"/>
        </w:rPr>
        <w:t xml:space="preserve">. </w:t>
      </w:r>
    </w:p>
    <w:p w14:paraId="6C7C5241" w14:textId="77777777" w:rsidR="00DF3452" w:rsidRPr="002A2361" w:rsidRDefault="00DF3452" w:rsidP="000818BB">
      <w:pPr>
        <w:rPr>
          <w:lang w:val="en-GB"/>
        </w:rPr>
      </w:pPr>
    </w:p>
    <w:p w14:paraId="786C7707" w14:textId="77777777" w:rsidR="00DF3452" w:rsidRPr="002A2361" w:rsidRDefault="00DF3452" w:rsidP="000818BB">
      <w:pPr>
        <w:rPr>
          <w:lang w:val="en-GB"/>
        </w:rPr>
      </w:pPr>
      <w:r w:rsidRPr="002A2361">
        <w:rPr>
          <w:lang w:val="en-GB"/>
        </w:rPr>
        <w:t>&lt;image&gt;</w:t>
      </w:r>
    </w:p>
    <w:p w14:paraId="741F4BA4" w14:textId="77777777" w:rsidR="00DF3452" w:rsidRPr="002A2361" w:rsidRDefault="00DF3452" w:rsidP="000818BB">
      <w:pPr>
        <w:rPr>
          <w:lang w:val="en-GB"/>
        </w:rPr>
      </w:pPr>
    </w:p>
    <w:p w14:paraId="6FA5B568" w14:textId="77777777" w:rsidR="00DF3452" w:rsidRPr="002A2361" w:rsidRDefault="00DF3452" w:rsidP="000818BB">
      <w:pPr>
        <w:rPr>
          <w:lang w:val="en-GB"/>
        </w:rPr>
      </w:pPr>
      <w:r>
        <w:rPr>
          <w:lang w:val="en-GB"/>
        </w:rPr>
        <w:t>The</w:t>
      </w:r>
      <w:r w:rsidRPr="002A2361">
        <w:rPr>
          <w:lang w:val="en-GB"/>
        </w:rPr>
        <w:t xml:space="preserve"> first thing to notice is that “Structure des Quadrilaters” is a series of works </w:t>
      </w:r>
      <w:r>
        <w:rPr>
          <w:lang w:val="en-GB"/>
        </w:rPr>
        <w:t>with</w:t>
      </w:r>
      <w:r w:rsidRPr="002A2361">
        <w:rPr>
          <w:lang w:val="en-GB"/>
        </w:rPr>
        <w:t xml:space="preserve"> many variations </w:t>
      </w:r>
      <w:r>
        <w:rPr>
          <w:lang w:val="en-GB"/>
        </w:rPr>
        <w:t>over</w:t>
      </w:r>
      <w:r w:rsidRPr="002A2361">
        <w:rPr>
          <w:lang w:val="en-GB"/>
        </w:rPr>
        <w:t xml:space="preserve"> the years. The key point is that the core principle, or process, in all the instances of the series is the same </w:t>
      </w:r>
      <w:sdt>
        <w:sdtPr>
          <w:rPr>
            <w:i/>
            <w:iCs/>
            <w:lang w:val="en-GB"/>
          </w:rPr>
          <w:id w:val="1114943644"/>
          <w:citation/>
        </w:sdtPr>
        <w:sdtContent>
          <w:r w:rsidRPr="002A2361">
            <w:rPr>
              <w:i/>
              <w:iCs/>
              <w:lang w:val="en-GB"/>
            </w:rPr>
            <w:fldChar w:fldCharType="begin"/>
          </w:r>
          <w:r w:rsidRPr="002A2361">
            <w:rPr>
              <w:i/>
              <w:iCs/>
              <w:lang w:val="en-GB"/>
            </w:rPr>
            <w:instrText xml:space="preserve">CITATION Mol75 \p 188 \l 1043 </w:instrText>
          </w:r>
          <w:r w:rsidRPr="002A2361">
            <w:rPr>
              <w:i/>
              <w:iCs/>
              <w:lang w:val="en-GB"/>
            </w:rPr>
            <w:fldChar w:fldCharType="separate"/>
          </w:r>
          <w:r w:rsidRPr="003C09B2">
            <w:rPr>
              <w:noProof/>
              <w:lang w:val="en-GB"/>
            </w:rPr>
            <w:t>(Molnar, Toward Aesthetic Guidelines for Paintings with the Aid of a Computer 1975, 188)</w:t>
          </w:r>
          <w:r w:rsidRPr="002A2361">
            <w:rPr>
              <w:i/>
              <w:iCs/>
              <w:lang w:val="en-GB"/>
            </w:rPr>
            <w:fldChar w:fldCharType="end"/>
          </w:r>
        </w:sdtContent>
      </w:sdt>
      <w:r w:rsidRPr="002A2361">
        <w:rPr>
          <w:lang w:val="en-GB"/>
        </w:rPr>
        <w:t xml:space="preserve">: </w:t>
      </w:r>
    </w:p>
    <w:p w14:paraId="432D4719" w14:textId="77777777" w:rsidR="00DF3452" w:rsidRPr="002A2361" w:rsidRDefault="00DF3452" w:rsidP="000818BB">
      <w:pPr>
        <w:rPr>
          <w:lang w:val="en-GB"/>
        </w:rPr>
      </w:pPr>
    </w:p>
    <w:p w14:paraId="3B0D6EB6" w14:textId="77777777" w:rsidR="00DF3452" w:rsidRPr="002A2361" w:rsidRDefault="00DF3452" w:rsidP="00DF3452">
      <w:pPr>
        <w:pStyle w:val="ListParagraph"/>
        <w:numPr>
          <w:ilvl w:val="0"/>
          <w:numId w:val="1"/>
        </w:numPr>
        <w:rPr>
          <w:lang w:val="en-GB"/>
        </w:rPr>
      </w:pPr>
      <w:r w:rsidRPr="002A2361">
        <w:rPr>
          <w:lang w:val="en-GB"/>
        </w:rPr>
        <w:t>Drawings start from an initial square array of like sets of concentric squares.</w:t>
      </w:r>
      <w:r w:rsidRPr="002A2361">
        <w:rPr>
          <w:i/>
          <w:iCs/>
          <w:lang w:val="en-GB"/>
        </w:rPr>
        <w:t xml:space="preserve">  </w:t>
      </w:r>
    </w:p>
    <w:p w14:paraId="0D5D13C9" w14:textId="77777777" w:rsidR="00DF3452" w:rsidRPr="002A2361" w:rsidRDefault="00DF3452" w:rsidP="00DF3452">
      <w:pPr>
        <w:pStyle w:val="ListParagraph"/>
        <w:numPr>
          <w:ilvl w:val="0"/>
          <w:numId w:val="1"/>
        </w:numPr>
        <w:rPr>
          <w:lang w:val="en-GB"/>
        </w:rPr>
      </w:pPr>
      <w:r w:rsidRPr="002A2361">
        <w:rPr>
          <w:lang w:val="en-GB"/>
        </w:rPr>
        <w:t>By making variations on the variables</w:t>
      </w:r>
      <w:r>
        <w:rPr>
          <w:lang w:val="en-GB"/>
        </w:rPr>
        <w:t>,</w:t>
      </w:r>
      <w:r w:rsidRPr="002A2361">
        <w:rPr>
          <w:lang w:val="en-GB"/>
        </w:rPr>
        <w:t xml:space="preserve"> a “conversation” </w:t>
      </w:r>
      <w:r>
        <w:rPr>
          <w:lang w:val="en-GB"/>
        </w:rPr>
        <w:t>between</w:t>
      </w:r>
      <w:r w:rsidRPr="002A2361">
        <w:rPr>
          <w:lang w:val="en-GB"/>
        </w:rPr>
        <w:t xml:space="preserve"> the Author and the computer takes place.</w:t>
      </w:r>
      <w:r w:rsidRPr="002A2361">
        <w:rPr>
          <w:i/>
          <w:iCs/>
          <w:lang w:val="en-GB"/>
        </w:rPr>
        <w:t xml:space="preserve"> </w:t>
      </w:r>
      <w:r w:rsidRPr="002A2361">
        <w:rPr>
          <w:lang w:val="en-GB"/>
        </w:rPr>
        <w:t>In the</w:t>
      </w:r>
      <w:r w:rsidRPr="002A2361">
        <w:rPr>
          <w:i/>
          <w:iCs/>
          <w:lang w:val="en-GB"/>
        </w:rPr>
        <w:t xml:space="preserve"> </w:t>
      </w:r>
      <w:r w:rsidRPr="002A2361">
        <w:rPr>
          <w:lang w:val="en-GB"/>
        </w:rPr>
        <w:t>case of this work, the available variables are:</w:t>
      </w:r>
    </w:p>
    <w:p w14:paraId="46CCCD6D" w14:textId="77777777" w:rsidR="00DF3452" w:rsidRPr="002A2361" w:rsidRDefault="00DF3452" w:rsidP="00DF3452">
      <w:pPr>
        <w:pStyle w:val="ListParagraph"/>
        <w:numPr>
          <w:ilvl w:val="1"/>
          <w:numId w:val="1"/>
        </w:numPr>
        <w:rPr>
          <w:lang w:val="en-GB"/>
        </w:rPr>
      </w:pPr>
      <w:r w:rsidRPr="002A2361">
        <w:rPr>
          <w:i/>
          <w:iCs/>
          <w:lang w:val="en-GB"/>
        </w:rPr>
        <w:t xml:space="preserve">The number of sets, </w:t>
      </w:r>
    </w:p>
    <w:p w14:paraId="39F1AC69" w14:textId="77777777" w:rsidR="00DF3452" w:rsidRPr="002A2361" w:rsidRDefault="00DF3452" w:rsidP="00DF3452">
      <w:pPr>
        <w:pStyle w:val="ListParagraph"/>
        <w:numPr>
          <w:ilvl w:val="1"/>
          <w:numId w:val="1"/>
        </w:numPr>
        <w:rPr>
          <w:lang w:val="en-GB"/>
        </w:rPr>
      </w:pPr>
      <w:r w:rsidRPr="002A2361">
        <w:rPr>
          <w:i/>
          <w:iCs/>
          <w:lang w:val="en-GB"/>
        </w:rPr>
        <w:t xml:space="preserve">the number of concentric squares within a set, </w:t>
      </w:r>
    </w:p>
    <w:p w14:paraId="076FFB82" w14:textId="77777777" w:rsidR="00DF3452" w:rsidRPr="002A2361" w:rsidRDefault="00DF3452" w:rsidP="00DF3452">
      <w:pPr>
        <w:pStyle w:val="ListParagraph"/>
        <w:numPr>
          <w:ilvl w:val="1"/>
          <w:numId w:val="1"/>
        </w:numPr>
        <w:rPr>
          <w:lang w:val="en-GB"/>
        </w:rPr>
      </w:pPr>
      <w:r w:rsidRPr="002A2361">
        <w:rPr>
          <w:i/>
          <w:iCs/>
          <w:lang w:val="en-GB"/>
        </w:rPr>
        <w:t xml:space="preserve">the displacement of individual squares, </w:t>
      </w:r>
    </w:p>
    <w:p w14:paraId="6E106904" w14:textId="77777777" w:rsidR="00DF3452" w:rsidRPr="002A2361" w:rsidRDefault="00DF3452" w:rsidP="00DF3452">
      <w:pPr>
        <w:pStyle w:val="ListParagraph"/>
        <w:numPr>
          <w:ilvl w:val="1"/>
          <w:numId w:val="1"/>
        </w:numPr>
        <w:rPr>
          <w:lang w:val="en-GB"/>
        </w:rPr>
      </w:pPr>
      <w:r w:rsidRPr="002A2361">
        <w:rPr>
          <w:i/>
          <w:iCs/>
          <w:lang w:val="en-GB"/>
        </w:rPr>
        <w:t xml:space="preserve">the deformation of squares by changing angles and lengths of sides, </w:t>
      </w:r>
    </w:p>
    <w:p w14:paraId="0699A08A" w14:textId="77777777" w:rsidR="00DF3452" w:rsidRPr="002A2361" w:rsidRDefault="00DF3452" w:rsidP="00DF3452">
      <w:pPr>
        <w:pStyle w:val="ListParagraph"/>
        <w:numPr>
          <w:ilvl w:val="1"/>
          <w:numId w:val="1"/>
        </w:numPr>
        <w:rPr>
          <w:lang w:val="en-GB"/>
        </w:rPr>
      </w:pPr>
      <w:r w:rsidRPr="002A2361">
        <w:rPr>
          <w:i/>
          <w:iCs/>
          <w:lang w:val="en-GB"/>
        </w:rPr>
        <w:t xml:space="preserve">the elimination of lines or entire figures and </w:t>
      </w:r>
    </w:p>
    <w:p w14:paraId="4EB078C4" w14:textId="77777777" w:rsidR="00DF3452" w:rsidRPr="002A2361" w:rsidRDefault="00DF3452" w:rsidP="00DF3452">
      <w:pPr>
        <w:pStyle w:val="ListParagraph"/>
        <w:numPr>
          <w:ilvl w:val="1"/>
          <w:numId w:val="1"/>
        </w:numPr>
        <w:rPr>
          <w:lang w:val="en-GB"/>
        </w:rPr>
      </w:pPr>
      <w:r w:rsidRPr="002A2361">
        <w:rPr>
          <w:i/>
          <w:iCs/>
          <w:lang w:val="en-GB"/>
        </w:rPr>
        <w:t xml:space="preserve">the replacement of straight lines by segments of circles, parabolas, hyperbolas, and sine curves. </w:t>
      </w:r>
    </w:p>
    <w:p w14:paraId="6315DE9A" w14:textId="77777777" w:rsidR="00DF3452" w:rsidRPr="002A2361" w:rsidRDefault="00DF3452" w:rsidP="000818BB">
      <w:pPr>
        <w:rPr>
          <w:i/>
          <w:iCs/>
          <w:lang w:val="en-GB"/>
        </w:rPr>
      </w:pPr>
    </w:p>
    <w:p w14:paraId="5909AD42" w14:textId="77777777" w:rsidR="00DF3452" w:rsidRPr="002A2361" w:rsidRDefault="00DF3452" w:rsidP="004257C1">
      <w:pPr>
        <w:rPr>
          <w:lang w:val="en-GB"/>
        </w:rPr>
      </w:pPr>
      <w:r w:rsidRPr="002A2361">
        <w:rPr>
          <w:lang w:val="en-GB"/>
        </w:rPr>
        <w:t>Thus</w:t>
      </w:r>
      <w:r>
        <w:rPr>
          <w:lang w:val="en-GB"/>
        </w:rPr>
        <w:t>,</w:t>
      </w:r>
      <w:r w:rsidRPr="002A2361">
        <w:rPr>
          <w:lang w:val="en-GB"/>
        </w:rPr>
        <w:t xml:space="preserve"> a great variety of images can be obtained</w:t>
      </w:r>
      <w:r>
        <w:rPr>
          <w:lang w:val="en-GB"/>
        </w:rPr>
        <w:t xml:space="preserve"> from an initial grid</w:t>
      </w:r>
      <w:r w:rsidRPr="002A2361">
        <w:rPr>
          <w:lang w:val="en-GB"/>
        </w:rPr>
        <w:t xml:space="preserve">. In this description, we can see that “Structures des Quadrilaters” is not a fully static object but has a dynamic component which will </w:t>
      </w:r>
      <w:r>
        <w:rPr>
          <w:lang w:val="en-GB"/>
        </w:rPr>
        <w:t>result</w:t>
      </w:r>
      <w:r w:rsidRPr="002A2361">
        <w:rPr>
          <w:lang w:val="en-GB"/>
        </w:rPr>
        <w:t xml:space="preserve"> </w:t>
      </w:r>
      <w:r>
        <w:rPr>
          <w:lang w:val="en-GB"/>
        </w:rPr>
        <w:t>in</w:t>
      </w:r>
      <w:r w:rsidRPr="002A2361">
        <w:rPr>
          <w:lang w:val="en-GB"/>
        </w:rPr>
        <w:t xml:space="preserve"> different physical “aesthetic objects” that the artist could not foresee from the beginning. </w:t>
      </w:r>
    </w:p>
    <w:p w14:paraId="6348ABB8" w14:textId="77777777" w:rsidR="00DF3452" w:rsidRPr="002A2361" w:rsidRDefault="00DF3452" w:rsidP="004257C1">
      <w:pPr>
        <w:rPr>
          <w:lang w:val="en-GB"/>
        </w:rPr>
      </w:pPr>
    </w:p>
    <w:p w14:paraId="75F09D83" w14:textId="77777777" w:rsidR="00DF3452" w:rsidRPr="002A2361" w:rsidRDefault="00DF3452" w:rsidP="004257C1">
      <w:pPr>
        <w:rPr>
          <w:lang w:val="en-GB"/>
        </w:rPr>
      </w:pPr>
      <w:r w:rsidRPr="002A2361">
        <w:rPr>
          <w:lang w:val="en-GB"/>
        </w:rPr>
        <w:t xml:space="preserve">In </w:t>
      </w:r>
      <w:sdt>
        <w:sdtPr>
          <w:rPr>
            <w:lang w:val="en-GB"/>
          </w:rPr>
          <w:id w:val="727662169"/>
          <w:citation/>
        </w:sdtPr>
        <w:sdtContent>
          <w:r w:rsidRPr="002A2361">
            <w:rPr>
              <w:lang w:val="en-GB"/>
            </w:rPr>
            <w:fldChar w:fldCharType="begin"/>
          </w:r>
          <w:r w:rsidRPr="002A2361">
            <w:rPr>
              <w:lang w:val="en-GB"/>
            </w:rPr>
            <w:instrText xml:space="preserve"> CITATION MuD19 \l 1043 </w:instrText>
          </w:r>
          <w:r w:rsidRPr="002A2361">
            <w:rPr>
              <w:lang w:val="en-GB"/>
            </w:rPr>
            <w:fldChar w:fldCharType="separate"/>
          </w:r>
          <w:r w:rsidRPr="003C09B2">
            <w:rPr>
              <w:noProof/>
              <w:lang w:val="en-GB"/>
            </w:rPr>
            <w:t>(MuDA 2019)</w:t>
          </w:r>
          <w:r w:rsidRPr="002A2361">
            <w:rPr>
              <w:lang w:val="en-GB"/>
            </w:rPr>
            <w:fldChar w:fldCharType="end"/>
          </w:r>
        </w:sdtContent>
      </w:sdt>
      <w:r w:rsidRPr="002A2361">
        <w:rPr>
          <w:lang w:val="en-GB"/>
        </w:rPr>
        <w:t xml:space="preserve"> she mentions how computer-generated randomness can be a replacement for intuition to make interesting art. This leaves even more room for undiscovered possibilities and </w:t>
      </w:r>
      <w:r>
        <w:rPr>
          <w:lang w:val="en-GB"/>
        </w:rPr>
        <w:t>adds</w:t>
      </w:r>
      <w:r w:rsidRPr="002A2361">
        <w:rPr>
          <w:lang w:val="en-GB"/>
        </w:rPr>
        <w:t xml:space="preserve"> to the dynamicity of her works.</w:t>
      </w:r>
    </w:p>
    <w:p w14:paraId="2AD7AB78" w14:textId="77777777" w:rsidR="00DF3452" w:rsidRPr="002A2361" w:rsidRDefault="00DF3452" w:rsidP="004257C1">
      <w:pPr>
        <w:rPr>
          <w:lang w:val="en-GB"/>
        </w:rPr>
      </w:pPr>
    </w:p>
    <w:p w14:paraId="2ED9DE41" w14:textId="77777777" w:rsidR="00DF3452" w:rsidRPr="002A2361" w:rsidRDefault="00DF3452" w:rsidP="002F0AE5">
      <w:pPr>
        <w:rPr>
          <w:lang w:val="en-GB"/>
        </w:rPr>
      </w:pPr>
      <w:r w:rsidRPr="002A2361">
        <w:rPr>
          <w:lang w:val="en-GB"/>
        </w:rPr>
        <w:t>[add some pictures and perhaps some code]</w:t>
      </w:r>
    </w:p>
    <w:p w14:paraId="77303E46" w14:textId="77777777" w:rsidR="00DF3452" w:rsidRPr="002A2361" w:rsidRDefault="00DF3452" w:rsidP="002F0AE5">
      <w:pPr>
        <w:rPr>
          <w:lang w:val="en-GB"/>
        </w:rPr>
      </w:pPr>
    </w:p>
    <w:p w14:paraId="10D1FB65" w14:textId="77777777" w:rsidR="00DF3452" w:rsidRPr="002A2361" w:rsidRDefault="00DF3452" w:rsidP="002F0AE5">
      <w:pPr>
        <w:rPr>
          <w:lang w:val="en-GB"/>
        </w:rPr>
      </w:pPr>
      <w:r w:rsidRPr="002A2361">
        <w:rPr>
          <w:lang w:val="en-GB"/>
        </w:rPr>
        <w:t>Something to point out here is that in the time of Vera Molnar</w:t>
      </w:r>
      <w:r>
        <w:rPr>
          <w:lang w:val="en-GB"/>
        </w:rPr>
        <w:t>,</w:t>
      </w:r>
      <w:r w:rsidRPr="002A2361">
        <w:rPr>
          <w:lang w:val="en-GB"/>
        </w:rPr>
        <w:t xml:space="preserve"> graphic interfaces </w:t>
      </w:r>
      <w:r>
        <w:rPr>
          <w:lang w:val="en-GB"/>
        </w:rPr>
        <w:t>were</w:t>
      </w:r>
      <w:r w:rsidRPr="002A2361">
        <w:rPr>
          <w:lang w:val="en-GB"/>
        </w:rPr>
        <w:t xml:space="preserve"> not as well developed as they are now. Her early works </w:t>
      </w:r>
      <w:r>
        <w:rPr>
          <w:lang w:val="en-GB"/>
        </w:rPr>
        <w:t>were</w:t>
      </w:r>
      <w:r w:rsidRPr="002A2361">
        <w:rPr>
          <w:lang w:val="en-GB"/>
        </w:rPr>
        <w:t xml:space="preserve"> mostly done on plotter machines. Th</w:t>
      </w:r>
      <w:r>
        <w:rPr>
          <w:lang w:val="en-GB"/>
        </w:rPr>
        <w:t xml:space="preserve">erefore, </w:t>
      </w:r>
      <w:r w:rsidRPr="002A2361">
        <w:rPr>
          <w:lang w:val="en-GB"/>
        </w:rPr>
        <w:t xml:space="preserve">after she had written the code, she had to wait for the machine to reinterpret into a print on the paper. That </w:t>
      </w:r>
      <w:r>
        <w:rPr>
          <w:lang w:val="en-GB"/>
        </w:rPr>
        <w:t>is,</w:t>
      </w:r>
      <w:r w:rsidRPr="002A2361">
        <w:rPr>
          <w:lang w:val="en-GB"/>
        </w:rPr>
        <w:t xml:space="preserve"> remediation </w:t>
      </w:r>
      <w:r>
        <w:rPr>
          <w:lang w:val="en-GB"/>
        </w:rPr>
        <w:t>was</w:t>
      </w:r>
      <w:r w:rsidRPr="002A2361">
        <w:rPr>
          <w:lang w:val="en-GB"/>
        </w:rPr>
        <w:t xml:space="preserve"> </w:t>
      </w:r>
      <w:r>
        <w:rPr>
          <w:lang w:val="en-GB"/>
        </w:rPr>
        <w:t>at</w:t>
      </w:r>
      <w:r w:rsidRPr="002A2361">
        <w:rPr>
          <w:lang w:val="en-GB"/>
        </w:rPr>
        <w:t xml:space="preserve"> the core of her practice.</w:t>
      </w:r>
    </w:p>
    <w:p w14:paraId="62A5FDD3" w14:textId="77777777" w:rsidR="00DF3452" w:rsidRPr="002A2361" w:rsidRDefault="00DF3452" w:rsidP="004257C1">
      <w:pPr>
        <w:rPr>
          <w:lang w:val="en-GB"/>
        </w:rPr>
      </w:pPr>
    </w:p>
    <w:p w14:paraId="150760F8" w14:textId="77777777" w:rsidR="00DF3452" w:rsidRPr="002A2361" w:rsidRDefault="00DF3452" w:rsidP="00F758CF">
      <w:pPr>
        <w:rPr>
          <w:lang w:val="en-GB"/>
        </w:rPr>
      </w:pPr>
      <w:r w:rsidRPr="002A2361">
        <w:rPr>
          <w:lang w:val="en-GB"/>
        </w:rPr>
        <w:t>“Structure des Quadrilaters” is an example of her process. She describes her creative process more generally as follows:</w:t>
      </w:r>
    </w:p>
    <w:p w14:paraId="571FD159" w14:textId="77777777" w:rsidR="00DF3452" w:rsidRPr="002A2361" w:rsidRDefault="00DF3452" w:rsidP="00F758CF">
      <w:pPr>
        <w:rPr>
          <w:lang w:val="en-GB"/>
        </w:rPr>
      </w:pPr>
    </w:p>
    <w:p w14:paraId="7AAF3991" w14:textId="77777777" w:rsidR="00DF3452" w:rsidRPr="002A2361" w:rsidRDefault="00DF3452" w:rsidP="00F758CF">
      <w:pPr>
        <w:rPr>
          <w:i/>
          <w:iCs/>
          <w:lang w:val="en-GB"/>
        </w:rPr>
      </w:pPr>
      <w:r w:rsidRPr="002A2361">
        <w:rPr>
          <w:i/>
          <w:iCs/>
          <w:lang w:val="en-GB"/>
        </w:rPr>
        <w:t xml:space="preserve">“Whenever I begin a picture, I have an initial idea of it in mind. The procedure that I use to arrive at the final work, to be described below, is tedious if carried </w:t>
      </w:r>
      <w:r>
        <w:rPr>
          <w:i/>
          <w:iCs/>
          <w:lang w:val="en-GB"/>
        </w:rPr>
        <w:t>out</w:t>
      </w:r>
      <w:r w:rsidRPr="002A2361">
        <w:rPr>
          <w:i/>
          <w:iCs/>
          <w:lang w:val="en-GB"/>
        </w:rPr>
        <w:t xml:space="preserve"> by hand. Furthermore, the final picture rarely corresponds to my initial idea of it.</w:t>
      </w:r>
    </w:p>
    <w:p w14:paraId="2F4061A5" w14:textId="77777777" w:rsidR="00DF3452" w:rsidRPr="002A2361" w:rsidRDefault="00DF3452" w:rsidP="00F758CF">
      <w:pPr>
        <w:rPr>
          <w:i/>
          <w:iCs/>
          <w:lang w:val="en-GB"/>
        </w:rPr>
      </w:pPr>
    </w:p>
    <w:p w14:paraId="53EEB50E" w14:textId="77777777" w:rsidR="00DF3452" w:rsidRPr="002A2361" w:rsidRDefault="00DF3452" w:rsidP="00F758CF">
      <w:pPr>
        <w:rPr>
          <w:lang w:val="en-GB"/>
        </w:rPr>
      </w:pPr>
      <w:r w:rsidRPr="002A2361">
        <w:rPr>
          <w:i/>
          <w:iCs/>
          <w:lang w:val="en-GB"/>
        </w:rPr>
        <w:t>I develop a picture by means of a series of small probing steps</w:t>
      </w:r>
      <w:r>
        <w:rPr>
          <w:i/>
          <w:iCs/>
          <w:lang w:val="en-GB"/>
        </w:rPr>
        <w:t>,</w:t>
      </w:r>
      <w:r w:rsidRPr="002A2361">
        <w:rPr>
          <w:i/>
          <w:iCs/>
          <w:lang w:val="en-GB"/>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rPr>
          <w:lang w:val="en-GB"/>
        </w:rPr>
        <w:t xml:space="preserve"> </w:t>
      </w:r>
      <w:sdt>
        <w:sdtPr>
          <w:rPr>
            <w:lang w:val="en-GB"/>
          </w:rPr>
          <w:id w:val="719410590"/>
          <w:citation/>
        </w:sdtPr>
        <w:sdtContent>
          <w:r w:rsidRPr="002A2361">
            <w:rPr>
              <w:lang w:val="en-GB"/>
            </w:rPr>
            <w:fldChar w:fldCharType="begin"/>
          </w:r>
          <w:r w:rsidRPr="002A2361">
            <w:rPr>
              <w:lang w:val="en-GB"/>
            </w:rPr>
            <w:instrText xml:space="preserve">CITATION Mol75 \p 186 \l 1043 </w:instrText>
          </w:r>
          <w:r w:rsidRPr="002A2361">
            <w:rPr>
              <w:lang w:val="en-GB"/>
            </w:rPr>
            <w:fldChar w:fldCharType="separate"/>
          </w:r>
          <w:r w:rsidRPr="003C09B2">
            <w:rPr>
              <w:noProof/>
              <w:lang w:val="en-GB"/>
            </w:rPr>
            <w:t>(Molnar, Toward Aesthetic Guidelines for Paintings with the Aid of a Computer 1975, 186)</w:t>
          </w:r>
          <w:r w:rsidRPr="002A2361">
            <w:rPr>
              <w:lang w:val="en-GB"/>
            </w:rPr>
            <w:fldChar w:fldCharType="end"/>
          </w:r>
        </w:sdtContent>
      </w:sdt>
    </w:p>
    <w:p w14:paraId="07A4CA2F" w14:textId="77777777" w:rsidR="00DF3452" w:rsidRPr="002A2361" w:rsidRDefault="00DF3452" w:rsidP="005E76EB">
      <w:pPr>
        <w:rPr>
          <w:lang w:val="en-GB"/>
        </w:rPr>
      </w:pPr>
    </w:p>
    <w:p w14:paraId="57ED165C" w14:textId="77777777" w:rsidR="00DF3452" w:rsidRPr="002A2361" w:rsidRDefault="00DF3452" w:rsidP="005E76EB">
      <w:pPr>
        <w:rPr>
          <w:lang w:val="en-GB"/>
        </w:rPr>
      </w:pPr>
      <w:r w:rsidRPr="002A2361">
        <w:rPr>
          <w:lang w:val="en-GB"/>
        </w:rPr>
        <w:t xml:space="preserve">Paraphrasing </w:t>
      </w:r>
      <w:sdt>
        <w:sdtPr>
          <w:rPr>
            <w:lang w:val="en-GB"/>
          </w:rPr>
          <w:id w:val="464478504"/>
          <w:citation/>
        </w:sdtPr>
        <w:sdtContent>
          <w:r w:rsidRPr="002A2361">
            <w:rPr>
              <w:lang w:val="en-GB"/>
            </w:rPr>
            <w:fldChar w:fldCharType="begin"/>
          </w:r>
          <w:r w:rsidRPr="002A2361">
            <w:rPr>
              <w:lang w:val="en-GB"/>
            </w:rPr>
            <w:instrText xml:space="preserve"> CITATION Bar18 \l 1043 </w:instrText>
          </w:r>
          <w:r w:rsidRPr="002A2361">
            <w:rPr>
              <w:lang w:val="en-GB"/>
            </w:rPr>
            <w:fldChar w:fldCharType="separate"/>
          </w:r>
          <w:r w:rsidRPr="003C09B2">
            <w:rPr>
              <w:noProof/>
              <w:lang w:val="en-GB"/>
            </w:rPr>
            <w:t>(Nierhoff 2018)</w:t>
          </w:r>
          <w:r w:rsidRPr="002A2361">
            <w:rPr>
              <w:lang w:val="en-GB"/>
            </w:rPr>
            <w:fldChar w:fldCharType="end"/>
          </w:r>
        </w:sdtContent>
      </w:sdt>
      <w:r w:rsidRPr="002A2361">
        <w:rPr>
          <w:lang w:val="en-GB"/>
        </w:rPr>
        <w:t xml:space="preserve">, a more detailed way to describe Vera </w:t>
      </w:r>
      <w:r>
        <w:rPr>
          <w:lang w:val="en-GB"/>
        </w:rPr>
        <w:t>Molnar's</w:t>
      </w:r>
      <w:r w:rsidRPr="002A2361">
        <w:rPr>
          <w:lang w:val="en-GB"/>
        </w:rPr>
        <w:t xml:space="preserve"> process would be as follows:</w:t>
      </w:r>
    </w:p>
    <w:p w14:paraId="3D7FA47C" w14:textId="77777777" w:rsidR="00DF3452" w:rsidRPr="002A2361" w:rsidRDefault="00DF3452" w:rsidP="005E76EB">
      <w:pPr>
        <w:rPr>
          <w:lang w:val="en-GB"/>
        </w:rPr>
      </w:pPr>
    </w:p>
    <w:p w14:paraId="64D5F373" w14:textId="77777777" w:rsidR="00DF3452" w:rsidRPr="002A2361" w:rsidRDefault="00DF3452" w:rsidP="005E76EB">
      <w:pPr>
        <w:rPr>
          <w:lang w:val="en-GB"/>
        </w:rPr>
      </w:pPr>
      <w:r w:rsidRPr="002A2361">
        <w:rPr>
          <w:lang w:val="en-GB"/>
        </w:rPr>
        <w:t>She will set up a set of rules</w:t>
      </w:r>
      <w:r>
        <w:rPr>
          <w:lang w:val="en-GB"/>
        </w:rPr>
        <w:t>, follow</w:t>
      </w:r>
      <w:r w:rsidRPr="002A2361">
        <w:rPr>
          <w:lang w:val="en-GB"/>
        </w:rPr>
        <w:t xml:space="preserve"> them</w:t>
      </w:r>
      <w:r>
        <w:rPr>
          <w:lang w:val="en-GB"/>
        </w:rPr>
        <w:t>, and</w:t>
      </w:r>
      <w:r w:rsidRPr="002A2361">
        <w:rPr>
          <w:lang w:val="en-GB"/>
        </w:rPr>
        <w:t xml:space="preserve"> modify the rules according to the results. Before she had access to computers, she would become </w:t>
      </w:r>
      <w:r>
        <w:rPr>
          <w:lang w:val="en-GB"/>
        </w:rPr>
        <w:t>an</w:t>
      </w:r>
      <w:r w:rsidRPr="002A2361">
        <w:rPr>
          <w:lang w:val="en-GB"/>
        </w:rPr>
        <w:t xml:space="preserve"> </w:t>
      </w:r>
      <w:r w:rsidRPr="002A2361">
        <w:rPr>
          <w:i/>
          <w:iCs/>
          <w:lang w:val="en-GB"/>
        </w:rPr>
        <w:t>“imaginary machine”</w:t>
      </w:r>
      <w:r w:rsidRPr="002A2361">
        <w:rPr>
          <w:lang w:val="en-GB"/>
        </w:rPr>
        <w:t xml:space="preserve"> for which she would execute the rules and make the results. </w:t>
      </w:r>
    </w:p>
    <w:p w14:paraId="7EE96AC6" w14:textId="77777777" w:rsidR="00DF3452" w:rsidRPr="002A2361" w:rsidRDefault="00DF3452" w:rsidP="005E76EB">
      <w:pPr>
        <w:rPr>
          <w:lang w:val="en-GB"/>
        </w:rPr>
      </w:pPr>
    </w:p>
    <w:p w14:paraId="5BB232A0" w14:textId="77777777" w:rsidR="00DF3452" w:rsidRPr="002A2361" w:rsidRDefault="00DF3452" w:rsidP="005E76EB">
      <w:pPr>
        <w:rPr>
          <w:lang w:val="en-GB"/>
        </w:rPr>
      </w:pPr>
      <w:r w:rsidRPr="002A2361">
        <w:rPr>
          <w:lang w:val="en-GB"/>
        </w:rPr>
        <w:t xml:space="preserve">However, as pointed out </w:t>
      </w:r>
      <w:r>
        <w:rPr>
          <w:lang w:val="en-GB"/>
        </w:rPr>
        <w:t>b</w:t>
      </w:r>
      <w:r w:rsidRPr="002A2361">
        <w:rPr>
          <w:lang w:val="en-GB"/>
        </w:rPr>
        <w:t xml:space="preserve">y Vera Molnar in </w:t>
      </w:r>
      <w:sdt>
        <w:sdtPr>
          <w:rPr>
            <w:lang w:val="en-GB"/>
          </w:rPr>
          <w:id w:val="-648437966"/>
          <w:citation/>
        </w:sdtPr>
        <w:sdtContent>
          <w:r w:rsidRPr="002A2361">
            <w:rPr>
              <w:lang w:val="en-GB"/>
            </w:rPr>
            <w:fldChar w:fldCharType="begin"/>
          </w:r>
          <w:r w:rsidRPr="002A2361">
            <w:rPr>
              <w:lang w:val="en-GB"/>
            </w:rPr>
            <w:instrText xml:space="preserve">CITATION Mol75 \t  \l 1043 </w:instrText>
          </w:r>
          <w:r w:rsidRPr="002A2361">
            <w:rPr>
              <w:lang w:val="en-GB"/>
            </w:rPr>
            <w:fldChar w:fldCharType="separate"/>
          </w:r>
          <w:r w:rsidRPr="003C09B2">
            <w:rPr>
              <w:noProof/>
              <w:lang w:val="en-GB"/>
            </w:rPr>
            <w:t>(Molnar 1975)</w:t>
          </w:r>
          <w:r w:rsidRPr="002A2361">
            <w:rPr>
              <w:lang w:val="en-GB"/>
            </w:rPr>
            <w:fldChar w:fldCharType="end"/>
          </w:r>
        </w:sdtContent>
      </w:sdt>
      <w:r>
        <w:rPr>
          <w:lang w:val="en-GB"/>
        </w:rPr>
        <w:t>,</w:t>
      </w:r>
      <w:r w:rsidRPr="002A2361">
        <w:rPr>
          <w:lang w:val="en-GB"/>
        </w:rPr>
        <w:t xml:space="preserve"> this stepwise procedure has two </w:t>
      </w:r>
      <w:r>
        <w:rPr>
          <w:lang w:val="en-GB"/>
        </w:rPr>
        <w:t>essential</w:t>
      </w:r>
      <w:r w:rsidRPr="002A2361">
        <w:rPr>
          <w:lang w:val="en-GB"/>
        </w:rPr>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5E4D1856" w14:textId="77777777" w:rsidR="00DF3452" w:rsidRPr="002A2361" w:rsidRDefault="00DF3452" w:rsidP="005E76EB">
      <w:pPr>
        <w:rPr>
          <w:lang w:val="en-GB"/>
        </w:rPr>
      </w:pPr>
    </w:p>
    <w:p w14:paraId="4EAB90E1" w14:textId="77777777" w:rsidR="00DF3452" w:rsidRPr="002A2361" w:rsidRDefault="00DF3452" w:rsidP="005E76EB">
      <w:pPr>
        <w:rPr>
          <w:lang w:val="en-GB"/>
        </w:rPr>
      </w:pPr>
      <w:r w:rsidRPr="002A2361">
        <w:rPr>
          <w:lang w:val="en-GB"/>
        </w:rPr>
        <w:t>When she was able to get access to a computer</w:t>
      </w:r>
      <w:r>
        <w:rPr>
          <w:lang w:val="en-GB"/>
        </w:rPr>
        <w:t xml:space="preserve"> in</w:t>
      </w:r>
      <w:r w:rsidRPr="002A2361">
        <w:rPr>
          <w:lang w:val="en-GB"/>
        </w:rPr>
        <w:t xml:space="preserve"> 1968 </w:t>
      </w:r>
      <w:sdt>
        <w:sdtPr>
          <w:rPr>
            <w:lang w:val="en-GB"/>
          </w:rPr>
          <w:id w:val="1662813865"/>
          <w:citation/>
        </w:sdtPr>
        <w:sdtContent>
          <w:r w:rsidRPr="002A2361">
            <w:rPr>
              <w:lang w:val="en-GB"/>
            </w:rPr>
            <w:fldChar w:fldCharType="begin"/>
          </w:r>
          <w:r w:rsidRPr="002A2361">
            <w:rPr>
              <w:lang w:val="en-GB"/>
            </w:rPr>
            <w:instrText xml:space="preserve">CITATION Bar18 \p 6 \l 1043 </w:instrText>
          </w:r>
          <w:r w:rsidRPr="002A2361">
            <w:rPr>
              <w:lang w:val="en-GB"/>
            </w:rPr>
            <w:fldChar w:fldCharType="separate"/>
          </w:r>
          <w:r w:rsidRPr="003C09B2">
            <w:rPr>
              <w:noProof/>
              <w:lang w:val="en-GB"/>
            </w:rPr>
            <w:t>(Nierhoff 2018, 6)</w:t>
          </w:r>
          <w:r w:rsidRPr="002A2361">
            <w:rPr>
              <w:lang w:val="en-GB"/>
            </w:rPr>
            <w:fldChar w:fldCharType="end"/>
          </w:r>
        </w:sdtContent>
      </w:sdt>
      <w:r w:rsidRPr="002A2361">
        <w:rPr>
          <w:lang w:val="en-GB"/>
        </w:rPr>
        <w:t xml:space="preserve">, her “imaginary machine” became a “real machine”. She described this change as follows: </w:t>
      </w:r>
      <w:r w:rsidRPr="002A2361">
        <w:rPr>
          <w:i/>
          <w:iCs/>
          <w:lang w:val="en-GB"/>
        </w:rPr>
        <w:t>“</w:t>
      </w:r>
      <w:r>
        <w:rPr>
          <w:i/>
          <w:iCs/>
          <w:lang w:val="en-GB"/>
        </w:rPr>
        <w:t>The</w:t>
      </w:r>
      <w:r w:rsidRPr="002A2361">
        <w:rPr>
          <w:i/>
          <w:iCs/>
          <w:lang w:val="en-GB"/>
        </w:rPr>
        <w:t xml:space="preserve"> computer</w:t>
      </w:r>
      <w:r>
        <w:rPr>
          <w:i/>
          <w:iCs/>
          <w:lang w:val="en-GB"/>
        </w:rPr>
        <w:t>,</w:t>
      </w:r>
      <w:r w:rsidRPr="002A2361">
        <w:rPr>
          <w:i/>
          <w:iCs/>
          <w:lang w:val="en-GB"/>
        </w:rPr>
        <w:t xml:space="preserve"> with its unmanageable potential of image variations</w:t>
      </w:r>
      <w:r>
        <w:rPr>
          <w:i/>
          <w:iCs/>
          <w:lang w:val="en-GB"/>
        </w:rPr>
        <w:t>,</w:t>
      </w:r>
      <w:r w:rsidRPr="002A2361">
        <w:rPr>
          <w:i/>
          <w:iCs/>
          <w:lang w:val="en-GB"/>
        </w:rPr>
        <w:t xml:space="preserve"> is an optimal device. When it comes to digital images, the absence of their seclusiveness accom</w:t>
      </w:r>
      <w:r w:rsidRPr="002A2361">
        <w:rPr>
          <w:i/>
          <w:iCs/>
          <w:lang w:val="en-GB"/>
        </w:rPr>
        <w:softHyphen/>
        <w:t xml:space="preserve">modates the artist’s experimental scientific approach </w:t>
      </w:r>
      <w:r>
        <w:rPr>
          <w:i/>
          <w:iCs/>
          <w:lang w:val="en-GB"/>
        </w:rPr>
        <w:t>because</w:t>
      </w:r>
      <w:r w:rsidRPr="002A2361">
        <w:rPr>
          <w:i/>
          <w:iCs/>
          <w:lang w:val="en-GB"/>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lang w:val="en-GB"/>
        </w:rPr>
        <w:softHyphen/>
        <w:t>ized as images. The selected images thus constitute only limited material expressions of a virtually infinite consec</w:t>
      </w:r>
      <w:r w:rsidRPr="002A2361">
        <w:rPr>
          <w:i/>
          <w:iCs/>
          <w:lang w:val="en-GB"/>
        </w:rPr>
        <w:softHyphen/>
        <w:t>utive chain.”</w:t>
      </w:r>
      <w:r w:rsidRPr="002A2361">
        <w:rPr>
          <w:lang w:val="en-GB"/>
        </w:rPr>
        <w:t xml:space="preserve"> </w:t>
      </w:r>
      <w:sdt>
        <w:sdtPr>
          <w:rPr>
            <w:lang w:val="en-GB"/>
          </w:rPr>
          <w:id w:val="-2146878339"/>
          <w:citation/>
        </w:sdtPr>
        <w:sdtContent>
          <w:r w:rsidRPr="002A2361">
            <w:rPr>
              <w:lang w:val="en-GB"/>
            </w:rPr>
            <w:fldChar w:fldCharType="begin"/>
          </w:r>
          <w:r w:rsidRPr="002A2361">
            <w:rPr>
              <w:lang w:val="en-GB"/>
            </w:rPr>
            <w:instrText xml:space="preserve">CITATION Bar18 \p 10 \l 1043 </w:instrText>
          </w:r>
          <w:r w:rsidRPr="002A2361">
            <w:rPr>
              <w:lang w:val="en-GB"/>
            </w:rPr>
            <w:fldChar w:fldCharType="separate"/>
          </w:r>
          <w:r w:rsidRPr="003C09B2">
            <w:rPr>
              <w:noProof/>
              <w:lang w:val="en-GB"/>
            </w:rPr>
            <w:t>(Nierhoff 2018, 10)</w:t>
          </w:r>
          <w:r w:rsidRPr="002A2361">
            <w:rPr>
              <w:lang w:val="en-GB"/>
            </w:rPr>
            <w:fldChar w:fldCharType="end"/>
          </w:r>
        </w:sdtContent>
      </w:sdt>
    </w:p>
    <w:p w14:paraId="26E1E853" w14:textId="77777777" w:rsidR="00DF3452" w:rsidRPr="002A2361" w:rsidRDefault="00DF3452" w:rsidP="005E76EB">
      <w:pPr>
        <w:rPr>
          <w:lang w:val="en-GB"/>
        </w:rPr>
      </w:pPr>
    </w:p>
    <w:p w14:paraId="439A70CC" w14:textId="77777777" w:rsidR="00DF3452" w:rsidRPr="002A2361" w:rsidRDefault="00DF3452" w:rsidP="00A45406">
      <w:pPr>
        <w:rPr>
          <w:lang w:val="en-GB"/>
        </w:rPr>
      </w:pPr>
      <w:r w:rsidRPr="002A2361">
        <w:rPr>
          <w:lang w:val="en-GB"/>
        </w:rPr>
        <w:t xml:space="preserve">Notice how Vera Molnar talks about a “conversation” between </w:t>
      </w:r>
      <w:r>
        <w:rPr>
          <w:lang w:val="en-GB"/>
        </w:rPr>
        <w:t>her and the machines in these citations</w:t>
      </w:r>
      <w:r w:rsidRPr="002A2361">
        <w:rPr>
          <w:lang w:val="en-GB"/>
        </w:rPr>
        <w:t xml:space="preserve">. This </w:t>
      </w:r>
      <w:r>
        <w:rPr>
          <w:lang w:val="en-GB"/>
        </w:rPr>
        <w:t>aligns</w:t>
      </w:r>
      <w:r w:rsidRPr="002A2361">
        <w:rPr>
          <w:lang w:val="en-GB"/>
        </w:rPr>
        <w:t xml:space="preserve"> with the avantgarde thinking of Maholy-Nagy we discussed in previous sections. </w:t>
      </w:r>
    </w:p>
    <w:p w14:paraId="16E6283D" w14:textId="77777777" w:rsidR="00DF3452" w:rsidRPr="002A2361" w:rsidRDefault="00DF3452" w:rsidP="00A45406">
      <w:pPr>
        <w:rPr>
          <w:lang w:val="en-GB"/>
        </w:rPr>
      </w:pPr>
    </w:p>
    <w:p w14:paraId="16A275BE" w14:textId="77777777" w:rsidR="00DF3452" w:rsidRPr="002A2361" w:rsidRDefault="00DF3452" w:rsidP="00A45406">
      <w:pPr>
        <w:rPr>
          <w:lang w:val="en-GB"/>
        </w:rPr>
      </w:pPr>
      <w:r w:rsidRPr="002A2361">
        <w:rPr>
          <w:lang w:val="en-GB"/>
        </w:rPr>
        <w:t xml:space="preserve">On the view of software development in the praxis of artistic </w:t>
      </w:r>
      <w:r>
        <w:rPr>
          <w:lang w:val="en-GB"/>
        </w:rPr>
        <w:t>life</w:t>
      </w:r>
      <w:r w:rsidRPr="002A2361">
        <w:rPr>
          <w:lang w:val="en-GB"/>
        </w:rPr>
        <w:t xml:space="preserve">, Vera Molnar thought that... </w:t>
      </w:r>
      <w:r w:rsidRPr="002A2361">
        <w:rPr>
          <w:i/>
          <w:iCs/>
          <w:lang w:val="en-GB"/>
        </w:rPr>
        <w:t>“…the computer, on its own, does not have the capacity to create art, however: it is a very good assistant, but it is a little bit stupid, a lot must be explained to it.”</w:t>
      </w:r>
      <w:r w:rsidRPr="002A2361">
        <w:rPr>
          <w:lang w:val="en-GB"/>
        </w:rPr>
        <w:t xml:space="preserve"> </w:t>
      </w:r>
      <w:sdt>
        <w:sdtPr>
          <w:rPr>
            <w:lang w:val="en-GB"/>
          </w:rPr>
          <w:id w:val="263278941"/>
          <w:citation/>
        </w:sdtPr>
        <w:sdtContent>
          <w:r w:rsidRPr="002A2361">
            <w:rPr>
              <w:lang w:val="en-GB"/>
            </w:rPr>
            <w:fldChar w:fldCharType="begin"/>
          </w:r>
          <w:r w:rsidRPr="002A2361">
            <w:rPr>
              <w:lang w:val="en-GB"/>
            </w:rPr>
            <w:instrText xml:space="preserve">CITATION Bar18 \p 7 \l 1043 </w:instrText>
          </w:r>
          <w:r w:rsidRPr="002A2361">
            <w:rPr>
              <w:lang w:val="en-GB"/>
            </w:rPr>
            <w:fldChar w:fldCharType="separate"/>
          </w:r>
          <w:r w:rsidRPr="003C09B2">
            <w:rPr>
              <w:noProof/>
              <w:lang w:val="en-GB"/>
            </w:rPr>
            <w:t>(Nierhoff 2018, 7)</w:t>
          </w:r>
          <w:r w:rsidRPr="002A2361">
            <w:rPr>
              <w:lang w:val="en-GB"/>
            </w:rPr>
            <w:fldChar w:fldCharType="end"/>
          </w:r>
        </w:sdtContent>
      </w:sdt>
      <w:r w:rsidRPr="002A2361">
        <w:rPr>
          <w:lang w:val="en-GB"/>
        </w:rPr>
        <w:t>. However</w:t>
      </w:r>
      <w:r>
        <w:rPr>
          <w:lang w:val="en-GB"/>
        </w:rPr>
        <w:t>,</w:t>
      </w:r>
      <w:r w:rsidRPr="002A2361">
        <w:rPr>
          <w:lang w:val="en-GB"/>
        </w:rPr>
        <w:t xml:space="preserve"> she </w:t>
      </w:r>
      <w:r>
        <w:rPr>
          <w:lang w:val="en-GB"/>
        </w:rPr>
        <w:t>recognises</w:t>
      </w:r>
      <w:r w:rsidRPr="002A2361">
        <w:rPr>
          <w:lang w:val="en-GB"/>
        </w:rPr>
        <w:t xml:space="preserve"> that the computer was often more innovative than what she, or humans, could achieve </w:t>
      </w:r>
      <w:r w:rsidRPr="002A2361">
        <w:rPr>
          <w:i/>
          <w:iCs/>
          <w:lang w:val="en-GB"/>
        </w:rPr>
        <w:t xml:space="preserve">“Time and again, I have compared both forms of chance, one generated by me and the other resulting from mathematical probabilities, only to </w:t>
      </w:r>
      <w:r>
        <w:rPr>
          <w:i/>
          <w:iCs/>
          <w:lang w:val="en-GB"/>
        </w:rPr>
        <w:t>realise</w:t>
      </w:r>
      <w:r w:rsidRPr="002A2361">
        <w:rPr>
          <w:i/>
          <w:iCs/>
          <w:lang w:val="en-GB"/>
        </w:rPr>
        <w:t xml:space="preserve"> that my self-generated chance was much less innovative”</w:t>
      </w:r>
      <w:sdt>
        <w:sdtPr>
          <w:rPr>
            <w:i/>
            <w:iCs/>
            <w:lang w:val="en-GB"/>
          </w:rPr>
          <w:id w:val="1484664365"/>
          <w:citation/>
        </w:sdtPr>
        <w:sdtContent>
          <w:r w:rsidRPr="002A2361">
            <w:rPr>
              <w:i/>
              <w:iCs/>
              <w:lang w:val="en-GB"/>
            </w:rPr>
            <w:fldChar w:fldCharType="begin"/>
          </w:r>
          <w:r w:rsidRPr="002A2361">
            <w:rPr>
              <w:lang w:val="en-GB"/>
            </w:rPr>
            <w:instrText xml:space="preserve">CITATION Bar18 \p 9 \l 1043 </w:instrText>
          </w:r>
          <w:r w:rsidRPr="002A2361">
            <w:rPr>
              <w:i/>
              <w:iCs/>
              <w:lang w:val="en-GB"/>
            </w:rPr>
            <w:fldChar w:fldCharType="separate"/>
          </w:r>
          <w:r>
            <w:rPr>
              <w:noProof/>
            </w:rPr>
            <w:t xml:space="preserve"> </w:t>
          </w:r>
          <w:r w:rsidRPr="003C09B2">
            <w:rPr>
              <w:noProof/>
              <w:lang w:val="en-GB"/>
            </w:rPr>
            <w:t>(Nierhoff 2018, 9)</w:t>
          </w:r>
          <w:r w:rsidRPr="002A2361">
            <w:rPr>
              <w:i/>
              <w:iCs/>
              <w:lang w:val="en-GB"/>
            </w:rPr>
            <w:fldChar w:fldCharType="end"/>
          </w:r>
        </w:sdtContent>
      </w:sdt>
      <w:r w:rsidRPr="002A2361">
        <w:rPr>
          <w:lang w:val="en-GB"/>
        </w:rPr>
        <w:t xml:space="preserve">. </w:t>
      </w:r>
    </w:p>
    <w:p w14:paraId="718BBBBC" w14:textId="77777777" w:rsidR="00DF3452" w:rsidRPr="002A2361" w:rsidRDefault="00DF3452" w:rsidP="00A45406">
      <w:pPr>
        <w:rPr>
          <w:lang w:val="en-GB"/>
        </w:rPr>
      </w:pPr>
    </w:p>
    <w:p w14:paraId="18AE009A" w14:textId="77777777" w:rsidR="00DF3452" w:rsidRPr="002A2361" w:rsidRDefault="00DF3452" w:rsidP="00A01729">
      <w:pPr>
        <w:rPr>
          <w:lang w:val="en-GB"/>
        </w:rPr>
      </w:pPr>
      <w:r w:rsidRPr="002A2361">
        <w:rPr>
          <w:lang w:val="en-GB"/>
        </w:rPr>
        <w:t xml:space="preserve">She embraced the use of computers also to </w:t>
      </w:r>
      <w:r>
        <w:rPr>
          <w:lang w:val="en-GB"/>
        </w:rPr>
        <w:t>conceptualise</w:t>
      </w:r>
      <w:r w:rsidRPr="002A2361">
        <w:rPr>
          <w:lang w:val="en-GB"/>
        </w:rPr>
        <w:t xml:space="preserve"> her art practice: </w:t>
      </w:r>
      <w:r w:rsidRPr="002A2361">
        <w:rPr>
          <w:i/>
          <w:iCs/>
          <w:lang w:val="en-GB"/>
        </w:rPr>
        <w:t>“</w:t>
      </w:r>
      <w:r>
        <w:rPr>
          <w:i/>
          <w:iCs/>
          <w:lang w:val="en-GB"/>
        </w:rPr>
        <w:t>Thanks</w:t>
      </w:r>
      <w:r w:rsidRPr="002A2361">
        <w:rPr>
          <w:i/>
          <w:iCs/>
          <w:lang w:val="en-GB"/>
        </w:rPr>
        <w:t xml:space="preserve"> to computers, the concept of form, in the broader sense, could be reduced to a lack of randomness with an </w:t>
      </w:r>
      <w:r>
        <w:rPr>
          <w:i/>
          <w:iCs/>
          <w:lang w:val="en-GB"/>
        </w:rPr>
        <w:t>organised</w:t>
      </w:r>
      <w:r w:rsidRPr="002A2361">
        <w:rPr>
          <w:i/>
          <w:iCs/>
          <w:lang w:val="en-GB"/>
        </w:rPr>
        <w:t xml:space="preserve"> set of elements”</w:t>
      </w:r>
      <w:r w:rsidRPr="002A2361">
        <w:rPr>
          <w:lang w:val="en-GB"/>
        </w:rPr>
        <w:t xml:space="preserve"> </w:t>
      </w:r>
      <w:sdt>
        <w:sdtPr>
          <w:rPr>
            <w:lang w:val="en-GB"/>
          </w:rPr>
          <w:id w:val="-528109328"/>
          <w:citation/>
        </w:sdtPr>
        <w:sdtContent>
          <w:r w:rsidRPr="002A2361">
            <w:rPr>
              <w:lang w:val="en-GB"/>
            </w:rPr>
            <w:fldChar w:fldCharType="begin"/>
          </w:r>
          <w:r w:rsidRPr="002A2361">
            <w:rPr>
              <w:lang w:val="en-GB"/>
            </w:rPr>
            <w:instrText xml:space="preserve">CITATION Mol89 \t  \l 1043 </w:instrText>
          </w:r>
          <w:r w:rsidRPr="002A2361">
            <w:rPr>
              <w:lang w:val="en-GB"/>
            </w:rPr>
            <w:fldChar w:fldCharType="separate"/>
          </w:r>
          <w:r w:rsidRPr="003C09B2">
            <w:rPr>
              <w:noProof/>
              <w:lang w:val="en-GB"/>
            </w:rPr>
            <w:t>(Molnar en Molnar 1989)</w:t>
          </w:r>
          <w:r w:rsidRPr="002A2361">
            <w:rPr>
              <w:lang w:val="en-GB"/>
            </w:rPr>
            <w:fldChar w:fldCharType="end"/>
          </w:r>
        </w:sdtContent>
      </w:sdt>
      <w:r w:rsidRPr="002A2361">
        <w:rPr>
          <w:lang w:val="en-GB"/>
        </w:rPr>
        <w:t xml:space="preserve"> </w:t>
      </w:r>
    </w:p>
    <w:p w14:paraId="6659DD99" w14:textId="77777777" w:rsidR="00DF3452" w:rsidRPr="002A2361" w:rsidRDefault="00DF3452" w:rsidP="00A45406">
      <w:pPr>
        <w:rPr>
          <w:lang w:val="en-GB"/>
        </w:rPr>
      </w:pPr>
    </w:p>
    <w:p w14:paraId="209725A1" w14:textId="77777777" w:rsidR="00DF3452" w:rsidRPr="002A2361" w:rsidRDefault="00DF3452" w:rsidP="00A45406">
      <w:pPr>
        <w:rPr>
          <w:lang w:val="en-GB"/>
        </w:rPr>
      </w:pPr>
      <w:r w:rsidRPr="002A2361">
        <w:rPr>
          <w:lang w:val="en-GB"/>
        </w:rPr>
        <w:t xml:space="preserve">Aligning to the avantgarde principles, she also does not ignore the position of art in society. She rejects the autonomy of art </w:t>
      </w:r>
      <w:r w:rsidRPr="002A2361">
        <w:rPr>
          <w:i/>
          <w:iCs/>
          <w:lang w:val="en-GB"/>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lang w:val="en-GB"/>
          </w:rPr>
          <w:id w:val="-1056784201"/>
          <w:citation/>
        </w:sdtPr>
        <w:sdtContent>
          <w:r w:rsidRPr="002A2361">
            <w:rPr>
              <w:i/>
              <w:iCs/>
              <w:lang w:val="en-GB"/>
            </w:rPr>
            <w:fldChar w:fldCharType="begin"/>
          </w:r>
          <w:r w:rsidRPr="002A2361">
            <w:rPr>
              <w:i/>
              <w:iCs/>
              <w:lang w:val="en-GB"/>
            </w:rPr>
            <w:instrText xml:space="preserve">CITATION Mol75 \p 189 \t  \l 1043 </w:instrText>
          </w:r>
          <w:r w:rsidRPr="002A2361">
            <w:rPr>
              <w:i/>
              <w:iCs/>
              <w:lang w:val="en-GB"/>
            </w:rPr>
            <w:fldChar w:fldCharType="separate"/>
          </w:r>
          <w:r>
            <w:rPr>
              <w:i/>
              <w:iCs/>
              <w:noProof/>
            </w:rPr>
            <w:t xml:space="preserve"> </w:t>
          </w:r>
          <w:r w:rsidRPr="003C09B2">
            <w:rPr>
              <w:noProof/>
              <w:lang w:val="en-GB"/>
            </w:rPr>
            <w:t>(Molnar 1975, 189)</w:t>
          </w:r>
          <w:r w:rsidRPr="002A2361">
            <w:rPr>
              <w:i/>
              <w:iCs/>
              <w:lang w:val="en-GB"/>
            </w:rPr>
            <w:fldChar w:fldCharType="end"/>
          </w:r>
        </w:sdtContent>
      </w:sdt>
    </w:p>
    <w:p w14:paraId="618B4C4E" w14:textId="77777777" w:rsidR="00DF3452" w:rsidRPr="002A2361" w:rsidRDefault="00DF3452" w:rsidP="005E76EB">
      <w:pPr>
        <w:rPr>
          <w:lang w:val="en-GB"/>
        </w:rPr>
      </w:pPr>
    </w:p>
    <w:p w14:paraId="37FB3CBB" w14:textId="77777777" w:rsidR="00DF3452" w:rsidRPr="002A2361" w:rsidRDefault="00DF3452" w:rsidP="005E76EB">
      <w:pPr>
        <w:rPr>
          <w:lang w:val="en-GB"/>
        </w:rPr>
      </w:pPr>
      <w:r w:rsidRPr="002A2361">
        <w:rPr>
          <w:lang w:val="en-GB"/>
        </w:rPr>
        <w:t>All this illustrates the three paradigms shift of working with computer art together with the relation to the avantgarde movements.</w:t>
      </w:r>
    </w:p>
    <w:p w14:paraId="3C559718" w14:textId="77777777" w:rsidR="00DF3452" w:rsidRPr="002A2361" w:rsidRDefault="00DF3452" w:rsidP="005E76EB">
      <w:pPr>
        <w:rPr>
          <w:lang w:val="en-GB"/>
        </w:rPr>
      </w:pPr>
    </w:p>
    <w:sectPr w:rsidR="00DF3452" w:rsidRPr="002A23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ul Leal Rodriguez" w:date="2024-01-01T19:20:00Z" w:initials="MOU">
    <w:p w14:paraId="3A92404C" w14:textId="77777777" w:rsidR="00DF3452" w:rsidRDefault="00DF3452" w:rsidP="00627D74">
      <w:r>
        <w:rPr>
          <w:rStyle w:val="CommentReference"/>
        </w:rPr>
        <w:annotationRef/>
      </w:r>
      <w:r>
        <w:rPr>
          <w:sz w:val="20"/>
          <w:szCs w:val="20"/>
        </w:rPr>
        <w:t>Note on coda</w:t>
      </w:r>
    </w:p>
  </w:comment>
  <w:comment w:id="15" w:author="Raul Leal Rodriguez" w:date="2023-11-11T19:01:00Z" w:initials="MOU">
    <w:p w14:paraId="17B96F84" w14:textId="77777777" w:rsidR="00DF3452" w:rsidRDefault="00DF3452" w:rsidP="005E76EB">
      <w:r>
        <w:rPr>
          <w:rStyle w:val="CommentReference"/>
        </w:rPr>
        <w:annotationRef/>
      </w:r>
      <w:r>
        <w:rPr>
          <w:color w:val="EC7D31"/>
          <w:sz w:val="20"/>
          <w:szCs w:val="20"/>
        </w:rPr>
        <w:t>[aanrader: lees een aantal artikelen van Claudia Giannetti op medienkunstnetz.de.</w:t>
      </w:r>
    </w:p>
    <w:p w14:paraId="3FF7CE81" w14:textId="77777777" w:rsidR="00DF3452" w:rsidRDefault="00DF3452" w:rsidP="005E76E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20BA0381" w14:textId="77777777" w:rsidR="00DF3452" w:rsidRDefault="00DF3452" w:rsidP="005E76EB">
      <w:hyperlink r:id="rId1" w:history="1">
        <w:r w:rsidRPr="0044177B">
          <w:rPr>
            <w:rStyle w:val="Hyperlink"/>
            <w:sz w:val="20"/>
            <w:szCs w:val="20"/>
          </w:rPr>
          <w:t>http://www.medienkunstnetz.de/search/?qt=claudia+giannetti</w:t>
        </w:r>
      </w:hyperlink>
    </w:p>
    <w:p w14:paraId="1B254122" w14:textId="77777777" w:rsidR="00DF3452" w:rsidRDefault="00DF3452" w:rsidP="005E76EB">
      <w:hyperlink r:id="rId2" w:history="1">
        <w:r w:rsidRPr="0044177B">
          <w:rPr>
            <w:rStyle w:val="Hyperlink"/>
            <w:sz w:val="20"/>
            <w:szCs w:val="20"/>
          </w:rPr>
          <w:t>http://www.medienkunstnetz.de/themes/aesthetics_of_the_digital/cybernetic_aesthetics/1/</w:t>
        </w:r>
      </w:hyperlink>
    </w:p>
    <w:p w14:paraId="7F4083F3" w14:textId="77777777" w:rsidR="00DF3452" w:rsidRDefault="00DF3452" w:rsidP="005E76EB">
      <w:r>
        <w:rPr>
          <w:color w:val="EC7D31"/>
          <w:sz w:val="20"/>
          <w:szCs w:val="20"/>
        </w:rPr>
        <w:t>Met name de figuur van Herbert Franke die zij opvoert (recent overleden) zou goed zijn om naar te verwijzen. ]</w:t>
      </w:r>
    </w:p>
    <w:p w14:paraId="6912EFDF" w14:textId="77777777" w:rsidR="00DF3452" w:rsidRDefault="00DF3452" w:rsidP="005E76EB"/>
  </w:comment>
  <w:comment w:id="16" w:author="Raul Leal Rodriguez" w:date="2023-11-11T19:02:00Z" w:initials="MOU">
    <w:p w14:paraId="16891BC0" w14:textId="77777777" w:rsidR="00DF3452" w:rsidRDefault="00DF3452" w:rsidP="005E76EB">
      <w:r>
        <w:rPr>
          <w:rStyle w:val="CommentReference"/>
        </w:rPr>
        <w:annotationRef/>
      </w:r>
      <w:r>
        <w:rPr>
          <w:color w:val="EC7D31"/>
          <w:sz w:val="20"/>
          <w:szCs w:val="20"/>
        </w:rPr>
        <w:t xml:space="preserve">[ een andere angle zou kunnen zijn het werk van Darko Fritz, die zich ook heeft gebogen op de Nederlandse computer kunst vanuit de 60iger jaren. </w:t>
      </w:r>
    </w:p>
    <w:p w14:paraId="24FA5125" w14:textId="77777777" w:rsidR="00DF3452" w:rsidRDefault="00DF3452" w:rsidP="005E76EB">
      <w:hyperlink r:id="rId3" w:history="1">
        <w:r w:rsidRPr="00926627">
          <w:rPr>
            <w:rStyle w:val="Hyperlink"/>
            <w:sz w:val="20"/>
            <w:szCs w:val="20"/>
          </w:rPr>
          <w:t>https://darkofritz.net/texts_bibl.html</w:t>
        </w:r>
      </w:hyperlink>
    </w:p>
    <w:p w14:paraId="3207BB5B" w14:textId="77777777" w:rsidR="00DF3452" w:rsidRDefault="00DF3452" w:rsidP="005E76EB">
      <w:hyperlink r:id="rId4" w:history="1">
        <w:r w:rsidRPr="00926627">
          <w:rPr>
            <w:rStyle w:val="Hyperlink"/>
            <w:sz w:val="20"/>
            <w:szCs w:val="20"/>
          </w:rPr>
          <w:t>https://darkofritz.net/text/DARKO_FRITZ_NL_COMP_ART_n.pdf</w:t>
        </w:r>
      </w:hyperlink>
    </w:p>
    <w:p w14:paraId="6DAB4D66" w14:textId="77777777" w:rsidR="00DF3452" w:rsidRDefault="00DF3452" w:rsidP="005E76EB">
      <w:r>
        <w:rPr>
          <w:color w:val="EC7D31"/>
          <w:sz w:val="20"/>
          <w:szCs w:val="20"/>
        </w:rPr>
        <w:t xml:space="preserve">en over vroege internationale computerkunst netwerken : </w:t>
      </w:r>
    </w:p>
    <w:p w14:paraId="5FC53CDC" w14:textId="77777777" w:rsidR="00DF3452" w:rsidRDefault="00DF3452" w:rsidP="005E76EB">
      <w:hyperlink r:id="rId5" w:history="1">
        <w:r w:rsidRPr="00926627">
          <w:rPr>
            <w:rStyle w:val="Hyperlink"/>
            <w:sz w:val="20"/>
            <w:szCs w:val="20"/>
          </w:rPr>
          <w:t>https://www.academia.edu/27691254/International_Networks_of_Early_Digital_Arts</w:t>
        </w:r>
      </w:hyperlink>
    </w:p>
    <w:p w14:paraId="2CBCB909" w14:textId="77777777" w:rsidR="00DF3452" w:rsidRDefault="00DF3452" w:rsidP="005E76EB"/>
  </w:comment>
  <w:comment w:id="19" w:author="Raul Leal Rodriguez" w:date="2024-01-03T15:01:00Z" w:initials="MOU">
    <w:p w14:paraId="5F13646F" w14:textId="77777777" w:rsidR="00DF3452" w:rsidRDefault="00DF3452" w:rsidP="00BC1BDC">
      <w:r>
        <w:rPr>
          <w:rStyle w:val="CommentReference"/>
        </w:rPr>
        <w:annotationRef/>
      </w:r>
      <w:r>
        <w:rPr>
          <w:color w:val="000000"/>
          <w:sz w:val="20"/>
          <w:szCs w:val="20"/>
        </w:rPr>
        <w:t>&lt;note on knat geniuous&gt;</w:t>
      </w:r>
    </w:p>
    <w:p w14:paraId="0600F22F" w14:textId="77777777" w:rsidR="00DF3452" w:rsidRDefault="00DF3452" w:rsidP="00BC1BDC"/>
  </w:comment>
  <w:comment w:id="23" w:author="Raul Leal Rodriguez" w:date="2024-01-03T16:59:00Z" w:initials="MOU">
    <w:p w14:paraId="6D57B237" w14:textId="77777777" w:rsidR="00DF3452" w:rsidRDefault="00DF3452" w:rsidP="00664517">
      <w:r>
        <w:rPr>
          <w:rStyle w:val="CommentReference"/>
        </w:rPr>
        <w:annotationRef/>
      </w:r>
      <w:r>
        <w:rPr>
          <w:color w:val="000000"/>
          <w:sz w:val="20"/>
          <w:szCs w:val="20"/>
        </w:rPr>
        <w:t>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2404C" w15:done="0"/>
  <w15:commentEx w15:paraId="6912EFDF" w15:done="1"/>
  <w15:commentEx w15:paraId="2CBCB909" w15:done="1"/>
  <w15:commentEx w15:paraId="0600F22F" w15:done="0"/>
  <w15:commentEx w15:paraId="6D57B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2404C" w16cid:durableId="7AE8510B"/>
  <w16cid:commentId w16cid:paraId="6912EFDF" w16cid:durableId="07F11BFE"/>
  <w16cid:commentId w16cid:paraId="2CBCB909" w16cid:durableId="6CE2A501"/>
  <w16cid:commentId w16cid:paraId="0600F22F" w16cid:durableId="6F6E7218"/>
  <w16cid:commentId w16cid:paraId="6D57B237"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411F" w14:textId="77777777" w:rsidR="0066080C" w:rsidRDefault="0066080C" w:rsidP="004556C4">
      <w:r>
        <w:separator/>
      </w:r>
    </w:p>
  </w:endnote>
  <w:endnote w:type="continuationSeparator" w:id="0">
    <w:p w14:paraId="5DA49663" w14:textId="77777777" w:rsidR="0066080C" w:rsidRDefault="0066080C" w:rsidP="00455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88BA" w14:textId="77777777" w:rsidR="0066080C" w:rsidRDefault="0066080C" w:rsidP="004556C4">
      <w:r>
        <w:separator/>
      </w:r>
    </w:p>
  </w:footnote>
  <w:footnote w:type="continuationSeparator" w:id="0">
    <w:p w14:paraId="4D78968C" w14:textId="77777777" w:rsidR="0066080C" w:rsidRDefault="0066080C" w:rsidP="004556C4">
      <w:r>
        <w:continuationSeparator/>
      </w:r>
    </w:p>
  </w:footnote>
  <w:footnote w:id="1">
    <w:p w14:paraId="585CCA36" w14:textId="77777777" w:rsidR="00DF3452" w:rsidRPr="009F6662" w:rsidRDefault="00DF3452">
      <w:pPr>
        <w:pStyle w:val="FootnoteText"/>
        <w:rPr>
          <w:lang w:val="en-US"/>
        </w:rPr>
      </w:pPr>
      <w:r>
        <w:rPr>
          <w:rStyle w:val="FootnoteReference"/>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2">
    <w:p w14:paraId="7AC6588C" w14:textId="77777777" w:rsidR="00DF3452" w:rsidRPr="005A2022" w:rsidRDefault="00DF3452">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has been present in the Cyberpunk literature since its beginning. However, reality has shown that governmental organizations and policies lag behind technological developments.</w:t>
      </w:r>
    </w:p>
  </w:footnote>
  <w:footnote w:id="3">
    <w:p w14:paraId="263FF862" w14:textId="77777777" w:rsidR="00DF3452" w:rsidRPr="001822BE" w:rsidRDefault="00DF3452">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4">
    <w:p w14:paraId="7F289573" w14:textId="77777777" w:rsidR="00DF3452" w:rsidRPr="00F27CFE" w:rsidRDefault="00DF3452" w:rsidP="005E76EB">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r>
        <w:rPr>
          <w:lang w:val="en-GB"/>
        </w:rPr>
        <w:t>ince I do not want to not encourage the male dominated culture on art and its institutions, I will Illustrate the thinking behind computer art with her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6DF"/>
    <w:multiLevelType w:val="hybridMultilevel"/>
    <w:tmpl w:val="F0849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129757">
    <w:abstractNumId w:val="2"/>
  </w:num>
  <w:num w:numId="2" w16cid:durableId="372115777">
    <w:abstractNumId w:val="0"/>
  </w:num>
  <w:num w:numId="3" w16cid:durableId="13704494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4"/>
    <w:rsid w:val="00001E62"/>
    <w:rsid w:val="00024573"/>
    <w:rsid w:val="00025D51"/>
    <w:rsid w:val="00045610"/>
    <w:rsid w:val="000818BB"/>
    <w:rsid w:val="000B78CE"/>
    <w:rsid w:val="000E131C"/>
    <w:rsid w:val="000E34E8"/>
    <w:rsid w:val="000E796B"/>
    <w:rsid w:val="001118E5"/>
    <w:rsid w:val="00132C9F"/>
    <w:rsid w:val="00140847"/>
    <w:rsid w:val="0016164C"/>
    <w:rsid w:val="00162160"/>
    <w:rsid w:val="001822BE"/>
    <w:rsid w:val="00184839"/>
    <w:rsid w:val="00195D98"/>
    <w:rsid w:val="001A0128"/>
    <w:rsid w:val="001E3486"/>
    <w:rsid w:val="001E6C45"/>
    <w:rsid w:val="00241D4C"/>
    <w:rsid w:val="002468D4"/>
    <w:rsid w:val="002676A0"/>
    <w:rsid w:val="00274C4F"/>
    <w:rsid w:val="0028766A"/>
    <w:rsid w:val="00294FCA"/>
    <w:rsid w:val="002C5A4C"/>
    <w:rsid w:val="002D44F2"/>
    <w:rsid w:val="002D5F1E"/>
    <w:rsid w:val="002E3A19"/>
    <w:rsid w:val="002E646E"/>
    <w:rsid w:val="002F0AE5"/>
    <w:rsid w:val="0031464C"/>
    <w:rsid w:val="003346AF"/>
    <w:rsid w:val="00343CEF"/>
    <w:rsid w:val="00352177"/>
    <w:rsid w:val="00382372"/>
    <w:rsid w:val="00387B80"/>
    <w:rsid w:val="00390A15"/>
    <w:rsid w:val="003A306C"/>
    <w:rsid w:val="003B31A3"/>
    <w:rsid w:val="003C4F29"/>
    <w:rsid w:val="003E04D4"/>
    <w:rsid w:val="00413621"/>
    <w:rsid w:val="00415191"/>
    <w:rsid w:val="004257C1"/>
    <w:rsid w:val="004327F0"/>
    <w:rsid w:val="004348E8"/>
    <w:rsid w:val="004556C4"/>
    <w:rsid w:val="00470765"/>
    <w:rsid w:val="004A5EA7"/>
    <w:rsid w:val="004D62DC"/>
    <w:rsid w:val="004E3D81"/>
    <w:rsid w:val="004F5674"/>
    <w:rsid w:val="005112B0"/>
    <w:rsid w:val="00527951"/>
    <w:rsid w:val="00550757"/>
    <w:rsid w:val="00553BE9"/>
    <w:rsid w:val="005A2022"/>
    <w:rsid w:val="005A3749"/>
    <w:rsid w:val="005E4119"/>
    <w:rsid w:val="005E76EB"/>
    <w:rsid w:val="005F4679"/>
    <w:rsid w:val="005F57EF"/>
    <w:rsid w:val="00637DB6"/>
    <w:rsid w:val="006538E7"/>
    <w:rsid w:val="0065402F"/>
    <w:rsid w:val="0066080C"/>
    <w:rsid w:val="00662179"/>
    <w:rsid w:val="00664517"/>
    <w:rsid w:val="00670742"/>
    <w:rsid w:val="00684532"/>
    <w:rsid w:val="006B38E5"/>
    <w:rsid w:val="006B6AFD"/>
    <w:rsid w:val="00703821"/>
    <w:rsid w:val="00710277"/>
    <w:rsid w:val="00722EAC"/>
    <w:rsid w:val="00726EEB"/>
    <w:rsid w:val="00742B21"/>
    <w:rsid w:val="007553C0"/>
    <w:rsid w:val="00755971"/>
    <w:rsid w:val="00776734"/>
    <w:rsid w:val="007857A8"/>
    <w:rsid w:val="007857B4"/>
    <w:rsid w:val="007A190C"/>
    <w:rsid w:val="007D2A6A"/>
    <w:rsid w:val="007F1C86"/>
    <w:rsid w:val="007F542C"/>
    <w:rsid w:val="0082505B"/>
    <w:rsid w:val="00825BEB"/>
    <w:rsid w:val="00872D47"/>
    <w:rsid w:val="00882594"/>
    <w:rsid w:val="008B4128"/>
    <w:rsid w:val="008E3223"/>
    <w:rsid w:val="00924F23"/>
    <w:rsid w:val="00946D11"/>
    <w:rsid w:val="00961D7E"/>
    <w:rsid w:val="00970743"/>
    <w:rsid w:val="00980A93"/>
    <w:rsid w:val="009B4AF6"/>
    <w:rsid w:val="009C6961"/>
    <w:rsid w:val="009E795C"/>
    <w:rsid w:val="009F3926"/>
    <w:rsid w:val="009F6662"/>
    <w:rsid w:val="00A01729"/>
    <w:rsid w:val="00A2574E"/>
    <w:rsid w:val="00A30DD3"/>
    <w:rsid w:val="00A45406"/>
    <w:rsid w:val="00A459C1"/>
    <w:rsid w:val="00A65347"/>
    <w:rsid w:val="00A76D74"/>
    <w:rsid w:val="00AD1D65"/>
    <w:rsid w:val="00AD4EE2"/>
    <w:rsid w:val="00AD7123"/>
    <w:rsid w:val="00AF1C02"/>
    <w:rsid w:val="00BA4FBF"/>
    <w:rsid w:val="00BB2861"/>
    <w:rsid w:val="00BC1BDC"/>
    <w:rsid w:val="00BC3AFD"/>
    <w:rsid w:val="00BD7000"/>
    <w:rsid w:val="00BE57DF"/>
    <w:rsid w:val="00BF5F3D"/>
    <w:rsid w:val="00C05D5A"/>
    <w:rsid w:val="00C11CAB"/>
    <w:rsid w:val="00C11EC9"/>
    <w:rsid w:val="00C42DE7"/>
    <w:rsid w:val="00C559C8"/>
    <w:rsid w:val="00C577F3"/>
    <w:rsid w:val="00C87F1A"/>
    <w:rsid w:val="00C94A8A"/>
    <w:rsid w:val="00CB41EE"/>
    <w:rsid w:val="00D04E0F"/>
    <w:rsid w:val="00D06878"/>
    <w:rsid w:val="00D21DD9"/>
    <w:rsid w:val="00D32EBC"/>
    <w:rsid w:val="00D33582"/>
    <w:rsid w:val="00D35264"/>
    <w:rsid w:val="00D37C3E"/>
    <w:rsid w:val="00D931A3"/>
    <w:rsid w:val="00DA22AE"/>
    <w:rsid w:val="00DC5CDB"/>
    <w:rsid w:val="00DF0597"/>
    <w:rsid w:val="00DF3452"/>
    <w:rsid w:val="00DF3C5D"/>
    <w:rsid w:val="00DF4CF9"/>
    <w:rsid w:val="00E05033"/>
    <w:rsid w:val="00E16060"/>
    <w:rsid w:val="00E26110"/>
    <w:rsid w:val="00E40C00"/>
    <w:rsid w:val="00E41B7A"/>
    <w:rsid w:val="00E43C4B"/>
    <w:rsid w:val="00E7683B"/>
    <w:rsid w:val="00E9090B"/>
    <w:rsid w:val="00EC2770"/>
    <w:rsid w:val="00EF775C"/>
    <w:rsid w:val="00F221D6"/>
    <w:rsid w:val="00F351AB"/>
    <w:rsid w:val="00F411E8"/>
    <w:rsid w:val="00F4188A"/>
    <w:rsid w:val="00F50DDA"/>
    <w:rsid w:val="00F521DF"/>
    <w:rsid w:val="00F557F4"/>
    <w:rsid w:val="00F758CF"/>
    <w:rsid w:val="00F85D3A"/>
    <w:rsid w:val="00F870A0"/>
    <w:rsid w:val="00F91C6D"/>
    <w:rsid w:val="00F93FDB"/>
    <w:rsid w:val="00FA1885"/>
    <w:rsid w:val="00FA5105"/>
    <w:rsid w:val="00FB2E49"/>
    <w:rsid w:val="00FF482A"/>
    <w:rsid w:val="00FF619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41A760"/>
  <w15:chartTrackingRefBased/>
  <w15:docId w15:val="{95ADD4FE-4DFE-DA4E-A5D2-87EE6F9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6C4"/>
  </w:style>
  <w:style w:type="paragraph" w:styleId="Heading1">
    <w:name w:val="heading 1"/>
    <w:basedOn w:val="Normal"/>
    <w:next w:val="Normal"/>
    <w:link w:val="Heading1Char"/>
    <w:uiPriority w:val="9"/>
    <w:qFormat/>
    <w:rsid w:val="00455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6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6C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556C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56C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6C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556C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556C4"/>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4556C4"/>
    <w:rPr>
      <w:sz w:val="20"/>
      <w:szCs w:val="20"/>
    </w:rPr>
  </w:style>
  <w:style w:type="character" w:customStyle="1" w:styleId="FootnoteTextChar">
    <w:name w:val="Footnote Text Char"/>
    <w:basedOn w:val="DefaultParagraphFont"/>
    <w:link w:val="FootnoteText"/>
    <w:uiPriority w:val="99"/>
    <w:semiHidden/>
    <w:rsid w:val="004556C4"/>
    <w:rPr>
      <w:sz w:val="20"/>
      <w:szCs w:val="20"/>
    </w:rPr>
  </w:style>
  <w:style w:type="character" w:styleId="FootnoteReference">
    <w:name w:val="footnote reference"/>
    <w:basedOn w:val="DefaultParagraphFont"/>
    <w:uiPriority w:val="99"/>
    <w:semiHidden/>
    <w:unhideWhenUsed/>
    <w:rsid w:val="004556C4"/>
    <w:rPr>
      <w:vertAlign w:val="superscript"/>
    </w:rPr>
  </w:style>
  <w:style w:type="character" w:styleId="Hyperlink">
    <w:name w:val="Hyperlink"/>
    <w:basedOn w:val="DefaultParagraphFont"/>
    <w:uiPriority w:val="99"/>
    <w:unhideWhenUsed/>
    <w:rsid w:val="004556C4"/>
    <w:rPr>
      <w:color w:val="0563C1" w:themeColor="hyperlink"/>
      <w:u w:val="single"/>
    </w:rPr>
  </w:style>
  <w:style w:type="character" w:styleId="CommentReference">
    <w:name w:val="annotation reference"/>
    <w:basedOn w:val="DefaultParagraphFont"/>
    <w:uiPriority w:val="99"/>
    <w:semiHidden/>
    <w:unhideWhenUsed/>
    <w:rsid w:val="004556C4"/>
    <w:rPr>
      <w:sz w:val="16"/>
      <w:szCs w:val="16"/>
    </w:rPr>
  </w:style>
  <w:style w:type="character" w:customStyle="1" w:styleId="Heading1Char">
    <w:name w:val="Heading 1 Char"/>
    <w:basedOn w:val="DefaultParagraphFont"/>
    <w:link w:val="Heading1"/>
    <w:uiPriority w:val="9"/>
    <w:rsid w:val="00455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6EB"/>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0818BB"/>
    <w:pPr>
      <w:ind w:left="720"/>
      <w:contextualSpacing/>
    </w:pPr>
  </w:style>
  <w:style w:type="paragraph" w:styleId="CommentSubject">
    <w:name w:val="annotation subject"/>
    <w:basedOn w:val="CommentText"/>
    <w:next w:val="CommentText"/>
    <w:link w:val="CommentSubjectChar"/>
    <w:uiPriority w:val="99"/>
    <w:semiHidden/>
    <w:unhideWhenUsed/>
    <w:rsid w:val="00BC1BDC"/>
    <w:rPr>
      <w:b/>
      <w:bCs/>
    </w:rPr>
  </w:style>
  <w:style w:type="character" w:customStyle="1" w:styleId="CommentSubjectChar">
    <w:name w:val="Comment Subject Char"/>
    <w:basedOn w:val="CommentTextChar"/>
    <w:link w:val="CommentSubject"/>
    <w:uiPriority w:val="99"/>
    <w:semiHidden/>
    <w:rsid w:val="00BC1B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410">
      <w:bodyDiv w:val="1"/>
      <w:marLeft w:val="0"/>
      <w:marRight w:val="0"/>
      <w:marTop w:val="0"/>
      <w:marBottom w:val="0"/>
      <w:divBdr>
        <w:top w:val="none" w:sz="0" w:space="0" w:color="auto"/>
        <w:left w:val="none" w:sz="0" w:space="0" w:color="auto"/>
        <w:bottom w:val="none" w:sz="0" w:space="0" w:color="auto"/>
        <w:right w:val="none" w:sz="0" w:space="0" w:color="auto"/>
      </w:divBdr>
    </w:div>
    <w:div w:id="1075394987">
      <w:bodyDiv w:val="1"/>
      <w:marLeft w:val="0"/>
      <w:marRight w:val="0"/>
      <w:marTop w:val="0"/>
      <w:marBottom w:val="0"/>
      <w:divBdr>
        <w:top w:val="none" w:sz="0" w:space="0" w:color="auto"/>
        <w:left w:val="none" w:sz="0" w:space="0" w:color="auto"/>
        <w:bottom w:val="none" w:sz="0" w:space="0" w:color="auto"/>
        <w:right w:val="none" w:sz="0" w:space="0" w:color="auto"/>
      </w:divBdr>
    </w:div>
    <w:div w:id="1467509941">
      <w:bodyDiv w:val="1"/>
      <w:marLeft w:val="0"/>
      <w:marRight w:val="0"/>
      <w:marTop w:val="0"/>
      <w:marBottom w:val="0"/>
      <w:divBdr>
        <w:top w:val="none" w:sz="0" w:space="0" w:color="auto"/>
        <w:left w:val="none" w:sz="0" w:space="0" w:color="auto"/>
        <w:bottom w:val="none" w:sz="0" w:space="0" w:color="auto"/>
        <w:right w:val="none" w:sz="0" w:space="0" w:color="auto"/>
      </w:divBdr>
    </w:div>
    <w:div w:id="148249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67363-51DF-3E47-B5D0-FC432089CC9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779A-FF24-ED40-9E7C-43491352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4134</Words>
  <Characters>24102</Characters>
  <Application>Microsoft Office Word</Application>
  <DocSecurity>0</DocSecurity>
  <Lines>422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35</cp:revision>
  <dcterms:created xsi:type="dcterms:W3CDTF">2023-12-05T18:14:00Z</dcterms:created>
  <dcterms:modified xsi:type="dcterms:W3CDTF">2024-01-03T16:00:00Z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documentId_2705</vt:lpwstr>
  </property>
  <property fmtid="{D5CDD505-2E9C-101B-9397-08002B2CF9AE}" pid="3" name="grammarly_documentContext">
    <vt:lpwstr>{"goals":[],"domain":"general","emotions":[],"dialect":"british"}</vt:lpwstr>
  </property>
</Properties>
</file>