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iagrams/colors1.xml" ContentType="application/vnd.openxmlformats-officedocument.drawingml.diagramColors+xml"/>
  <Override PartName="/word/diagrams/colors2.xml" ContentType="application/vnd.openxmlformats-officedocument.drawingml.diagramColors+xml"/>
  <Override PartName="/word/diagrams/colors3.xml" ContentType="application/vnd.openxmlformats-officedocument.drawingml.diagramColors+xml"/>
  <Override PartName="/word/diagrams/colors4.xml" ContentType="application/vnd.openxmlformats-officedocument.drawingml.diagramColors+xml"/>
  <Override PartName="/word/diagrams/data1.xml" ContentType="application/vnd.openxmlformats-officedocument.drawingml.diagramData+xml"/>
  <Override PartName="/word/diagrams/data2.xml" ContentType="application/vnd.openxmlformats-officedocument.drawingml.diagramData+xml"/>
  <Override PartName="/word/diagrams/data3.xml" ContentType="application/vnd.openxmlformats-officedocument.drawingml.diagramData+xml"/>
  <Override PartName="/word/diagrams/data4.xml" ContentType="application/vnd.openxmlformats-officedocument.drawingml.diagramData+xml"/>
  <Override PartName="/word/diagrams/drawing1.xml" ContentType="application/vnd.ms-office.drawingml.diagramDrawing+xml"/>
  <Override PartName="/word/diagrams/drawing2.xml" ContentType="application/vnd.ms-office.drawingml.diagramDrawing+xml"/>
  <Override PartName="/word/diagrams/drawing3.xml" ContentType="application/vnd.ms-office.drawingml.diagramDrawing+xml"/>
  <Override PartName="/word/diagrams/drawing4.xml" ContentType="application/vnd.ms-office.drawingml.diagramDrawing+xml"/>
  <Override PartName="/word/diagrams/layout1.xml" ContentType="application/vnd.openxmlformats-officedocument.drawingml.diagramLayout+xml"/>
  <Override PartName="/word/diagrams/layout2.xml" ContentType="application/vnd.openxmlformats-officedocument.drawingml.diagramLayout+xml"/>
  <Override PartName="/word/diagrams/layout3.xml" ContentType="application/vnd.openxmlformats-officedocument.drawingml.diagramLayout+xml"/>
  <Override PartName="/word/diagrams/layout4.xml" ContentType="application/vnd.openxmlformats-officedocument.drawingml.diagramLayout+xml"/>
  <Override PartName="/word/diagrams/quickStyle1.xml" ContentType="application/vnd.openxmlformats-officedocument.drawingml.diagramStyle+xml"/>
  <Override PartName="/word/diagrams/quickStyle2.xml" ContentType="application/vnd.openxmlformats-officedocument.drawingml.diagramStyle+xml"/>
  <Override PartName="/word/diagrams/quickStyle3.xml" ContentType="application/vnd.openxmlformats-officedocument.drawingml.diagramStyle+xml"/>
  <Override PartName="/word/diagrams/quickStyle4.xml" ContentType="application/vnd.openxmlformats-officedocument.drawingml.diagramStyle+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nts/font1.odttf" ContentType="application/vnd.openxmlformats-officedocument.obfuscatedFont"/>
  <Override PartName="/word/fonts/font10.odttf" ContentType="application/vnd.openxmlformats-officedocument.obfuscatedFont"/>
  <Override PartName="/word/fonts/font2.odttf" ContentType="application/vnd.openxmlformats-officedocument.obfuscatedFont"/>
  <Override PartName="/word/fonts/font3.odttf" ContentType="application/vnd.openxmlformats-officedocument.obfuscatedFont"/>
  <Override PartName="/word/fonts/font4.odttf" ContentType="application/vnd.openxmlformats-officedocument.obfuscatedFont"/>
  <Override PartName="/word/fonts/font5.odttf" ContentType="application/vnd.openxmlformats-officedocument.obfuscatedFont"/>
  <Override PartName="/word/fonts/font6.odttf" ContentType="application/vnd.openxmlformats-officedocument.obfuscatedFont"/>
  <Override PartName="/word/fonts/font7.odttf" ContentType="application/vnd.openxmlformats-officedocument.obfuscatedFont"/>
  <Override PartName="/word/fonts/font8.odttf" ContentType="application/vnd.openxmlformats-officedocument.obfuscatedFont"/>
  <Override PartName="/word/fonts/font9.odttf" ContentType="application/vnd.openxmlformats-officedocument.obfuscatedFont"/>
  <Override PartName="/word/footer1.xml" ContentType="application/vnd.openxmlformats-officedocument.wordprocessingml.footer+xml"/>
  <Override PartName="/word/footer2.xml" ContentType="application/vnd.openxmlformats-officedocument.wordprocessingml.footer+xml"/>
  <Override PartName="/word/footnotes.xml" ContentType="application/vnd.openxmlformats-officedocument.wordprocessingml.footnotes+xml"/>
  <Override PartName="/word/media/image3.svg" ContentType="image/svg+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sdt>
      <w:sdtPr>
        <w:id w:val="964776957"/>
        <w:docPartObj>
          <w:docPartGallery w:val="Cover Pages"/>
          <w:docPartUnique/>
        </w:docPartObj>
      </w:sdtPr>
      <w:sdtEndPr>
        <w:rPr>
          <w:bCs/>
          <w:noProof/>
          <w:color w:val="F42F63"/>
          <w:sz w:val="20"/>
        </w:rPr>
      </w:sdtEndPr>
      <w:sdtContent>
        <w:bookmarkStart w:id="0" w:name="_Hlk106037873" w:displacedByCustomXml="next"/>
        <w:bookmarkEnd w:id="0" w:displacedByCustomXml="next"/>
        <w:sdt>
          <w:sdtPr>
            <w:rPr>
              <w:rFonts w:eastAsiaTheme="majorEastAsia"/>
            </w:rPr>
            <w:id w:val="-1175267750"/>
            <w:docPartObj>
              <w:docPartGallery w:val="Cover Pages"/>
              <w:docPartUnique/>
            </w:docPartObj>
          </w:sdtPr>
          <w:sdtContent>
            <w:p w14:paraId="2B9B607E" w14:textId="75371AB6" w:rsidR="005D3BB4" w:rsidRPr="0038516A" w:rsidRDefault="006233CD" w:rsidP="005D3BB4">
              <w:pPr>
                <w:rPr>
                  <w:rFonts w:eastAsiaTheme="majorEastAsia"/>
                </w:rPr>
              </w:pPr>
              <w:r w:rsidRPr="0038516A">
                <w:rPr>
                  <w:rFonts w:eastAsiaTheme="majorEastAsia"/>
                  <w:noProof/>
                  <w:lang w:eastAsia="es-CO"/>
                </w:rPr>
                <w:drawing>
                  <wp:anchor distT="0" distB="0" distL="114300" distR="114300" simplePos="0" relativeHeight="251658360" behindDoc="1" locked="0" layoutInCell="1" allowOverlap="1" wp14:anchorId="6B32493A" wp14:editId="10D8C4DA">
                    <wp:simplePos x="0" y="0"/>
                    <wp:positionH relativeFrom="page">
                      <wp:align>right</wp:align>
                    </wp:positionH>
                    <wp:positionV relativeFrom="paragraph">
                      <wp:posOffset>-417195</wp:posOffset>
                    </wp:positionV>
                    <wp:extent cx="7762240" cy="10551795"/>
                    <wp:effectExtent l="0" t="0" r="0" b="1905"/>
                    <wp:wrapNone/>
                    <wp:docPr id="227687123" name="Gráfico 2276871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cstate="print">
                              <a:extLst>
                                <a:ext uri="{28A0092B-C50C-407E-A947-70E740481C1C}">
                                  <a14:useLocalDpi xmlns:a14="http://schemas.microsoft.com/office/drawing/2010/main" val="0"/>
                                </a:ext>
                                <a:ext uri="{96DAC541-7B7A-43D3-8B79-37D633B846F1}">
                                  <asvg:svgBlip xmlns:asvg="http://schemas.microsoft.com/office/drawing/2016/SVG/main" r:embed="rId13"/>
                                </a:ext>
                              </a:extLst>
                            </a:blip>
                            <a:stretch>
                              <a:fillRect/>
                            </a:stretch>
                          </pic:blipFill>
                          <pic:spPr>
                            <a:xfrm>
                              <a:off x="0" y="0"/>
                              <a:ext cx="7762240" cy="10551795"/>
                            </a:xfrm>
                            <a:prstGeom prst="rect">
                              <a:avLst/>
                            </a:prstGeom>
                          </pic:spPr>
                        </pic:pic>
                      </a:graphicData>
                    </a:graphic>
                    <wp14:sizeRelH relativeFrom="margin">
                      <wp14:pctWidth>0</wp14:pctWidth>
                    </wp14:sizeRelH>
                    <wp14:sizeRelV relativeFrom="margin">
                      <wp14:pctHeight>0</wp14:pctHeight>
                    </wp14:sizeRelV>
                  </wp:anchor>
                </w:drawing>
              </w:r>
              <w:r w:rsidR="008B51B3">
                <w:rPr>
                  <w:rFonts w:eastAsiaTheme="majorEastAsia"/>
                  <w:noProof/>
                  <w:lang w:eastAsia="es-CO"/>
                </w:rPr>
                <mc:AlternateContent>
                  <mc:Choice Requires="wps">
                    <w:drawing>
                      <wp:anchor distT="0" distB="0" distL="114300" distR="114300" simplePos="0" relativeHeight="251658359" behindDoc="0" locked="0" layoutInCell="1" allowOverlap="1" wp14:anchorId="2A055E00" wp14:editId="1D688BB0">
                        <wp:simplePos x="0" y="0"/>
                        <wp:positionH relativeFrom="page">
                          <wp:align>right</wp:align>
                        </wp:positionH>
                        <wp:positionV relativeFrom="paragraph">
                          <wp:posOffset>1104900</wp:posOffset>
                        </wp:positionV>
                        <wp:extent cx="1645920" cy="7975600"/>
                        <wp:effectExtent l="0" t="0" r="0" b="6350"/>
                        <wp:wrapNone/>
                        <wp:docPr id="159092193" name="Cuadro de texto 159092193"/>
                        <wp:cNvGraphicFramePr/>
                        <a:graphic xmlns:a="http://schemas.openxmlformats.org/drawingml/2006/main">
                          <a:graphicData uri="http://schemas.microsoft.com/office/word/2010/wordprocessingShape">
                            <wps:wsp>
                              <wps:cNvSpPr txBox="1"/>
                              <wps:spPr>
                                <a:xfrm>
                                  <a:off x="0" y="0"/>
                                  <a:ext cx="1645920" cy="7975600"/>
                                </a:xfrm>
                                <a:prstGeom prst="rect">
                                  <a:avLst/>
                                </a:prstGeom>
                                <a:solidFill>
                                  <a:schemeClr val="lt1"/>
                                </a:solidFill>
                                <a:ln w="6350">
                                  <a:noFill/>
                                </a:ln>
                              </wps:spPr>
                              <wps:txbx>
                                <w:txbxContent>
                                  <w:p w14:paraId="184A3241" w14:textId="42DF420E" w:rsidR="006A20CF" w:rsidRPr="005769C2" w:rsidRDefault="006A20CF" w:rsidP="005D3BB4">
                                    <w:pPr>
                                      <w:rPr>
                                        <w:b/>
                                        <w:bCs/>
                                        <w:color w:val="E8A043"/>
                                        <w:sz w:val="220"/>
                                        <w:szCs w:val="220"/>
                                      </w:rPr>
                                    </w:pPr>
                                    <w:r>
                                      <w:rPr>
                                        <w:b/>
                                        <w:bCs/>
                                        <w:color w:val="E8A043"/>
                                        <w:sz w:val="220"/>
                                        <w:szCs w:val="220"/>
                                      </w:rPr>
                                      <w:t xml:space="preserve">PETI </w:t>
                                    </w:r>
                                  </w:p>
                                </w:txbxContent>
                              </wps:txbx>
                              <wps:bodyPr rot="0" spcFirstLastPara="0" vertOverflow="overflow" horzOverflow="overflow" vert="vert270"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2A055E00" id="_x0000_t202" coordsize="21600,21600" o:spt="202" path="m,l,21600r21600,l21600,xe">
                        <v:stroke joinstyle="miter"/>
                        <v:path gradientshapeok="t" o:connecttype="rect"/>
                      </v:shapetype>
                      <v:shape id="Cuadro de texto 159092193" o:spid="_x0000_s1026" type="#_x0000_t202" style="position:absolute;left:0;text-align:left;margin-left:78.4pt;margin-top:87pt;width:129.6pt;height:628pt;z-index:251658359;visibility:visible;mso-wrap-style:square;mso-width-percent:0;mso-height-percent:0;mso-wrap-distance-left:9pt;mso-wrap-distance-top:0;mso-wrap-distance-right:9pt;mso-wrap-distance-bottom:0;mso-position-horizontal:right;mso-position-horizontal-relative:page;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" fillcolor="white [3201]" stroked="f" strokeweight=".5pt">
                        <v:textbox style="layout-flow:vertical;mso-layout-flow-alt:bottom-to-top">
                          <w:txbxContent>
                            <w:p w14:paraId="184A3241" w14:textId="42DF420E" w:rsidR="006A20CF" w:rsidRPr="005769C2" w:rsidRDefault="006A20CF" w:rsidP="005D3BB4">
                              <w:pPr>
                                <w:rPr>
                                  <w:b/>
                                  <w:bCs/>
                                  <w:color w:val="E8A043"/>
                                  <w:sz w:val="220"/>
                                  <w:szCs w:val="220"/>
                                </w:rPr>
                              </w:pPr>
                              <w:r>
                                <w:rPr>
                                  <w:b/>
                                  <w:bCs/>
                                  <w:color w:val="E8A043"/>
                                  <w:sz w:val="220"/>
                                  <w:szCs w:val="220"/>
                                </w:rPr>
                                <w:t xml:space="preserve">PETI </w:t>
                              </w:r>
                            </w:p>
                          </w:txbxContent>
                        </v:textbox>
                        <w10:wrap anchorx="page"/>
                      </v:shape>
                    </w:pict>
                  </mc:Fallback>
                </mc:AlternateContent>
              </w:r>
              <w:r w:rsidR="0092476D" w:rsidRPr="0038516A">
                <w:rPr>
                  <w:rFonts w:eastAsiaTheme="majorEastAsia"/>
                  <w:noProof/>
                  <w:lang w:eastAsia="es-CO"/>
                </w:rPr>
                <mc:AlternateContent>
                  <mc:Choice Requires="wps">
                    <w:drawing>
                      <wp:anchor distT="45720" distB="45720" distL="114300" distR="114300" simplePos="0" relativeHeight="251658356" behindDoc="1" locked="0" layoutInCell="1" allowOverlap="1" wp14:anchorId="4A00BBC4" wp14:editId="761D5385">
                        <wp:simplePos x="0" y="0"/>
                        <wp:positionH relativeFrom="column">
                          <wp:posOffset>-190500</wp:posOffset>
                        </wp:positionH>
                        <wp:positionV relativeFrom="paragraph">
                          <wp:posOffset>3019425</wp:posOffset>
                        </wp:positionV>
                        <wp:extent cx="6056630" cy="762000"/>
                        <wp:effectExtent l="0" t="0" r="0" b="0"/>
                        <wp:wrapNone/>
                        <wp:docPr id="3" name="Cuadro de texto 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056630" cy="762000"/>
                                </a:xfrm>
                                <a:prstGeom prst="rect">
                                  <a:avLst/>
                                </a:prstGeom>
                                <a:noFill/>
                                <a:ln w="9525">
                                  <a:noFill/>
                                  <a:miter lim="800000"/>
                                  <a:headEnd/>
                                  <a:tailEnd/>
                                </a:ln>
                              </wps:spPr>
                              <wps:txbx>
                                <w:txbxContent>
                                  <w:p w14:paraId="0F8FEE58" w14:textId="66736A5F" w:rsidR="006A20CF" w:rsidRPr="00E6134D" w:rsidRDefault="006A20CF" w:rsidP="0058002C">
                                    <w:pPr>
                                      <w:pStyle w:val="Temadeldocumento"/>
                                      <w:rPr>
                                        <w:rFonts w:ascii="Work Sans Black" w:hAnsi="Work Sans Black"/>
                                        <w:color w:val="E8A043"/>
                                        <w:sz w:val="48"/>
                                        <w:szCs w:val="48"/>
                                        <w14:textOutline w14:w="19050" w14:cap="rnd" w14:cmpd="sng" w14:algn="ctr">
                                          <w14:solidFill>
                                            <w14:schemeClr w14:val="bg1"/>
                                          </w14:solidFill>
                                          <w14:prstDash w14:val="solid"/>
                                          <w14:bevel/>
                                        </w14:textOutline>
                                      </w:rPr>
                                    </w:pPr>
                                    <w:r>
                                      <w:rPr>
                                        <w:rFonts w:ascii="Work Sans Black" w:hAnsi="Work Sans Black"/>
                                        <w:color w:val="E8A043"/>
                                        <w:sz w:val="48"/>
                                        <w:szCs w:val="48"/>
                                        <w14:textOutline w14:w="19050" w14:cap="rnd" w14:cmpd="sng" w14:algn="ctr">
                                          <w14:solidFill>
                                            <w14:schemeClr w14:val="bg1"/>
                                          </w14:solidFill>
                                          <w14:prstDash w14:val="solid"/>
                                          <w14:bevel/>
                                        </w14:textOutline>
                                      </w:rPr>
                                      <w:t xml:space="preserve">2027-2030</w:t>
                                    </w:r>
                                  </w:p>
                                  <w:p w14:paraId="7F85A0B0" w14:textId="4875D9DD" w:rsidR="006A20CF" w:rsidRPr="0092476D" w:rsidRDefault="006A20CF" w:rsidP="00E6134D">
                                    <w:pPr>
                                      <w:pStyle w:val="Temadeldocumento"/>
                                      <w:rPr>
                                        <w:rFonts w:ascii="Work Sans Black" w:hAnsi="Work Sans Black"/>
                                        <w:color w:val="E8A043"/>
                                        <w:sz w:val="48"/>
                                        <w:szCs w:val="48"/>
                                        <w14:textOutline w14:w="19050" w14:cap="rnd" w14:cmpd="sng" w14:algn="ctr">
                                          <w14:solidFill>
                                            <w14:schemeClr w14:val="bg1"/>
                                          </w14:solidFill>
                                          <w14:prstDash w14:val="solid"/>
                                          <w14:bevel/>
                                        </w14:textOutline>
                                      </w:rPr>
                                    </w:pPr>
                                    <w:r w:rsidRPr="00E6134D">
                                      <w:rPr>
                                        <w:rFonts w:ascii="Work Sans Black" w:hAnsi="Work Sans Black"/>
                                        <w:color w:val="E8A043"/>
                                        <w:sz w:val="48"/>
                                        <w:szCs w:val="48"/>
                                        <w14:textOutline w14:w="19050" w14:cap="rnd" w14:cmpd="sng" w14:algn="ctr">
                                          <w14:solidFill>
                                            <w14:schemeClr w14:val="bg1"/>
                                          </w14:solidFill>
                                          <w14:prstDash w14:val="solid"/>
                                          <w14:bevel/>
                                        </w14:textOutline>
                                      </w:rPr>
                                      <w:t xml:space="preserve">PETI </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4A00BBC4" id="Cuadro de texto 3" o:spid="_x0000_s1027" type="#_x0000_t202" style="position:absolute;left:0;text-align:left;margin-left:-15pt;margin-top:237.75pt;width:476.9pt;height:60pt;z-index:-251658124;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" filled="f" stroked="f">
                        <v:textbox>
                          <w:txbxContent>
                            <w:p w14:paraId="0F8FEE58" w14:textId="66736A5F" w:rsidR="006A20CF" w:rsidRPr="00E6134D" w:rsidRDefault="006A20CF" w:rsidP="0058002C">
                              <w:pPr>
                                <w:pStyle w:val="Temadeldocumento"/>
                                <w:rPr>
                                  <w:rFonts w:ascii="Work Sans Black" w:hAnsi="Work Sans Black"/>
                                  <w:color w:val="E8A043"/>
                                  <w:sz w:val="48"/>
                                  <w:szCs w:val="48"/>
                                  <w14:textOutline w14:w="19050" w14:cap="rnd" w14:cmpd="sng" w14:algn="ctr">
                                    <w14:solidFill>
                                      <w14:schemeClr w14:val="bg1"/>
                                    </w14:solidFill>
                                    <w14:prstDash w14:val="solid"/>
                                    <w14:bevel/>
                                  </w14:textOutline>
                                </w:rPr>
                              </w:pPr>
                              <w:r>
                                <w:rPr>
                                  <w:rFonts w:ascii="Work Sans Black" w:hAnsi="Work Sans Black"/>
                                  <w:color w:val="E8A043"/>
                                  <w:sz w:val="48"/>
                                  <w:szCs w:val="48"/>
                                  <w14:textOutline w14:w="19050" w14:cap="rnd" w14:cmpd="sng" w14:algn="ctr">
                                    <w14:solidFill>
                                      <w14:schemeClr w14:val="bg1"/>
                                    </w14:solidFill>
                                    <w14:prstDash w14:val="solid"/>
                                    <w14:bevel/>
                                  </w14:textOutline>
                                </w:rPr>
                                <w:t xml:space="preserve">2027-2030</w:t>
                              </w:r>
                            </w:p>
                            <w:p w14:paraId="7F85A0B0" w14:textId="4875D9DD" w:rsidR="006A20CF" w:rsidRPr="0092476D" w:rsidRDefault="006A20CF" w:rsidP="00E6134D">
                              <w:pPr>
                                <w:pStyle w:val="Temadeldocumento"/>
                                <w:rPr>
                                  <w:rFonts w:ascii="Work Sans Black" w:hAnsi="Work Sans Black"/>
                                  <w:color w:val="E8A043"/>
                                  <w:sz w:val="48"/>
                                  <w:szCs w:val="48"/>
                                  <w14:textOutline w14:w="19050" w14:cap="rnd" w14:cmpd="sng" w14:algn="ctr">
                                    <w14:solidFill>
                                      <w14:schemeClr w14:val="bg1"/>
                                    </w14:solidFill>
                                    <w14:prstDash w14:val="solid"/>
                                    <w14:bevel/>
                                  </w14:textOutline>
                                </w:rPr>
                              </w:pPr>
                              <w:r w:rsidRPr="00E6134D">
                                <w:rPr>
                                  <w:rFonts w:ascii="Work Sans Black" w:hAnsi="Work Sans Black"/>
                                  <w:color w:val="E8A043"/>
                                  <w:sz w:val="48"/>
                                  <w:szCs w:val="48"/>
                                  <w14:textOutline w14:w="19050" w14:cap="rnd" w14:cmpd="sng" w14:algn="ctr">
                                    <w14:solidFill>
                                      <w14:schemeClr w14:val="bg1"/>
                                    </w14:solidFill>
                                    <w14:prstDash w14:val="solid"/>
                                    <w14:bevel/>
                                  </w14:textOutline>
                                </w:rPr>
                                <w:t xml:space="preserve">PETI </w:t>
                              </w:r>
                            </w:p>
                          </w:txbxContent>
                        </v:textbox>
                      </v:shape>
                    </w:pict>
                  </mc:Fallback>
                </mc:AlternateContent>
              </w:r>
              <w:r w:rsidR="005D3BB4" w:rsidRPr="0038516A">
                <w:rPr>
                  <w:rFonts w:eastAsiaTheme="majorEastAsia"/>
                  <w:noProof/>
                  <w:lang w:eastAsia="es-CO"/>
                </w:rPr>
                <mc:AlternateContent>
                  <mc:Choice Requires="wps">
                    <w:drawing>
                      <wp:anchor distT="45720" distB="45720" distL="114300" distR="114300" simplePos="0" relativeHeight="251658357" behindDoc="1" locked="0" layoutInCell="1" allowOverlap="1" wp14:anchorId="02A8B487" wp14:editId="0662FAFF">
                        <wp:simplePos x="0" y="0"/>
                        <wp:positionH relativeFrom="column">
                          <wp:posOffset>-248920</wp:posOffset>
                        </wp:positionH>
                        <wp:positionV relativeFrom="paragraph">
                          <wp:posOffset>3935730</wp:posOffset>
                        </wp:positionV>
                        <wp:extent cx="6219731" cy="688063"/>
                        <wp:effectExtent l="0" t="0" r="0" b="0"/>
                        <wp:wrapNone/>
                        <wp:docPr id="2140727819" name="Cuadro de texto 214072781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219731" cy="688063"/>
                                </a:xfrm>
                                <a:prstGeom prst="rect">
                                  <a:avLst/>
                                </a:prstGeom>
                                <a:noFill/>
                                <a:ln w="9525">
                                  <a:noFill/>
                                  <a:miter lim="800000"/>
                                  <a:headEnd/>
                                  <a:tailEnd/>
                                </a:ln>
                              </wps:spPr>
                              <wps:txbx>
                                <w:txbxContent>
                                  <w:p w14:paraId="6F5C2530" w14:textId="77777777" w:rsidR="006A20CF" w:rsidRPr="00CB61EB" w:rsidRDefault="006A20CF" w:rsidP="005D3BB4">
                                    <w:pPr>
                                      <w:pStyle w:val="Ttulo"/>
                                      <w:jc w:val="left"/>
                                      <w:rPr>
                                        <w:color w:val="676A73" w:themeColor="background2" w:themeShade="80"/>
                                      </w:rPr>
                                    </w:pPr>
                                    <w:r>
                                      <w:rPr>
                                        <w:color w:val="676A73" w:themeColor="background2" w:themeShade="80"/>
                                      </w:rPr>
                                      <w:t xml:space="preserve">Valor + S.A.S. — enero de 2027 a diciembre de 2030</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02A8B487" id="Cuadro de texto 2140727819" o:spid="_x0000_s1028" type="#_x0000_t202" style="position:absolute;left:0;text-align:left;margin-left:-19.6pt;margin-top:309.9pt;width:489.75pt;height:54.2pt;z-index:-251658123;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" filled="f" stroked="f">
                        <v:textbox>
                          <w:txbxContent>
                            <w:p w14:paraId="6F5C2530" w14:textId="77777777" w:rsidR="006A20CF" w:rsidRPr="00CB61EB" w:rsidRDefault="006A20CF" w:rsidP="005D3BB4">
                              <w:pPr>
                                <w:pStyle w:val="Ttulo"/>
                                <w:jc w:val="left"/>
                                <w:rPr>
                                  <w:color w:val="676A73" w:themeColor="background2" w:themeShade="80"/>
                                </w:rPr>
                              </w:pPr>
                              <w:r>
                                <w:rPr>
                                  <w:color w:val="676A73" w:themeColor="background2" w:themeShade="80"/>
                                </w:rPr>
                                <w:t xml:space="preserve">Valor + S.A.S. — enero de 2027 a diciembre de 2030</w:t>
                              </w:r>
                            </w:p>
                          </w:txbxContent>
                        </v:textbox>
                      </v:shape>
                    </w:pict>
                  </mc:Fallback>
                </mc:AlternateContent>
              </w:r>
              <w:r w:rsidR="005D3BB4" w:rsidRPr="7D51222D">
                <w:rPr>
                  <w:rFonts w:eastAsiaTheme="majorEastAsia"/>
                </w:rPr>
                <w:br w:type="page"/>
              </w:r>
            </w:p>
          </w:sdtContent>
        </w:sdt>
        <w:p w14:paraId="02D18510" w14:textId="77777777" w:rsidR="005D3BB4" w:rsidRDefault="005D3BB4" w:rsidP="005D3BB4">
          <w:pPr>
            <w:rPr>
              <w:sz w:val="21"/>
              <w:szCs w:val="21"/>
            </w:rPr>
          </w:pPr>
          <w:r>
            <w:rPr>
              <w:sz w:val="21"/>
              <w:szCs w:val="21"/>
            </w:rPr>
            <w:t xml:space="preserve">Valor + S.A.S.</w:t>
          </w:r>
        </w:p>
        <w:p w14:paraId="3AEA7A23" w14:textId="77777777" w:rsidR="005D3BB4" w:rsidRDefault="005D3BB4" w:rsidP="005D3BB4">
          <w:pPr>
            <w:rPr>
              <w:sz w:val="21"/>
              <w:szCs w:val="21"/>
            </w:rPr>
          </w:pPr>
          <w:r>
            <w:rPr>
              <w:sz w:val="21"/>
              <w:szCs w:val="21"/>
            </w:rPr>
            <w:t xml:space="preserve">Plan Estratégico de Tecnologías de la Información (PETI) 2027-2030</w:t>
          </w:r>
        </w:p>
        <w:p w14:paraId="505C5F34" w14:textId="77777777" w:rsidR="005D3BB4" w:rsidRDefault="005D3BB4" w:rsidP="005D3BB4">
          <w:pPr>
            <w:rPr>
              <w:sz w:val="21"/>
              <w:szCs w:val="21"/>
            </w:rPr>
          </w:pPr>
          <w:r>
            <w:rPr>
              <w:sz w:val="21"/>
              <w:szCs w:val="21"/>
            </w:rPr>
            <w:t xml:space="preserve">Alcance: toda la organización: TI interna y catálogo de servicios de TI</w:t>
          </w:r>
        </w:p>
        <w:p w14:paraId="02BD35D2" w14:textId="77777777" w:rsidR="005D3BB4" w:rsidRDefault="005D3BB4" w:rsidP="005D3BB4">
          <w:pPr>
            <w:rPr>
              <w:sz w:val="21"/>
              <w:szCs w:val="21"/>
            </w:rPr>
          </w:pPr>
          <w:r>
            <w:rPr>
              <w:sz w:val="21"/>
              <w:szCs w:val="21"/>
            </w:rPr>
            <w:t xml:space="preserve">Metodología: Guía MGGTI.GE.ES.03 v3.0 del MinTIC</w:t>
          </w:r>
        </w:p>
        <w:p w14:paraId="2FC66A4B" w14:textId="77777777" w:rsidR="005D3BB4" w:rsidRDefault="005D3BB4" w:rsidP="005D3BB4">
          <w:pPr>
            <w:rPr>
              <w:sz w:val="21"/>
              <w:szCs w:val="21"/>
            </w:rPr>
          </w:pPr>
        </w:p>
        <w:p w14:paraId="69E89125" w14:textId="77777777" w:rsidR="005D3BB4" w:rsidRDefault="005D3BB4" w:rsidP="005D3BB4">
          <w:pPr>
            <w:rPr>
              <w:sz w:val="21"/>
              <w:szCs w:val="21"/>
            </w:rPr>
          </w:pPr>
          <w:r>
            <w:rPr>
              <w:sz w:val="21"/>
              <w:szCs w:val="21"/>
            </w:rPr>
            <w:t xml:space="preserve">Equipo de trabajo</w:t>
          </w:r>
        </w:p>
        <w:p w14:paraId="1A151761" w14:textId="77777777" w:rsidR="005D3BB4" w:rsidRDefault="005D3BB4" w:rsidP="005D3BB4">
          <w:pPr>
            <w:rPr>
              <w:sz w:val="21"/>
              <w:szCs w:val="21"/>
            </w:rPr>
          </w:pPr>
          <w:r>
            <w:rPr>
              <w:rFonts w:eastAsia="Work Sans" w:cs="Work Sans"/>
              <w:sz w:val="21"/>
              <w:szCs w:val="21"/>
            </w:rPr>
            <w:t xml:space="preserve">Hannyer Arce Ararat – Líder y coordinador</w:t>
          </w:r>
        </w:p>
        <w:p w14:paraId="362E9D09" w14:textId="77777777" w:rsidR="005D3BB4" w:rsidRDefault="005D3BB4" w:rsidP="005D3BB4">
          <w:pPr>
            <w:rPr>
              <w:sz w:val="21"/>
              <w:szCs w:val="21"/>
            </w:rPr>
          </w:pPr>
          <w:r>
            <w:rPr>
              <w:sz w:val="21"/>
              <w:szCs w:val="21"/>
            </w:rPr>
            <w:t xml:space="preserve">Kevin Steven Tabares Blanco – Contexto y normatividad</w:t>
          </w:r>
        </w:p>
        <w:p w14:paraId="354B2FF9" w14:textId="2C169A52" w:rsidR="005D3BB4" w:rsidRDefault="006A20CF" w:rsidP="005D3BB4">
          <w:pPr>
            <w:rPr>
              <w:sz w:val="21"/>
              <w:szCs w:val="21"/>
            </w:rPr>
          </w:pPr>
          <w:r>
            <w:rPr>
              <w:sz w:val="21"/>
              <w:szCs w:val="21"/>
            </w:rPr>
            <w:t xml:space="preserve">Raul Guillermo Orobio Ospina – Diagnóstico de estrategia, gobierno e información; evidencia</w:t>
          </w:r>
        </w:p>
        <w:p w14:paraId="207C24CC" w14:textId="77777777" w:rsidR="005D3BB4" w:rsidRDefault="005D3BB4" w:rsidP="005D3BB4">
          <w:pPr>
            <w:ind w:left="708" w:hanging="708"/>
            <w:rPr>
              <w:sz w:val="21"/>
              <w:szCs w:val="21"/>
            </w:rPr>
          </w:pPr>
          <w:r>
            <w:rPr>
              <w:sz w:val="21"/>
              <w:szCs w:val="21"/>
            </w:rPr>
            <w:t xml:space="preserve">Ever Jonatan Delgado Chaguendo – Diagnóstico de sistemas, infraestructura, uso y seguridad</w:t>
          </w:r>
        </w:p>
        <w:bookmarkEnd w:id="2"/>
        <w:p w14:paraId="559C6892" w14:textId="77777777" w:rsidR="005D3BB4" w:rsidRDefault="005D3BB4" w:rsidP="005D3BB4">
          <w:pPr>
            <w:rPr>
              <w:sz w:val="21"/>
              <w:szCs w:val="21"/>
            </w:rPr>
          </w:pPr>
        </w:p>
        <w:p w14:paraId="58A78E73" w14:textId="20821B4C" w:rsidR="00587281" w:rsidRDefault="005D3BB4" w:rsidP="00587281">
          <w:pPr>
            <w:rPr>
              <w:sz w:val="21"/>
              <w:szCs w:val="21"/>
            </w:rPr>
          </w:pPr>
          <w:r>
            <w:rPr>
              <w:sz w:val="21"/>
              <w:szCs w:val="21"/>
            </w:rPr>
            <w:t xml:space="preserve">Juan Jose Muñoz – Situación objetivo y brechas</w:t>
          </w:r>
        </w:p>
        <w:p w14:paraId="67A75BC7" w14:textId="56226CAE" w:rsidR="005D3BB4" w:rsidRDefault="005D3BB4" w:rsidP="00587281">
          <w:pPr>
            <w:rPr>
              <w:sz w:val="21"/>
              <w:szCs w:val="21"/>
            </w:rPr>
          </w:pPr>
          <w:r>
            <w:rPr>
              <w:sz w:val="21"/>
              <w:szCs w:val="21"/>
            </w:rPr>
            <w:t xml:space="preserve">Luis Fernando Narvaes Marin – Portafolio, indicadores y riesgos</w:t>
          </w:r>
        </w:p>
        <w:p w14:paraId="6903BC0C" w14:textId="77777777" w:rsidR="005D3BB4" w:rsidRDefault="005D3BB4" w:rsidP="005D3BB4">
          <w:pPr>
            <w:rPr>
              <w:sz w:val="21"/>
              <w:szCs w:val="21"/>
            </w:rPr>
          </w:pPr>
        </w:p>
        <w:p w14:paraId="4F5216FD" w14:textId="77777777" w:rsidR="005D3BB4" w:rsidRDefault="005D3BB4" w:rsidP="005D3BB4">
          <w:pPr>
            <w:rPr>
              <w:sz w:val="21"/>
              <w:szCs w:val="21"/>
            </w:rPr>
          </w:pPr>
          <w:r>
            <w:rPr>
              <w:sz w:val="21"/>
              <w:szCs w:val="21"/>
            </w:rPr>
            <w:t xml:space="preserve">Equipo académico del PETI, en el rol del área de TI de Valor+</w:t>
          </w:r>
        </w:p>
        <w:p w14:paraId="1B48C0B4" w14:textId="77777777" w:rsidR="005D3BB4" w:rsidRDefault="005D3BB4" w:rsidP="005D3BB4"/>
        <w:p w14:paraId="5115763B" w14:textId="77777777" w:rsidR="005D3BB4" w:rsidRDefault="005D3BB4" w:rsidP="005D3BB4"/>
        <w:p w14:paraId="3F65A228" w14:textId="77777777" w:rsidR="005D3BB4" w:rsidRDefault="005D3BB4" w:rsidP="005D3BB4"/>
        <w:p w14:paraId="390AA183" w14:textId="77777777" w:rsidR="005D3BB4" w:rsidRDefault="005D3BB4" w:rsidP="005D3BB4"/>
        <w:p w14:paraId="67E2F548" w14:textId="77777777" w:rsidR="005D3BB4" w:rsidRPr="0038516A" w:rsidRDefault="005D3BB4" w:rsidP="005D3BB4"/>
        <w:tbl>
          <w:tblPr>
            <w:tblStyle w:val="TablasMinTIC1"/>
            <w:tblW w:w="8506" w:type="dxa"/>
            <w:jc w:val="center"/>
            <w:tblLayout w:type="fixed"/>
            <w:tblLook w:val="04A0" w:firstRow="1" w:lastRow="0" w:firstColumn="1" w:lastColumn="0" w:noHBand="0" w:noVBand="1"/>
          </w:tblPr>
          <w:tblGrid>
            <w:gridCol w:w="3291"/>
            <w:gridCol w:w="5215"/>
          </w:tblGrid>
          <w:tr w:rsidR="005D3BB4" w:rsidRPr="004A4295" w14:paraId="0FD6DD3C" w14:textId="77777777" w:rsidTr="006A20CF">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291" w:type="dxa"/>
                <w:tcBorders>
                  <w:bottom w:val="single" w:sz="4" w:space="0" w:color="E8A043"/>
                </w:tcBorders>
              </w:tcPr>
              <w:p w14:paraId="08E8AB11" w14:textId="77777777" w:rsidR="005D3BB4" w:rsidRPr="004A4295" w:rsidRDefault="005D3BB4" w:rsidP="006A20CF">
                <w:pPr>
                  <w:rPr>
                    <w:rFonts w:eastAsia="Work Sans" w:cs="Work Sans"/>
                    <w:color w:val="E8A043"/>
                    <w:lang w:eastAsia="es-CO"/>
                  </w:rPr>
                </w:pPr>
                <w:r w:rsidRPr="004A4295">
                  <w:rPr>
                    <w:rFonts w:eastAsia="Work Sans" w:cs="Work Sans"/>
                    <w:color w:val="E8A043"/>
                    <w:lang w:eastAsia="es-CO"/>
                  </w:rPr>
                  <w:t>Versión</w:t>
                </w:r>
              </w:p>
            </w:tc>
            <w:tc>
              <w:tcPr>
                <w:tcW w:w="5215" w:type="dxa"/>
                <w:tcBorders>
                  <w:bottom w:val="single" w:sz="4" w:space="0" w:color="E8A043"/>
                </w:tcBorders>
              </w:tcPr>
              <w:p w14:paraId="60F771D5" w14:textId="77777777" w:rsidR="005D3BB4" w:rsidRPr="004A4295" w:rsidRDefault="005D3BB4" w:rsidP="006A20CF">
                <w:pPr>
                  <w:cnfStyle w:val="100000000000" w:firstRow="1" w:lastRow="0" w:firstColumn="0" w:lastColumn="0" w:oddVBand="0" w:evenVBand="0" w:oddHBand="0" w:evenHBand="0" w:firstRowFirstColumn="0" w:firstRowLastColumn="0" w:lastRowFirstColumn="0" w:lastRowLastColumn="0"/>
                  <w:rPr>
                    <w:rFonts w:eastAsia="Work Sans" w:cs="Work Sans"/>
                    <w:color w:val="E8A043"/>
                    <w:lang w:eastAsia="es-CO"/>
                  </w:rPr>
                </w:pPr>
                <w:r w:rsidRPr="004A4295">
                  <w:rPr>
                    <w:rFonts w:eastAsia="Work Sans" w:cs="Work Sans"/>
                    <w:color w:val="E8A043"/>
                    <w:lang w:eastAsia="es-CO"/>
                  </w:rPr>
                  <w:t>Observaciones</w:t>
                </w:r>
              </w:p>
            </w:tc>
          </w:tr>
          <w:tr w:rsidR="005D3BB4" w:rsidRPr="0038516A" w14:paraId="76661E18" w14:textId="77777777" w:rsidTr="006A20CF">
            <w:trPr>
              <w:trHeight w:val="1054"/>
              <w:jc w:val="center"/>
            </w:trPr>
            <w:tc>
              <w:tcPr>
                <w:cnfStyle w:val="001000000000" w:firstRow="0" w:lastRow="0" w:firstColumn="1" w:lastColumn="0" w:oddVBand="0" w:evenVBand="0" w:oddHBand="0" w:evenHBand="0" w:firstRowFirstColumn="0" w:firstRowLastColumn="0" w:lastRowFirstColumn="0" w:lastRowLastColumn="0"/>
                <w:tcW w:w="3291" w:type="dxa"/>
                <w:tcBorders>
                  <w:top w:val="single" w:sz="4" w:space="0" w:color="E8A043"/>
                </w:tcBorders>
              </w:tcPr>
              <w:p w14:paraId="40F20D01" w14:textId="3C02E6EB" w:rsidR="005D3BB4" w:rsidRPr="0038516A" w:rsidRDefault="005D3BB4" w:rsidP="006A20CF">
                <w:pPr>
                  <w:rPr>
                    <w:rFonts w:eastAsia="Work Sans" w:cs="Work Sans"/>
                    <w:color w:val="676A73" w:themeColor="background2" w:themeShade="80"/>
                    <w:lang w:eastAsia="es-CO"/>
                  </w:rPr>
                </w:pPr>
                <w:r>
                  <w:rPr>
                    <w:rFonts w:eastAsia="Work Sans" w:cs="Work Sans"/>
                    <w:color w:val="676A73" w:themeColor="background2" w:themeShade="80"/>
                    <w:lang w:eastAsia="es-CO"/>
                  </w:rPr>
                  <w:t xml:space="preserve">Versión 1.5</w:t>
                </w:r>
              </w:p>
              <w:p w14:paraId="20E9C0C6" w14:textId="593DCDB1" w:rsidR="005D3BB4" w:rsidRPr="0038516A" w:rsidRDefault="007979AA" w:rsidP="006A20CF">
                <w:pPr>
                  <w:ind w:left="708" w:hanging="708"/>
                  <w:rPr>
                    <w:rFonts w:eastAsia="Work Sans" w:cs="Work Sans"/>
                    <w:color w:val="676A73" w:themeColor="background2" w:themeShade="80"/>
                    <w:lang w:eastAsia="es-CO"/>
                  </w:rPr>
                </w:pPr>
                <w:r>
                  <w:rPr>
                    <w:rFonts w:eastAsia="Work Sans" w:cs="Work Sans"/>
                    <w:color w:val="676A73" w:themeColor="background2" w:themeShade="80"/>
                    <w:lang w:eastAsia="es-CO"/>
                  </w:rPr>
                  <w:t xml:space="preserve">Octubre de 2026</w:t>
                </w:r>
              </w:p>
            </w:tc>
            <w:tc>
              <w:tcPr>
                <w:tcW w:w="5215" w:type="dxa"/>
                <w:tcBorders>
                  <w:top w:val="single" w:sz="4" w:space="0" w:color="E8A043"/>
                </w:tcBorders>
              </w:tcPr>
              <w:p w14:paraId="42952480" w14:textId="2C732B61" w:rsidR="005D3BB4" w:rsidRPr="0038516A" w:rsidRDefault="000B4C4E" w:rsidP="006A20CF">
                <w:pPr>
                  <w:cnfStyle w:val="000000000000" w:firstRow="0" w:lastRow="0" w:firstColumn="0" w:lastColumn="0" w:oddVBand="0" w:evenVBand="0" w:oddHBand="0" w:evenHBand="0" w:firstRowFirstColumn="0" w:firstRowLastColumn="0" w:lastRowFirstColumn="0" w:lastRowLastColumn="0"/>
                  <w:rPr>
                    <w:color w:val="676A73" w:themeColor="background2" w:themeShade="80"/>
                  </w:rPr>
                </w:pPr>
                <w:r>
                  <w:rPr>
                    <w:color w:val="676A73" w:themeColor="background2" w:themeShade="80"/>
                  </w:rPr>
                  <w:t xml:space="preserve">Versión académica para revisión del docente; sujeta a la aprobación del Comité Institucional de Gestión y Desempeño</w:t>
                </w:r>
              </w:p>
              <w:p w14:paraId="6EA621A8" w14:textId="77777777" w:rsidR="005D3BB4" w:rsidRPr="0038516A" w:rsidRDefault="005D3BB4" w:rsidP="006A20CF">
                <w:pPr>
                  <w:cnfStyle w:val="000000000000" w:firstRow="0" w:lastRow="0" w:firstColumn="0" w:lastColumn="0" w:oddVBand="0" w:evenVBand="0" w:oddHBand="0" w:evenHBand="0" w:firstRowFirstColumn="0" w:firstRowLastColumn="0" w:lastRowFirstColumn="0" w:lastRowLastColumn="0"/>
                  <w:rPr>
                    <w:rFonts w:eastAsia="Work Sans" w:cs="Work Sans"/>
                    <w:color w:val="676A73" w:themeColor="background2" w:themeShade="80"/>
                    <w:lang w:eastAsia="es-CO"/>
                  </w:rPr>
                </w:pPr>
              </w:p>
            </w:tc>
          </w:tr>
        </w:tbl>
        <w:p w14:paraId="469D667F" w14:textId="77777777" w:rsidR="005D3BB4" w:rsidRDefault="005D3BB4" w:rsidP="005D3BB4">
          <w:pPr>
            <w:pStyle w:val="Ttulo2"/>
            <w:jc w:val="center"/>
          </w:pPr>
        </w:p>
        <w:p w14:paraId="1F71DFA5" w14:textId="77777777" w:rsidR="005D3BB4" w:rsidRDefault="005D3BB4" w:rsidP="005D3BB4">
          <w:pPr>
            <w:spacing w:after="160" w:line="259" w:lineRule="auto"/>
            <w:jc w:val="left"/>
            <w:rPr>
              <w:rFonts w:eastAsiaTheme="majorEastAsia" w:cstheme="majorBidi"/>
              <w:b/>
              <w:color w:val="004884"/>
              <w:sz w:val="56"/>
              <w:szCs w:val="26"/>
            </w:rPr>
          </w:pPr>
          <w:r>
            <w:br w:type="page"/>
          </w:r>
        </w:p>
        <w:p w14:paraId="2EE9E6B8" w14:textId="77777777" w:rsidR="00F245ED" w:rsidRPr="00EB5D92" w:rsidRDefault="00F245ED" w:rsidP="00F245ED">
          <w:pPr>
            <w:pStyle w:val="Ttulo1"/>
            <w:jc w:val="center"/>
          </w:pPr>
          <w:r>
            <w:t xml:space="preserve">Nota sobre este documento</w:t>
          </w:r>
        </w:p>
        <w:p w14:paraId="5E44DA63" w14:textId="77777777" w:rsidR="00F245ED" w:rsidRPr="00EB5D92" w:rsidRDefault="00F245ED" w:rsidP="00F245ED"/>
        <w:p w14:paraId="127AF4FD" w14:textId="49EC5A1A" w:rsidR="00F245ED" w:rsidRPr="00F245ED" w:rsidRDefault="00F245ED" w:rsidP="00F245ED">
          <w:pPr>
            <w:rPr>
              <w:color w:val="auto"/>
            </w:rPr>
          </w:pPr>
          <w:r>
            <w:rPr>
              <w:color w:val="auto"/>
            </w:rPr>
            <w:t xml:space="preserve">Este es un documento académico de Gobierno de TI: un equipo de estudiantes asume el rol del área de TI de Valor + S.A.S. y formula su Plan Estratégico de Tecnologías de la Información con la metodología del MinTIC. No es un documento oficial de Valor+.</w:t>
          </w:r>
        </w:p>
        <w:p w14:paraId="12154C67" w14:textId="77777777" w:rsidR="00F245ED" w:rsidRPr="00F245ED" w:rsidRDefault="00F245ED" w:rsidP="00F245ED">
          <w:pPr>
            <w:rPr>
              <w:color w:val="auto"/>
            </w:rPr>
          </w:pPr>
          <w:r>
            <w:rPr>
              <w:color w:val="auto"/>
            </w:rPr>
            <w:t xml:space="preserve">Clasificación: interno. El plan se construyó solo con fuentes públicas; cada dato cita el documento del que sale y la lista completa está en Referencias Bibliográficas. Lo que no tiene fuente está marcado como hipótesis o propuesta.</w:t>
          </w:r>
        </w:p>
        <w:p w14:paraId="3917E857" w14:textId="28CDF123" w:rsidR="00F245ED" w:rsidRPr="00F245ED" w:rsidRDefault="00F245ED" w:rsidP="00587281">
          <w:pPr>
            <w:rPr>
              <w:b/>
              <w:bCs/>
              <w:color w:val="auto"/>
            </w:rPr>
          </w:pPr>
          <w:r>
            <w:rPr>
              <w:color w:val="auto"/>
            </w:rPr>
            <w:t xml:space="preserve">La estructura sigue la Plantilla PETI del MinTIC (Anexo 2): sus textos guía y ejemplos se reemplazaron por el contenido del plan. Todo lo que se propone depende de la aprobación del Comité Institucional de Gestión y Desempeño.</w:t>
          </w:r>
        </w:p>
        <w:p w14:paraId="653930C3" w14:textId="77777777" w:rsidR="00F245ED" w:rsidRPr="00F245ED" w:rsidRDefault="00F245ED" w:rsidP="00F245ED">
          <w:pPr>
            <w:rPr>
              <w:color w:val="auto"/>
            </w:rPr>
          </w:pPr>
        </w:p>
        <w:p w14:paraId="5E109CE7" w14:textId="77777777" w:rsidR="00F245ED" w:rsidRPr="00F245ED" w:rsidRDefault="00F245ED" w:rsidP="00F245ED">
          <w:pPr>
            <w:rPr>
              <w:color w:val="auto"/>
            </w:rPr>
          </w:pPr>
        </w:p>
        <w:p w14:paraId="3E60319F" w14:textId="77777777" w:rsidR="00F245ED" w:rsidRPr="00F245ED" w:rsidRDefault="00F245ED" w:rsidP="00F245ED">
          <w:pPr>
            <w:rPr>
              <w:color w:val="auto"/>
            </w:rPr>
          </w:pPr>
        </w:p>
        <w:p w14:paraId="0B5C633A" w14:textId="77777777" w:rsidR="00F245ED" w:rsidRPr="00EB5D92" w:rsidRDefault="00F245ED" w:rsidP="00F245ED">
          <w:pPr>
            <w:jc w:val="center"/>
          </w:pPr>
        </w:p>
        <w:p w14:paraId="2B7B6018" w14:textId="577C414C" w:rsidR="00ED752C" w:rsidRPr="00EB5D92" w:rsidRDefault="00F245ED" w:rsidP="00F245ED">
          <w:pPr>
            <w:pStyle w:val="Ttulo1"/>
          </w:pPr>
          <w:r w:rsidRPr="00EB5D92">
            <w:br w:type="page"/>
          </w:r>
        </w:p>
        <w:p w14:paraId="60F568BC" w14:textId="77777777" w:rsidR="00564B39" w:rsidRPr="0038516A" w:rsidRDefault="00564B39" w:rsidP="004253DD">
          <w:pPr>
            <w:pStyle w:val="Sinespaciado"/>
            <w:keepNext/>
            <w:keepLines/>
            <w:pageBreakBefore/>
            <w:numPr>
              <w:ilvl w:val="0"/>
              <w:numId w:val="41"/>
            </w:numPr>
            <w:spacing w:before="240"/>
            <w:outlineLvl w:val="0"/>
            <w:rPr>
              <w:color w:val="F39C12"/>
            </w:rPr>
          </w:pPr>
          <w:bookmarkStart w:id="3" w:name="_Toc129781059"/>
          <w:r w:rsidRPr="0077496F">
            <w:rPr>
              <w:noProof/>
              <w:lang w:eastAsia="es-CO"/>
            </w:rPr>
            <w:lastRenderedPageBreak/>
            <w:drawing>
              <wp:anchor distT="0" distB="0" distL="0" distR="0" simplePos="0" relativeHeight="251658362" behindDoc="1" locked="0" layoutInCell="1" hidden="0" allowOverlap="1" wp14:anchorId="41BFEC55" wp14:editId="31FE6FF8">
                <wp:simplePos x="0" y="0"/>
                <wp:positionH relativeFrom="page">
                  <wp:posOffset>-28575</wp:posOffset>
                </wp:positionH>
                <wp:positionV relativeFrom="paragraph">
                  <wp:posOffset>-366395</wp:posOffset>
                </wp:positionV>
                <wp:extent cx="7863840" cy="10261953"/>
                <wp:effectExtent l="0" t="0" r="3810" b="6350"/>
                <wp:wrapNone/>
                <wp:docPr id="521519987" name="Imagen 521519987" descr="Icono&#10;&#10;Descripción generada automáticamente con confianza media"/>
                <wp:cNvGraphicFramePr/>
                <a:graphic xmlns:a="http://schemas.openxmlformats.org/drawingml/2006/main">
                  <a:graphicData uri="http://schemas.openxmlformats.org/drawingml/2006/picture">
                    <pic:pic xmlns:pic="http://schemas.openxmlformats.org/drawingml/2006/picture">
                      <pic:nvPicPr>
                        <pic:cNvPr id="0" name="image2.png" descr="Icono&#10;&#10;Descripción generada automáticamente con confianza media"/>
                        <pic:cNvPicPr preferRelativeResize="0"/>
                      </pic:nvPicPr>
                      <pic:blipFill>
                        <a:blip r:embed="rId15"/>
                        <a:srcRect/>
                        <a:stretch>
                          <a:fillRect/>
                        </a:stretch>
                      </pic:blipFill>
                      <pic:spPr>
                        <a:xfrm>
                          <a:off x="0" y="0"/>
                          <a:ext cx="7863840" cy="10261953"/>
                        </a:xfrm>
                        <a:prstGeom prst="rect">
                          <a:avLst/>
                        </a:prstGeom>
                        <a:ln/>
                      </pic:spPr>
                    </pic:pic>
                  </a:graphicData>
                </a:graphic>
              </wp:anchor>
            </w:drawing>
          </w:r>
          <w:r w:rsidRPr="0077496F">
            <w:t>Introducción</w:t>
          </w:r>
          <w:bookmarkEnd w:id="3"/>
        </w:p>
        <w:p w14:paraId="00C4E153" w14:textId="4F3B78EA" w:rsidR="00687818" w:rsidRPr="00EB5D92" w:rsidRDefault="00B86E91" w:rsidP="00E5367B">
          <w:pPr>
            <w:spacing w:line="240" w:lineRule="auto"/>
            <w:jc w:val="left"/>
            <w:rPr>
              <w:bCs/>
              <w:noProof/>
              <w:color w:val="F42F63"/>
              <w:sz w:val="20"/>
            </w:rPr>
          </w:pPr>
          <w:r w:rsidRPr="00EB5D92">
            <w:rPr>
              <w:bCs/>
              <w:noProof/>
              <w:color w:val="F42F63"/>
              <w:sz w:val="20"/>
              <w:lang w:eastAsia="es-ES"/>
            </w:rPr>
            <mc:AlternateContent>
              <mc:Choice Requires="wps">
                <w:drawing>
                  <wp:anchor distT="0" distB="0" distL="114300" distR="114300" simplePos="0" relativeHeight="251658305" behindDoc="0" locked="0" layoutInCell="1" allowOverlap="1" wp14:anchorId="41799F43" wp14:editId="379A9A13">
                    <wp:simplePos x="0" y="0"/>
                    <wp:positionH relativeFrom="column">
                      <wp:posOffset>1257300</wp:posOffset>
                    </wp:positionH>
                    <wp:positionV relativeFrom="paragraph">
                      <wp:posOffset>7173595</wp:posOffset>
                    </wp:positionV>
                    <wp:extent cx="1918335" cy="914400"/>
                    <wp:effectExtent l="0" t="0" r="0" b="0"/>
                    <wp:wrapNone/>
                    <wp:docPr id="26" name="Cuadro de texto 26"/>
                    <wp:cNvGraphicFramePr/>
                    <a:graphic xmlns:a="http://schemas.openxmlformats.org/drawingml/2006/main">
                      <a:graphicData uri="http://schemas.microsoft.com/office/word/2010/wordprocessingShape">
                        <wps:wsp>
                          <wps:cNvSpPr txBox="1"/>
                          <wps:spPr>
                            <a:xfrm>
                              <a:off x="0" y="0"/>
                              <a:ext cx="1918335" cy="914400"/>
                            </a:xfrm>
                            <a:prstGeom prst="rect">
                              <a:avLst/>
                            </a:prstGeom>
                            <a:noFill/>
                            <a:ln w="6350">
                              <a:noFill/>
                            </a:ln>
                          </wps:spPr>
                          <wps:txbx>
                            <w:txbxContent>
                              <w:p w14:paraId="4723DCA4" w14:textId="2057D556" w:rsidR="006A20CF" w:rsidRPr="00EB5D92" w:rsidRDefault="006A20CF" w:rsidP="00FB3BF4">
                                <w:pPr>
                                  <w:pStyle w:val="Sinespaciado"/>
                                  <w:jc w:val="left"/>
                                  <w:rPr>
                                    <w:rFonts w:ascii="Corbel" w:hAnsi="Corbel"/>
                                    <w:color w:val="FFFFFF" w:themeColor="background1"/>
                                    <w:sz w:val="28"/>
                                    <w:szCs w:val="28"/>
                                    <w:lang w:val="es-CO"/>
                                  </w:rPr>
                                </w:pPr>
                                <w:r>
                                  <w:rPr>
                                    <w:rFonts w:ascii="Corbel" w:hAnsi="Corbel"/>
                                    <w:color w:val="FFFFFF" w:themeColor="background1"/>
                                    <w:sz w:val="28"/>
                                    <w:szCs w:val="28"/>
                                    <w:lang w:val="es-CO"/>
                                  </w:rPr>
                                  <w:t xml:space="preserve">Octubre 2026</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41799F43" id="Cuadro de texto 26" o:spid="_x0000_s1029" type="#_x0000_t202" style="position:absolute;margin-left:99pt;margin-top:564.85pt;width:151.05pt;height:1in;z-index:251658305;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" filled="f" stroked="f" strokeweight=".5pt">
                    <v:textbox>
                      <w:txbxContent>
                        <w:p w14:paraId="4723DCA4" w14:textId="2057D556" w:rsidR="006A20CF" w:rsidRPr="00EB5D92" w:rsidRDefault="006A20CF" w:rsidP="00FB3BF4">
                          <w:pPr>
                            <w:pStyle w:val="Sinespaciado"/>
                            <w:jc w:val="left"/>
                            <w:rPr>
                              <w:rFonts w:ascii="Corbel" w:hAnsi="Corbel"/>
                              <w:color w:val="FFFFFF" w:themeColor="background1"/>
                              <w:sz w:val="28"/>
                              <w:szCs w:val="28"/>
                              <w:lang w:val="es-CO"/>
                            </w:rPr>
                          </w:pPr>
                          <w:r>
                            <w:rPr>
                              <w:rFonts w:ascii="Corbel" w:hAnsi="Corbel"/>
                              <w:color w:val="FFFFFF" w:themeColor="background1"/>
                              <w:sz w:val="28"/>
                              <w:szCs w:val="28"/>
                              <w:lang w:val="es-CO"/>
                            </w:rPr>
                            <w:t xml:space="preserve">Octubre 2026</w:t>
                          </w:r>
                        </w:p>
                      </w:txbxContent>
                    </v:textbox>
                  </v:shape>
                </w:pict>
              </mc:Fallback>
            </mc:AlternateContent>
          </w:r>
          <w:r w:rsidR="00ED752C" w:rsidRPr="00EB5D92">
            <w:rPr>
              <w:bCs/>
              <w:noProof/>
              <w:color w:val="F42F63"/>
              <w:sz w:val="20"/>
            </w:rPr>
            <w:br w:type="page"/>
          </w:r>
        </w:p>
      </w:sdtContent>
    </w:sdt>
    <w:p>
      <w:r>
        <w:t xml:space="preserve">Valor + S.A.S. es una sociedad de economía mixta del Departamento de Antioquia, filial del IDEA, que integra soluciones de tecnología y procesos para entidades públicas: mesas de servicio, conectividad, ciberseguridad, recaudo, gestión documental y contact center (Informe de gestión 2025, pág. 3). En 2025 tuvo ingresos operacionales de 86.700 millones de pesos y 48 contratos activos, 60 % más que en 2024 (Informe de gestión 2025, págs. 129-130).</w:t>
      </w:r>
    </w:p>
    <w:p>
      <w:r>
        <w:t xml:space="preserve">Este documento es el Plan Estratégico de Tecnologías de la Información (PETI) de Valor+ para las vigencias 2027 a 2030. Se construyó con la Guía MGGTI.GE.ES.03 v3.0 del MinTIC, su plantilla y sus herramientas, en el marco de la Política de Gobierno Digital (Decreto 767 de 2022) y del Marco de Referencia de Arquitectura Empresarial (MRAE). Como Valor+ tiene 98,95 % de capital público y aplica el MIPG, la guía se aplica casi tal cual. Reemplaza al PETI 2026-2027 de Valor+.</w:t>
      </w:r>
    </w:p>
    <w:p>
      <w:r>
        <w:t xml:space="preserve">El plan contiene:</w:t>
      </w:r>
    </w:p>
    <w:p>
      <w:pPr>
        <w:pStyle w:val="Prrafodelista"/>
        <w:numPr>
          <w:ilvl w:val="0"/>
          <w:numId w:val="15"/>
        </w:numPr>
      </w:pPr>
      <w:r>
        <w:t xml:space="preserve">el marco normativo y el contexto de la organización;</w:t>
      </w:r>
    </w:p>
    <w:p>
      <w:pPr>
        <w:pStyle w:val="Prrafodelista"/>
        <w:numPr>
          <w:ilvl w:val="0"/>
          <w:numId w:val="15"/>
        </w:numPr>
      </w:pPr>
      <w:r>
        <w:t xml:space="preserve">la situación actual de los siete dominios de TI, con su DOFA y las tendencias;</w:t>
      </w:r>
    </w:p>
    <w:p>
      <w:pPr>
        <w:pStyle w:val="Prrafodelista"/>
        <w:numPr>
          <w:ilvl w:val="0"/>
          <w:numId w:val="15"/>
        </w:numPr>
      </w:pPr>
      <w:r>
        <w:t xml:space="preserve">la situación objetivo, con seis objetivos de TI y once metas por año;</w:t>
      </w:r>
    </w:p>
    <w:p>
      <w:pPr>
        <w:pStyle w:val="Prrafodelista"/>
        <w:numPr>
          <w:ilvl w:val="0"/>
          <w:numId w:val="15"/>
        </w:numPr>
      </w:pPr>
      <w:r>
        <w:t xml:space="preserve">23 brechas y un portafolio de 17 proyectos en cuatro fases, con presupuesto estimado y mapa de ruta;</w:t>
      </w:r>
    </w:p>
    <w:p>
      <w:pPr>
        <w:pStyle w:val="Prrafodelista"/>
        <w:numPr>
          <w:ilvl w:val="0"/>
          <w:numId w:val="15"/>
        </w:numPr>
      </w:pPr>
      <w:r>
        <w:t xml:space="preserve">once indicadores con hoja de vida, ocho riesgos y la estrategia de comunicación.</w:t>
      </w:r>
    </w:p>
    <w:p>
      <w:r>
        <w:t xml:space="preserve">Los beneficios esperados a 2030 son:</w:t>
      </w:r>
    </w:p>
    <w:p>
      <w:pPr>
        <w:pStyle w:val="Prrafodelista"/>
        <w:numPr>
          <w:ilvl w:val="0"/>
          <w:numId w:val="15"/>
        </w:numPr>
      </w:pPr>
      <w:r>
        <w:t xml:space="preserve">que la auditoría interna califique el proceso de Gestión de TI con 90 % o más, desde el 49 % de 2025 (KPI-01);</w:t>
      </w:r>
    </w:p>
    <w:p>
      <w:pPr>
        <w:pStyle w:val="Prrafodelista"/>
        <w:numPr>
          <w:ilvl w:val="0"/>
          <w:numId w:val="15"/>
        </w:numPr>
      </w:pPr>
      <w:r>
        <w:t xml:space="preserve">que 13 de los 16 procesos tengan sistemas de información completos en lugar de hojas de cálculo (KPI-06);</w:t>
      </w:r>
    </w:p>
    <w:p>
      <w:pPr>
        <w:pStyle w:val="Prrafodelista"/>
        <w:numPr>
          <w:ilvl w:val="0"/>
          <w:numId w:val="15"/>
        </w:numPr>
      </w:pPr>
      <w:r>
        <w:t xml:space="preserve">que todos los servicios de TI tengan acuerdos de nivel de servicio medidos (KPI-04);</w:t>
      </w:r>
    </w:p>
    <w:p>
      <w:pPr>
        <w:pStyle w:val="Prrafodelista"/>
        <w:numPr>
          <w:ilvl w:val="0"/>
          <w:numId w:val="15"/>
        </w:numPr>
      </w:pPr>
      <w:r>
        <w:t xml:space="preserve">que la madurez de seguridad pase de 47 a 76 sobre 100 en la escala del MSPI (KPI-10);</w:t>
      </w:r>
    </w:p>
    <w:p>
      <w:pPr>
        <w:pStyle w:val="Prrafodelista"/>
        <w:numPr>
          <w:ilvl w:val="0"/>
          <w:numId w:val="15"/>
        </w:numPr>
      </w:pPr>
      <w:r>
        <w:t xml:space="preserve">que la recuperación de los servicios críticos se pruebe con éxito cada año (KPI-09).</w:t>
      </w:r>
    </w:p>
    <w:p w14:paraId="0FEE32D7" w14:textId="77777777" w:rsidR="0086665C" w:rsidRDefault="0086665C">
      <w:pPr>
        <w:spacing w:line="240" w:lineRule="auto"/>
        <w:jc w:val="left"/>
      </w:pPr>
      <w:r>
        <w:br w:type="page"/>
      </w:r>
    </w:p>
    <w:p w14:paraId="15232565" w14:textId="44166074" w:rsidR="0086665C" w:rsidRPr="0038516A" w:rsidRDefault="005B7DAD" w:rsidP="004253DD">
      <w:pPr>
        <w:pStyle w:val="Sinespaciado"/>
        <w:keepNext/>
        <w:keepLines/>
        <w:pageBreakBefore/>
        <w:numPr>
          <w:ilvl w:val="0"/>
          <w:numId w:val="41"/>
        </w:numPr>
        <w:spacing w:before="240"/>
        <w:outlineLvl w:val="0"/>
        <w:rPr>
          <w:color w:val="F39C12"/>
        </w:rPr>
      </w:pPr>
      <w:bookmarkStart w:id="4" w:name="_Toc129781060"/>
      <w:r w:rsidRPr="0038516A">
        <w:rPr>
          <w:noProof/>
          <w:lang w:eastAsia="es-CO"/>
        </w:rPr>
        <w:lastRenderedPageBreak/>
        <w:drawing>
          <wp:anchor distT="0" distB="0" distL="0" distR="0" simplePos="0" relativeHeight="251658364" behindDoc="1" locked="0" layoutInCell="1" hidden="0" allowOverlap="1" wp14:anchorId="340FE6F9" wp14:editId="297F16BD">
            <wp:simplePos x="0" y="0"/>
            <wp:positionH relativeFrom="page">
              <wp:align>left</wp:align>
            </wp:positionH>
            <wp:positionV relativeFrom="paragraph">
              <wp:posOffset>-1377315</wp:posOffset>
            </wp:positionV>
            <wp:extent cx="2480310" cy="10114280"/>
            <wp:effectExtent l="0" t="0" r="0" b="1270"/>
            <wp:wrapNone/>
            <wp:docPr id="232" name="Imagen 232" descr="Forma, Flecha&#10;&#10;Descripción generada automáticamente con confianza media"/>
            <wp:cNvGraphicFramePr/>
            <a:graphic xmlns:a="http://schemas.openxmlformats.org/drawingml/2006/main">
              <a:graphicData uri="http://schemas.openxmlformats.org/drawingml/2006/picture">
                <pic:pic xmlns:pic="http://schemas.openxmlformats.org/drawingml/2006/picture">
                  <pic:nvPicPr>
                    <pic:cNvPr id="232" name="image1.png" descr="Forma, Flecha&#10;&#10;Descripción generada automáticamente con confianza media"/>
                    <pic:cNvPicPr preferRelativeResize="0"/>
                  </pic:nvPicPr>
                  <pic:blipFill>
                    <a:blip r:embed="rId16"/>
                    <a:srcRect/>
                    <a:stretch>
                      <a:fillRect/>
                    </a:stretch>
                  </pic:blipFill>
                  <pic:spPr>
                    <a:xfrm>
                      <a:off x="0" y="0"/>
                      <a:ext cx="2480310" cy="10114280"/>
                    </a:xfrm>
                    <a:prstGeom prst="rect">
                      <a:avLst/>
                    </a:prstGeom>
                    <a:ln/>
                  </pic:spPr>
                </pic:pic>
              </a:graphicData>
            </a:graphic>
          </wp:anchor>
        </w:drawing>
      </w:r>
      <w:r w:rsidR="0086665C" w:rsidRPr="0077496F">
        <w:t>Objetivo y Alcance</w:t>
      </w:r>
      <w:r w:rsidR="0086665C" w:rsidRPr="0038516A">
        <w:rPr>
          <w:noProof/>
          <w:lang w:eastAsia="es-CO"/>
        </w:rPr>
        <mc:AlternateContent>
          <mc:Choice Requires="wps">
            <w:drawing>
              <wp:anchor distT="0" distB="0" distL="0" distR="0" simplePos="0" relativeHeight="251658363" behindDoc="1" locked="0" layoutInCell="1" hidden="0" allowOverlap="1" wp14:anchorId="62EDB5E5" wp14:editId="6A2016AC">
                <wp:simplePos x="0" y="0"/>
                <wp:positionH relativeFrom="column">
                  <wp:posOffset>-1130299</wp:posOffset>
                </wp:positionH>
                <wp:positionV relativeFrom="paragraph">
                  <wp:posOffset>-368299</wp:posOffset>
                </wp:positionV>
                <wp:extent cx="2291715" cy="2143760"/>
                <wp:effectExtent l="0" t="0" r="0" b="0"/>
                <wp:wrapNone/>
                <wp:docPr id="224" name="Elipse 224"/>
                <wp:cNvGraphicFramePr/>
                <a:graphic xmlns:a="http://schemas.openxmlformats.org/drawingml/2006/main">
                  <a:graphicData uri="http://schemas.microsoft.com/office/word/2010/wordprocessingShape">
                    <wps:wsp>
                      <wps:cNvSpPr/>
                      <wps:spPr>
                        <a:xfrm>
                          <a:off x="4214430" y="2722408"/>
                          <a:ext cx="2263140" cy="2115185"/>
                        </a:xfrm>
                        <a:prstGeom prst="ellipse">
                          <a:avLst/>
                        </a:prstGeom>
                        <a:solidFill>
                          <a:srgbClr val="3366CA">
                            <a:alpha val="63137"/>
                          </a:srgbClr>
                        </a:solidFill>
                        <a:ln>
                          <a:noFill/>
                        </a:ln>
                      </wps:spPr>
                      <wps:txbx>
                        <w:txbxContent>
                          <w:p w14:paraId="402117C1" w14:textId="77777777" w:rsidR="006A20CF" w:rsidRDefault="006A20CF" w:rsidP="0086665C">
                            <w:pPr>
                              <w:jc w:val="left"/>
                              <w:textDirection w:val="btLr"/>
                            </w:pPr>
                          </w:p>
                        </w:txbxContent>
                      </wps:txbx>
                      <wps:bodyPr spcFirstLastPara="1" wrap="square" lIns="91425" tIns="91425" rIns="91425" bIns="91425" anchor="ctr" anchorCtr="0">
                        <a:noAutofit/>
                      </wps:bodyPr>
                    </wps:wsp>
                  </a:graphicData>
                </a:graphic>
              </wp:anchor>
            </w:drawing>
          </mc:Choice>
          <mc:Fallback>
            <w:pict>
              <v:oval w14:anchorId="62EDB5E5" id="Elipse 224" o:spid="_x0000_s1030" style="position:absolute;left:0;text-align:left;margin-left:-89pt;margin-top:-29pt;width:180.45pt;height:168.8pt;z-index:-251658117;visibility:visible;mso-wrap-style:square;mso-wrap-distance-left:0;mso-wrap-distance-top:0;mso-wrap-distance-right:0;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" fillcolor="#3366ca" stroked="f">
                <v:fill opacity="41377f"/>
                <v:textbox inset="2.53958mm,2.53958mm,2.53958mm,2.53958mm">
                  <w:txbxContent>
                    <w:p w14:paraId="402117C1" w14:textId="77777777" w:rsidR="006A20CF" w:rsidRDefault="006A20CF" w:rsidP="0086665C">
                      <w:pPr>
                        <w:jc w:val="left"/>
                        <w:textDirection w:val="btLr"/>
                      </w:pPr>
                    </w:p>
                  </w:txbxContent>
                </v:textbox>
              </v:oval>
            </w:pict>
          </mc:Fallback>
        </mc:AlternateContent>
      </w:r>
      <w:bookmarkEnd w:id="4"/>
    </w:p>
    <w:p w14:paraId="005E460C" w14:textId="77777777" w:rsidR="0086665C" w:rsidRPr="0038516A" w:rsidRDefault="0086665C" w:rsidP="0086665C">
      <w:r w:rsidRPr="0038516A">
        <w:t xml:space="preserve">     </w:t>
      </w:r>
    </w:p>
    <w:p w14:paraId="3BB1F03C" w14:textId="77777777" w:rsidR="0086665C" w:rsidRPr="0038516A" w:rsidRDefault="0086665C" w:rsidP="0086665C">
      <w:r w:rsidRPr="0038516A">
        <w:t xml:space="preserve">     </w:t>
      </w:r>
    </w:p>
    <w:p w14:paraId="3459F847" w14:textId="77777777" w:rsidR="0086665C" w:rsidRPr="0038516A" w:rsidRDefault="0086665C" w:rsidP="0086665C">
      <w:r w:rsidRPr="0038516A">
        <w:rPr>
          <w:noProof/>
          <w:lang w:eastAsia="es-CO"/>
        </w:rPr>
        <mc:AlternateContent>
          <mc:Choice Requires="wps">
            <w:drawing>
              <wp:anchor distT="0" distB="0" distL="0" distR="0" simplePos="0" relativeHeight="251658365" behindDoc="1" locked="0" layoutInCell="1" hidden="0" allowOverlap="1" wp14:anchorId="24391FE8" wp14:editId="3E89CC4A">
                <wp:simplePos x="0" y="0"/>
                <wp:positionH relativeFrom="column">
                  <wp:posOffset>1320800</wp:posOffset>
                </wp:positionH>
                <wp:positionV relativeFrom="paragraph">
                  <wp:posOffset>114300</wp:posOffset>
                </wp:positionV>
                <wp:extent cx="6139815" cy="5819775"/>
                <wp:effectExtent l="0" t="0" r="0" b="0"/>
                <wp:wrapNone/>
                <wp:docPr id="225" name="Elipse 225"/>
                <wp:cNvGraphicFramePr/>
                <a:graphic xmlns:a="http://schemas.openxmlformats.org/drawingml/2006/main">
                  <a:graphicData uri="http://schemas.microsoft.com/office/word/2010/wordprocessingShape">
                    <wps:wsp>
                      <wps:cNvSpPr/>
                      <wps:spPr>
                        <a:xfrm>
                          <a:off x="2290380" y="884400"/>
                          <a:ext cx="6111240" cy="5791200"/>
                        </a:xfrm>
                        <a:prstGeom prst="ellipse">
                          <a:avLst/>
                        </a:prstGeom>
                        <a:solidFill>
                          <a:srgbClr val="D5DFF4">
                            <a:alpha val="63137"/>
                          </a:srgbClr>
                        </a:solidFill>
                        <a:ln>
                          <a:noFill/>
                        </a:ln>
                      </wps:spPr>
                      <wps:txbx>
                        <w:txbxContent>
                          <w:p w14:paraId="5099230D" w14:textId="77777777" w:rsidR="006A20CF" w:rsidRDefault="006A20CF" w:rsidP="0086665C">
                            <w:pPr>
                              <w:jc w:val="left"/>
                              <w:textDirection w:val="btLr"/>
                            </w:pPr>
                          </w:p>
                        </w:txbxContent>
                      </wps:txbx>
                      <wps:bodyPr spcFirstLastPara="1" wrap="square" lIns="91425" tIns="91425" rIns="91425" bIns="91425" anchor="ctr" anchorCtr="0">
                        <a:noAutofit/>
                      </wps:bodyPr>
                    </wps:wsp>
                  </a:graphicData>
                </a:graphic>
              </wp:anchor>
            </w:drawing>
          </mc:Choice>
          <mc:Fallback>
            <w:pict>
              <v:oval w14:anchorId="24391FE8" id="Elipse 225" o:spid="_x0000_s1031" style="position:absolute;left:0;text-align:left;margin-left:104pt;margin-top:9pt;width:483.45pt;height:458.25pt;z-index:-251658115;visibility:visible;mso-wrap-style:square;mso-wrap-distance-left:0;mso-wrap-distance-top:0;mso-wrap-distance-right:0;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" fillcolor="#d5dff4" stroked="f">
                <v:fill opacity="41377f"/>
                <v:textbox inset="2.53958mm,2.53958mm,2.53958mm,2.53958mm">
                  <w:txbxContent>
                    <w:p w14:paraId="5099230D" w14:textId="77777777" w:rsidR="006A20CF" w:rsidRDefault="006A20CF" w:rsidP="0086665C">
                      <w:pPr>
                        <w:jc w:val="left"/>
                        <w:textDirection w:val="btLr"/>
                      </w:pPr>
                    </w:p>
                  </w:txbxContent>
                </v:textbox>
              </v:oval>
            </w:pict>
          </mc:Fallback>
        </mc:AlternateContent>
      </w:r>
      <w:r w:rsidRPr="0038516A">
        <w:rPr>
          <w:noProof/>
          <w:lang w:eastAsia="es-CO"/>
        </w:rPr>
        <w:drawing>
          <wp:anchor distT="0" distB="0" distL="114300" distR="114300" simplePos="0" relativeHeight="251658366" behindDoc="0" locked="0" layoutInCell="1" hidden="0" allowOverlap="1" wp14:anchorId="476F17E3" wp14:editId="0BF4339D">
            <wp:simplePos x="0" y="0"/>
            <wp:positionH relativeFrom="column">
              <wp:posOffset>2005329</wp:posOffset>
            </wp:positionH>
            <wp:positionV relativeFrom="paragraph">
              <wp:posOffset>726440</wp:posOffset>
            </wp:positionV>
            <wp:extent cx="5046980" cy="4102100"/>
            <wp:effectExtent l="0" t="0" r="0" b="0"/>
            <wp:wrapSquare wrapText="bothSides" distT="0" distB="0" distL="114300" distR="114300"/>
            <wp:docPr id="233" name="Imagen 233" descr="Interfaz de usuario gráfica, Aplicación, Icono&#10;&#10;Descripción generada automáticamente"/>
            <wp:cNvGraphicFramePr/>
            <a:graphic xmlns:a="http://schemas.openxmlformats.org/drawingml/2006/main">
              <a:graphicData uri="http://schemas.openxmlformats.org/drawingml/2006/picture">
                <pic:pic xmlns:pic="http://schemas.openxmlformats.org/drawingml/2006/picture">
                  <pic:nvPicPr>
                    <pic:cNvPr id="0" name="image3.png" descr="Interfaz de usuario gráfica, Aplicación, Icono&#10;&#10;Descripción generada automáticamente"/>
                    <pic:cNvPicPr preferRelativeResize="0"/>
                  </pic:nvPicPr>
                  <pic:blipFill>
                    <a:blip r:embed="rId17"/>
                    <a:srcRect/>
                    <a:stretch>
                      <a:fillRect/>
                    </a:stretch>
                  </pic:blipFill>
                  <pic:spPr>
                    <a:xfrm>
                      <a:off x="0" y="0"/>
                      <a:ext cx="5046980" cy="4102100"/>
                    </a:xfrm>
                    <a:prstGeom prst="rect">
                      <a:avLst/>
                    </a:prstGeom>
                    <a:ln/>
                  </pic:spPr>
                </pic:pic>
              </a:graphicData>
            </a:graphic>
          </wp:anchor>
        </w:drawing>
      </w:r>
    </w:p>
    <w:p w14:paraId="7A9692C8" w14:textId="77777777" w:rsidR="0086665C" w:rsidRPr="0038516A" w:rsidRDefault="0086665C" w:rsidP="0086665C">
      <w:pPr>
        <w:tabs>
          <w:tab w:val="left" w:pos="9075"/>
        </w:tabs>
      </w:pPr>
      <w:r w:rsidRPr="0038516A">
        <w:t xml:space="preserve">     </w:t>
      </w:r>
    </w:p>
    <w:p w14:paraId="7D89FE6F" w14:textId="77777777" w:rsidR="0086665C" w:rsidRPr="0038516A" w:rsidRDefault="0086665C" w:rsidP="0086665C">
      <w:pPr>
        <w:tabs>
          <w:tab w:val="left" w:pos="9075"/>
        </w:tabs>
      </w:pPr>
      <w:r w:rsidRPr="0038516A">
        <w:t xml:space="preserve">     </w:t>
      </w:r>
    </w:p>
    <w:p w14:paraId="31F2EB3A" w14:textId="77777777" w:rsidR="0086665C" w:rsidRPr="0038516A" w:rsidRDefault="0086665C" w:rsidP="0086665C">
      <w:pPr>
        <w:tabs>
          <w:tab w:val="left" w:pos="9075"/>
        </w:tabs>
      </w:pPr>
      <w:r w:rsidRPr="0038516A">
        <w:t xml:space="preserve">     </w:t>
      </w:r>
    </w:p>
    <w:p w14:paraId="4F36D022" w14:textId="77777777" w:rsidR="0086665C" w:rsidRPr="0038516A" w:rsidRDefault="0086665C" w:rsidP="0086665C">
      <w:pPr>
        <w:tabs>
          <w:tab w:val="left" w:pos="9075"/>
        </w:tabs>
      </w:pPr>
      <w:r w:rsidRPr="0038516A">
        <w:tab/>
      </w:r>
    </w:p>
    <w:p w14:paraId="04DB8DCF" w14:textId="77777777" w:rsidR="0086665C" w:rsidRPr="0038516A" w:rsidRDefault="0086665C" w:rsidP="0086665C">
      <w:r w:rsidRPr="0038516A">
        <w:t xml:space="preserve">     </w:t>
      </w:r>
    </w:p>
    <w:p w14:paraId="75DBEF6D" w14:textId="77777777" w:rsidR="0086665C" w:rsidRPr="0038516A" w:rsidRDefault="0086665C" w:rsidP="0086665C"/>
    <w:p w14:paraId="117D0F67" w14:textId="77777777" w:rsidR="0086665C" w:rsidRPr="0038516A" w:rsidRDefault="0086665C" w:rsidP="0086665C"/>
    <w:p w14:paraId="2954484F" w14:textId="59D5937C" w:rsidR="00862BFC" w:rsidRPr="00EB5D92" w:rsidRDefault="00862BFC" w:rsidP="00351824">
      <w:pPr>
        <w:spacing w:line="240" w:lineRule="auto"/>
        <w:jc w:val="left"/>
      </w:pPr>
    </w:p>
    <w:p w14:paraId="0A34281B" w14:textId="4AC0314C" w:rsidR="00D349D3" w:rsidRPr="00EB5D92" w:rsidRDefault="00025890" w:rsidP="00587689">
      <w:pPr>
        <w:pStyle w:val="Ttulo1"/>
      </w:pPr>
      <w:r w:rsidRPr="00EB5D92">
        <w:lastRenderedPageBreak/>
        <w:t>Objetivo del Documento</w:t>
      </w:r>
    </w:p>
    <w:p>
      <w:r>
        <w:t xml:space="preserve">Definir la estrategia de TI de Valor+ para las vigencias 2027 a 2030, alineada con los objetivos del Plan Estratégico Institucional (PEI) 2024-2027 y con las obligaciones que tiene la organización como sociedad de economía mixta con 98,95 % de capital público. El PETI 2027-2030 reemplaza al PETI 2026-2027 de Valor+, evalúa qué se logró con él y fija el plan de los cuatro años siguientes: brechas, proyectos, presupuesto, indicadores y riesgos.</w:t>
      </w:r>
    </w:p>
    <w:p w14:paraId="094A5FBC" w14:textId="3FD0EBA0" w:rsidR="00DB62E8" w:rsidRPr="00EB5D92" w:rsidRDefault="00351824" w:rsidP="00351824">
      <w:pPr>
        <w:spacing w:line="240" w:lineRule="auto"/>
        <w:jc w:val="left"/>
      </w:pPr>
      <w:r w:rsidRPr="00EB5D92">
        <w:br w:type="page"/>
      </w:r>
    </w:p>
    <w:p w14:paraId="0993809C" w14:textId="3261EA52" w:rsidR="00D349D3" w:rsidRPr="00EB5D92" w:rsidRDefault="00025890" w:rsidP="00587689">
      <w:pPr>
        <w:pStyle w:val="Ttulo1"/>
      </w:pPr>
      <w:r w:rsidRPr="00EB5D92">
        <w:lastRenderedPageBreak/>
        <w:t>Alcance del documento</w:t>
      </w:r>
    </w:p>
    <w:p>
      <w:r>
        <w:t xml:space="preserve">El PETI cubre toda la organización durante cuatro vigencias, de enero de 2027 a diciembre de 2030. Cada vigencia es una fase del plan y se integra al plan de acción de ese año, como lo pide el Decreto 612 de 2018. Aborda las cuatro fases de la guía del MinTIC (planear, analizar, construir y socializar) y los siete dominios de gestión de TI: estrategia de TI, gobierno de TI, gestión de información, sistemas de información, infraestructura de TI, uso y apropiación y seguridad de la información.</w:t>
      </w:r>
    </w:p>
    <w:p>
      <w:r>
        <w:t xml:space="preserve">En Valor+ la tecnología cumple dos papeles: soporta la operación interna y es parte de lo que la empresa vende. Por eso el plan cubre dos cosas:</w:t>
      </w:r>
    </w:p>
    <w:p>
      <w:pPr>
        <w:pStyle w:val="Prrafodelista"/>
        <w:numPr>
          <w:ilvl w:val="0"/>
          <w:numId w:val="15"/>
        </w:numPr>
      </w:pPr>
      <w:r>
        <w:t xml:space="preserve">La TI interna: estrategia y gobierno de TI, sistemas propios, infraestructura, mesa de servicios, seguridad, datos y uso y apropiación.</w:t>
      </w:r>
    </w:p>
    <w:p>
      <w:pPr>
        <w:pStyle w:val="Prrafodelista"/>
        <w:numPr>
          <w:ilvl w:val="0"/>
          <w:numId w:val="15"/>
        </w:numPr>
      </w:pPr>
      <w:r>
        <w:t xml:space="preserve">El catálogo de servicios tecnológicos que Valor+ presta a sus clientes (mesas de servicio, centro de operaciones de seguridad, conectividad, desarrollo de software). Se lista y se mide con sus acuerdos de niveles de servicio (ANS).</w:t>
      </w:r>
    </w:p>
    <w:p>
      <w:r>
        <w:t xml:space="preserve">Quedan fuera los proyectos específicos de cada cliente, por ejemplo la conectividad de sedes educativas rurales o la telemedicina de Contigo Antioquia Salud. Esos proyectos aparecen en el numeral 5 como contexto y como demanda sobre la TI de Valor+, pero no generan proyectos en el portafolio de este plan, porque su alcance, su presupuesto y su cronograma los fija cada contrato.</w:t>
      </w:r>
    </w:p>
    <w:p>
      <w:r>
        <w:t xml:space="preserve">Alcance de la evidencia. El diagnóstico se construye solo con documentos públicos de Valor+: el PETI 2026-2027 (versión 4.0), los informes de gestión 2024 y 2025, los estados financieros a marzo de 2024 y su sitio web. Se completa con la página de filiales del IDEA y con las normas que aplican a la organización. No hubo entrevistas ni acceso a documentos internos. Por eso algunos datos (número de colaboradores de TI, presupuesto de TI detallado, inventario completo de equipos) se marcan como pendientes o se estiman y se dice que son estimaciones.</w:t>
      </w:r>
    </w:p>
    <w:p w14:paraId="62A795EE" w14:textId="562A331E" w:rsidR="00025890" w:rsidRPr="00EB5D92" w:rsidRDefault="0053407C" w:rsidP="004944ED">
      <w:pPr>
        <w:pBdr>
          <w:top w:val="single" w:sz="18" w:space="9" w:color="D82767"/>
          <w:left w:val="single" w:sz="18" w:space="4" w:color="D82767"/>
          <w:bottom w:val="single" w:sz="18" w:space="1" w:color="D82767"/>
          <w:right w:val="single" w:sz="18" w:space="4" w:color="D82767"/>
        </w:pBdr>
      </w:pPr>
      <w:r w:rsidR="00025890" w:rsidRPr="00EB5D92">
        <w:rPr>
          <w:lang w:val="es-CO"/>
        </w:rPr>
        <w:br w:type="page"/>
      </w:r>
    </w:p>
    <w:p w14:paraId="43BA8D48" w14:textId="4DE506CA" w:rsidR="00002C02" w:rsidRPr="0038516A" w:rsidRDefault="00002C02" w:rsidP="004253DD">
      <w:pPr>
        <w:pStyle w:val="Sinespaciado"/>
        <w:keepNext/>
        <w:keepLines/>
        <w:pageBreakBefore/>
        <w:numPr>
          <w:ilvl w:val="0"/>
          <w:numId w:val="41"/>
        </w:numPr>
        <w:spacing w:before="240"/>
        <w:outlineLvl w:val="0"/>
        <w:rPr>
          <w:color w:val="F39C12"/>
        </w:rPr>
      </w:pPr>
      <w:bookmarkStart w:id="5" w:name="_Toc129781063"/>
      <w:r w:rsidRPr="0038516A">
        <w:rPr>
          <w:noProof/>
          <w:lang w:eastAsia="es-CO"/>
        </w:rPr>
        <w:lastRenderedPageBreak/>
        <w:drawing>
          <wp:anchor distT="0" distB="0" distL="0" distR="0" simplePos="0" relativeHeight="251658368" behindDoc="1" locked="0" layoutInCell="1" hidden="0" allowOverlap="1" wp14:anchorId="34146FC3" wp14:editId="6642584F">
            <wp:simplePos x="0" y="0"/>
            <wp:positionH relativeFrom="page">
              <wp:align>left</wp:align>
            </wp:positionH>
            <wp:positionV relativeFrom="paragraph">
              <wp:posOffset>-1377315</wp:posOffset>
            </wp:positionV>
            <wp:extent cx="2480310" cy="10114280"/>
            <wp:effectExtent l="0" t="0" r="0" b="1270"/>
            <wp:wrapNone/>
            <wp:docPr id="234" name="Imagen 234" descr="Forma, Flecha&#10;&#10;Descripción generada automáticamente con confianza media"/>
            <wp:cNvGraphicFramePr/>
            <a:graphic xmlns:a="http://schemas.openxmlformats.org/drawingml/2006/main">
              <a:graphicData uri="http://schemas.openxmlformats.org/drawingml/2006/picture">
                <pic:pic xmlns:pic="http://schemas.openxmlformats.org/drawingml/2006/picture">
                  <pic:nvPicPr>
                    <pic:cNvPr id="234" name="image1.png" descr="Forma, Flecha&#10;&#10;Descripción generada automáticamente con confianza media"/>
                    <pic:cNvPicPr preferRelativeResize="0"/>
                  </pic:nvPicPr>
                  <pic:blipFill>
                    <a:blip r:embed="rId16"/>
                    <a:srcRect/>
                    <a:stretch>
                      <a:fillRect/>
                    </a:stretch>
                  </pic:blipFill>
                  <pic:spPr>
                    <a:xfrm>
                      <a:off x="0" y="0"/>
                      <a:ext cx="2480310" cy="10114280"/>
                    </a:xfrm>
                    <a:prstGeom prst="rect">
                      <a:avLst/>
                    </a:prstGeom>
                    <a:ln/>
                  </pic:spPr>
                </pic:pic>
              </a:graphicData>
            </a:graphic>
          </wp:anchor>
        </w:drawing>
      </w:r>
      <w:r w:rsidRPr="0077496F">
        <w:t>Normatividad</w:t>
      </w:r>
      <w:r w:rsidRPr="0038516A">
        <w:rPr>
          <w:noProof/>
          <w:lang w:eastAsia="es-CO"/>
        </w:rPr>
        <mc:AlternateContent>
          <mc:Choice Requires="wps">
            <w:drawing>
              <wp:anchor distT="0" distB="0" distL="0" distR="0" simplePos="0" relativeHeight="251658367" behindDoc="1" locked="0" layoutInCell="1" hidden="0" allowOverlap="1" wp14:anchorId="09F7A975" wp14:editId="1A36994C">
                <wp:simplePos x="0" y="0"/>
                <wp:positionH relativeFrom="column">
                  <wp:posOffset>-1130299</wp:posOffset>
                </wp:positionH>
                <wp:positionV relativeFrom="paragraph">
                  <wp:posOffset>-368299</wp:posOffset>
                </wp:positionV>
                <wp:extent cx="2291715" cy="2143760"/>
                <wp:effectExtent l="0" t="0" r="0" b="0"/>
                <wp:wrapNone/>
                <wp:docPr id="226" name="Elipse 226"/>
                <wp:cNvGraphicFramePr/>
                <a:graphic xmlns:a="http://schemas.openxmlformats.org/drawingml/2006/main">
                  <a:graphicData uri="http://schemas.microsoft.com/office/word/2010/wordprocessingShape">
                    <wps:wsp>
                      <wps:cNvSpPr/>
                      <wps:spPr>
                        <a:xfrm>
                          <a:off x="4214430" y="2722408"/>
                          <a:ext cx="2263140" cy="2115185"/>
                        </a:xfrm>
                        <a:prstGeom prst="ellipse">
                          <a:avLst/>
                        </a:prstGeom>
                        <a:solidFill>
                          <a:srgbClr val="3366CA">
                            <a:alpha val="63137"/>
                          </a:srgbClr>
                        </a:solidFill>
                        <a:ln>
                          <a:noFill/>
                        </a:ln>
                      </wps:spPr>
                      <wps:txbx>
                        <w:txbxContent>
                          <w:p w14:paraId="6DEAFF8C" w14:textId="77777777" w:rsidR="006A20CF" w:rsidRDefault="006A20CF" w:rsidP="00002C02">
                            <w:pPr>
                              <w:jc w:val="left"/>
                              <w:textDirection w:val="btLr"/>
                            </w:pPr>
                          </w:p>
                        </w:txbxContent>
                      </wps:txbx>
                      <wps:bodyPr spcFirstLastPara="1" wrap="square" lIns="91425" tIns="91425" rIns="91425" bIns="91425" anchor="ctr" anchorCtr="0">
                        <a:noAutofit/>
                      </wps:bodyPr>
                    </wps:wsp>
                  </a:graphicData>
                </a:graphic>
              </wp:anchor>
            </w:drawing>
          </mc:Choice>
          <mc:Fallback>
            <w:pict>
              <v:oval w14:anchorId="09F7A975" id="Elipse 226" o:spid="_x0000_s1032" style="position:absolute;left:0;text-align:left;margin-left:-89pt;margin-top:-29pt;width:180.45pt;height:168.8pt;z-index:-251658113;visibility:visible;mso-wrap-style:square;mso-wrap-distance-left:0;mso-wrap-distance-top:0;mso-wrap-distance-right:0;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" fillcolor="#3366ca" stroked="f">
                <v:fill opacity="41377f"/>
                <v:textbox inset="2.53958mm,2.53958mm,2.53958mm,2.53958mm">
                  <w:txbxContent>
                    <w:p w14:paraId="6DEAFF8C" w14:textId="77777777" w:rsidR="006A20CF" w:rsidRDefault="006A20CF" w:rsidP="00002C02">
                      <w:pPr>
                        <w:jc w:val="left"/>
                        <w:textDirection w:val="btLr"/>
                      </w:pPr>
                    </w:p>
                  </w:txbxContent>
                </v:textbox>
              </v:oval>
            </w:pict>
          </mc:Fallback>
        </mc:AlternateContent>
      </w:r>
      <w:bookmarkEnd w:id="5"/>
    </w:p>
    <w:p w14:paraId="66CADE44" w14:textId="77777777" w:rsidR="00002C02" w:rsidRPr="0038516A" w:rsidRDefault="00002C02" w:rsidP="00002C02">
      <w:r w:rsidRPr="0038516A">
        <w:t xml:space="preserve">     </w:t>
      </w:r>
    </w:p>
    <w:p w14:paraId="0FBDD21D" w14:textId="77777777" w:rsidR="00002C02" w:rsidRPr="0038516A" w:rsidRDefault="00002C02" w:rsidP="00002C02">
      <w:r w:rsidRPr="0038516A">
        <w:t xml:space="preserve">     </w:t>
      </w:r>
    </w:p>
    <w:p w14:paraId="00325C3C" w14:textId="77777777" w:rsidR="00002C02" w:rsidRPr="0038516A" w:rsidRDefault="00002C02" w:rsidP="00002C02">
      <w:r w:rsidRPr="0038516A">
        <w:t xml:space="preserve">     </w:t>
      </w:r>
    </w:p>
    <w:p w14:paraId="27091808" w14:textId="77777777" w:rsidR="00002C02" w:rsidRPr="0038516A" w:rsidRDefault="00002C02" w:rsidP="00002C02">
      <w:r w:rsidRPr="0038516A">
        <w:rPr>
          <w:noProof/>
          <w:lang w:eastAsia="es-CO"/>
        </w:rPr>
        <mc:AlternateContent>
          <mc:Choice Requires="wps">
            <w:drawing>
              <wp:anchor distT="0" distB="0" distL="0" distR="0" simplePos="0" relativeHeight="251658369" behindDoc="1" locked="0" layoutInCell="1" hidden="0" allowOverlap="1" wp14:anchorId="019E26F5" wp14:editId="2B493EED">
                <wp:simplePos x="0" y="0"/>
                <wp:positionH relativeFrom="column">
                  <wp:posOffset>1358900</wp:posOffset>
                </wp:positionH>
                <wp:positionV relativeFrom="paragraph">
                  <wp:posOffset>203200</wp:posOffset>
                </wp:positionV>
                <wp:extent cx="6139815" cy="5819775"/>
                <wp:effectExtent l="0" t="0" r="0" b="0"/>
                <wp:wrapNone/>
                <wp:docPr id="227" name="Elipse 227"/>
                <wp:cNvGraphicFramePr/>
                <a:graphic xmlns:a="http://schemas.openxmlformats.org/drawingml/2006/main">
                  <a:graphicData uri="http://schemas.microsoft.com/office/word/2010/wordprocessingShape">
                    <wps:wsp>
                      <wps:cNvSpPr/>
                      <wps:spPr>
                        <a:xfrm>
                          <a:off x="2290380" y="884400"/>
                          <a:ext cx="6111240" cy="5791200"/>
                        </a:xfrm>
                        <a:prstGeom prst="ellipse">
                          <a:avLst/>
                        </a:prstGeom>
                        <a:solidFill>
                          <a:srgbClr val="D5DFF4">
                            <a:alpha val="63137"/>
                          </a:srgbClr>
                        </a:solidFill>
                        <a:ln>
                          <a:noFill/>
                        </a:ln>
                      </wps:spPr>
                      <wps:txbx>
                        <w:txbxContent>
                          <w:p w14:paraId="0991F5A3" w14:textId="77777777" w:rsidR="006A20CF" w:rsidRDefault="006A20CF" w:rsidP="00002C02">
                            <w:pPr>
                              <w:jc w:val="left"/>
                              <w:textDirection w:val="btLr"/>
                            </w:pPr>
                          </w:p>
                        </w:txbxContent>
                      </wps:txbx>
                      <wps:bodyPr spcFirstLastPara="1" wrap="square" lIns="91425" tIns="91425" rIns="91425" bIns="91425" anchor="ctr" anchorCtr="0">
                        <a:noAutofit/>
                      </wps:bodyPr>
                    </wps:wsp>
                  </a:graphicData>
                </a:graphic>
              </wp:anchor>
            </w:drawing>
          </mc:Choice>
          <mc:Fallback>
            <w:pict>
              <v:oval w14:anchorId="019E26F5" id="Elipse 227" o:spid="_x0000_s1033" style="position:absolute;left:0;text-align:left;margin-left:107pt;margin-top:16pt;width:483.45pt;height:458.25pt;z-index:-251658111;visibility:visible;mso-wrap-style:square;mso-wrap-distance-left:0;mso-wrap-distance-top:0;mso-wrap-distance-right:0;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" fillcolor="#d5dff4" stroked="f">
                <v:fill opacity="41377f"/>
                <v:textbox inset="2.53958mm,2.53958mm,2.53958mm,2.53958mm">
                  <w:txbxContent>
                    <w:p w14:paraId="0991F5A3" w14:textId="77777777" w:rsidR="006A20CF" w:rsidRDefault="006A20CF" w:rsidP="00002C02">
                      <w:pPr>
                        <w:jc w:val="left"/>
                        <w:textDirection w:val="btLr"/>
                      </w:pPr>
                    </w:p>
                  </w:txbxContent>
                </v:textbox>
              </v:oval>
            </w:pict>
          </mc:Fallback>
        </mc:AlternateContent>
      </w:r>
    </w:p>
    <w:p w14:paraId="22EBA128" w14:textId="77777777" w:rsidR="00002C02" w:rsidRPr="0038516A" w:rsidRDefault="00002C02" w:rsidP="00002C02">
      <w:r w:rsidRPr="0038516A">
        <w:rPr>
          <w:noProof/>
          <w:lang w:eastAsia="es-CO"/>
        </w:rPr>
        <w:drawing>
          <wp:anchor distT="0" distB="0" distL="114300" distR="114300" simplePos="0" relativeHeight="251658370" behindDoc="0" locked="0" layoutInCell="1" hidden="0" allowOverlap="1" wp14:anchorId="33FFCD3C" wp14:editId="7771528B">
            <wp:simplePos x="0" y="0"/>
            <wp:positionH relativeFrom="column">
              <wp:posOffset>2005329</wp:posOffset>
            </wp:positionH>
            <wp:positionV relativeFrom="paragraph">
              <wp:posOffset>314325</wp:posOffset>
            </wp:positionV>
            <wp:extent cx="5046980" cy="4102100"/>
            <wp:effectExtent l="0" t="0" r="0" b="0"/>
            <wp:wrapSquare wrapText="bothSides" distT="0" distB="0" distL="114300" distR="114300"/>
            <wp:docPr id="235" name="Imagen 235" descr="Interfaz de usuario gráfica, Aplicación, Icono&#10;&#10;Descripción generada automáticamente"/>
            <wp:cNvGraphicFramePr/>
            <a:graphic xmlns:a="http://schemas.openxmlformats.org/drawingml/2006/main">
              <a:graphicData uri="http://schemas.openxmlformats.org/drawingml/2006/picture">
                <pic:pic xmlns:pic="http://schemas.openxmlformats.org/drawingml/2006/picture">
                  <pic:nvPicPr>
                    <pic:cNvPr id="0" name="image3.png" descr="Interfaz de usuario gráfica, Aplicación, Icono&#10;&#10;Descripción generada automáticamente"/>
                    <pic:cNvPicPr preferRelativeResize="0"/>
                  </pic:nvPicPr>
                  <pic:blipFill>
                    <a:blip r:embed="rId17"/>
                    <a:srcRect/>
                    <a:stretch>
                      <a:fillRect/>
                    </a:stretch>
                  </pic:blipFill>
                  <pic:spPr>
                    <a:xfrm>
                      <a:off x="0" y="0"/>
                      <a:ext cx="5046980" cy="4102100"/>
                    </a:xfrm>
                    <a:prstGeom prst="rect">
                      <a:avLst/>
                    </a:prstGeom>
                    <a:ln/>
                  </pic:spPr>
                </pic:pic>
              </a:graphicData>
            </a:graphic>
          </wp:anchor>
        </w:drawing>
      </w:r>
    </w:p>
    <w:p w14:paraId="449250E0" w14:textId="77777777" w:rsidR="00002C02" w:rsidRPr="0038516A" w:rsidRDefault="00002C02" w:rsidP="00002C02">
      <w:r w:rsidRPr="0038516A">
        <w:t xml:space="preserve">     </w:t>
      </w:r>
    </w:p>
    <w:p w14:paraId="3C3576F2" w14:textId="77777777" w:rsidR="00002C02" w:rsidRPr="0038516A" w:rsidRDefault="00002C02" w:rsidP="00002C02">
      <w:r w:rsidRPr="0038516A">
        <w:t xml:space="preserve">     </w:t>
      </w:r>
    </w:p>
    <w:p w14:paraId="6A20E606" w14:textId="77777777" w:rsidR="00002C02" w:rsidRPr="0038516A" w:rsidRDefault="00002C02" w:rsidP="00002C02">
      <w:r w:rsidRPr="0038516A">
        <w:t xml:space="preserve">     </w:t>
      </w:r>
    </w:p>
    <w:p w14:paraId="0B25524B" w14:textId="77777777" w:rsidR="00002C02" w:rsidRPr="0038516A" w:rsidRDefault="00002C02" w:rsidP="00002C02">
      <w:r w:rsidRPr="0038516A">
        <w:t xml:space="preserve">     </w:t>
      </w:r>
    </w:p>
    <w:p w14:paraId="31D2C01E" w14:textId="77777777" w:rsidR="00002C02" w:rsidRPr="0038516A" w:rsidRDefault="00002C02" w:rsidP="00002C02">
      <w:r w:rsidRPr="0038516A">
        <w:t xml:space="preserve">     </w:t>
      </w:r>
    </w:p>
    <w:p w14:paraId="7D211390" w14:textId="77777777" w:rsidR="00002C02" w:rsidRPr="0038516A" w:rsidRDefault="00002C02" w:rsidP="00002C02">
      <w:r w:rsidRPr="0038516A">
        <w:t xml:space="preserve">     </w:t>
      </w:r>
    </w:p>
    <w:p w14:paraId="78F88541" w14:textId="77777777" w:rsidR="00002C02" w:rsidRPr="0038516A" w:rsidRDefault="00002C02" w:rsidP="00002C02">
      <w:r w:rsidRPr="0038516A">
        <w:t xml:space="preserve">     </w:t>
      </w:r>
    </w:p>
    <w:p w14:paraId="711CF7E3" w14:textId="77777777" w:rsidR="00002C02" w:rsidRPr="0038516A" w:rsidRDefault="00002C02" w:rsidP="00002C02">
      <w:r w:rsidRPr="0038516A">
        <w:t xml:space="preserve">     </w:t>
      </w:r>
    </w:p>
    <w:p w14:paraId="7F5EA13E" w14:textId="77777777" w:rsidR="00002C02" w:rsidRPr="0038516A" w:rsidRDefault="00002C02" w:rsidP="00002C02">
      <w:r w:rsidRPr="0038516A">
        <w:t xml:space="preserve">     </w:t>
      </w:r>
    </w:p>
    <w:p w14:paraId="6C5CC95F" w14:textId="77777777" w:rsidR="00002C02" w:rsidRPr="0038516A" w:rsidRDefault="00002C02" w:rsidP="00002C02">
      <w:r w:rsidRPr="0038516A">
        <w:t xml:space="preserve">     </w:t>
      </w:r>
    </w:p>
    <w:p w14:paraId="5E8E6AFB" w14:textId="77777777" w:rsidR="00CC02CC" w:rsidRDefault="00CC02CC">
      <w:pPr>
        <w:spacing w:line="240" w:lineRule="auto"/>
        <w:jc w:val="left"/>
      </w:pPr>
      <w:r>
        <w:br w:type="page"/>
      </w:r>
    </w:p>
    <w:p>
      <w:r>
        <w:t xml:space="preserve">La tabla recoge las normas que aplican a Valor+ por su naturaleza (sociedad de economía mixta con más de 90 % de capital público) y por sus servicios, y dice qué exige cada una a la TI. Las de referencia no son obligatorias; se usan como buena práctica.</w:t>
      </w:r>
    </w:p>
    <w:p w14:paraId="47BF36E8" w14:textId="74F5CA5C" w:rsidR="00C46909" w:rsidRPr="00EB5D92" w:rsidRDefault="00C46909" w:rsidP="00C46909">
      <w:pPr>
        <w:pStyle w:val="Descripcin"/>
        <w:keepNext/>
      </w:pPr>
      <w:bookmarkStart w:id="6" w:name="_Toc54980174"/>
      <w:r w:rsidRPr="00EB5D92">
        <w:t xml:space="preserve">Tabla </w:t>
      </w:r>
      <w:r w:rsidRPr="00EB5D92">
        <w:fldChar w:fldCharType="begin"/>
      </w:r>
      <w:r w:rsidRPr="00EB5D92">
        <w:instrText xml:space="preserve"> SEQ Tabla \* ARABIC </w:instrText>
      </w:r>
      <w:r w:rsidRPr="00EB5D92">
        <w:fldChar w:fldCharType="separate"/>
      </w:r>
      <w:r w:rsidR="00302635">
        <w:rPr>
          <w:noProof/>
        </w:rPr>
        <w:t>1</w:t>
      </w:r>
      <w:r w:rsidRPr="00EB5D92">
        <w:fldChar w:fldCharType="end"/>
      </w:r>
      <w:bookmarkEnd w:id="6"/>
      <w:r>
        <w:t xml:space="preserve"> Marco normativo</w:t>
      </w:r>
    </w:p>
    <w:tbl>
      <w:tblPr>
        <w:tblStyle w:val="Tablaconcuadrcula"/>
        <w:tblW w:w="9551" w:type="dxa"/>
        <w:tblBorders>
          <w:top w:val="single" w:sz="4" w:space="0" w:color="E8A043"/>
          <w:left w:val="single" w:sz="4" w:space="0" w:color="E8A043"/>
          <w:bottom w:val="single" w:sz="4" w:space="0" w:color="E8A043"/>
          <w:right w:val="single" w:sz="4" w:space="0" w:color="E8A043"/>
          <w:insideH w:val="single" w:sz="4" w:space="0" w:color="E8A043"/>
          <w:insideV w:val="single" w:sz="4" w:space="0" w:color="E8A043"/>
        </w:tblBorders>
        <w:tblLayout w:type="fixed"/>
        <w:tblLook w:val="0400" w:firstRow="0" w:lastRow="0" w:firstColumn="0" w:lastColumn="0" w:noHBand="0" w:noVBand="1"/>
      </w:tblPr>
      <w:tblGrid>
        <w:gridCol w:w="2725"/>
        <w:gridCol w:w="4521"/>
        <w:gridCol w:w="2303"/>
      </w:tblGrid>
      <w:tr w:rsidR="003104D7" w:rsidRPr="00EB5D92" w14:paraId="6C749D85" w14:textId="77777777" w:rsidTr="00307AFF">
        <w:trPr>
          <w:trHeight w:val="580"/>
        </w:trPr>
        <w:tc>
          <w:tcPr>
            <w:tcW w:w="2725" w:type="dxa"/>
            <w:shd w:val="clear" w:color="auto" w:fill="E8A043"/>
          </w:tcPr>
          <w:p w14:paraId="716CF8B3" w14:textId="77777777" w:rsidR="00025890" w:rsidRPr="00EB5D92" w:rsidRDefault="00025890" w:rsidP="00CD0227">
            <w:pPr>
              <w:jc w:val="left"/>
              <w:rPr>
                <w:b/>
                <w:color w:val="FFFFFF" w:themeColor="background1"/>
              </w:rPr>
            </w:pPr>
            <w:r>
              <w:rPr>
                <w:b/>
                <w:color w:val="FFFFFF" w:themeColor="background1"/>
              </w:rPr>
              <w:t xml:space="preserve">Norma</w:t>
            </w:r>
          </w:p>
        </w:tc>
        <w:tc>
          <w:tcPr>
            <w:tcW w:w="4521" w:type="dxa"/>
            <w:shd w:val="clear" w:color="auto" w:fill="E8A043"/>
          </w:tcPr>
          <w:p w14:paraId="7C8DF172" w14:textId="77777777" w:rsidR="00025890" w:rsidRPr="00EB5D92" w:rsidRDefault="00025890" w:rsidP="003104D7">
            <w:pPr>
              <w:rPr>
                <w:b/>
                <w:color w:val="FFFFFF" w:themeColor="background1"/>
              </w:rPr>
            </w:pPr>
            <w:r>
              <w:rPr>
                <w:b/>
                <w:color w:val="FFFFFF" w:themeColor="background1"/>
              </w:rPr>
              <w:t xml:space="preserve">Qué exige a la TI de Valor+</w:t>
            </w:r>
          </w:p>
        </w:tc>
        <w:tc>
          <w:tcPr>
            <w:tcW w:w="2303" w:type="dxa"/>
            <w:shd w:val="clear" w:color="auto" w:fill="E8A043"/>
          </w:tcPr>
          <w:p w14:paraId="7C8DF172" w14:textId="77777777" w:rsidR="00025890" w:rsidRPr="00EB5D92" w:rsidRDefault="00025890" w:rsidP="003104D7">
            <w:pPr>
              <w:rPr>
                <w:b/>
                <w:color w:val="FFFFFF" w:themeColor="background1"/>
              </w:rPr>
            </w:pPr>
            <w:r>
              <w:rPr>
                <w:b/>
                <w:color w:val="FFFFFF" w:themeColor="background1"/>
              </w:rPr>
              <w:t xml:space="preserve">Aplicación</w:t>
            </w:r>
          </w:p>
        </w:tc>
      </w:tr>
      <w:tr w:rsidR="003104D7" w:rsidRPr="00EB5D92" w14:paraId="11BDD4AA" w14:textId="77777777" w:rsidTr="00307AFF">
        <w:trPr>
          <w:trHeight w:val="560"/>
        </w:trPr>
        <w:tc>
          <w:tcPr>
            <w:tcW w:w="2725" w:type="dxa"/>
          </w:tcPr>
          <w:p w14:paraId="50CBE1F0" w14:textId="5B09C221" w:rsidR="00025890" w:rsidRPr="00D01E32" w:rsidRDefault="00025890" w:rsidP="00CD0227">
            <w:pPr>
              <w:jc w:val="left"/>
              <w:rPr>
                <w:b/>
                <w:color w:val="E8A043"/>
              </w:rPr>
            </w:pPr>
            <w:r>
              <w:t xml:space="preserve">Ley 489 de 1998, arts. 39 y 97</w:t>
            </w:r>
          </w:p>
        </w:tc>
        <w:tc>
          <w:tcPr>
            <w:tcW w:w="4521" w:type="dxa"/>
          </w:tcPr>
          <w:p w14:paraId="38A7A04F" w14:textId="3B0C1EE3" w:rsidR="00025890" w:rsidRPr="00EB5D92" w:rsidRDefault="00025890" w:rsidP="00CD0227">
            <w:pPr>
              <w:jc w:val="left"/>
            </w:pPr>
            <w:r>
              <w:t xml:space="preserve">Con 90 % o más de capital público, Valor+ se rige como empresa industrial y comercial del Estado y hace parte de la Rama Ejecutiva</w:t>
            </w:r>
          </w:p>
        </w:tc>
        <w:tc>
          <w:tcPr>
            <w:tcW w:w="2303" w:type="dxa"/>
          </w:tcPr>
          <w:p w14:paraId="38A7A04F" w14:textId="3B0C1EE3" w:rsidR="00025890" w:rsidRPr="00EB5D92" w:rsidRDefault="00025890" w:rsidP="00CD0227">
            <w:pPr>
              <w:jc w:val="left"/>
            </w:pPr>
            <w:r>
              <w:t xml:space="preserve">Aplica: es la razón por la que aplican las normas siguientes</w:t>
            </w:r>
          </w:p>
        </w:tc>
      </w:tr>
      <w:tr w:rsidR="003104D7" w:rsidRPr="00EB5D92" w14:paraId="11BDD4AA" w14:textId="77777777" w:rsidTr="00307AFF">
        <w:trPr>
          <w:trHeight w:val="560"/>
        </w:trPr>
        <w:tc>
          <w:tcPr>
            <w:tcW w:w="2725" w:type="dxa"/>
          </w:tcPr>
          <w:p w14:paraId="50CBE1F0" w14:textId="5B09C221" w:rsidR="00025890" w:rsidRPr="00D01E32" w:rsidRDefault="00025890" w:rsidP="00CD0227">
            <w:pPr>
              <w:jc w:val="left"/>
              <w:rPr>
                <w:b/>
                <w:color w:val="E8A043"/>
              </w:rPr>
            </w:pPr>
            <w:r>
              <w:t xml:space="preserve">Ley 1258 de 2008</w:t>
            </w:r>
          </w:p>
        </w:tc>
        <w:tc>
          <w:tcPr>
            <w:tcW w:w="4521" w:type="dxa"/>
          </w:tcPr>
          <w:p w14:paraId="38A7A04F" w14:textId="3B0C1EE3" w:rsidR="00025890" w:rsidRPr="00EB5D92" w:rsidRDefault="00025890" w:rsidP="00CD0227">
            <w:pPr>
              <w:jc w:val="left"/>
            </w:pPr>
            <w:r>
              <w:t xml:space="preserve">Régimen de la sociedad por acciones simplificada</w:t>
            </w:r>
          </w:p>
        </w:tc>
        <w:tc>
          <w:tcPr>
            <w:tcW w:w="2303" w:type="dxa"/>
          </w:tcPr>
          <w:p w14:paraId="38A7A04F" w14:textId="3B0C1EE3" w:rsidR="00025890" w:rsidRPr="00EB5D92" w:rsidRDefault="00025890" w:rsidP="00CD0227">
            <w:pPr>
              <w:jc w:val="left"/>
            </w:pPr>
            <w:r>
              <w:t xml:space="preserve">Aplica (forma societaria)</w:t>
            </w:r>
          </w:p>
        </w:tc>
      </w:tr>
      <w:tr w:rsidR="003104D7" w:rsidRPr="00EB5D92" w14:paraId="11BDD4AA" w14:textId="77777777" w:rsidTr="00307AFF">
        <w:trPr>
          <w:trHeight w:val="560"/>
        </w:trPr>
        <w:tc>
          <w:tcPr>
            <w:tcW w:w="2725" w:type="dxa"/>
          </w:tcPr>
          <w:p w14:paraId="50CBE1F0" w14:textId="5B09C221" w:rsidR="00025890" w:rsidRPr="00D01E32" w:rsidRDefault="00025890" w:rsidP="00CD0227">
            <w:pPr>
              <w:jc w:val="left"/>
              <w:rPr>
                <w:b/>
                <w:color w:val="E8A043"/>
              </w:rPr>
            </w:pPr>
            <w:r>
              <w:t xml:space="preserve">Decreto 1083 de 2015, modificado por el Decreto 1499 de 2017 (MIPG)</w:t>
            </w:r>
          </w:p>
        </w:tc>
        <w:tc>
          <w:tcPr>
            <w:tcW w:w="4521" w:type="dxa"/>
          </w:tcPr>
          <w:p w14:paraId="38A7A04F" w14:textId="3B0C1EE3" w:rsidR="00025890" w:rsidRPr="00EB5D92" w:rsidRDefault="00025890" w:rsidP="00CD0227">
            <w:pPr>
              <w:jc w:val="left"/>
            </w:pPr>
            <w:r>
              <w:t xml:space="preserve">Integrar la gestión, reportar el FURAG y tener Comité Institucional de Gestión y Desempeño, que aprueba el PETI</w:t>
            </w:r>
          </w:p>
        </w:tc>
        <w:tc>
          <w:tcPr>
            <w:tcW w:w="2303" w:type="dxa"/>
          </w:tcPr>
          <w:p w14:paraId="38A7A04F" w14:textId="3B0C1EE3" w:rsidR="00025890" w:rsidRPr="00EB5D92" w:rsidRDefault="00025890" w:rsidP="00CD0227">
            <w:pPr>
              <w:jc w:val="left"/>
            </w:pPr>
            <w:r>
              <w:t xml:space="preserve">Aplica</w:t>
            </w:r>
          </w:p>
        </w:tc>
      </w:tr>
      <w:tr w:rsidR="003104D7" w:rsidRPr="00EB5D92" w14:paraId="11BDD4AA" w14:textId="77777777" w:rsidTr="00307AFF">
        <w:trPr>
          <w:trHeight w:val="560"/>
        </w:trPr>
        <w:tc>
          <w:tcPr>
            <w:tcW w:w="2725" w:type="dxa"/>
          </w:tcPr>
          <w:p w14:paraId="50CBE1F0" w14:textId="5B09C221" w:rsidR="00025890" w:rsidRPr="00D01E32" w:rsidRDefault="00025890" w:rsidP="00CD0227">
            <w:pPr>
              <w:jc w:val="left"/>
              <w:rPr>
                <w:b/>
                <w:color w:val="E8A043"/>
              </w:rPr>
            </w:pPr>
            <w:r>
              <w:t xml:space="preserve">Decreto 612 de 2018</w:t>
            </w:r>
          </w:p>
        </w:tc>
        <w:tc>
          <w:tcPr>
            <w:tcW w:w="4521" w:type="dxa"/>
          </w:tcPr>
          <w:p w14:paraId="38A7A04F" w14:textId="3B0C1EE3" w:rsidR="00025890" w:rsidRPr="00EB5D92" w:rsidRDefault="00025890" w:rsidP="00CD0227">
            <w:pPr>
              <w:jc w:val="left"/>
            </w:pPr>
            <w:r>
              <w:t xml:space="preserve">Integrar el PETI y los planes de seguridad y de tratamiento de riesgos al plan de acción, y publicarlos antes del 31 de enero</w:t>
            </w:r>
          </w:p>
        </w:tc>
        <w:tc>
          <w:tcPr>
            <w:tcW w:w="2303" w:type="dxa"/>
          </w:tcPr>
          <w:p w14:paraId="38A7A04F" w14:textId="3B0C1EE3" w:rsidR="00025890" w:rsidRPr="00EB5D92" w:rsidRDefault="00025890" w:rsidP="00CD0227">
            <w:pPr>
              <w:jc w:val="left"/>
            </w:pPr>
            <w:r>
              <w:t xml:space="preserve">Aplica (numerales 8 y 9)</w:t>
            </w:r>
          </w:p>
        </w:tc>
      </w:tr>
      <w:tr w:rsidR="003104D7" w:rsidRPr="00EB5D92" w14:paraId="11BDD4AA" w14:textId="77777777" w:rsidTr="00307AFF">
        <w:trPr>
          <w:trHeight w:val="560"/>
        </w:trPr>
        <w:tc>
          <w:tcPr>
            <w:tcW w:w="2725" w:type="dxa"/>
          </w:tcPr>
          <w:p w14:paraId="50CBE1F0" w14:textId="5B09C221" w:rsidR="00025890" w:rsidRPr="00D01E32" w:rsidRDefault="00025890" w:rsidP="00CD0227">
            <w:pPr>
              <w:jc w:val="left"/>
              <w:rPr>
                <w:b/>
                <w:color w:val="E8A043"/>
              </w:rPr>
            </w:pPr>
            <w:r>
              <w:t xml:space="preserve">Decreto 1078 de 2015, modificado por el Decreto 767 de 2022 (Política de Gobierno Digital)</w:t>
            </w:r>
          </w:p>
        </w:tc>
        <w:tc>
          <w:tcPr>
            <w:tcW w:w="4521" w:type="dxa"/>
          </w:tcPr>
          <w:p w14:paraId="38A7A04F" w14:textId="3B0C1EE3" w:rsidR="00025890" w:rsidRPr="00EB5D92" w:rsidRDefault="00025890" w:rsidP="00CD0227">
            <w:pPr>
              <w:jc w:val="left"/>
            </w:pPr>
            <w:r>
              <w:t xml:space="preserve">Arquitectura de TI, seguridad y privacidad, datos y servicios digitales</w:t>
            </w:r>
          </w:p>
        </w:tc>
        <w:tc>
          <w:tcPr>
            <w:tcW w:w="2303" w:type="dxa"/>
          </w:tcPr>
          <w:p w14:paraId="38A7A04F" w14:textId="3B0C1EE3" w:rsidR="00025890" w:rsidRPr="00EB5D92" w:rsidRDefault="00025890" w:rsidP="00CD0227">
            <w:pPr>
              <w:jc w:val="left"/>
            </w:pPr>
            <w:r>
              <w:t xml:space="preserve">Aplica; los servicios ciudadanos digitales no, porque no hay trámites (numeral 5.1.7)</w:t>
            </w:r>
          </w:p>
        </w:tc>
      </w:tr>
      <w:tr w:rsidR="003104D7" w:rsidRPr="00EB5D92" w14:paraId="11BDD4AA" w14:textId="77777777" w:rsidTr="00307AFF">
        <w:trPr>
          <w:trHeight w:val="560"/>
        </w:trPr>
        <w:tc>
          <w:tcPr>
            <w:tcW w:w="2725" w:type="dxa"/>
          </w:tcPr>
          <w:p w14:paraId="50CBE1F0" w14:textId="5B09C221" w:rsidR="00025890" w:rsidRPr="00D01E32" w:rsidRDefault="00025890" w:rsidP="00CD0227">
            <w:pPr>
              <w:jc w:val="left"/>
              <w:rPr>
                <w:b/>
                <w:color w:val="E8A043"/>
              </w:rPr>
            </w:pPr>
            <w:r>
              <w:t xml:space="preserve">Resolución 500 de 2021 del MinTIC (MSPI)</w:t>
            </w:r>
          </w:p>
        </w:tc>
        <w:tc>
          <w:tcPr>
            <w:tcW w:w="4521" w:type="dxa"/>
          </w:tcPr>
          <w:p w14:paraId="38A7A04F" w14:textId="3B0C1EE3" w:rsidR="00025890" w:rsidRPr="00EB5D92" w:rsidRDefault="00025890" w:rsidP="00CD0227">
            <w:pPr>
              <w:jc w:val="left"/>
            </w:pPr>
            <w:r>
              <w:t xml:space="preserve">Modelo de Seguridad y Privacidad de la Información</w:t>
            </w:r>
          </w:p>
        </w:tc>
        <w:tc>
          <w:tcPr>
            <w:tcW w:w="2303" w:type="dxa"/>
          </w:tcPr>
          <w:p w14:paraId="38A7A04F" w14:textId="3B0C1EE3" w:rsidR="00025890" w:rsidRPr="00EB5D92" w:rsidRDefault="00025890" w:rsidP="00CD0227">
            <w:pPr>
              <w:jc w:val="left"/>
            </w:pPr>
            <w:r>
              <w:t xml:space="preserve">Aplica (numerales 6.7 y 7.5)</w:t>
            </w:r>
          </w:p>
        </w:tc>
      </w:tr>
      <w:tr w:rsidR="003104D7" w:rsidRPr="00EB5D92" w14:paraId="11BDD4AA" w14:textId="77777777" w:rsidTr="00307AFF">
        <w:trPr>
          <w:trHeight w:val="560"/>
        </w:trPr>
        <w:tc>
          <w:tcPr>
            <w:tcW w:w="2725" w:type="dxa"/>
          </w:tcPr>
          <w:p w14:paraId="50CBE1F0" w14:textId="5B09C221" w:rsidR="00025890" w:rsidRPr="00D01E32" w:rsidRDefault="00025890" w:rsidP="00CD0227">
            <w:pPr>
              <w:jc w:val="left"/>
              <w:rPr>
                <w:b/>
                <w:color w:val="E8A043"/>
              </w:rPr>
            </w:pPr>
            <w:r>
              <w:t xml:space="preserve">Decreto 338 de 2022 y CONPES 3995 de 2020</w:t>
            </w:r>
          </w:p>
        </w:tc>
        <w:tc>
          <w:tcPr>
            <w:tcW w:w="4521" w:type="dxa"/>
          </w:tcPr>
          <w:p w14:paraId="38A7A04F" w14:textId="3B0C1EE3" w:rsidR="00025890" w:rsidRPr="00EB5D92" w:rsidRDefault="00025890" w:rsidP="00CD0227">
            <w:pPr>
              <w:jc w:val="left"/>
            </w:pPr>
            <w:r>
              <w:t xml:space="preserve">Gobernanza de la seguridad digital y reporte de incidentes</w:t>
            </w:r>
          </w:p>
        </w:tc>
        <w:tc>
          <w:tcPr>
            <w:tcW w:w="2303" w:type="dxa"/>
          </w:tcPr>
          <w:p w14:paraId="38A7A04F" w14:textId="3B0C1EE3" w:rsidR="00025890" w:rsidRPr="00EB5D92" w:rsidRDefault="00025890" w:rsidP="00CD0227">
            <w:pPr>
              <w:jc w:val="left"/>
            </w:pPr>
            <w:r>
              <w:t xml:space="preserve">Aplica (P1.4)</w:t>
            </w:r>
          </w:p>
        </w:tc>
      </w:tr>
      <w:tr w:rsidR="003104D7" w:rsidRPr="00EB5D92" w14:paraId="11BDD4AA" w14:textId="77777777" w:rsidTr="00307AFF">
        <w:trPr>
          <w:trHeight w:val="560"/>
        </w:trPr>
        <w:tc>
          <w:tcPr>
            <w:tcW w:w="2725" w:type="dxa"/>
          </w:tcPr>
          <w:p w14:paraId="50CBE1F0" w14:textId="5B09C221" w:rsidR="00025890" w:rsidRPr="00D01E32" w:rsidRDefault="00025890" w:rsidP="00CD0227">
            <w:pPr>
              <w:jc w:val="left"/>
              <w:rPr>
                <w:b/>
                <w:color w:val="E8A043"/>
              </w:rPr>
            </w:pPr>
            <w:r>
              <w:t xml:space="preserve">Ley 1712 de 2014, Decreto 103 de 2015 y Resolución 1519 de 2020 del MinTIC</w:t>
            </w:r>
          </w:p>
        </w:tc>
        <w:tc>
          <w:tcPr>
            <w:tcW w:w="4521" w:type="dxa"/>
          </w:tcPr>
          <w:p w14:paraId="38A7A04F" w14:textId="3B0C1EE3" w:rsidR="00025890" w:rsidRPr="00EB5D92" w:rsidRDefault="00025890" w:rsidP="00CD0227">
            <w:pPr>
              <w:jc w:val="left"/>
            </w:pPr>
            <w:r>
              <w:t xml:space="preserve">Publicación de información, accesibilidad web, costos de reproducción y datos abiertos</w:t>
            </w:r>
          </w:p>
        </w:tc>
        <w:tc>
          <w:tcPr>
            <w:tcW w:w="2303" w:type="dxa"/>
          </w:tcPr>
          <w:p w14:paraId="38A7A04F" w14:textId="3B0C1EE3" w:rsidR="00025890" w:rsidRPr="00EB5D92" w:rsidRDefault="00025890" w:rsidP="00CD0227">
            <w:pPr>
              <w:jc w:val="left"/>
            </w:pPr>
            <w:r>
              <w:t xml:space="preserve">Aplica; Valor+ ya obtuvo 94 en el ITA (Informe de gestión 2025, pág. 12)</w:t>
            </w:r>
          </w:p>
        </w:tc>
      </w:tr>
      <w:tr w:rsidR="003104D7" w:rsidRPr="00EB5D92" w14:paraId="11BDD4AA" w14:textId="77777777" w:rsidTr="00307AFF">
        <w:trPr>
          <w:trHeight w:val="560"/>
        </w:trPr>
        <w:tc>
          <w:tcPr>
            <w:tcW w:w="2725" w:type="dxa"/>
          </w:tcPr>
          <w:p w14:paraId="50CBE1F0" w14:textId="5B09C221" w:rsidR="00025890" w:rsidRPr="00D01E32" w:rsidRDefault="00025890" w:rsidP="00CD0227">
            <w:pPr>
              <w:jc w:val="left"/>
              <w:rPr>
                <w:b/>
                <w:color w:val="E8A043"/>
              </w:rPr>
            </w:pPr>
            <w:r>
              <w:t xml:space="preserve">Ley 2195 de 2022 y Ley 1474 de 2011</w:t>
            </w:r>
          </w:p>
        </w:tc>
        <w:tc>
          <w:tcPr>
            <w:tcW w:w="4521" w:type="dxa"/>
          </w:tcPr>
          <w:p w14:paraId="38A7A04F" w14:textId="3B0C1EE3" w:rsidR="00025890" w:rsidRPr="00EB5D92" w:rsidRDefault="00025890" w:rsidP="00CD0227">
            <w:pPr>
              <w:jc w:val="left"/>
            </w:pPr>
            <w:r>
              <w:t xml:space="preserve">Programa de Transparencia y Ética Pública, antes Plan Anticorrupción</w:t>
            </w:r>
          </w:p>
        </w:tc>
        <w:tc>
          <w:tcPr>
            <w:tcW w:w="2303" w:type="dxa"/>
          </w:tcPr>
          <w:p w14:paraId="38A7A04F" w14:textId="3B0C1EE3" w:rsidR="00025890" w:rsidRPr="00EB5D92" w:rsidRDefault="00025890" w:rsidP="00CD0227">
            <w:pPr>
              <w:jc w:val="left"/>
            </w:pPr>
            <w:r>
              <w:t xml:space="preserve">Aplica (numeral 8, otros planes)</w:t>
            </w:r>
          </w:p>
        </w:tc>
      </w:tr>
      <w:tr w:rsidR="003104D7" w:rsidRPr="00EB5D92" w14:paraId="11BDD4AA" w14:textId="77777777" w:rsidTr="00307AFF">
        <w:trPr>
          <w:trHeight w:val="560"/>
        </w:trPr>
        <w:tc>
          <w:tcPr>
            <w:tcW w:w="2725" w:type="dxa"/>
          </w:tcPr>
          <w:p w14:paraId="50CBE1F0" w14:textId="5B09C221" w:rsidR="00025890" w:rsidRPr="00D01E32" w:rsidRDefault="00025890" w:rsidP="00CD0227">
            <w:pPr>
              <w:jc w:val="left"/>
              <w:rPr>
                <w:b/>
                <w:color w:val="E8A043"/>
              </w:rPr>
            </w:pPr>
            <w:r>
              <w:t xml:space="preserve">Ley 1581 de 2012</w:t>
            </w:r>
          </w:p>
        </w:tc>
        <w:tc>
          <w:tcPr>
            <w:tcW w:w="4521" w:type="dxa"/>
          </w:tcPr>
          <w:p w14:paraId="38A7A04F" w14:textId="3B0C1EE3" w:rsidR="00025890" w:rsidRPr="00EB5D92" w:rsidRDefault="00025890" w:rsidP="00CD0227">
            <w:pPr>
              <w:jc w:val="left"/>
            </w:pPr>
            <w:r>
              <w:t xml:space="preserve">Protección de datos personales de clientes, ciudadanos y colaboradores</w:t>
            </w:r>
          </w:p>
        </w:tc>
        <w:tc>
          <w:tcPr>
            <w:tcW w:w="2303" w:type="dxa"/>
          </w:tcPr>
          <w:p w14:paraId="38A7A04F" w14:textId="3B0C1EE3" w:rsidR="00025890" w:rsidRPr="00EB5D92" w:rsidRDefault="00025890" w:rsidP="00CD0227">
            <w:pPr>
              <w:jc w:val="left"/>
            </w:pPr>
            <w:r>
              <w:t xml:space="preserve">Aplica (P2.1)</w:t>
            </w:r>
          </w:p>
        </w:tc>
      </w:tr>
      <w:tr w:rsidR="003104D7" w:rsidRPr="00EB5D92" w14:paraId="11BDD4AA" w14:textId="77777777" w:rsidTr="00307AFF">
        <w:trPr>
          <w:trHeight w:val="560"/>
        </w:trPr>
        <w:tc>
          <w:tcPr>
            <w:tcW w:w="2725" w:type="dxa"/>
          </w:tcPr>
          <w:p w14:paraId="50CBE1F0" w14:textId="5B09C221" w:rsidR="00025890" w:rsidRPr="00D01E32" w:rsidRDefault="00025890" w:rsidP="00CD0227">
            <w:pPr>
              <w:jc w:val="left"/>
              <w:rPr>
                <w:b/>
                <w:color w:val="E8A043"/>
              </w:rPr>
            </w:pPr>
            <w:r>
              <w:t xml:space="preserve">Ley 594 de 2000, Decreto 1080 de 2015 y Acuerdo 001 de 2024 del Archivo General de la Nación</w:t>
            </w:r>
          </w:p>
        </w:tc>
        <w:tc>
          <w:tcPr>
            <w:tcW w:w="4521" w:type="dxa"/>
          </w:tcPr>
          <w:p w14:paraId="38A7A04F" w14:textId="3B0C1EE3" w:rsidR="00025890" w:rsidRPr="00EB5D92" w:rsidRDefault="00025890" w:rsidP="00CD0227">
            <w:pPr>
              <w:jc w:val="left"/>
            </w:pPr>
            <w:r>
              <w:t xml:space="preserve">Gestión documental, documento electrónico y preservación digital</w:t>
            </w:r>
          </w:p>
        </w:tc>
        <w:tc>
          <w:tcPr>
            <w:tcW w:w="2303" w:type="dxa"/>
          </w:tcPr>
          <w:p w14:paraId="38A7A04F" w14:textId="3B0C1EE3" w:rsidR="00025890" w:rsidRPr="00EB5D92" w:rsidRDefault="00025890" w:rsidP="00CD0227">
            <w:pPr>
              <w:jc w:val="left"/>
            </w:pPr>
            <w:r>
              <w:t xml:space="preserve">Aplica (P2.5)</w:t>
            </w:r>
          </w:p>
        </w:tc>
      </w:tr>
      <w:tr w:rsidR="003104D7" w:rsidRPr="00EB5D92" w14:paraId="11BDD4AA" w14:textId="77777777" w:rsidTr="00307AFF">
        <w:trPr>
          <w:trHeight w:val="560"/>
        </w:trPr>
        <w:tc>
          <w:tcPr>
            <w:tcW w:w="2725" w:type="dxa"/>
          </w:tcPr>
          <w:p w14:paraId="50CBE1F0" w14:textId="5B09C221" w:rsidR="00025890" w:rsidRPr="00D01E32" w:rsidRDefault="00025890" w:rsidP="00CD0227">
            <w:pPr>
              <w:jc w:val="left"/>
              <w:rPr>
                <w:b/>
                <w:color w:val="E8A043"/>
              </w:rPr>
            </w:pPr>
            <w:r>
              <w:t xml:space="preserve">Ley 1755 de 2015</w:t>
            </w:r>
          </w:p>
        </w:tc>
        <w:tc>
          <w:tcPr>
            <w:tcW w:w="4521" w:type="dxa"/>
          </w:tcPr>
          <w:p w14:paraId="38A7A04F" w14:textId="3B0C1EE3" w:rsidR="00025890" w:rsidRPr="00EB5D92" w:rsidRDefault="00025890" w:rsidP="00CD0227">
            <w:pPr>
              <w:jc w:val="left"/>
            </w:pPr>
            <w:r>
              <w:t xml:space="preserve">Términos de respuesta de las peticiones (PQRSD)</w:t>
            </w:r>
          </w:p>
        </w:tc>
        <w:tc>
          <w:tcPr>
            <w:tcW w:w="2303" w:type="dxa"/>
          </w:tcPr>
          <w:p w14:paraId="38A7A04F" w14:textId="3B0C1EE3" w:rsidR="00025890" w:rsidRPr="00EB5D92" w:rsidRDefault="00025890" w:rsidP="00CD0227">
            <w:pPr>
              <w:jc w:val="left"/>
            </w:pPr>
            <w:r>
              <w:t xml:space="preserve">Aplica (canales del numeral 5.1.7)</w:t>
            </w:r>
          </w:p>
        </w:tc>
      </w:tr>
      <w:tr w:rsidR="003104D7" w:rsidRPr="00EB5D92" w14:paraId="11BDD4AA" w14:textId="77777777" w:rsidTr="00307AFF">
        <w:trPr>
          <w:trHeight w:val="560"/>
        </w:trPr>
        <w:tc>
          <w:tcPr>
            <w:tcW w:w="2725" w:type="dxa"/>
          </w:tcPr>
          <w:p w14:paraId="50CBE1F0" w14:textId="5B09C221" w:rsidR="00025890" w:rsidRPr="00D01E32" w:rsidRDefault="00025890" w:rsidP="00CD0227">
            <w:pPr>
              <w:jc w:val="left"/>
              <w:rPr>
                <w:b/>
                <w:color w:val="E8A043"/>
              </w:rPr>
            </w:pPr>
            <w:r>
              <w:t xml:space="preserve">Ley 87 de 1993</w:t>
            </w:r>
          </w:p>
        </w:tc>
        <w:tc>
          <w:tcPr>
            <w:tcW w:w="4521" w:type="dxa"/>
          </w:tcPr>
          <w:p w14:paraId="38A7A04F" w14:textId="3B0C1EE3" w:rsidR="00025890" w:rsidRPr="00EB5D92" w:rsidRDefault="00025890" w:rsidP="00CD0227">
            <w:pPr>
              <w:jc w:val="left"/>
            </w:pPr>
            <w:r>
              <w:t xml:space="preserve">Sistema de control interno y tercera línea de defensa</w:t>
            </w:r>
          </w:p>
        </w:tc>
        <w:tc>
          <w:tcPr>
            <w:tcW w:w="2303" w:type="dxa"/>
          </w:tcPr>
          <w:p w14:paraId="38A7A04F" w14:textId="3B0C1EE3" w:rsidR="00025890" w:rsidRPr="00EB5D92" w:rsidRDefault="00025890" w:rsidP="00CD0227">
            <w:pPr>
              <w:jc w:val="left"/>
            </w:pPr>
            <w:r>
              <w:t xml:space="preserve">Aplica (numeral 7.2)</w:t>
            </w:r>
          </w:p>
        </w:tc>
      </w:tr>
      <w:tr w:rsidR="003104D7" w:rsidRPr="00EB5D92" w14:paraId="11BDD4AA" w14:textId="77777777" w:rsidTr="00307AFF">
        <w:trPr>
          <w:trHeight w:val="560"/>
        </w:trPr>
        <w:tc>
          <w:tcPr>
            <w:tcW w:w="2725" w:type="dxa"/>
          </w:tcPr>
          <w:p w14:paraId="50CBE1F0" w14:textId="5B09C221" w:rsidR="00025890" w:rsidRPr="00D01E32" w:rsidRDefault="00025890" w:rsidP="00CD0227">
            <w:pPr>
              <w:jc w:val="left"/>
              <w:rPr>
                <w:b/>
                <w:color w:val="E8A043"/>
              </w:rPr>
            </w:pPr>
            <w:r>
              <w:t xml:space="preserve">Ley 1150 de 2007, art. 14</w:t>
            </w:r>
          </w:p>
        </w:tc>
        <w:tc>
          <w:tcPr>
            <w:tcW w:w="4521" w:type="dxa"/>
          </w:tcPr>
          <w:p w14:paraId="38A7A04F" w14:textId="3B0C1EE3" w:rsidR="00025890" w:rsidRPr="00EB5D92" w:rsidRDefault="00025890" w:rsidP="00CD0227">
            <w:pPr>
              <w:jc w:val="left"/>
            </w:pPr>
            <w:r>
              <w:t xml:space="preserve">Régimen de contratación de las sociedades de economía mixta en competencia, con publicidad en el SECOP</w:t>
            </w:r>
          </w:p>
        </w:tc>
        <w:tc>
          <w:tcPr>
            <w:tcW w:w="2303" w:type="dxa"/>
          </w:tcPr>
          <w:p w14:paraId="38A7A04F" w14:textId="3B0C1EE3" w:rsidR="00025890" w:rsidRPr="00EB5D92" w:rsidRDefault="00025890" w:rsidP="00CD0227">
            <w:pPr>
              <w:jc w:val="left"/>
            </w:pPr>
            <w:r>
              <w:t xml:space="preserve">Aplica a las compras de TI, según el manual de contratación de Valor+</w:t>
            </w:r>
          </w:p>
        </w:tc>
      </w:tr>
      <w:tr w:rsidR="003104D7" w:rsidRPr="00EB5D92" w14:paraId="11BDD4AA" w14:textId="77777777" w:rsidTr="00307AFF">
        <w:trPr>
          <w:trHeight w:val="560"/>
        </w:trPr>
        <w:tc>
          <w:tcPr>
            <w:tcW w:w="2725" w:type="dxa"/>
          </w:tcPr>
          <w:p w14:paraId="50CBE1F0" w14:textId="5B09C221" w:rsidR="00025890" w:rsidRPr="00D01E32" w:rsidRDefault="00025890" w:rsidP="00CD0227">
            <w:pPr>
              <w:jc w:val="left"/>
              <w:rPr>
                <w:b/>
                <w:color w:val="E8A043"/>
              </w:rPr>
            </w:pPr>
            <w:r>
              <w:t xml:space="preserve">Resolución 2710 de 2017 del MinTIC, modificada por la Resolución 1126 de 2021</w:t>
            </w:r>
          </w:p>
        </w:tc>
        <w:tc>
          <w:tcPr>
            <w:tcW w:w="4521" w:type="dxa"/>
          </w:tcPr>
          <w:p w14:paraId="38A7A04F" w14:textId="3B0C1EE3" w:rsidR="00025890" w:rsidRPr="00EB5D92" w:rsidRDefault="00025890" w:rsidP="00CD0227">
            <w:pPr>
              <w:jc w:val="left"/>
            </w:pPr>
            <w:r>
              <w:t xml:space="preserve">Transición a IPv6; las entidades del orden territorial debían terminarla a más tardar el 31 de diciembre de 2022</w:t>
            </w:r>
          </w:p>
        </w:tc>
        <w:tc>
          <w:tcPr>
            <w:tcW w:w="2303" w:type="dxa"/>
          </w:tcPr>
          <w:p w14:paraId="38A7A04F" w14:textId="3B0C1EE3" w:rsidR="00025890" w:rsidRPr="00EB5D92" w:rsidRDefault="00025890" w:rsidP="00CD0227">
            <w:pPr>
              <w:jc w:val="left"/>
            </w:pPr>
            <w:r>
              <w:t xml:space="preserve">Aplica: el plazo venció y no se encontró evidencia de IPv6 en la red propia; diagnóstico en 2027 (P1.6) e implementación en 2028 (P2.4)</w:t>
            </w:r>
          </w:p>
        </w:tc>
      </w:tr>
      <w:tr w:rsidR="003104D7" w:rsidRPr="00EB5D92" w14:paraId="11BDD4AA" w14:textId="77777777" w:rsidTr="00307AFF">
        <w:trPr>
          <w:trHeight w:val="560"/>
        </w:trPr>
        <w:tc>
          <w:tcPr>
            <w:tcW w:w="2725" w:type="dxa"/>
          </w:tcPr>
          <w:p w14:paraId="50CBE1F0" w14:textId="5B09C221" w:rsidR="00025890" w:rsidRPr="00D01E32" w:rsidRDefault="00025890" w:rsidP="00CD0227">
            <w:pPr>
              <w:jc w:val="left"/>
              <w:rPr>
                <w:b/>
                <w:color w:val="E8A043"/>
              </w:rPr>
            </w:pPr>
            <w:r>
              <w:t xml:space="preserve">Ley 2294 de 2023 (Plan Nacional de Desarrollo 2022-2026) y Plan de Desarrollo de Antioquia 2024-2027 "Por Antioquia Firme"</w:t>
            </w:r>
          </w:p>
        </w:tc>
        <w:tc>
          <w:tcPr>
            <w:tcW w:w="4521" w:type="dxa"/>
          </w:tcPr>
          <w:p w14:paraId="38A7A04F" w14:textId="3B0C1EE3" w:rsidR="00025890" w:rsidRPr="00EB5D92" w:rsidRDefault="00025890" w:rsidP="00CD0227">
            <w:pPr>
              <w:jc w:val="left"/>
            </w:pPr>
            <w:r>
              <w:t xml:space="preserve">Orientación de la transformación digital y la conectividad del departamento</w:t>
            </w:r>
          </w:p>
        </w:tc>
        <w:tc>
          <w:tcPr>
            <w:tcW w:w="2303" w:type="dxa"/>
          </w:tcPr>
          <w:p w14:paraId="38A7A04F" w14:textId="3B0C1EE3" w:rsidR="00025890" w:rsidRPr="00EB5D92" w:rsidRDefault="00025890" w:rsidP="00CD0227">
            <w:pPr>
              <w:jc w:val="left"/>
            </w:pPr>
            <w:r>
              <w:t xml:space="preserve">Contexto (numeral 5)</w:t>
            </w:r>
          </w:p>
        </w:tc>
      </w:tr>
      <w:tr w:rsidR="003104D7" w:rsidRPr="00EB5D92" w14:paraId="11BDD4AA" w14:textId="77777777" w:rsidTr="00307AFF">
        <w:trPr>
          <w:trHeight w:val="560"/>
        </w:trPr>
        <w:tc>
          <w:tcPr>
            <w:tcW w:w="2725" w:type="dxa"/>
          </w:tcPr>
          <w:p w14:paraId="50CBE1F0" w14:textId="5B09C221" w:rsidR="00025890" w:rsidRPr="00D01E32" w:rsidRDefault="00025890" w:rsidP="00CD0227">
            <w:pPr>
              <w:jc w:val="left"/>
              <w:rPr>
                <w:b/>
                <w:color w:val="E8A043"/>
              </w:rPr>
            </w:pPr>
            <w:r>
              <w:t xml:space="preserve">CONPES 4144 de 2025</w:t>
            </w:r>
          </w:p>
        </w:tc>
        <w:tc>
          <w:tcPr>
            <w:tcW w:w="4521" w:type="dxa"/>
          </w:tcPr>
          <w:p w14:paraId="38A7A04F" w14:textId="3B0C1EE3" w:rsidR="00025890" w:rsidRPr="00EB5D92" w:rsidRDefault="00025890" w:rsidP="00CD0227">
            <w:pPr>
              <w:jc w:val="left"/>
            </w:pPr>
            <w:r>
              <w:t xml:space="preserve">Política nacional de inteligencia artificial</w:t>
            </w:r>
          </w:p>
        </w:tc>
        <w:tc>
          <w:tcPr>
            <w:tcW w:w="2303" w:type="dxa"/>
          </w:tcPr>
          <w:p w14:paraId="38A7A04F" w14:textId="3B0C1EE3" w:rsidR="00025890" w:rsidRPr="00EB5D92" w:rsidRDefault="00025890" w:rsidP="00CD0227">
            <w:pPr>
              <w:jc w:val="left"/>
            </w:pPr>
            <w:r>
              <w:t xml:space="preserve">Referencia para la política de uso de IA (P2.1)</w:t>
            </w:r>
          </w:p>
        </w:tc>
      </w:tr>
      <w:tr w:rsidR="003104D7" w:rsidRPr="00EB5D92" w14:paraId="11BDD4AA" w14:textId="77777777" w:rsidTr="00307AFF">
        <w:trPr>
          <w:trHeight w:val="560"/>
        </w:trPr>
        <w:tc>
          <w:tcPr>
            <w:tcW w:w="2725" w:type="dxa"/>
          </w:tcPr>
          <w:p w14:paraId="50CBE1F0" w14:textId="5B09C221" w:rsidR="00025890" w:rsidRPr="00D01E32" w:rsidRDefault="00025890" w:rsidP="00CD0227">
            <w:pPr>
              <w:jc w:val="left"/>
              <w:rPr>
                <w:b/>
                <w:color w:val="E8A043"/>
              </w:rPr>
            </w:pPr>
            <w:r>
              <w:t xml:space="preserve">COBIT 2019, ITIL 4, ISO/IEC 27001:2022, ISO 22301:2019, MoReq</w:t>
            </w:r>
          </w:p>
        </w:tc>
        <w:tc>
          <w:tcPr>
            <w:tcW w:w="4521" w:type="dxa"/>
          </w:tcPr>
          <w:p w14:paraId="38A7A04F" w14:textId="3B0C1EE3" w:rsidR="00025890" w:rsidRPr="00EB5D92" w:rsidRDefault="00025890" w:rsidP="00CD0227">
            <w:pPr>
              <w:jc w:val="left"/>
            </w:pPr>
            <w:r>
              <w:t xml:space="preserve">Buenas prácticas de gobierno, servicios, seguridad, continuidad y gestión documental</w:t>
            </w:r>
          </w:p>
        </w:tc>
        <w:tc>
          <w:tcPr>
            <w:tcW w:w="2303" w:type="dxa"/>
          </w:tcPr>
          <w:p w14:paraId="38A7A04F" w14:textId="3B0C1EE3" w:rsidR="00025890" w:rsidRPr="00EB5D92" w:rsidRDefault="00025890" w:rsidP="00CD0227">
            <w:pPr>
              <w:jc w:val="left"/>
            </w:pPr>
            <w:r>
              <w:t xml:space="preserve">Referencia (Anexo B)</w:t>
            </w:r>
          </w:p>
        </w:tc>
      </w:tr>
    </w:tbl>
    <w:p/>
    <w:p w14:paraId="609FF1C4" w14:textId="77777777" w:rsidR="00302635" w:rsidRDefault="00302635" w:rsidP="00025890">
      <w:pPr>
        <w:sectPr w:rsidR="00302635" w:rsidSect="00153522">
          <w:footerReference w:type="even" r:id="rId20"/>
          <w:footerReference w:type="default" r:id="rId21"/>
          <w:pgSz w:w="12240" w:h="15840"/>
          <w:pgMar w:top="675" w:right="1440" w:bottom="494" w:left="1440" w:header="708" w:footer="708" w:gutter="0"/>
          <w:pgNumType w:start="0"/>
          <w:cols w:space="708"/>
          <w:titlePg/>
          <w:docGrid w:linePitch="360"/>
        </w:sectPr>
      </w:pPr>
    </w:p>
    <w:p w14:paraId="31159F13" w14:textId="12BA8EF2" w:rsidR="00302635" w:rsidRPr="0038516A" w:rsidRDefault="00302635" w:rsidP="0002242C">
      <w:pPr>
        <w:pStyle w:val="Sinespaciado"/>
        <w:keepNext/>
        <w:keepLines/>
        <w:pageBreakBefore/>
        <w:numPr>
          <w:ilvl w:val="0"/>
          <w:numId w:val="41"/>
        </w:numPr>
        <w:spacing w:before="240"/>
        <w:outlineLvl w:val="0"/>
        <w:rPr>
          <w:color w:val="F39C12"/>
        </w:rPr>
      </w:pPr>
      <w:r w:rsidRPr="0038516A">
        <w:rPr>
          <w:noProof/>
          <w:lang w:eastAsia="es-CO"/>
        </w:rPr>
        <w:lastRenderedPageBreak/>
        <w:drawing>
          <wp:anchor distT="0" distB="0" distL="0" distR="0" simplePos="0" relativeHeight="251664514" behindDoc="1" locked="0" layoutInCell="1" hidden="0" allowOverlap="1" wp14:anchorId="1CC8053E" wp14:editId="407DD931">
            <wp:simplePos x="0" y="0"/>
            <wp:positionH relativeFrom="page">
              <wp:align>left</wp:align>
            </wp:positionH>
            <wp:positionV relativeFrom="paragraph">
              <wp:posOffset>-1377315</wp:posOffset>
            </wp:positionV>
            <wp:extent cx="2480310" cy="10114280"/>
            <wp:effectExtent l="0" t="0" r="0" b="1270"/>
            <wp:wrapNone/>
            <wp:docPr id="453001003" name="Imagen 453001003" descr="Forma, Flecha&#10;&#10;Descripción generada automáticamente con confianza media"/>
            <wp:cNvGraphicFramePr/>
            <a:graphic xmlns:a="http://schemas.openxmlformats.org/drawingml/2006/main">
              <a:graphicData uri="http://schemas.openxmlformats.org/drawingml/2006/picture">
                <pic:pic xmlns:pic="http://schemas.openxmlformats.org/drawingml/2006/picture">
                  <pic:nvPicPr>
                    <pic:cNvPr id="234" name="image1.png" descr="Forma, Flecha&#10;&#10;Descripción generada automáticamente con confianza media"/>
                    <pic:cNvPicPr preferRelativeResize="0"/>
                  </pic:nvPicPr>
                  <pic:blipFill>
                    <a:blip r:embed="rId16"/>
                    <a:srcRect/>
                    <a:stretch>
                      <a:fillRect/>
                    </a:stretch>
                  </pic:blipFill>
                  <pic:spPr>
                    <a:xfrm>
                      <a:off x="0" y="0"/>
                      <a:ext cx="2480310" cy="10114280"/>
                    </a:xfrm>
                    <a:prstGeom prst="rect">
                      <a:avLst/>
                    </a:prstGeom>
                    <a:ln/>
                  </pic:spPr>
                </pic:pic>
              </a:graphicData>
            </a:graphic>
          </wp:anchor>
        </w:drawing>
      </w:r>
      <w:r w:rsidRPr="0038516A">
        <w:rPr>
          <w:noProof/>
          <w:lang w:eastAsia="es-CO"/>
        </w:rPr>
        <mc:AlternateContent>
          <mc:Choice Requires="wps">
            <w:drawing>
              <wp:anchor distT="0" distB="0" distL="0" distR="0" simplePos="0" relativeHeight="251663490" behindDoc="1" locked="0" layoutInCell="1" hidden="0" allowOverlap="1" wp14:anchorId="3701F316" wp14:editId="60D75501">
                <wp:simplePos x="0" y="0"/>
                <wp:positionH relativeFrom="column">
                  <wp:posOffset>-1130299</wp:posOffset>
                </wp:positionH>
                <wp:positionV relativeFrom="paragraph">
                  <wp:posOffset>-368299</wp:posOffset>
                </wp:positionV>
                <wp:extent cx="2291715" cy="2143760"/>
                <wp:effectExtent l="0" t="0" r="0" b="0"/>
                <wp:wrapNone/>
                <wp:docPr id="822460216" name="Elipse 822460216"/>
                <wp:cNvGraphicFramePr/>
                <a:graphic xmlns:a="http://schemas.openxmlformats.org/drawingml/2006/main">
                  <a:graphicData uri="http://schemas.microsoft.com/office/word/2010/wordprocessingShape">
                    <wps:wsp>
                      <wps:cNvSpPr/>
                      <wps:spPr>
                        <a:xfrm>
                          <a:off x="4214430" y="2722408"/>
                          <a:ext cx="2263140" cy="2115185"/>
                        </a:xfrm>
                        <a:prstGeom prst="ellipse">
                          <a:avLst/>
                        </a:prstGeom>
                        <a:solidFill>
                          <a:srgbClr val="3366CA">
                            <a:alpha val="63137"/>
                          </a:srgbClr>
                        </a:solidFill>
                        <a:ln>
                          <a:noFill/>
                        </a:ln>
                      </wps:spPr>
                      <wps:txbx>
                        <w:txbxContent>
                          <w:p w14:paraId="2126B469" w14:textId="77777777" w:rsidR="00302635" w:rsidRDefault="00302635" w:rsidP="00302635">
                            <w:pPr>
                              <w:jc w:val="left"/>
                              <w:textDirection w:val="btLr"/>
                            </w:pPr>
                          </w:p>
                        </w:txbxContent>
                      </wps:txbx>
                      <wps:bodyPr spcFirstLastPara="1" wrap="square" lIns="91425" tIns="91425" rIns="91425" bIns="91425" anchor="ctr" anchorCtr="0">
                        <a:noAutofit/>
                      </wps:bodyPr>
                    </wps:wsp>
                  </a:graphicData>
                </a:graphic>
              </wp:anchor>
            </w:drawing>
          </mc:Choice>
          <mc:Fallback>
            <w:pict>
              <v:oval w14:anchorId="3701F316" id="Elipse 822460216" o:spid="_x0000_s1034" style="position:absolute;left:0;text-align:left;margin-left:-89pt;margin-top:-29pt;width:180.45pt;height:168.8pt;z-index:-251652990;visibility:visible;mso-wrap-style:square;mso-wrap-distance-left:0;mso-wrap-distance-top:0;mso-wrap-distance-right:0;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" fillcolor="#3366ca" stroked="f">
                <v:fill opacity="41377f"/>
                <v:textbox inset="2.53958mm,2.53958mm,2.53958mm,2.53958mm">
                  <w:txbxContent>
                    <w:p w14:paraId="2126B469" w14:textId="77777777" w:rsidR="00302635" w:rsidRDefault="00302635" w:rsidP="00302635">
                      <w:pPr>
                        <w:jc w:val="left"/>
                        <w:textDirection w:val="btLr"/>
                      </w:pPr>
                    </w:p>
                  </w:txbxContent>
                </v:textbox>
              </v:oval>
            </w:pict>
          </mc:Fallback>
        </mc:AlternateContent>
      </w:r>
      <w:r w:rsidR="00893415">
        <w:t xml:space="preserve">Metodología </w:t>
      </w:r>
    </w:p>
    <w:p w14:paraId="25847478" w14:textId="77777777" w:rsidR="00302635" w:rsidRPr="0038516A" w:rsidRDefault="00302635" w:rsidP="00302635">
      <w:r w:rsidRPr="0038516A">
        <w:t xml:space="preserve">     </w:t>
      </w:r>
    </w:p>
    <w:p w14:paraId="6574EDE4" w14:textId="77777777" w:rsidR="00302635" w:rsidRPr="0038516A" w:rsidRDefault="00302635" w:rsidP="00302635">
      <w:r w:rsidRPr="0038516A">
        <w:t xml:space="preserve">     </w:t>
      </w:r>
    </w:p>
    <w:p w14:paraId="51D73CE9" w14:textId="77777777" w:rsidR="00302635" w:rsidRPr="0038516A" w:rsidRDefault="00302635" w:rsidP="00302635">
      <w:r w:rsidRPr="0038516A">
        <w:t xml:space="preserve">     </w:t>
      </w:r>
    </w:p>
    <w:p w14:paraId="4948A4DD" w14:textId="77777777" w:rsidR="00302635" w:rsidRPr="0038516A" w:rsidRDefault="00302635" w:rsidP="00302635">
      <w:r w:rsidRPr="0038516A">
        <w:rPr>
          <w:noProof/>
          <w:lang w:eastAsia="es-CO"/>
        </w:rPr>
        <mc:AlternateContent>
          <mc:Choice Requires="wps">
            <w:drawing>
              <wp:anchor distT="0" distB="0" distL="0" distR="0" simplePos="0" relativeHeight="251665538" behindDoc="1" locked="0" layoutInCell="1" hidden="0" allowOverlap="1" wp14:anchorId="3FE4E22D" wp14:editId="4AC5B7E2">
                <wp:simplePos x="0" y="0"/>
                <wp:positionH relativeFrom="column">
                  <wp:posOffset>1358900</wp:posOffset>
                </wp:positionH>
                <wp:positionV relativeFrom="paragraph">
                  <wp:posOffset>203200</wp:posOffset>
                </wp:positionV>
                <wp:extent cx="6139815" cy="5819775"/>
                <wp:effectExtent l="0" t="0" r="0" b="0"/>
                <wp:wrapNone/>
                <wp:docPr id="1471495513" name="Elipse 1471495513"/>
                <wp:cNvGraphicFramePr/>
                <a:graphic xmlns:a="http://schemas.openxmlformats.org/drawingml/2006/main">
                  <a:graphicData uri="http://schemas.microsoft.com/office/word/2010/wordprocessingShape">
                    <wps:wsp>
                      <wps:cNvSpPr/>
                      <wps:spPr>
                        <a:xfrm>
                          <a:off x="2290380" y="884400"/>
                          <a:ext cx="6111240" cy="5791200"/>
                        </a:xfrm>
                        <a:prstGeom prst="ellipse">
                          <a:avLst/>
                        </a:prstGeom>
                        <a:solidFill>
                          <a:srgbClr val="D5DFF4">
                            <a:alpha val="63137"/>
                          </a:srgbClr>
                        </a:solidFill>
                        <a:ln>
                          <a:noFill/>
                        </a:ln>
                      </wps:spPr>
                      <wps:txbx>
                        <w:txbxContent>
                          <w:p w14:paraId="14094320" w14:textId="77777777" w:rsidR="00302635" w:rsidRDefault="00302635" w:rsidP="00302635">
                            <w:pPr>
                              <w:jc w:val="left"/>
                              <w:textDirection w:val="btLr"/>
                            </w:pPr>
                          </w:p>
                        </w:txbxContent>
                      </wps:txbx>
                      <wps:bodyPr spcFirstLastPara="1" wrap="square" lIns="91425" tIns="91425" rIns="91425" bIns="91425" anchor="ctr" anchorCtr="0">
                        <a:noAutofit/>
                      </wps:bodyPr>
                    </wps:wsp>
                  </a:graphicData>
                </a:graphic>
              </wp:anchor>
            </w:drawing>
          </mc:Choice>
          <mc:Fallback>
            <w:pict>
              <v:oval w14:anchorId="3FE4E22D" id="Elipse 1471495513" o:spid="_x0000_s1035" style="position:absolute;left:0;text-align:left;margin-left:107pt;margin-top:16pt;width:483.45pt;height:458.25pt;z-index:-251650942;visibility:visible;mso-wrap-style:square;mso-wrap-distance-left:0;mso-wrap-distance-top:0;mso-wrap-distance-right:0;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" fillcolor="#d5dff4" stroked="f">
                <v:fill opacity="41377f"/>
                <v:textbox inset="2.53958mm,2.53958mm,2.53958mm,2.53958mm">
                  <w:txbxContent>
                    <w:p w14:paraId="14094320" w14:textId="77777777" w:rsidR="00302635" w:rsidRDefault="00302635" w:rsidP="00302635">
                      <w:pPr>
                        <w:jc w:val="left"/>
                        <w:textDirection w:val="btLr"/>
                      </w:pPr>
                    </w:p>
                  </w:txbxContent>
                </v:textbox>
              </v:oval>
            </w:pict>
          </mc:Fallback>
        </mc:AlternateContent>
      </w:r>
    </w:p>
    <w:p w14:paraId="02E9938C" w14:textId="77777777" w:rsidR="00302635" w:rsidRPr="0038516A" w:rsidRDefault="00302635" w:rsidP="00302635">
      <w:r w:rsidRPr="0038516A">
        <w:rPr>
          <w:noProof/>
          <w:lang w:eastAsia="es-CO"/>
        </w:rPr>
        <w:drawing>
          <wp:anchor distT="0" distB="0" distL="114300" distR="114300" simplePos="0" relativeHeight="251666562" behindDoc="0" locked="0" layoutInCell="1" hidden="0" allowOverlap="1" wp14:anchorId="1E2C2348" wp14:editId="1E525441">
            <wp:simplePos x="0" y="0"/>
            <wp:positionH relativeFrom="column">
              <wp:posOffset>2005329</wp:posOffset>
            </wp:positionH>
            <wp:positionV relativeFrom="paragraph">
              <wp:posOffset>314325</wp:posOffset>
            </wp:positionV>
            <wp:extent cx="5046980" cy="4102100"/>
            <wp:effectExtent l="0" t="0" r="0" b="0"/>
            <wp:wrapSquare wrapText="bothSides" distT="0" distB="0" distL="114300" distR="114300"/>
            <wp:docPr id="2127141556" name="Imagen 2127141556" descr="Interfaz de usuario gráfica, Aplicación, Icono&#10;&#10;Descripción generada automáticamente"/>
            <wp:cNvGraphicFramePr/>
            <a:graphic xmlns:a="http://schemas.openxmlformats.org/drawingml/2006/main">
              <a:graphicData uri="http://schemas.openxmlformats.org/drawingml/2006/picture">
                <pic:pic xmlns:pic="http://schemas.openxmlformats.org/drawingml/2006/picture">
                  <pic:nvPicPr>
                    <pic:cNvPr id="0" name="image3.png" descr="Interfaz de usuario gráfica, Aplicación, Icono&#10;&#10;Descripción generada automáticamente"/>
                    <pic:cNvPicPr preferRelativeResize="0"/>
                  </pic:nvPicPr>
                  <pic:blipFill>
                    <a:blip r:embed="rId17"/>
                    <a:srcRect/>
                    <a:stretch>
                      <a:fillRect/>
                    </a:stretch>
                  </pic:blipFill>
                  <pic:spPr>
                    <a:xfrm>
                      <a:off x="0" y="0"/>
                      <a:ext cx="5046980" cy="4102100"/>
                    </a:xfrm>
                    <a:prstGeom prst="rect">
                      <a:avLst/>
                    </a:prstGeom>
                    <a:ln/>
                  </pic:spPr>
                </pic:pic>
              </a:graphicData>
            </a:graphic>
          </wp:anchor>
        </w:drawing>
      </w:r>
    </w:p>
    <w:p w14:paraId="55CE0C7E" w14:textId="77777777" w:rsidR="00302635" w:rsidRPr="0038516A" w:rsidRDefault="00302635" w:rsidP="00302635">
      <w:r w:rsidRPr="0038516A">
        <w:t xml:space="preserve">     </w:t>
      </w:r>
    </w:p>
    <w:p w14:paraId="5CC2252D" w14:textId="77777777" w:rsidR="00302635" w:rsidRPr="0038516A" w:rsidRDefault="00302635" w:rsidP="00302635">
      <w:r w:rsidRPr="0038516A">
        <w:t xml:space="preserve">     </w:t>
      </w:r>
    </w:p>
    <w:p w14:paraId="1F19134E" w14:textId="77777777" w:rsidR="00302635" w:rsidRPr="0038516A" w:rsidRDefault="00302635" w:rsidP="00302635">
      <w:r w:rsidRPr="0038516A">
        <w:t xml:space="preserve">     </w:t>
      </w:r>
    </w:p>
    <w:p w14:paraId="200656A7" w14:textId="77777777" w:rsidR="00302635" w:rsidRPr="0038516A" w:rsidRDefault="00302635" w:rsidP="00302635">
      <w:r w:rsidRPr="0038516A">
        <w:t xml:space="preserve">     </w:t>
      </w:r>
    </w:p>
    <w:p w14:paraId="2E370ACD" w14:textId="77777777" w:rsidR="00302635" w:rsidRPr="0038516A" w:rsidRDefault="00302635" w:rsidP="00302635">
      <w:r w:rsidRPr="0038516A">
        <w:t xml:space="preserve">     </w:t>
      </w:r>
    </w:p>
    <w:p w14:paraId="10A634EA" w14:textId="77777777" w:rsidR="00302635" w:rsidRPr="0038516A" w:rsidRDefault="00302635" w:rsidP="00302635">
      <w:r w:rsidRPr="0038516A">
        <w:t xml:space="preserve">     </w:t>
      </w:r>
    </w:p>
    <w:p w14:paraId="5348B1B3" w14:textId="77777777" w:rsidR="00302635" w:rsidRPr="0038516A" w:rsidRDefault="00302635" w:rsidP="00302635">
      <w:r w:rsidRPr="0038516A">
        <w:t xml:space="preserve">     </w:t>
      </w:r>
    </w:p>
    <w:p w14:paraId="26D5FED0" w14:textId="77777777" w:rsidR="00302635" w:rsidRPr="0038516A" w:rsidRDefault="00302635" w:rsidP="00302635">
      <w:r w:rsidRPr="0038516A">
        <w:t xml:space="preserve">     </w:t>
      </w:r>
    </w:p>
    <w:p w14:paraId="7A9D42C8" w14:textId="77777777" w:rsidR="00302635" w:rsidRPr="0038516A" w:rsidRDefault="00302635" w:rsidP="00302635">
      <w:r w:rsidRPr="0038516A">
        <w:t xml:space="preserve">     </w:t>
      </w:r>
    </w:p>
    <w:p w14:paraId="7E17EEF5" w14:textId="77777777" w:rsidR="00302635" w:rsidRPr="0038516A" w:rsidRDefault="00302635" w:rsidP="00302635">
      <w:r w:rsidRPr="0038516A">
        <w:t xml:space="preserve">     </w:t>
      </w:r>
    </w:p>
    <w:p w14:paraId="77373A64" w14:textId="77777777" w:rsidR="00302635" w:rsidRDefault="00302635" w:rsidP="00302635">
      <w:pPr>
        <w:spacing w:line="240" w:lineRule="auto"/>
        <w:jc w:val="left"/>
      </w:pPr>
      <w:r>
        <w:br w:type="page"/>
      </w:r>
    </w:p>
    <w:p w14:paraId="1A63D59C" w14:textId="77777777" w:rsidR="00302635" w:rsidRDefault="00302635" w:rsidP="00025890">
      <w:pPr>
        <w:sectPr w:rsidR="00302635" w:rsidSect="00153522">
          <w:pgSz w:w="12240" w:h="15840"/>
          <w:pgMar w:top="675" w:right="1440" w:bottom="494" w:left="1440" w:header="708" w:footer="708" w:gutter="0"/>
          <w:pgNumType w:start="0"/>
          <w:cols w:space="708"/>
          <w:titlePg/>
          <w:docGrid w:linePitch="360"/>
        </w:sectPr>
      </w:pPr>
    </w:p>
    <w:p w14:paraId="6DB9F178" w14:textId="77777777" w:rsidR="00F32793" w:rsidRPr="00EB5D92" w:rsidRDefault="00F32793" w:rsidP="00025890"/>
    <w:p>
      <w:r>
        <w:t xml:space="preserve">El PETI se construyó con las cuatro fases y las diecisiete actividades de la Guía MGGTI.GE.ES.03 v3.0 del MinTIC, en orden, con su plantilla y las herramientas del Anexo 1.</w:t>
      </w:r>
    </w:p>
    <w:p>
      <w:pPr>
        <w:pStyle w:val="Prrafodelista"/>
        <w:numPr>
          <w:ilvl w:val="0"/>
          <w:numId w:val="15"/>
        </w:numPr>
      </w:pPr>
      <w:r>
        <w:rPr>
          <w:b/>
        </w:rPr>
        <w:t xml:space="preserve">Planear.</w:t>
      </w:r>
      <w:r>
        <w:t xml:space="preserve"> Actividades 1 a 3: equipo, presupuesto y cronograma de construcción del PETI (Anexo E).</w:t>
      </w:r>
    </w:p>
    <w:p>
      <w:pPr>
        <w:pStyle w:val="Prrafodelista"/>
        <w:numPr>
          <w:ilvl w:val="0"/>
          <w:numId w:val="15"/>
        </w:numPr>
      </w:pPr>
      <w:r>
        <w:rPr>
          <w:b/>
        </w:rPr>
        <w:t xml:space="preserve">Analizar.</w:t>
      </w:r>
      <w:r>
        <w:t xml:space="preserve"> Actividad 4, entorno organizacional (numeral 5); actividad 5, compromisos externos (numeral 5, motivadores); actividad 6, diagnóstico y DOFA por dominio (numeral 6); actividad 7, tendencias (numeral 6).</w:t>
      </w:r>
    </w:p>
    <w:p>
      <w:pPr>
        <w:pStyle w:val="Prrafodelista"/>
        <w:numPr>
          <w:ilvl w:val="0"/>
          <w:numId w:val="15"/>
        </w:numPr>
      </w:pPr>
      <w:r>
        <w:rPr>
          <w:b/>
        </w:rPr>
        <w:t xml:space="preserve">Construir.</w:t>
      </w:r>
      <w:r>
        <w:t xml:space="preserve"> Actividad 8, estrategia de TI (numeral 7.1); actividades 9 y 10, situación objetivo y oportunidades (numerales 7 y 8); actividad 11, brechas; actividad 12, otros planes; actividad 13, portafolio y mapa de ruta (numeral 8); actividad 14, indicadores (numeral 7.1.6); actividad 15, este documento.</w:t>
      </w:r>
    </w:p>
    <w:p>
      <w:pPr>
        <w:pStyle w:val="Prrafodelista"/>
        <w:numPr>
          <w:ilvl w:val="0"/>
          <w:numId w:val="15"/>
        </w:numPr>
      </w:pPr>
      <w:r>
        <w:rPr>
          <w:b/>
        </w:rPr>
        <w:t xml:space="preserve">Socializar.</w:t>
      </w:r>
      <w:r>
        <w:t xml:space="preserve"> Actividad 16, aprobación y publicación; actividad 17, plan de comunicación (numeral 9).</w:t>
      </w:r>
    </w:p>
    <w:p>
      <w:r>
        <w:t xml:space="preserve">Por la naturaleza de Valor+, los elementos de la guía pensados para entidades públicas aplican así:</w:t>
      </w:r>
    </w:p>
    <w:p>
      <w:pPr>
        <w:pStyle w:val="Prrafodelista"/>
        <w:numPr>
          <w:ilvl w:val="0"/>
          <w:numId w:val="15"/>
        </w:numPr>
      </w:pPr>
      <w:r>
        <w:t xml:space="preserve">MIPG, FURAG y Comité Institucional de Gestión y Desempeño: aplican tal cual. El Comité Institucional es la instancia que aprueba el PETI (Informe de gestión 2025, pág. 77). En el ejercicio académico, la revisión la hace el docente.</w:t>
      </w:r>
    </w:p>
    <w:p>
      <w:pPr>
        <w:pStyle w:val="Prrafodelista"/>
        <w:numPr>
          <w:ilvl w:val="0"/>
          <w:numId w:val="15"/>
        </w:numPr>
      </w:pPr>
      <w:r>
        <w:t xml:space="preserve">Decreto 612 de 2018: aplica. Cada fase del plan es una vigencia (2027 a 2030) que entra al plan de acción de ese año, y el PETI se publica en el sitio web antes del 31 de enero.</w:t>
      </w:r>
    </w:p>
    <w:p>
      <w:pPr>
        <w:pStyle w:val="Prrafodelista"/>
        <w:numPr>
          <w:ilvl w:val="0"/>
          <w:numId w:val="15"/>
        </w:numPr>
      </w:pPr>
      <w:r>
        <w:t xml:space="preserve">Actividad 12, otros planes: aplica (numeral 8, iniciativas de otros planes).</w:t>
      </w:r>
    </w:p>
    <w:p>
      <w:pPr>
        <w:pStyle w:val="Prrafodelista"/>
        <w:numPr>
          <w:ilvl w:val="0"/>
          <w:numId w:val="15"/>
        </w:numPr>
      </w:pPr>
      <w:r>
        <w:t xml:space="preserve">Trámites y OPA: no aplican, porque Valor+ declara que no tiene trámites para la ciudadanía (numeral 5.1.7).</w:t>
      </w:r>
    </w:p>
    <w:p>
      <w:pPr>
        <w:pStyle w:val="Prrafodelista"/>
        <w:numPr>
          <w:ilvl w:val="0"/>
          <w:numId w:val="15"/>
        </w:numPr>
      </w:pPr>
      <w:r>
        <w:t xml:space="preserve">Presupuesto para elaborar el PETI (actividad 2): lo elabora un equipo académico, sin costo para la organización (Anexo E).</w:t>
      </w:r>
    </w:p>
    <w:p>
      <w:r>
        <w:t xml:space="preserve">Fuentes: documentos públicos de Valor+ (PETI 2026-2027, informes de gestión 2024 y 2025, estados financieros, sitio web), de la Gobernación de Antioquia y del IDEA, y las normas. Se citan por su nombre. No hubo entrevistas ni acceso a documentos internos, así que lo que no está en esas fuentes se marca como estimación del equipo o como pendiente.</w:t>
      </w:r>
    </w:p>
    <w:p w14:paraId="27FB575A" w14:textId="77777777" w:rsidR="00526201" w:rsidRDefault="00526201" w:rsidP="00CD0227">
      <w:pPr>
        <w:sectPr w:rsidR="00526201" w:rsidSect="00153522">
          <w:pgSz w:w="12240" w:h="15840"/>
          <w:pgMar w:top="675" w:right="1440" w:bottom="494" w:left="1440" w:header="708" w:footer="708" w:gutter="0"/>
          <w:pgNumType w:start="0"/>
          <w:cols w:space="708"/>
          <w:titlePg/>
          <w:docGrid w:linePitch="360"/>
        </w:sectPr>
      </w:pPr>
    </w:p>
    <w:p w14:paraId="01556FD4" w14:textId="2B5ED0B4" w:rsidR="008D664C" w:rsidRPr="0038516A" w:rsidRDefault="008D664C" w:rsidP="008D664C">
      <w:pPr>
        <w:pStyle w:val="Sinespaciado"/>
        <w:keepNext/>
        <w:keepLines/>
        <w:pageBreakBefore/>
        <w:numPr>
          <w:ilvl w:val="0"/>
          <w:numId w:val="41"/>
        </w:numPr>
        <w:spacing w:before="240"/>
        <w:outlineLvl w:val="0"/>
        <w:rPr>
          <w:color w:val="F39C12"/>
        </w:rPr>
      </w:pPr>
      <w:r w:rsidRPr="0038516A">
        <w:rPr>
          <w:noProof/>
          <w:lang w:eastAsia="es-CO"/>
        </w:rPr>
        <w:lastRenderedPageBreak/>
        <w:drawing>
          <wp:anchor distT="0" distB="0" distL="0" distR="0" simplePos="0" relativeHeight="251669634" behindDoc="1" locked="0" layoutInCell="1" hidden="0" allowOverlap="1" wp14:anchorId="41D851F5" wp14:editId="22CCF980">
            <wp:simplePos x="0" y="0"/>
            <wp:positionH relativeFrom="page">
              <wp:align>left</wp:align>
            </wp:positionH>
            <wp:positionV relativeFrom="paragraph">
              <wp:posOffset>-1377315</wp:posOffset>
            </wp:positionV>
            <wp:extent cx="2480310" cy="10114280"/>
            <wp:effectExtent l="0" t="0" r="0" b="1270"/>
            <wp:wrapNone/>
            <wp:docPr id="162338162" name="Imagen 162338162" descr="Forma, Flecha&#10;&#10;Descripción generada automáticamente con confianza media"/>
            <wp:cNvGraphicFramePr/>
            <a:graphic xmlns:a="http://schemas.openxmlformats.org/drawingml/2006/main">
              <a:graphicData uri="http://schemas.openxmlformats.org/drawingml/2006/picture">
                <pic:pic xmlns:pic="http://schemas.openxmlformats.org/drawingml/2006/picture">
                  <pic:nvPicPr>
                    <pic:cNvPr id="234" name="image1.png" descr="Forma, Flecha&#10;&#10;Descripción generada automáticamente con confianza media"/>
                    <pic:cNvPicPr preferRelativeResize="0"/>
                  </pic:nvPicPr>
                  <pic:blipFill>
                    <a:blip r:embed="rId16"/>
                    <a:srcRect/>
                    <a:stretch>
                      <a:fillRect/>
                    </a:stretch>
                  </pic:blipFill>
                  <pic:spPr>
                    <a:xfrm>
                      <a:off x="0" y="0"/>
                      <a:ext cx="2480310" cy="10114280"/>
                    </a:xfrm>
                    <a:prstGeom prst="rect">
                      <a:avLst/>
                    </a:prstGeom>
                    <a:ln/>
                  </pic:spPr>
                </pic:pic>
              </a:graphicData>
            </a:graphic>
          </wp:anchor>
        </w:drawing>
      </w:r>
      <w:r w:rsidRPr="0038516A">
        <w:rPr>
          <w:noProof/>
          <w:lang w:eastAsia="es-CO"/>
        </w:rPr>
        <mc:AlternateContent>
          <mc:Choice Requires="wps">
            <w:drawing>
              <wp:anchor distT="0" distB="0" distL="0" distR="0" simplePos="0" relativeHeight="251668610" behindDoc="1" locked="0" layoutInCell="1" hidden="0" allowOverlap="1" wp14:anchorId="2C8C60A5" wp14:editId="206455D0">
                <wp:simplePos x="0" y="0"/>
                <wp:positionH relativeFrom="column">
                  <wp:posOffset>-1130299</wp:posOffset>
                </wp:positionH>
                <wp:positionV relativeFrom="paragraph">
                  <wp:posOffset>-368299</wp:posOffset>
                </wp:positionV>
                <wp:extent cx="2291715" cy="2143760"/>
                <wp:effectExtent l="0" t="0" r="0" b="0"/>
                <wp:wrapNone/>
                <wp:docPr id="1375705711" name="Elipse 1375705711"/>
                <wp:cNvGraphicFramePr/>
                <a:graphic xmlns:a="http://schemas.openxmlformats.org/drawingml/2006/main">
                  <a:graphicData uri="http://schemas.microsoft.com/office/word/2010/wordprocessingShape">
                    <wps:wsp>
                      <wps:cNvSpPr/>
                      <wps:spPr>
                        <a:xfrm>
                          <a:off x="4214430" y="2722408"/>
                          <a:ext cx="2263140" cy="2115185"/>
                        </a:xfrm>
                        <a:prstGeom prst="ellipse">
                          <a:avLst/>
                        </a:prstGeom>
                        <a:solidFill>
                          <a:srgbClr val="3366CA">
                            <a:alpha val="63137"/>
                          </a:srgbClr>
                        </a:solidFill>
                        <a:ln>
                          <a:noFill/>
                        </a:ln>
                      </wps:spPr>
                      <wps:txbx>
                        <w:txbxContent>
                          <w:p w14:paraId="7E8381B6" w14:textId="77777777" w:rsidR="008D664C" w:rsidRDefault="008D664C" w:rsidP="008D664C">
                            <w:pPr>
                              <w:jc w:val="left"/>
                              <w:textDirection w:val="btLr"/>
                            </w:pPr>
                          </w:p>
                        </w:txbxContent>
                      </wps:txbx>
                      <wps:bodyPr spcFirstLastPara="1" wrap="square" lIns="91425" tIns="91425" rIns="91425" bIns="91425" anchor="ctr" anchorCtr="0">
                        <a:noAutofit/>
                      </wps:bodyPr>
                    </wps:wsp>
                  </a:graphicData>
                </a:graphic>
              </wp:anchor>
            </w:drawing>
          </mc:Choice>
          <mc:Fallback>
            <w:pict>
              <v:oval w14:anchorId="2C8C60A5" id="Elipse 1375705711" o:spid="_x0000_s1036" style="position:absolute;left:0;text-align:left;margin-left:-89pt;margin-top:-29pt;width:180.45pt;height:168.8pt;z-index:-251647870;visibility:visible;mso-wrap-style:square;mso-wrap-distance-left:0;mso-wrap-distance-top:0;mso-wrap-distance-right:0;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" fillcolor="#3366ca" stroked="f">
                <v:fill opacity="41377f"/>
                <v:textbox inset="2.53958mm,2.53958mm,2.53958mm,2.53958mm">
                  <w:txbxContent>
                    <w:p w14:paraId="7E8381B6" w14:textId="77777777" w:rsidR="008D664C" w:rsidRDefault="008D664C" w:rsidP="008D664C">
                      <w:pPr>
                        <w:jc w:val="left"/>
                        <w:textDirection w:val="btLr"/>
                      </w:pPr>
                    </w:p>
                  </w:txbxContent>
                </v:textbox>
              </v:oval>
            </w:pict>
          </mc:Fallback>
        </mc:AlternateContent>
      </w:r>
      <w:r w:rsidR="00CD0D74">
        <w:t>Contexto y Modelo operativo de la entidad</w:t>
      </w:r>
      <w:r>
        <w:t xml:space="preserve"> </w:t>
      </w:r>
    </w:p>
    <w:p w14:paraId="45AFD48F" w14:textId="77777777" w:rsidR="008D664C" w:rsidRPr="0038516A" w:rsidRDefault="008D664C" w:rsidP="008D664C">
      <w:r w:rsidRPr="0038516A">
        <w:t xml:space="preserve">     </w:t>
      </w:r>
    </w:p>
    <w:p w14:paraId="057A42CD" w14:textId="77777777" w:rsidR="008D664C" w:rsidRPr="0038516A" w:rsidRDefault="008D664C" w:rsidP="008D664C">
      <w:r w:rsidRPr="0038516A">
        <w:t xml:space="preserve">     </w:t>
      </w:r>
    </w:p>
    <w:p w14:paraId="3E61710A" w14:textId="77777777" w:rsidR="008D664C" w:rsidRPr="0038516A" w:rsidRDefault="008D664C" w:rsidP="008D664C">
      <w:r w:rsidRPr="0038516A">
        <w:t xml:space="preserve">     </w:t>
      </w:r>
    </w:p>
    <w:p w14:paraId="3B3A59CF" w14:textId="77777777" w:rsidR="008D664C" w:rsidRPr="0038516A" w:rsidRDefault="008D664C" w:rsidP="008D664C">
      <w:r w:rsidRPr="0038516A">
        <w:rPr>
          <w:noProof/>
          <w:lang w:eastAsia="es-CO"/>
        </w:rPr>
        <mc:AlternateContent>
          <mc:Choice Requires="wps">
            <w:drawing>
              <wp:anchor distT="0" distB="0" distL="0" distR="0" simplePos="0" relativeHeight="251670658" behindDoc="1" locked="0" layoutInCell="1" hidden="0" allowOverlap="1" wp14:anchorId="443CC50F" wp14:editId="6A60A8A3">
                <wp:simplePos x="0" y="0"/>
                <wp:positionH relativeFrom="column">
                  <wp:posOffset>1358900</wp:posOffset>
                </wp:positionH>
                <wp:positionV relativeFrom="paragraph">
                  <wp:posOffset>203200</wp:posOffset>
                </wp:positionV>
                <wp:extent cx="6139815" cy="5819775"/>
                <wp:effectExtent l="0" t="0" r="0" b="0"/>
                <wp:wrapNone/>
                <wp:docPr id="909337227" name="Elipse 909337227"/>
                <wp:cNvGraphicFramePr/>
                <a:graphic xmlns:a="http://schemas.openxmlformats.org/drawingml/2006/main">
                  <a:graphicData uri="http://schemas.microsoft.com/office/word/2010/wordprocessingShape">
                    <wps:wsp>
                      <wps:cNvSpPr/>
                      <wps:spPr>
                        <a:xfrm>
                          <a:off x="2290380" y="884400"/>
                          <a:ext cx="6111240" cy="5791200"/>
                        </a:xfrm>
                        <a:prstGeom prst="ellipse">
                          <a:avLst/>
                        </a:prstGeom>
                        <a:solidFill>
                          <a:srgbClr val="D5DFF4">
                            <a:alpha val="63137"/>
                          </a:srgbClr>
                        </a:solidFill>
                        <a:ln>
                          <a:noFill/>
                        </a:ln>
                      </wps:spPr>
                      <wps:txbx>
                        <w:txbxContent>
                          <w:p w14:paraId="1E25CC55" w14:textId="77777777" w:rsidR="008D664C" w:rsidRDefault="008D664C" w:rsidP="008D664C">
                            <w:pPr>
                              <w:jc w:val="left"/>
                              <w:textDirection w:val="btLr"/>
                            </w:pPr>
                          </w:p>
                        </w:txbxContent>
                      </wps:txbx>
                      <wps:bodyPr spcFirstLastPara="1" wrap="square" lIns="91425" tIns="91425" rIns="91425" bIns="91425" anchor="ctr" anchorCtr="0">
                        <a:noAutofit/>
                      </wps:bodyPr>
                    </wps:wsp>
                  </a:graphicData>
                </a:graphic>
              </wp:anchor>
            </w:drawing>
          </mc:Choice>
          <mc:Fallback>
            <w:pict>
              <v:oval w14:anchorId="443CC50F" id="Elipse 909337227" o:spid="_x0000_s1037" style="position:absolute;left:0;text-align:left;margin-left:107pt;margin-top:16pt;width:483.45pt;height:458.25pt;z-index:-251645822;visibility:visible;mso-wrap-style:square;mso-wrap-distance-left:0;mso-wrap-distance-top:0;mso-wrap-distance-right:0;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" fillcolor="#d5dff4" stroked="f">
                <v:fill opacity="41377f"/>
                <v:textbox inset="2.53958mm,2.53958mm,2.53958mm,2.53958mm">
                  <w:txbxContent>
                    <w:p w14:paraId="1E25CC55" w14:textId="77777777" w:rsidR="008D664C" w:rsidRDefault="008D664C" w:rsidP="008D664C">
                      <w:pPr>
                        <w:jc w:val="left"/>
                        <w:textDirection w:val="btLr"/>
                      </w:pPr>
                    </w:p>
                  </w:txbxContent>
                </v:textbox>
              </v:oval>
            </w:pict>
          </mc:Fallback>
        </mc:AlternateContent>
      </w:r>
    </w:p>
    <w:p w14:paraId="4894377C" w14:textId="77777777" w:rsidR="008D664C" w:rsidRPr="0038516A" w:rsidRDefault="008D664C" w:rsidP="008D664C">
      <w:r w:rsidRPr="0038516A">
        <w:rPr>
          <w:noProof/>
          <w:lang w:eastAsia="es-CO"/>
        </w:rPr>
        <w:drawing>
          <wp:anchor distT="0" distB="0" distL="114300" distR="114300" simplePos="0" relativeHeight="251671682" behindDoc="0" locked="0" layoutInCell="1" hidden="0" allowOverlap="1" wp14:anchorId="19326D67" wp14:editId="3E9BC962">
            <wp:simplePos x="0" y="0"/>
            <wp:positionH relativeFrom="column">
              <wp:posOffset>2005329</wp:posOffset>
            </wp:positionH>
            <wp:positionV relativeFrom="paragraph">
              <wp:posOffset>314325</wp:posOffset>
            </wp:positionV>
            <wp:extent cx="5046980" cy="4102100"/>
            <wp:effectExtent l="0" t="0" r="0" b="0"/>
            <wp:wrapSquare wrapText="bothSides" distT="0" distB="0" distL="114300" distR="114300"/>
            <wp:docPr id="74131143" name="Imagen 74131143" descr="Interfaz de usuario gráfica, Aplicación, Icono&#10;&#10;Descripción generada automáticamente"/>
            <wp:cNvGraphicFramePr/>
            <a:graphic xmlns:a="http://schemas.openxmlformats.org/drawingml/2006/main">
              <a:graphicData uri="http://schemas.openxmlformats.org/drawingml/2006/picture">
                <pic:pic xmlns:pic="http://schemas.openxmlformats.org/drawingml/2006/picture">
                  <pic:nvPicPr>
                    <pic:cNvPr id="0" name="image3.png" descr="Interfaz de usuario gráfica, Aplicación, Icono&#10;&#10;Descripción generada automáticamente"/>
                    <pic:cNvPicPr preferRelativeResize="0"/>
                  </pic:nvPicPr>
                  <pic:blipFill>
                    <a:blip r:embed="rId17"/>
                    <a:srcRect/>
                    <a:stretch>
                      <a:fillRect/>
                    </a:stretch>
                  </pic:blipFill>
                  <pic:spPr>
                    <a:xfrm>
                      <a:off x="0" y="0"/>
                      <a:ext cx="5046980" cy="4102100"/>
                    </a:xfrm>
                    <a:prstGeom prst="rect">
                      <a:avLst/>
                    </a:prstGeom>
                    <a:ln/>
                  </pic:spPr>
                </pic:pic>
              </a:graphicData>
            </a:graphic>
          </wp:anchor>
        </w:drawing>
      </w:r>
    </w:p>
    <w:p w14:paraId="79216F5A" w14:textId="77777777" w:rsidR="008D664C" w:rsidRPr="0038516A" w:rsidRDefault="008D664C" w:rsidP="008D664C">
      <w:r w:rsidRPr="0038516A">
        <w:t xml:space="preserve">     </w:t>
      </w:r>
    </w:p>
    <w:p w14:paraId="12B9D1B3" w14:textId="77777777" w:rsidR="008D664C" w:rsidRPr="0038516A" w:rsidRDefault="008D664C" w:rsidP="008D664C">
      <w:r w:rsidRPr="0038516A">
        <w:t xml:space="preserve">     </w:t>
      </w:r>
    </w:p>
    <w:p w14:paraId="7DAE7932" w14:textId="77777777" w:rsidR="008D664C" w:rsidRPr="0038516A" w:rsidRDefault="008D664C" w:rsidP="008D664C">
      <w:r w:rsidRPr="0038516A">
        <w:t xml:space="preserve">     </w:t>
      </w:r>
    </w:p>
    <w:p w14:paraId="296C63B5" w14:textId="77777777" w:rsidR="008D664C" w:rsidRPr="0038516A" w:rsidRDefault="008D664C" w:rsidP="008D664C">
      <w:r w:rsidRPr="0038516A">
        <w:t xml:space="preserve">     </w:t>
      </w:r>
    </w:p>
    <w:p w14:paraId="3E39EA00" w14:textId="77777777" w:rsidR="008D664C" w:rsidRPr="0038516A" w:rsidRDefault="008D664C" w:rsidP="008D664C">
      <w:r w:rsidRPr="0038516A">
        <w:t xml:space="preserve">     </w:t>
      </w:r>
    </w:p>
    <w:p w14:paraId="4ED2D445" w14:textId="77777777" w:rsidR="008D664C" w:rsidRPr="0038516A" w:rsidRDefault="008D664C" w:rsidP="008D664C">
      <w:r w:rsidRPr="0038516A">
        <w:t xml:space="preserve">     </w:t>
      </w:r>
    </w:p>
    <w:p w14:paraId="092645D8" w14:textId="77777777" w:rsidR="008D664C" w:rsidRPr="0038516A" w:rsidRDefault="008D664C" w:rsidP="008D664C">
      <w:r w:rsidRPr="0038516A">
        <w:t xml:space="preserve">     </w:t>
      </w:r>
    </w:p>
    <w:p w14:paraId="1C521CBA" w14:textId="77777777" w:rsidR="008D664C" w:rsidRPr="0038516A" w:rsidRDefault="008D664C" w:rsidP="008D664C">
      <w:r w:rsidRPr="0038516A">
        <w:t xml:space="preserve">     </w:t>
      </w:r>
    </w:p>
    <w:p w14:paraId="1524DA53" w14:textId="77777777" w:rsidR="008D664C" w:rsidRPr="0038516A" w:rsidRDefault="008D664C" w:rsidP="008D664C">
      <w:r w:rsidRPr="0038516A">
        <w:t xml:space="preserve">     </w:t>
      </w:r>
    </w:p>
    <w:p w14:paraId="0AAEEBEF" w14:textId="77777777" w:rsidR="003104D7" w:rsidRPr="00EB5D92" w:rsidRDefault="003104D7" w:rsidP="00DB5E23">
      <w:pPr>
        <w:spacing w:line="240" w:lineRule="auto"/>
        <w:jc w:val="right"/>
        <w:rPr>
          <w:color w:val="BFBFBF" w:themeColor="background1" w:themeShade="BF"/>
        </w:rPr>
      </w:pPr>
    </w:p>
    <w:p w14:paraId="530AF165" w14:textId="77777777" w:rsidR="0066387C" w:rsidRDefault="0066387C" w:rsidP="00D01E32">
      <w:pPr>
        <w:pStyle w:val="Ttulo1"/>
        <w:sectPr w:rsidR="0066387C" w:rsidSect="00153522">
          <w:pgSz w:w="12240" w:h="15840"/>
          <w:pgMar w:top="675" w:right="1440" w:bottom="494" w:left="1440" w:header="708" w:footer="708" w:gutter="0"/>
          <w:pgNumType w:start="0"/>
          <w:cols w:space="708"/>
          <w:titlePg/>
          <w:docGrid w:linePitch="360"/>
        </w:sectPr>
      </w:pPr>
    </w:p>
    <w:p>
      <w:r>
        <w:t xml:space="preserve">Los motivadores salen de lo que Valor+ publica sobre su estrategia y sus resultados, y de las normas que la obligan dentro del horizonte del plan. Cada uno dice qué le exige a la TI.</w:t>
      </w:r>
    </w:p>
    <w:p w14:paraId="47BF36E8" w14:textId="74F5CA5C" w:rsidR="00C46909" w:rsidRPr="00EB5D92" w:rsidRDefault="00C46909" w:rsidP="00C46909">
      <w:pPr>
        <w:pStyle w:val="Descripcin"/>
        <w:keepNext/>
      </w:pPr>
      <w:bookmarkStart w:id="6" w:name="_Toc54980174"/>
      <w:r w:rsidRPr="00EB5D92">
        <w:t xml:space="preserve">Tabla </w:t>
      </w:r>
      <w:r w:rsidRPr="00EB5D92">
        <w:fldChar w:fldCharType="begin"/>
      </w:r>
      <w:r w:rsidRPr="00EB5D92">
        <w:instrText xml:space="preserve"> SEQ Tabla \* ARABIC </w:instrText>
      </w:r>
      <w:r w:rsidRPr="00EB5D92">
        <w:fldChar w:fldCharType="separate"/>
      </w:r>
      <w:r w:rsidR="00302635">
        <w:rPr>
          <w:noProof/>
        </w:rPr>
        <w:t>2</w:t>
      </w:r>
      <w:r w:rsidRPr="00EB5D92">
        <w:fldChar w:fldCharType="end"/>
      </w:r>
      <w:bookmarkEnd w:id="6"/>
      <w:r>
        <w:t xml:space="preserve"> Motivadores estratégicos</w:t>
      </w:r>
    </w:p>
    <w:tbl>
      <w:tblPr>
        <w:tblStyle w:val="Tabladecuadrcula4-nfasis51"/>
        <w:tblW w:w="9634" w:type="dxa"/>
        <w:jc w:val="center"/>
        <w:tblBorders>
          <w:top w:val="single" w:sz="4" w:space="0" w:color="E8A043"/>
          <w:left w:val="single" w:sz="4" w:space="0" w:color="E8A043"/>
          <w:bottom w:val="single" w:sz="4" w:space="0" w:color="E8A043"/>
          <w:right w:val="single" w:sz="4" w:space="0" w:color="E8A043"/>
          <w:insideH w:val="single" w:sz="4" w:space="0" w:color="E8A043"/>
          <w:insideV w:val="single" w:sz="4" w:space="0" w:color="E8A043"/>
        </w:tblBorders>
        <w:tblLook w:val="04A0" w:firstRow="1" w:lastRow="0" w:firstColumn="1" w:lastColumn="0" w:noHBand="0" w:noVBand="1"/>
      </w:tblPr>
      <w:tblGrid>
        <w:gridCol w:w="3905"/>
        <w:gridCol w:w="3905"/>
        <w:gridCol w:w="1822"/>
      </w:tblGrid>
      <w:tr w:rsidR="00517998" w:rsidRPr="00EB5D92" w14:paraId="7CDC9CA3" w14:textId="77777777" w:rsidTr="00231C3B">
        <w:trPr>
          <w:cnfStyle w:val="100000000000" w:firstRow="1" w:lastRow="0" w:firstColumn="0" w:lastColumn="0" w:oddVBand="0" w:evenVBand="0" w:oddHBand="0" w:evenHBand="0" w:firstRowFirstColumn="0" w:firstRowLastColumn="0" w:lastRowFirstColumn="0" w:lastRowLastColumn="0"/>
          <w:tblHeader/>
          <w:jc w:val="center"/>
        </w:trPr>
        <w:tc>
          <w:tcPr>
            <w:cnfStyle w:val="001000000000" w:firstRow="0" w:lastRow="0" w:firstColumn="1" w:lastColumn="0" w:oddVBand="0" w:evenVBand="0" w:oddHBand="0" w:evenHBand="0" w:firstRowFirstColumn="0" w:firstRowLastColumn="0" w:lastRowFirstColumn="0" w:lastRowLastColumn="0"/>
            <w:tcW w:w="3905" w:type="dxa"/>
            <w:tcBorders>
              <w:top w:val="none" w:sz="0" w:space="0" w:color="auto"/>
              <w:left w:val="none" w:sz="0" w:space="0" w:color="auto"/>
              <w:bottom w:val="none" w:sz="0" w:space="0" w:color="auto"/>
              <w:right w:val="none" w:sz="0" w:space="0" w:color="auto"/>
            </w:tcBorders>
            <w:shd w:val="clear" w:color="auto" w:fill="E8A043"/>
            <w:vAlign w:val="center"/>
          </w:tcPr>
          <w:p w14:paraId="2214D705" w14:textId="77777777" w:rsidR="00517998" w:rsidRPr="00EB5D92" w:rsidRDefault="00517998" w:rsidP="00231C3B">
            <w:pPr>
              <w:jc w:val="left"/>
              <w:rPr>
                <w:rFonts w:eastAsiaTheme="minorHAnsi"/>
                <w:color w:val="FFFFFF" w:themeColor="background1"/>
                <w:szCs w:val="22"/>
                <w:lang w:eastAsia="en-US"/>
              </w:rPr>
            </w:pPr>
            <w:r>
              <w:rPr>
                <w:rFonts w:eastAsiaTheme="minorHAnsi"/>
                <w:color w:val="FFFFFF" w:themeColor="background1"/>
                <w:szCs w:val="22"/>
                <w:lang w:eastAsia="en-US"/>
              </w:rPr>
              <w:t xml:space="preserve">Motivador</w:t>
            </w:r>
          </w:p>
        </w:tc>
        <w:tc>
          <w:tcPr>
            <w:tcW w:w="3905" w:type="dxa"/>
            <w:tcBorders>
              <w:top w:val="none" w:sz="0" w:space="0" w:color="auto"/>
              <w:left w:val="none" w:sz="0" w:space="0" w:color="auto"/>
              <w:bottom w:val="none" w:sz="0" w:space="0" w:color="auto"/>
              <w:right w:val="none" w:sz="0" w:space="0" w:color="auto"/>
            </w:tcBorders>
            <w:shd w:val="clear" w:color="auto" w:fill="E8A043"/>
            <w:vAlign w:val="center"/>
          </w:tcPr>
          <w:p w14:paraId="14899317" w14:textId="77777777" w:rsidR="00517998" w:rsidRPr="00EB5D92" w:rsidRDefault="00517998" w:rsidP="00231C3B">
            <w:pPr>
              <w:jc w:val="left"/>
              <w:cnfStyle w:val="100000000000" w:firstRow="1" w:lastRow="0" w:firstColumn="0" w:lastColumn="0" w:oddVBand="0" w:evenVBand="0" w:oddHBand="0" w:evenHBand="0" w:firstRowFirstColumn="0" w:firstRowLastColumn="0" w:lastRowFirstColumn="0" w:lastRowLastColumn="0"/>
              <w:rPr>
                <w:rFonts w:eastAsiaTheme="minorHAnsi"/>
                <w:color w:val="FFFFFF" w:themeColor="background1"/>
                <w:szCs w:val="22"/>
                <w:lang w:eastAsia="en-US"/>
              </w:rPr>
            </w:pPr>
            <w:r>
              <w:rPr>
                <w:rFonts w:eastAsiaTheme="minorHAnsi"/>
                <w:color w:val="FFFFFF" w:themeColor="background1"/>
                <w:szCs w:val="22"/>
                <w:lang w:eastAsia="en-US"/>
              </w:rPr>
              <w:t xml:space="preserve">Qué le exige a la TI</w:t>
            </w:r>
          </w:p>
        </w:tc>
        <w:tc>
          <w:tcPr>
            <w:tcW w:w="1822" w:type="dxa"/>
            <w:tcBorders>
              <w:top w:val="none" w:sz="0" w:space="0" w:color="auto"/>
              <w:left w:val="none" w:sz="0" w:space="0" w:color="auto"/>
              <w:bottom w:val="none" w:sz="0" w:space="0" w:color="auto"/>
              <w:right w:val="none" w:sz="0" w:space="0" w:color="auto"/>
            </w:tcBorders>
            <w:shd w:val="clear" w:color="auto" w:fill="E8A043"/>
            <w:vAlign w:val="center"/>
          </w:tcPr>
          <w:p w14:paraId="14899317" w14:textId="77777777" w:rsidR="00517998" w:rsidRPr="00EB5D92" w:rsidRDefault="00517998" w:rsidP="00231C3B">
            <w:pPr>
              <w:jc w:val="left"/>
              <w:cnfStyle w:val="100000000000" w:firstRow="1" w:lastRow="0" w:firstColumn="0" w:lastColumn="0" w:oddVBand="0" w:evenVBand="0" w:oddHBand="0" w:evenHBand="0" w:firstRowFirstColumn="0" w:firstRowLastColumn="0" w:lastRowFirstColumn="0" w:lastRowLastColumn="0"/>
              <w:rPr>
                <w:rFonts w:eastAsiaTheme="minorHAnsi"/>
                <w:color w:val="FFFFFF" w:themeColor="background1"/>
                <w:szCs w:val="22"/>
                <w:lang w:eastAsia="en-US"/>
              </w:rPr>
            </w:pPr>
            <w:r>
              <w:rPr>
                <w:rFonts w:eastAsiaTheme="minorHAnsi"/>
                <w:color w:val="FFFFFF" w:themeColor="background1"/>
                <w:szCs w:val="22"/>
                <w:lang w:eastAsia="en-US"/>
              </w:rPr>
              <w:t xml:space="preserve">Fuente</w:t>
            </w:r>
          </w:p>
        </w:tc>
      </w:tr>
      <w:tr w:rsidR="00517998" w:rsidRPr="00EB5D92" w14:paraId="6F2E1101" w14:textId="77777777" w:rsidTr="00231C3B">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905" w:type="dxa"/>
            <w:shd w:val="clear" w:color="auto" w:fill="auto"/>
            <w:vAlign w:val="center"/>
          </w:tcPr>
          <w:p w14:paraId="36721DC4" w14:textId="77777777" w:rsidR="00517998" w:rsidRPr="00D01E32" w:rsidRDefault="00517998" w:rsidP="00231C3B">
            <w:pPr>
              <w:jc w:val="left"/>
              <w:rPr>
                <w:rFonts w:eastAsiaTheme="minorHAnsi"/>
                <w:color w:val="E8A043"/>
                <w:lang w:eastAsia="en-US"/>
              </w:rPr>
            </w:pPr>
            <w:r>
              <w:rPr>
                <w:rFonts w:eastAsiaTheme="minorHAnsi"/>
                <w:color w:val="E8A043"/>
                <w:lang w:eastAsia="en-US"/>
              </w:rPr>
              <w:t xml:space="preserve">PEI 2024-2027, con cinco objetivos estratégicos y un avance de ejecución de 89,65 % al cierre de 2025</w:t>
            </w:r>
          </w:p>
        </w:tc>
        <w:tc>
          <w:tcPr>
            <w:tcW w:w="3905" w:type="dxa"/>
            <w:shd w:val="clear" w:color="auto" w:fill="auto"/>
            <w:vAlign w:val="center"/>
          </w:tcPr>
          <w:p w14:paraId="52ECA81E" w14:textId="77777777" w:rsidR="00517998" w:rsidRPr="00EB5D92" w:rsidRDefault="00517998" w:rsidP="00231C3B">
            <w:pPr>
              <w:spacing w:line="240" w:lineRule="auto"/>
              <w:cnfStyle w:val="000000100000" w:firstRow="0" w:lastRow="0" w:firstColumn="0" w:lastColumn="0" w:oddVBand="0" w:evenVBand="0" w:oddHBand="1" w:evenHBand="0" w:firstRowFirstColumn="0" w:firstRowLastColumn="0" w:lastRowFirstColumn="0" w:lastRowLastColumn="0"/>
              <w:rPr>
                <w:rFonts w:eastAsiaTheme="minorHAnsi"/>
                <w:lang w:eastAsia="en-US"/>
              </w:rPr>
            </w:pPr>
            <w:r>
              <w:rPr>
                <w:rFonts w:eastAsiaTheme="minorHAnsi"/>
                <w:lang w:eastAsia="en-US"/>
              </w:rPr>
              <w:t xml:space="preserve">Las iniciativas de TI se alinean con los cinco objetivos. El PEI vence en 2027, a mitad del horizonte de este PETI, así que el plan debe revisarse cuando se apruebe el PEI siguiente</w:t>
            </w:r>
          </w:p>
        </w:tc>
        <w:tc>
          <w:tcPr>
            <w:tcW w:w="1822" w:type="dxa"/>
            <w:shd w:val="clear" w:color="auto" w:fill="auto"/>
            <w:vAlign w:val="center"/>
          </w:tcPr>
          <w:p w14:paraId="52ECA81E" w14:textId="77777777" w:rsidR="00517998" w:rsidRPr="00EB5D92" w:rsidRDefault="00517998" w:rsidP="00231C3B">
            <w:pPr>
              <w:spacing w:line="240" w:lineRule="auto"/>
              <w:cnfStyle w:val="000000100000" w:firstRow="0" w:lastRow="0" w:firstColumn="0" w:lastColumn="0" w:oddVBand="0" w:evenVBand="0" w:oddHBand="1" w:evenHBand="0" w:firstRowFirstColumn="0" w:firstRowLastColumn="0" w:lastRowFirstColumn="0" w:lastRowLastColumn="0"/>
              <w:rPr>
                <w:rFonts w:eastAsiaTheme="minorHAnsi"/>
                <w:lang w:eastAsia="en-US"/>
              </w:rPr>
            </w:pPr>
            <w:r>
              <w:rPr>
                <w:rFonts w:eastAsiaTheme="minorHAnsi"/>
                <w:lang w:eastAsia="en-US"/>
              </w:rPr>
              <w:t xml:space="preserve">Informe de gestión 2025, págs. 13 y 16</w:t>
            </w:r>
          </w:p>
        </w:tc>
      </w:tr>
      <w:tr w:rsidR="00517998" w:rsidRPr="00EB5D92" w14:paraId="6F2E1101" w14:textId="77777777" w:rsidTr="00231C3B">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905" w:type="dxa"/>
            <w:shd w:val="clear" w:color="auto" w:fill="auto"/>
            <w:vAlign w:val="center"/>
          </w:tcPr>
          <w:p w14:paraId="36721DC4" w14:textId="77777777" w:rsidR="00517998" w:rsidRPr="00D01E32" w:rsidRDefault="00517998" w:rsidP="00231C3B">
            <w:pPr>
              <w:jc w:val="left"/>
              <w:rPr>
                <w:rFonts w:eastAsiaTheme="minorHAnsi"/>
                <w:color w:val="E8A043"/>
                <w:lang w:eastAsia="en-US"/>
              </w:rPr>
            </w:pPr>
            <w:r>
              <w:rPr>
                <w:rFonts w:eastAsiaTheme="minorHAnsi"/>
                <w:color w:val="E8A043"/>
                <w:lang w:eastAsia="en-US"/>
              </w:rPr>
              <w:t xml:space="preserve">Crecimiento del negocio: los ingresos operacionales pasaron de 54.054 millones de pesos en 2024 a 86.700 millones en 2025 (60 % más), y los contratos activos de 34 a 48</w:t>
            </w:r>
          </w:p>
        </w:tc>
        <w:tc>
          <w:tcPr>
            <w:tcW w:w="3905" w:type="dxa"/>
            <w:shd w:val="clear" w:color="auto" w:fill="auto"/>
            <w:vAlign w:val="center"/>
          </w:tcPr>
          <w:p w14:paraId="52ECA81E" w14:textId="77777777" w:rsidR="00517998" w:rsidRPr="00EB5D92" w:rsidRDefault="00517998" w:rsidP="00231C3B">
            <w:pPr>
              <w:spacing w:line="240" w:lineRule="auto"/>
              <w:cnfStyle w:val="000000100000" w:firstRow="0" w:lastRow="0" w:firstColumn="0" w:lastColumn="0" w:oddVBand="0" w:evenVBand="0" w:oddHBand="1" w:evenHBand="0" w:firstRowFirstColumn="0" w:firstRowLastColumn="0" w:lastRowFirstColumn="0" w:lastRowLastColumn="0"/>
              <w:rPr>
                <w:rFonts w:eastAsiaTheme="minorHAnsi"/>
                <w:lang w:eastAsia="en-US"/>
              </w:rPr>
            </w:pPr>
            <w:r>
              <w:rPr>
                <w:rFonts w:eastAsiaTheme="minorHAnsi"/>
                <w:lang w:eastAsia="en-US"/>
              </w:rPr>
              <w:t xml:space="preserve">La TI interna (mesa de servicios, sistemas de apoyo, seguridad) tiene que atender más contratos sin perder los ANS</w:t>
            </w:r>
          </w:p>
        </w:tc>
        <w:tc>
          <w:tcPr>
            <w:tcW w:w="1822" w:type="dxa"/>
            <w:shd w:val="clear" w:color="auto" w:fill="auto"/>
            <w:vAlign w:val="center"/>
          </w:tcPr>
          <w:p w14:paraId="52ECA81E" w14:textId="77777777" w:rsidR="00517998" w:rsidRPr="00EB5D92" w:rsidRDefault="00517998" w:rsidP="00231C3B">
            <w:pPr>
              <w:spacing w:line="240" w:lineRule="auto"/>
              <w:cnfStyle w:val="000000100000" w:firstRow="0" w:lastRow="0" w:firstColumn="0" w:lastColumn="0" w:oddVBand="0" w:evenVBand="0" w:oddHBand="1" w:evenHBand="0" w:firstRowFirstColumn="0" w:firstRowLastColumn="0" w:lastRowFirstColumn="0" w:lastRowLastColumn="0"/>
              <w:rPr>
                <w:rFonts w:eastAsiaTheme="minorHAnsi"/>
                <w:lang w:eastAsia="en-US"/>
              </w:rPr>
            </w:pPr>
            <w:r>
              <w:rPr>
                <w:rFonts w:eastAsiaTheme="minorHAnsi"/>
                <w:lang w:eastAsia="en-US"/>
              </w:rPr>
              <w:t xml:space="preserve">Informe de gestión 2025, págs. 129-130</w:t>
            </w:r>
          </w:p>
        </w:tc>
      </w:tr>
      <w:tr w:rsidR="00517998" w:rsidRPr="00EB5D92" w14:paraId="6F2E1101" w14:textId="77777777" w:rsidTr="00231C3B">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905" w:type="dxa"/>
            <w:shd w:val="clear" w:color="auto" w:fill="auto"/>
            <w:vAlign w:val="center"/>
          </w:tcPr>
          <w:p w14:paraId="36721DC4" w14:textId="77777777" w:rsidR="00517998" w:rsidRPr="00D01E32" w:rsidRDefault="00517998" w:rsidP="00231C3B">
            <w:pPr>
              <w:jc w:val="left"/>
              <w:rPr>
                <w:rFonts w:eastAsiaTheme="minorHAnsi"/>
                <w:color w:val="E8A043"/>
                <w:lang w:eastAsia="en-US"/>
              </w:rPr>
            </w:pPr>
            <w:r>
              <w:rPr>
                <w:rFonts w:eastAsiaTheme="minorHAnsi"/>
                <w:color w:val="E8A043"/>
                <w:lang w:eastAsia="en-US"/>
              </w:rPr>
              <w:t xml:space="preserve">Auditoría interna 2025: el proceso de Gestión de TI obtuvo 49 %, el puntaje más bajo de los procesos auditados</w:t>
            </w:r>
          </w:p>
        </w:tc>
        <w:tc>
          <w:tcPr>
            <w:tcW w:w="3905" w:type="dxa"/>
            <w:shd w:val="clear" w:color="auto" w:fill="auto"/>
            <w:vAlign w:val="center"/>
          </w:tcPr>
          <w:p w14:paraId="52ECA81E" w14:textId="77777777" w:rsidR="00517998" w:rsidRPr="00EB5D92" w:rsidRDefault="00517998" w:rsidP="00231C3B">
            <w:pPr>
              <w:spacing w:line="240" w:lineRule="auto"/>
              <w:cnfStyle w:val="000000100000" w:firstRow="0" w:lastRow="0" w:firstColumn="0" w:lastColumn="0" w:oddVBand="0" w:evenVBand="0" w:oddHBand="1" w:evenHBand="0" w:firstRowFirstColumn="0" w:firstRowLastColumn="0" w:lastRowFirstColumn="0" w:lastRowLastColumn="0"/>
              <w:rPr>
                <w:rFonts w:eastAsiaTheme="minorHAnsi"/>
                <w:lang w:eastAsia="en-US"/>
              </w:rPr>
            </w:pPr>
            <w:r>
              <w:rPr>
                <w:rFonts w:eastAsiaTheme="minorHAnsi"/>
                <w:lang w:eastAsia="en-US"/>
              </w:rPr>
              <w:t xml:space="preserve">Las acciones de mejora abiertas en el Plan de Mejoramiento Institucional son prioridad del primer año del plan</w:t>
            </w:r>
          </w:p>
        </w:tc>
        <w:tc>
          <w:tcPr>
            <w:tcW w:w="1822" w:type="dxa"/>
            <w:shd w:val="clear" w:color="auto" w:fill="auto"/>
            <w:vAlign w:val="center"/>
          </w:tcPr>
          <w:p w14:paraId="52ECA81E" w14:textId="77777777" w:rsidR="00517998" w:rsidRPr="00EB5D92" w:rsidRDefault="00517998" w:rsidP="00231C3B">
            <w:pPr>
              <w:spacing w:line="240" w:lineRule="auto"/>
              <w:cnfStyle w:val="000000100000" w:firstRow="0" w:lastRow="0" w:firstColumn="0" w:lastColumn="0" w:oddVBand="0" w:evenVBand="0" w:oddHBand="1" w:evenHBand="0" w:firstRowFirstColumn="0" w:firstRowLastColumn="0" w:lastRowFirstColumn="0" w:lastRowLastColumn="0"/>
              <w:rPr>
                <w:rFonts w:eastAsiaTheme="minorHAnsi"/>
                <w:lang w:eastAsia="en-US"/>
              </w:rPr>
            </w:pPr>
            <w:r>
              <w:rPr>
                <w:rFonts w:eastAsiaTheme="minorHAnsi"/>
                <w:lang w:eastAsia="en-US"/>
              </w:rPr>
              <w:t xml:space="preserve">Informe de gestión 2025, pág. 49</w:t>
            </w:r>
          </w:p>
        </w:tc>
      </w:tr>
      <w:tr w:rsidR="00517998" w:rsidRPr="00EB5D92" w14:paraId="6F2E1101" w14:textId="77777777" w:rsidTr="00231C3B">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905" w:type="dxa"/>
            <w:shd w:val="clear" w:color="auto" w:fill="auto"/>
            <w:vAlign w:val="center"/>
          </w:tcPr>
          <w:p w14:paraId="36721DC4" w14:textId="77777777" w:rsidR="00517998" w:rsidRPr="00D01E32" w:rsidRDefault="00517998" w:rsidP="00231C3B">
            <w:pPr>
              <w:jc w:val="left"/>
              <w:rPr>
                <w:rFonts w:eastAsiaTheme="minorHAnsi"/>
                <w:color w:val="E8A043"/>
                <w:lang w:eastAsia="en-US"/>
              </w:rPr>
            </w:pPr>
            <w:r>
              <w:rPr>
                <w:rFonts w:eastAsiaTheme="minorHAnsi"/>
                <w:color w:val="E8A043"/>
                <w:lang w:eastAsia="en-US"/>
              </w:rPr>
              <w:t xml:space="preserve">Medición del desempeño institucional (FURAG 2024): índice de 74,7 puntos; Gobierno Digital 86,3 y Seguridad Digital 85,2</w:t>
            </w:r>
          </w:p>
        </w:tc>
        <w:tc>
          <w:tcPr>
            <w:tcW w:w="3905" w:type="dxa"/>
            <w:shd w:val="clear" w:color="auto" w:fill="auto"/>
            <w:vAlign w:val="center"/>
          </w:tcPr>
          <w:p w14:paraId="52ECA81E" w14:textId="77777777" w:rsidR="00517998" w:rsidRPr="00EB5D92" w:rsidRDefault="00517998" w:rsidP="00231C3B">
            <w:pPr>
              <w:spacing w:line="240" w:lineRule="auto"/>
              <w:cnfStyle w:val="000000100000" w:firstRow="0" w:lastRow="0" w:firstColumn="0" w:lastColumn="0" w:oddVBand="0" w:evenVBand="0" w:oddHBand="1" w:evenHBand="0" w:firstRowFirstColumn="0" w:firstRowLastColumn="0" w:lastRowFirstColumn="0" w:lastRowLastColumn="0"/>
              <w:rPr>
                <w:rFonts w:eastAsiaTheme="minorHAnsi"/>
                <w:lang w:eastAsia="en-US"/>
              </w:rPr>
            </w:pPr>
            <w:r>
              <w:rPr>
                <w:rFonts w:eastAsiaTheme="minorHAnsi"/>
                <w:lang w:eastAsia="en-US"/>
              </w:rPr>
              <w:t xml:space="preserve">Mantener o subir esas dos políticas. Talento humano (57,5) y gestión del conocimiento (64,4) son las dimensiones más bajas y tienen componente de TI</w:t>
            </w:r>
          </w:p>
        </w:tc>
        <w:tc>
          <w:tcPr>
            <w:tcW w:w="1822" w:type="dxa"/>
            <w:shd w:val="clear" w:color="auto" w:fill="auto"/>
            <w:vAlign w:val="center"/>
          </w:tcPr>
          <w:p w14:paraId="52ECA81E" w14:textId="77777777" w:rsidR="00517998" w:rsidRPr="00EB5D92" w:rsidRDefault="00517998" w:rsidP="00231C3B">
            <w:pPr>
              <w:spacing w:line="240" w:lineRule="auto"/>
              <w:cnfStyle w:val="000000100000" w:firstRow="0" w:lastRow="0" w:firstColumn="0" w:lastColumn="0" w:oddVBand="0" w:evenVBand="0" w:oddHBand="1" w:evenHBand="0" w:firstRowFirstColumn="0" w:firstRowLastColumn="0" w:lastRowFirstColumn="0" w:lastRowLastColumn="0"/>
              <w:rPr>
                <w:rFonts w:eastAsiaTheme="minorHAnsi"/>
                <w:lang w:eastAsia="en-US"/>
              </w:rPr>
            </w:pPr>
            <w:r>
              <w:rPr>
                <w:rFonts w:eastAsiaTheme="minorHAnsi"/>
                <w:lang w:eastAsia="en-US"/>
              </w:rPr>
              <w:t xml:space="preserve">Informe de gestión 2025, págs. 9-11</w:t>
            </w:r>
          </w:p>
        </w:tc>
      </w:tr>
      <w:tr w:rsidR="00517998" w:rsidRPr="00EB5D92" w14:paraId="6F2E1101" w14:textId="77777777" w:rsidTr="00231C3B">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905" w:type="dxa"/>
            <w:shd w:val="clear" w:color="auto" w:fill="auto"/>
            <w:vAlign w:val="center"/>
          </w:tcPr>
          <w:p w14:paraId="36721DC4" w14:textId="77777777" w:rsidR="00517998" w:rsidRPr="00D01E32" w:rsidRDefault="00517998" w:rsidP="00231C3B">
            <w:pPr>
              <w:jc w:val="left"/>
              <w:rPr>
                <w:rFonts w:eastAsiaTheme="minorHAnsi"/>
                <w:color w:val="E8A043"/>
                <w:lang w:eastAsia="en-US"/>
              </w:rPr>
            </w:pPr>
            <w:r>
              <w:rPr>
                <w:rFonts w:eastAsiaTheme="minorHAnsi"/>
                <w:color w:val="E8A043"/>
                <w:lang w:eastAsia="en-US"/>
              </w:rPr>
              <w:t xml:space="preserve">Índice de Transparencia y Acceso a la Información (ITA): 94 puntos en 2025</w:t>
            </w:r>
          </w:p>
        </w:tc>
        <w:tc>
          <w:tcPr>
            <w:tcW w:w="3905" w:type="dxa"/>
            <w:shd w:val="clear" w:color="auto" w:fill="auto"/>
            <w:vAlign w:val="center"/>
          </w:tcPr>
          <w:p w14:paraId="52ECA81E" w14:textId="77777777" w:rsidR="00517998" w:rsidRPr="00EB5D92" w:rsidRDefault="00517998" w:rsidP="00231C3B">
            <w:pPr>
              <w:spacing w:line="240" w:lineRule="auto"/>
              <w:cnfStyle w:val="000000100000" w:firstRow="0" w:lastRow="0" w:firstColumn="0" w:lastColumn="0" w:oddVBand="0" w:evenVBand="0" w:oddHBand="1" w:evenHBand="0" w:firstRowFirstColumn="0" w:firstRowLastColumn="0" w:lastRowFirstColumn="0" w:lastRowLastColumn="0"/>
              <w:rPr>
                <w:rFonts w:eastAsiaTheme="minorHAnsi"/>
                <w:lang w:eastAsia="en-US"/>
              </w:rPr>
            </w:pPr>
            <w:r>
              <w:rPr>
                <w:rFonts w:eastAsiaTheme="minorHAnsi"/>
                <w:lang w:eastAsia="en-US"/>
              </w:rPr>
              <w:t xml:space="preserve">Sostener la publicación de información en el sitio web, que opera la TI</w:t>
            </w:r>
          </w:p>
        </w:tc>
        <w:tc>
          <w:tcPr>
            <w:tcW w:w="1822" w:type="dxa"/>
            <w:shd w:val="clear" w:color="auto" w:fill="auto"/>
            <w:vAlign w:val="center"/>
          </w:tcPr>
          <w:p w14:paraId="52ECA81E" w14:textId="77777777" w:rsidR="00517998" w:rsidRPr="00EB5D92" w:rsidRDefault="00517998" w:rsidP="00231C3B">
            <w:pPr>
              <w:spacing w:line="240" w:lineRule="auto"/>
              <w:cnfStyle w:val="000000100000" w:firstRow="0" w:lastRow="0" w:firstColumn="0" w:lastColumn="0" w:oddVBand="0" w:evenVBand="0" w:oddHBand="1" w:evenHBand="0" w:firstRowFirstColumn="0" w:firstRowLastColumn="0" w:lastRowFirstColumn="0" w:lastRowLastColumn="0"/>
              <w:rPr>
                <w:rFonts w:eastAsiaTheme="minorHAnsi"/>
                <w:lang w:eastAsia="en-US"/>
              </w:rPr>
            </w:pPr>
            <w:r>
              <w:rPr>
                <w:rFonts w:eastAsiaTheme="minorHAnsi"/>
                <w:lang w:eastAsia="en-US"/>
              </w:rPr>
              <w:t xml:space="preserve">Informe de gestión 2025, pág. 12</w:t>
            </w:r>
          </w:p>
        </w:tc>
      </w:tr>
      <w:tr w:rsidR="00517998" w:rsidRPr="00EB5D92" w14:paraId="6F2E1101" w14:textId="77777777" w:rsidTr="00231C3B">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905" w:type="dxa"/>
            <w:shd w:val="clear" w:color="auto" w:fill="auto"/>
            <w:vAlign w:val="center"/>
          </w:tcPr>
          <w:p w14:paraId="36721DC4" w14:textId="77777777" w:rsidR="00517998" w:rsidRPr="00D01E32" w:rsidRDefault="00517998" w:rsidP="00231C3B">
            <w:pPr>
              <w:jc w:val="left"/>
              <w:rPr>
                <w:rFonts w:eastAsiaTheme="minorHAnsi"/>
                <w:color w:val="E8A043"/>
                <w:lang w:eastAsia="en-US"/>
              </w:rPr>
            </w:pPr>
            <w:r>
              <w:rPr>
                <w:rFonts w:eastAsiaTheme="minorHAnsi"/>
                <w:color w:val="E8A043"/>
                <w:lang w:eastAsia="en-US"/>
              </w:rPr>
              <w:t xml:space="preserve">Madurez de la gestión de proyectos en nivel 1 (inicial) y una oficina de gestión de proyectos (PMO) en construcción</w:t>
            </w:r>
          </w:p>
        </w:tc>
        <w:tc>
          <w:tcPr>
            <w:tcW w:w="3905" w:type="dxa"/>
            <w:shd w:val="clear" w:color="auto" w:fill="auto"/>
            <w:vAlign w:val="center"/>
          </w:tcPr>
          <w:p w14:paraId="52ECA81E" w14:textId="77777777" w:rsidR="00517998" w:rsidRPr="00EB5D92" w:rsidRDefault="00517998" w:rsidP="00231C3B">
            <w:pPr>
              <w:spacing w:line="240" w:lineRule="auto"/>
              <w:cnfStyle w:val="000000100000" w:firstRow="0" w:lastRow="0" w:firstColumn="0" w:lastColumn="0" w:oddVBand="0" w:evenVBand="0" w:oddHBand="1" w:evenHBand="0" w:firstRowFirstColumn="0" w:firstRowLastColumn="0" w:lastRowFirstColumn="0" w:lastRowLastColumn="0"/>
              <w:rPr>
                <w:rFonts w:eastAsiaTheme="minorHAnsi"/>
                <w:lang w:eastAsia="en-US"/>
              </w:rPr>
            </w:pPr>
            <w:r>
              <w:rPr>
                <w:rFonts w:eastAsiaTheme="minorHAnsi"/>
                <w:lang w:eastAsia="en-US"/>
              </w:rPr>
              <w:t xml:space="preserve">Los proyectos de TI deben adoptar la metodología que defina la PMO</w:t>
            </w:r>
          </w:p>
        </w:tc>
        <w:tc>
          <w:tcPr>
            <w:tcW w:w="1822" w:type="dxa"/>
            <w:shd w:val="clear" w:color="auto" w:fill="auto"/>
            <w:vAlign w:val="center"/>
          </w:tcPr>
          <w:p w14:paraId="52ECA81E" w14:textId="77777777" w:rsidR="00517998" w:rsidRPr="00EB5D92" w:rsidRDefault="00517998" w:rsidP="00231C3B">
            <w:pPr>
              <w:spacing w:line="240" w:lineRule="auto"/>
              <w:cnfStyle w:val="000000100000" w:firstRow="0" w:lastRow="0" w:firstColumn="0" w:lastColumn="0" w:oddVBand="0" w:evenVBand="0" w:oddHBand="1" w:evenHBand="0" w:firstRowFirstColumn="0" w:firstRowLastColumn="0" w:lastRowFirstColumn="0" w:lastRowLastColumn="0"/>
              <w:rPr>
                <w:rFonts w:eastAsiaTheme="minorHAnsi"/>
                <w:lang w:eastAsia="en-US"/>
              </w:rPr>
            </w:pPr>
            <w:r>
              <w:rPr>
                <w:rFonts w:eastAsiaTheme="minorHAnsi"/>
                <w:lang w:eastAsia="en-US"/>
              </w:rPr>
              <w:t xml:space="preserve">Informe de gestión 2025, págs. 36-37</w:t>
            </w:r>
          </w:p>
        </w:tc>
      </w:tr>
      <w:tr w:rsidR="00517998" w:rsidRPr="00EB5D92" w14:paraId="6F2E1101" w14:textId="77777777" w:rsidTr="00231C3B">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905" w:type="dxa"/>
            <w:shd w:val="clear" w:color="auto" w:fill="auto"/>
            <w:vAlign w:val="center"/>
          </w:tcPr>
          <w:p w14:paraId="36721DC4" w14:textId="77777777" w:rsidR="00517998" w:rsidRPr="00D01E32" w:rsidRDefault="00517998" w:rsidP="00231C3B">
            <w:pPr>
              <w:jc w:val="left"/>
              <w:rPr>
                <w:rFonts w:eastAsiaTheme="minorHAnsi"/>
                <w:color w:val="E8A043"/>
                <w:lang w:eastAsia="en-US"/>
              </w:rPr>
            </w:pPr>
            <w:r>
              <w:rPr>
                <w:rFonts w:eastAsiaTheme="minorHAnsi"/>
                <w:color w:val="E8A043"/>
                <w:lang w:eastAsia="en-US"/>
              </w:rPr>
              <w:t xml:space="preserve">Gestión documental: tablas de retención y de valoración documental en revisión del Consejo Departamental de Archivo; sistema de gestión de documentos electrónicos de archivo (SGDEA) en diseño con la Gerencia de TI</w:t>
            </w:r>
          </w:p>
        </w:tc>
        <w:tc>
          <w:tcPr>
            <w:tcW w:w="3905" w:type="dxa"/>
            <w:shd w:val="clear" w:color="auto" w:fill="auto"/>
            <w:vAlign w:val="center"/>
          </w:tcPr>
          <w:p w14:paraId="52ECA81E" w14:textId="77777777" w:rsidR="00517998" w:rsidRPr="00EB5D92" w:rsidRDefault="00517998" w:rsidP="00231C3B">
            <w:pPr>
              <w:spacing w:line="240" w:lineRule="auto"/>
              <w:cnfStyle w:val="000000100000" w:firstRow="0" w:lastRow="0" w:firstColumn="0" w:lastColumn="0" w:oddVBand="0" w:evenVBand="0" w:oddHBand="1" w:evenHBand="0" w:firstRowFirstColumn="0" w:firstRowLastColumn="0" w:lastRowFirstColumn="0" w:lastRowLastColumn="0"/>
              <w:rPr>
                <w:rFonts w:eastAsiaTheme="minorHAnsi"/>
                <w:lang w:eastAsia="en-US"/>
              </w:rPr>
            </w:pPr>
            <w:r>
              <w:rPr>
                <w:rFonts w:eastAsiaTheme="minorHAnsi"/>
                <w:lang w:eastAsia="en-US"/>
              </w:rPr>
              <w:t xml:space="preserve">Implementar el SGDEA y la preservación digital según el Acuerdo 001 de 2024 del Archivo General de la Nación</w:t>
            </w:r>
          </w:p>
        </w:tc>
        <w:tc>
          <w:tcPr>
            <w:tcW w:w="1822" w:type="dxa"/>
            <w:shd w:val="clear" w:color="auto" w:fill="auto"/>
            <w:vAlign w:val="center"/>
          </w:tcPr>
          <w:p w14:paraId="52ECA81E" w14:textId="77777777" w:rsidR="00517998" w:rsidRPr="00EB5D92" w:rsidRDefault="00517998" w:rsidP="00231C3B">
            <w:pPr>
              <w:spacing w:line="240" w:lineRule="auto"/>
              <w:cnfStyle w:val="000000100000" w:firstRow="0" w:lastRow="0" w:firstColumn="0" w:lastColumn="0" w:oddVBand="0" w:evenVBand="0" w:oddHBand="1" w:evenHBand="0" w:firstRowFirstColumn="0" w:firstRowLastColumn="0" w:lastRowFirstColumn="0" w:lastRowLastColumn="0"/>
              <w:rPr>
                <w:rFonts w:eastAsiaTheme="minorHAnsi"/>
                <w:lang w:eastAsia="en-US"/>
              </w:rPr>
            </w:pPr>
            <w:r>
              <w:rPr>
                <w:rFonts w:eastAsiaTheme="minorHAnsi"/>
                <w:lang w:eastAsia="en-US"/>
              </w:rPr>
              <w:t xml:space="preserve">Informe de gestión 2025, págs. 76-77</w:t>
            </w:r>
          </w:p>
        </w:tc>
      </w:tr>
      <w:tr w:rsidR="00517998" w:rsidRPr="00EB5D92" w14:paraId="6F2E1101" w14:textId="77777777" w:rsidTr="00231C3B">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905" w:type="dxa"/>
            <w:shd w:val="clear" w:color="auto" w:fill="auto"/>
            <w:vAlign w:val="center"/>
          </w:tcPr>
          <w:p w14:paraId="36721DC4" w14:textId="77777777" w:rsidR="00517998" w:rsidRPr="00D01E32" w:rsidRDefault="00517998" w:rsidP="00231C3B">
            <w:pPr>
              <w:jc w:val="left"/>
              <w:rPr>
                <w:rFonts w:eastAsiaTheme="minorHAnsi"/>
                <w:color w:val="E8A043"/>
                <w:lang w:eastAsia="en-US"/>
              </w:rPr>
            </w:pPr>
            <w:r>
              <w:rPr>
                <w:rFonts w:eastAsiaTheme="minorHAnsi"/>
                <w:color w:val="E8A043"/>
                <w:lang w:eastAsia="en-US"/>
              </w:rPr>
              <w:t xml:space="preserve">Seguridad digital: sistema de gestión de seguridad de la información en actualización, adopción del Modelo de Seguridad y Privacidad de la Información (MSPI) y meta de certificar la continuidad del negocio en ISO 22301:2019</w:t>
            </w:r>
          </w:p>
        </w:tc>
        <w:tc>
          <w:tcPr>
            <w:tcW w:w="3905" w:type="dxa"/>
            <w:shd w:val="clear" w:color="auto" w:fill="auto"/>
            <w:vAlign w:val="center"/>
          </w:tcPr>
          <w:p w14:paraId="52ECA81E" w14:textId="77777777" w:rsidR="00517998" w:rsidRPr="00EB5D92" w:rsidRDefault="00517998" w:rsidP="00231C3B">
            <w:pPr>
              <w:spacing w:line="240" w:lineRule="auto"/>
              <w:cnfStyle w:val="000000100000" w:firstRow="0" w:lastRow="0" w:firstColumn="0" w:lastColumn="0" w:oddVBand="0" w:evenVBand="0" w:oddHBand="1" w:evenHBand="0" w:firstRowFirstColumn="0" w:firstRowLastColumn="0" w:lastRowFirstColumn="0" w:lastRowLastColumn="0"/>
              <w:rPr>
                <w:rFonts w:eastAsiaTheme="minorHAnsi"/>
                <w:lang w:eastAsia="en-US"/>
              </w:rPr>
            </w:pPr>
            <w:r>
              <w:rPr>
                <w:rFonts w:eastAsiaTheme="minorHAnsi"/>
                <w:lang w:eastAsia="en-US"/>
              </w:rPr>
              <w:t xml:space="preserve">Continuar el MSPI (Resolución 500 de 2021) y la certificación en ISO 22301</w:t>
            </w:r>
          </w:p>
        </w:tc>
        <w:tc>
          <w:tcPr>
            <w:tcW w:w="1822" w:type="dxa"/>
            <w:shd w:val="clear" w:color="auto" w:fill="auto"/>
            <w:vAlign w:val="center"/>
          </w:tcPr>
          <w:p w14:paraId="52ECA81E" w14:textId="77777777" w:rsidR="00517998" w:rsidRPr="00EB5D92" w:rsidRDefault="00517998" w:rsidP="00231C3B">
            <w:pPr>
              <w:spacing w:line="240" w:lineRule="auto"/>
              <w:cnfStyle w:val="000000100000" w:firstRow="0" w:lastRow="0" w:firstColumn="0" w:lastColumn="0" w:oddVBand="0" w:evenVBand="0" w:oddHBand="1" w:evenHBand="0" w:firstRowFirstColumn="0" w:firstRowLastColumn="0" w:lastRowFirstColumn="0" w:lastRowLastColumn="0"/>
              <w:rPr>
                <w:rFonts w:eastAsiaTheme="minorHAnsi"/>
                <w:lang w:eastAsia="en-US"/>
              </w:rPr>
            </w:pPr>
            <w:r>
              <w:rPr>
                <w:rFonts w:eastAsiaTheme="minorHAnsi"/>
                <w:lang w:eastAsia="en-US"/>
              </w:rPr>
              <w:t xml:space="preserve">Informe de gestión 2025, pág. 89; PETI 2026-2027 de Valor+</w:t>
            </w:r>
          </w:p>
        </w:tc>
      </w:tr>
      <w:tr w:rsidR="00517998" w:rsidRPr="00EB5D92" w14:paraId="6F2E1101" w14:textId="77777777" w:rsidTr="00231C3B">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905" w:type="dxa"/>
            <w:shd w:val="clear" w:color="auto" w:fill="auto"/>
            <w:vAlign w:val="center"/>
          </w:tcPr>
          <w:p w14:paraId="36721DC4" w14:textId="77777777" w:rsidR="00517998" w:rsidRPr="00D01E32" w:rsidRDefault="00517998" w:rsidP="00231C3B">
            <w:pPr>
              <w:jc w:val="left"/>
              <w:rPr>
                <w:rFonts w:eastAsiaTheme="minorHAnsi"/>
                <w:color w:val="E8A043"/>
                <w:lang w:eastAsia="en-US"/>
              </w:rPr>
            </w:pPr>
            <w:r>
              <w:rPr>
                <w:rFonts w:eastAsiaTheme="minorHAnsi"/>
                <w:color w:val="E8A043"/>
                <w:lang w:eastAsia="en-US"/>
              </w:rPr>
              <w:t xml:space="preserve">Auditoría de la Contraloría General de Antioquia a la vigencia 2024: control fiscal interno calificado con 2,0 (con deficiencias)</w:t>
            </w:r>
          </w:p>
        </w:tc>
        <w:tc>
          <w:tcPr>
            <w:tcW w:w="3905" w:type="dxa"/>
            <w:shd w:val="clear" w:color="auto" w:fill="auto"/>
            <w:vAlign w:val="center"/>
          </w:tcPr>
          <w:p w14:paraId="52ECA81E" w14:textId="77777777" w:rsidR="00517998" w:rsidRPr="00EB5D92" w:rsidRDefault="00517998" w:rsidP="00231C3B">
            <w:pPr>
              <w:spacing w:line="240" w:lineRule="auto"/>
              <w:cnfStyle w:val="000000100000" w:firstRow="0" w:lastRow="0" w:firstColumn="0" w:lastColumn="0" w:oddVBand="0" w:evenVBand="0" w:oddHBand="1" w:evenHBand="0" w:firstRowFirstColumn="0" w:firstRowLastColumn="0" w:lastRowFirstColumn="0" w:lastRowLastColumn="0"/>
              <w:rPr>
                <w:rFonts w:eastAsiaTheme="minorHAnsi"/>
                <w:lang w:eastAsia="en-US"/>
              </w:rPr>
            </w:pPr>
            <w:r>
              <w:rPr>
                <w:rFonts w:eastAsiaTheme="minorHAnsi"/>
                <w:lang w:eastAsia="en-US"/>
              </w:rPr>
              <w:t xml:space="preserve">Mejorar la trazabilidad de la contratación y de los soportes de ejecución, que hoy dependen de hojas de cálculo</w:t>
            </w:r>
          </w:p>
        </w:tc>
        <w:tc>
          <w:tcPr>
            <w:tcW w:w="1822" w:type="dxa"/>
            <w:shd w:val="clear" w:color="auto" w:fill="auto"/>
            <w:vAlign w:val="center"/>
          </w:tcPr>
          <w:p w14:paraId="52ECA81E" w14:textId="77777777" w:rsidR="00517998" w:rsidRPr="00EB5D92" w:rsidRDefault="00517998" w:rsidP="00231C3B">
            <w:pPr>
              <w:spacing w:line="240" w:lineRule="auto"/>
              <w:cnfStyle w:val="000000100000" w:firstRow="0" w:lastRow="0" w:firstColumn="0" w:lastColumn="0" w:oddVBand="0" w:evenVBand="0" w:oddHBand="1" w:evenHBand="0" w:firstRowFirstColumn="0" w:firstRowLastColumn="0" w:lastRowFirstColumn="0" w:lastRowLastColumn="0"/>
              <w:rPr>
                <w:rFonts w:eastAsiaTheme="minorHAnsi"/>
                <w:lang w:eastAsia="en-US"/>
              </w:rPr>
            </w:pPr>
            <w:r>
              <w:rPr>
                <w:rFonts w:eastAsiaTheme="minorHAnsi"/>
                <w:lang w:eastAsia="en-US"/>
              </w:rPr>
              <w:t xml:space="preserve">Informe de gestión 2025, pág. 126</w:t>
            </w:r>
          </w:p>
        </w:tc>
      </w:tr>
      <w:tr w:rsidR="00517998" w:rsidRPr="00EB5D92" w14:paraId="6F2E1101" w14:textId="77777777" w:rsidTr="00231C3B">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905" w:type="dxa"/>
            <w:shd w:val="clear" w:color="auto" w:fill="auto"/>
            <w:vAlign w:val="center"/>
          </w:tcPr>
          <w:p w14:paraId="36721DC4" w14:textId="77777777" w:rsidR="00517998" w:rsidRPr="00D01E32" w:rsidRDefault="00517998" w:rsidP="00231C3B">
            <w:pPr>
              <w:jc w:val="left"/>
              <w:rPr>
                <w:rFonts w:eastAsiaTheme="minorHAnsi"/>
                <w:color w:val="E8A043"/>
                <w:lang w:eastAsia="en-US"/>
              </w:rPr>
            </w:pPr>
            <w:r>
              <w:rPr>
                <w:rFonts w:eastAsiaTheme="minorHAnsi"/>
                <w:color w:val="E8A043"/>
                <w:lang w:eastAsia="en-US"/>
              </w:rPr>
              <w:t xml:space="preserve">Plan de Desarrollo Departamental 2024-2027 "Por Antioquia Firme", aprobado por la Asamblea el 28 de mayo de 2024, con el legado "Firmes por la conectividad física y digital" (fibra óptica e internet satelital en las subregiones)</w:t>
            </w:r>
          </w:p>
        </w:tc>
        <w:tc>
          <w:tcPr>
            <w:tcW w:w="3905" w:type="dxa"/>
            <w:shd w:val="clear" w:color="auto" w:fill="auto"/>
            <w:vAlign w:val="center"/>
          </w:tcPr>
          <w:p w14:paraId="52ECA81E" w14:textId="77777777" w:rsidR="00517998" w:rsidRPr="00EB5D92" w:rsidRDefault="00517998" w:rsidP="00231C3B">
            <w:pPr>
              <w:spacing w:line="240" w:lineRule="auto"/>
              <w:cnfStyle w:val="000000100000" w:firstRow="0" w:lastRow="0" w:firstColumn="0" w:lastColumn="0" w:oddVBand="0" w:evenVBand="0" w:oddHBand="1" w:evenHBand="0" w:firstRowFirstColumn="0" w:firstRowLastColumn="0" w:lastRowFirstColumn="0" w:lastRowLastColumn="0"/>
              <w:rPr>
                <w:rFonts w:eastAsiaTheme="minorHAnsi"/>
                <w:lang w:eastAsia="en-US"/>
              </w:rPr>
            </w:pPr>
            <w:r>
              <w:rPr>
                <w:rFonts w:eastAsiaTheme="minorHAnsi"/>
                <w:lang w:eastAsia="en-US"/>
              </w:rPr>
              <w:t xml:space="preserve">Demanda de servicios de conectividad, mesas de ayuda y seguridad para entidades del departamento. El plan departamental termina en 2027; el siguiente gobierno aprobará otro para 2028-2031, dentro del horizonte de este PETI</w:t>
            </w:r>
          </w:p>
        </w:tc>
        <w:tc>
          <w:tcPr>
            <w:tcW w:w="1822" w:type="dxa"/>
            <w:shd w:val="clear" w:color="auto" w:fill="auto"/>
            <w:vAlign w:val="center"/>
          </w:tcPr>
          <w:p w14:paraId="52ECA81E" w14:textId="77777777" w:rsidR="00517998" w:rsidRPr="00EB5D92" w:rsidRDefault="00517998" w:rsidP="00231C3B">
            <w:pPr>
              <w:spacing w:line="240" w:lineRule="auto"/>
              <w:cnfStyle w:val="000000100000" w:firstRow="0" w:lastRow="0" w:firstColumn="0" w:lastColumn="0" w:oddVBand="0" w:evenVBand="0" w:oddHBand="1" w:evenHBand="0" w:firstRowFirstColumn="0" w:firstRowLastColumn="0" w:lastRowFirstColumn="0" w:lastRowLastColumn="0"/>
              <w:rPr>
                <w:rFonts w:eastAsiaTheme="minorHAnsi"/>
                <w:lang w:eastAsia="en-US"/>
              </w:rPr>
            </w:pPr>
            <w:r>
              <w:rPr>
                <w:rFonts w:eastAsiaTheme="minorHAnsi"/>
                <w:lang w:eastAsia="en-US"/>
              </w:rPr>
              <w:t xml:space="preserve">Gobernación de Antioquia, noticia de aprobación del Plan de Desarrollo 2024-2027; Informe de gestión 2025, págs. 89-90</w:t>
            </w:r>
          </w:p>
        </w:tc>
      </w:tr>
    </w:tbl>
    <w:p/>
    <w:p w14:paraId="62CBC072" w14:textId="2E4B72FC" w:rsidR="00EE291F" w:rsidRPr="00EB5D92" w:rsidRDefault="00EE291F" w:rsidP="000E7085">
      <w:pPr>
        <w:pStyle w:val="Ttulo1"/>
      </w:pPr>
      <w:r w:rsidRPr="00EB5D92">
        <w:t>Contexto Institucional</w:t>
      </w:r>
    </w:p>
    <w:p>
      <w:r>
        <w:t xml:space="preserve">Valor + S.A.S. es una sociedad por acciones simplificada de economía mixta del Departamento de Antioquia, del nivel descentralizado por servicios (Informe de gestión 2025, pág. 3). Es filial del Instituto para el Desarrollo de Antioquia (IDEA) (página de filiales del IDEA). Sus accionistas son el IDEA, con 98,95 %, y el Fondo de Empleados del IDEA (FEIDEA), con 1,05 % (Estados financieros a marzo de 2024, pág. 14). Con más de 90 % de capital público, se rige por las normas de las empresas industriales y comerciales del Estado (Ley 489 de 1998, art. 97, parágrafo), aplica el Modelo Integrado de Planeación y Gestión (MIPG) y tiene Comité Institucional de Gestión y Desempeño (Informe de gestión 2025, págs. 9 y 77).</w:t>
      </w:r>
    </w:p>
    <w:p>
      <w:r>
        <w:t xml:space="preserve">Su objeto social es prestar, comercializar y asesorar soluciones para administrar información, recursos y comunicaciones: procesos de soporte, recaudo y facturación, administración de infraestructura tecnológica, servicios de BPO y contact center, conectividad y gerencia de proyectos (Informe de gestión 2025, pág. 3). Sus clientes son, sobre todo, entidades públicas de Antioquia: la Gobernación, el IDEA, alcaldías y entidades descentralizadas (Informe de gestión 2025, pág. 92).</w:t>
      </w:r>
    </w:p>
    <w:p w14:paraId="310B4646" w14:textId="41826BF4" w:rsidR="00EE291F" w:rsidRPr="00AC348F" w:rsidRDefault="00EE291F" w:rsidP="00AC348F">
      <w:pPr>
        <w:pStyle w:val="Subttulo"/>
      </w:pPr>
      <w:r w:rsidRPr="00AC348F">
        <w:t xml:space="preserve">Misión </w:t>
      </w:r>
    </w:p>
    <w:p>
      <w:r>
        <w:t xml:space="preserve">"Somos creadores e integradores de soluciones basadas en tecnología y procesos, que contribuyen a la generación de valor en las empresas y entidades públicas, facilitando su transformación digital y contribuyendo a un futuro inclusivo y sostenible" (Informe de gestión 2025, pág. 4).</w:t>
      </w:r>
    </w:p>
    <w:p w14:paraId="75703178" w14:textId="6D29FB32" w:rsidR="00EE291F" w:rsidRPr="00EB5D92" w:rsidRDefault="00EE291F" w:rsidP="00AC348F">
      <w:pPr>
        <w:pStyle w:val="Subttulo"/>
      </w:pPr>
      <w:r w:rsidRPr="00EB5D92">
        <w:t xml:space="preserve">Visión </w:t>
      </w:r>
    </w:p>
    <w:p>
      <w:r>
        <w:t xml:space="preserve">"Para 2027, seremos un referente en la integración de soluciones tecnológicas y sostenibles en la gestión pública" (Informe de gestión 2025, pág. 4). La visión termina en 2027, el primer año de este plan; el PETI se ajustará cuando la organización apruebe la siguiente.</w:t>
      </w:r>
    </w:p>
    <w:p w14:paraId="49115159" w14:textId="260C6D4C" w:rsidR="00EE291F" w:rsidRPr="00EB5D92" w:rsidRDefault="00EE291F" w:rsidP="00AC348F">
      <w:pPr>
        <w:pStyle w:val="Subttulo"/>
      </w:pPr>
      <w:r w:rsidRPr="00EB5D92">
        <w:t xml:space="preserve">Objetivos </w:t>
      </w:r>
      <w:r w:rsidR="00002BF3" w:rsidRPr="00EB5D92">
        <w:t>Estratégicos</w:t>
      </w:r>
    </w:p>
    <w:p>
      <w:r>
        <w:t xml:space="preserve">Son los cinco objetivos del PEI 2024-2027, aprobado por el Comité Institucional de Gestión y Desempeño el 25 de noviembre de 2024, Acta 006 (Informe de gestión 2025, pág. 13; PETI 2026-2027 de Valor+, pág. 19). Se identifican como OC01 a OC05 para trazarlos con los objetivos de TI.</w:t>
      </w:r>
    </w:p>
    <w:p w14:paraId="47BF36E8" w14:textId="74F5CA5C" w:rsidR="00C46909" w:rsidRPr="00EB5D92" w:rsidRDefault="00C46909" w:rsidP="00C46909">
      <w:pPr>
        <w:pStyle w:val="Descripcin"/>
        <w:keepNext/>
      </w:pPr>
      <w:bookmarkStart w:id="6" w:name="_Toc54980174"/>
      <w:r w:rsidRPr="00EB5D92">
        <w:t xml:space="preserve">Tabla </w:t>
      </w:r>
      <w:r w:rsidRPr="00EB5D92">
        <w:fldChar w:fldCharType="begin"/>
      </w:r>
      <w:r w:rsidRPr="00EB5D92">
        <w:instrText xml:space="preserve"> SEQ Tabla \* ARABIC </w:instrText>
      </w:r>
      <w:r w:rsidRPr="00EB5D92">
        <w:fldChar w:fldCharType="separate"/>
      </w:r>
      <w:r w:rsidR="00302635">
        <w:rPr>
          <w:noProof/>
        </w:rPr>
        <w:t>3</w:t>
      </w:r>
      <w:r w:rsidRPr="00EB5D92">
        <w:fldChar w:fldCharType="end"/>
      </w:r>
      <w:bookmarkEnd w:id="6"/>
      <w:r>
        <w:t xml:space="preserve"> Objetivos corporativos</w:t>
      </w:r>
    </w:p>
    <w:tbl>
      <w:tblPr>
        <w:tblStyle w:val="Tabladecuadrcula4-nfasis51"/>
        <w:tblW w:w="0" w:type="auto"/>
        <w:jc w:val="center"/>
        <w:tblLook w:val="04A0" w:firstRow="1" w:lastRow="0" w:firstColumn="1" w:lastColumn="0" w:noHBand="0" w:noVBand="1"/>
      </w:tblPr>
      <w:tblGrid>
        <w:gridCol w:w="600"/>
        <w:gridCol w:w="6988"/>
        <w:gridCol w:w="1436"/>
      </w:tblGrid>
      <w:tr w:rsidR="00CD1AD3" w:rsidRPr="00EB5D92" w14:paraId="69223506" w14:textId="77777777" w:rsidTr="004D11B7">
        <w:trPr>
          <w:cnfStyle w:val="100000000000" w:firstRow="1" w:lastRow="0" w:firstColumn="0" w:lastColumn="0" w:oddVBand="0" w:evenVBand="0" w:oddHBand="0" w:evenHBand="0" w:firstRowFirstColumn="0" w:firstRowLastColumn="0" w:lastRowFirstColumn="0" w:lastRowLastColumn="0"/>
          <w:tblHeader/>
          <w:jc w:val="center"/>
        </w:trPr>
        <w:tc>
          <w:tcPr>
            <w:cnfStyle w:val="001000000000" w:firstRow="0" w:lastRow="0" w:firstColumn="1" w:lastColumn="0" w:oddVBand="0" w:evenVBand="0" w:oddHBand="0" w:evenHBand="0" w:firstRowFirstColumn="0" w:firstRowLastColumn="0" w:lastRowFirstColumn="0" w:lastRowLastColumn="0"/>
            <w:tcW w:w="600" w:type="dxa"/>
          </w:tcPr>
          <w:p w14:paraId="40AE4560" w14:textId="43D18F2D" w:rsidR="00CD1AD3" w:rsidRPr="00EB5D92" w:rsidRDefault="00CD1AD3" w:rsidP="00CD1AD3">
            <w:r>
              <w:t xml:space="preserve">ID</w:t>
            </w:r>
          </w:p>
        </w:tc>
        <w:tc>
          <w:tcPr>
            <w:tcW w:w="6988" w:type="dxa"/>
          </w:tcPr>
          <w:p w14:paraId="78A83C67" w14:textId="4908199A" w:rsidR="00CD1AD3" w:rsidRPr="00EB5D92" w:rsidRDefault="00CD1AD3" w:rsidP="00CD1AD3">
            <w:pPr>
              <w:cnfStyle w:val="100000000000" w:firstRow="1" w:lastRow="0" w:firstColumn="0" w:lastColumn="0" w:oddVBand="0" w:evenVBand="0" w:oddHBand="0" w:evenHBand="0" w:firstRowFirstColumn="0" w:firstRowLastColumn="0" w:lastRowFirstColumn="0" w:lastRowLastColumn="0"/>
            </w:pPr>
            <w:r>
              <w:t xml:space="preserve">Objetivo</w:t>
            </w:r>
          </w:p>
        </w:tc>
        <w:tc>
          <w:tcPr>
            <w:tcW w:w="1436" w:type="dxa"/>
          </w:tcPr>
          <w:p w14:paraId="78A83C67" w14:textId="4908199A" w:rsidR="00CD1AD3" w:rsidRPr="00EB5D92" w:rsidRDefault="00CD1AD3" w:rsidP="00CD1AD3">
            <w:pPr>
              <w:cnfStyle w:val="100000000000" w:firstRow="1" w:lastRow="0" w:firstColumn="0" w:lastColumn="0" w:oddVBand="0" w:evenVBand="0" w:oddHBand="0" w:evenHBand="0" w:firstRowFirstColumn="0" w:firstRowLastColumn="0" w:lastRowFirstColumn="0" w:lastRowLastColumn="0"/>
            </w:pPr>
            <w:r>
              <w:t xml:space="preserve">Fuente</w:t>
            </w:r>
          </w:p>
        </w:tc>
      </w:tr>
      <w:tr w:rsidR="00CD1AD3" w:rsidRPr="00EB5D92" w14:paraId="068475C2" w14:textId="77777777" w:rsidTr="0016406A">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600" w:type="dxa"/>
          </w:tcPr>
          <w:p w14:paraId="60591FE3" w14:textId="3DB3D8E1" w:rsidR="00CD1AD3" w:rsidRPr="00EB5D92" w:rsidRDefault="00CD1AD3" w:rsidP="00CD1AD3">
            <w:r>
              <w:t xml:space="preserve">OC01</w:t>
            </w:r>
          </w:p>
        </w:tc>
        <w:tc>
          <w:tcPr>
            <w:tcW w:w="6988" w:type="dxa"/>
          </w:tcPr>
          <w:p w14:paraId="56293934" w14:textId="7B877C22" w:rsidR="00CD1AD3" w:rsidRPr="00EB5D92" w:rsidRDefault="00CD1AD3" w:rsidP="00CD1AD3">
            <w:pPr>
              <w:cnfStyle w:val="000000100000" w:firstRow="0" w:lastRow="0" w:firstColumn="0" w:lastColumn="0" w:oddVBand="0" w:evenVBand="0" w:oddHBand="1" w:evenHBand="0" w:firstRowFirstColumn="0" w:firstRowLastColumn="0" w:lastRowFirstColumn="0" w:lastRowLastColumn="0"/>
            </w:pPr>
            <w:r>
              <w:t xml:space="preserve">Fortalecer la gobernanza para mejorar la transparencia, eficiencia y eficacia</w:t>
            </w:r>
          </w:p>
        </w:tc>
        <w:tc>
          <w:tcPr>
            <w:tcW w:w="1436" w:type="dxa"/>
          </w:tcPr>
          <w:p w14:paraId="56293934" w14:textId="7B877C22" w:rsidR="00CD1AD3" w:rsidRPr="00EB5D92" w:rsidRDefault="00CD1AD3" w:rsidP="00CD1AD3">
            <w:pPr>
              <w:cnfStyle w:val="000000100000" w:firstRow="0" w:lastRow="0" w:firstColumn="0" w:lastColumn="0" w:oddVBand="0" w:evenVBand="0" w:oddHBand="1" w:evenHBand="0" w:firstRowFirstColumn="0" w:firstRowLastColumn="0" w:lastRowFirstColumn="0" w:lastRowLastColumn="0"/>
            </w:pPr>
            <w:r>
              <w:t xml:space="preserve">OE1 del PEI 2024-2027</w:t>
            </w:r>
          </w:p>
        </w:tc>
      </w:tr>
      <w:tr w:rsidR="00CD1AD3" w:rsidRPr="00EB5D92" w14:paraId="068475C2" w14:textId="77777777" w:rsidTr="0016406A">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600" w:type="dxa"/>
          </w:tcPr>
          <w:p w14:paraId="60591FE3" w14:textId="3DB3D8E1" w:rsidR="00CD1AD3" w:rsidRPr="00EB5D92" w:rsidRDefault="00CD1AD3" w:rsidP="00CD1AD3">
            <w:r>
              <w:t xml:space="preserve">OC02</w:t>
            </w:r>
          </w:p>
        </w:tc>
        <w:tc>
          <w:tcPr>
            <w:tcW w:w="6988" w:type="dxa"/>
          </w:tcPr>
          <w:p w14:paraId="56293934" w14:textId="7B877C22" w:rsidR="00CD1AD3" w:rsidRPr="00EB5D92" w:rsidRDefault="00CD1AD3" w:rsidP="00CD1AD3">
            <w:pPr>
              <w:cnfStyle w:val="000000100000" w:firstRow="0" w:lastRow="0" w:firstColumn="0" w:lastColumn="0" w:oddVBand="0" w:evenVBand="0" w:oddHBand="1" w:evenHBand="0" w:firstRowFirstColumn="0" w:firstRowLastColumn="0" w:lastRowFirstColumn="0" w:lastRowLastColumn="0"/>
            </w:pPr>
            <w:r>
              <w:t xml:space="preserve">Articular la gestión institucional y el modelo organizacional para aumentar la productividad operativa</w:t>
            </w:r>
          </w:p>
        </w:tc>
        <w:tc>
          <w:tcPr>
            <w:tcW w:w="1436" w:type="dxa"/>
          </w:tcPr>
          <w:p w14:paraId="56293934" w14:textId="7B877C22" w:rsidR="00CD1AD3" w:rsidRPr="00EB5D92" w:rsidRDefault="00CD1AD3" w:rsidP="00CD1AD3">
            <w:pPr>
              <w:cnfStyle w:val="000000100000" w:firstRow="0" w:lastRow="0" w:firstColumn="0" w:lastColumn="0" w:oddVBand="0" w:evenVBand="0" w:oddHBand="1" w:evenHBand="0" w:firstRowFirstColumn="0" w:firstRowLastColumn="0" w:lastRowFirstColumn="0" w:lastRowLastColumn="0"/>
            </w:pPr>
            <w:r>
              <w:t xml:space="preserve">OE2 del PEI 2024-2027</w:t>
            </w:r>
          </w:p>
        </w:tc>
      </w:tr>
      <w:tr w:rsidR="00CD1AD3" w:rsidRPr="00EB5D92" w14:paraId="068475C2" w14:textId="77777777" w:rsidTr="0016406A">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600" w:type="dxa"/>
          </w:tcPr>
          <w:p w14:paraId="60591FE3" w14:textId="3DB3D8E1" w:rsidR="00CD1AD3" w:rsidRPr="00EB5D92" w:rsidRDefault="00CD1AD3" w:rsidP="00CD1AD3">
            <w:r>
              <w:t xml:space="preserve">OC03</w:t>
            </w:r>
          </w:p>
        </w:tc>
        <w:tc>
          <w:tcPr>
            <w:tcW w:w="6988" w:type="dxa"/>
          </w:tcPr>
          <w:p w14:paraId="56293934" w14:textId="7B877C22" w:rsidR="00CD1AD3" w:rsidRPr="00EB5D92" w:rsidRDefault="00CD1AD3" w:rsidP="00CD1AD3">
            <w:pPr>
              <w:cnfStyle w:val="000000100000" w:firstRow="0" w:lastRow="0" w:firstColumn="0" w:lastColumn="0" w:oddVBand="0" w:evenVBand="0" w:oddHBand="1" w:evenHBand="0" w:firstRowFirstColumn="0" w:firstRowLastColumn="0" w:lastRowFirstColumn="0" w:lastRowLastColumn="0"/>
            </w:pPr>
            <w:r>
              <w:t xml:space="preserve">Aumentar la sostenibilidad financiera a través de la diversificación de ingresos y la optimización de costos</w:t>
            </w:r>
          </w:p>
        </w:tc>
        <w:tc>
          <w:tcPr>
            <w:tcW w:w="1436" w:type="dxa"/>
          </w:tcPr>
          <w:p w14:paraId="56293934" w14:textId="7B877C22" w:rsidR="00CD1AD3" w:rsidRPr="00EB5D92" w:rsidRDefault="00CD1AD3" w:rsidP="00CD1AD3">
            <w:pPr>
              <w:cnfStyle w:val="000000100000" w:firstRow="0" w:lastRow="0" w:firstColumn="0" w:lastColumn="0" w:oddVBand="0" w:evenVBand="0" w:oddHBand="1" w:evenHBand="0" w:firstRowFirstColumn="0" w:firstRowLastColumn="0" w:lastRowFirstColumn="0" w:lastRowLastColumn="0"/>
            </w:pPr>
            <w:r>
              <w:t xml:space="preserve">OE3 del PEI 2024-2027</w:t>
            </w:r>
          </w:p>
        </w:tc>
      </w:tr>
      <w:tr w:rsidR="00CD1AD3" w:rsidRPr="00EB5D92" w14:paraId="068475C2" w14:textId="77777777" w:rsidTr="0016406A">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600" w:type="dxa"/>
          </w:tcPr>
          <w:p w14:paraId="60591FE3" w14:textId="3DB3D8E1" w:rsidR="00CD1AD3" w:rsidRPr="00EB5D92" w:rsidRDefault="00CD1AD3" w:rsidP="00CD1AD3">
            <w:r>
              <w:t xml:space="preserve">OC04</w:t>
            </w:r>
          </w:p>
        </w:tc>
        <w:tc>
          <w:tcPr>
            <w:tcW w:w="6988" w:type="dxa"/>
          </w:tcPr>
          <w:p w14:paraId="56293934" w14:textId="7B877C22" w:rsidR="00CD1AD3" w:rsidRPr="00EB5D92" w:rsidRDefault="00CD1AD3" w:rsidP="00CD1AD3">
            <w:pPr>
              <w:cnfStyle w:val="000000100000" w:firstRow="0" w:lastRow="0" w:firstColumn="0" w:lastColumn="0" w:oddVBand="0" w:evenVBand="0" w:oddHBand="1" w:evenHBand="0" w:firstRowFirstColumn="0" w:firstRowLastColumn="0" w:lastRowFirstColumn="0" w:lastRowLastColumn="0"/>
            </w:pPr>
            <w:r>
              <w:t xml:space="preserve">Mejorar la experiencia del cliente y aumentar la satisfacción para fomentar la lealtad y el crecimiento del negocio</w:t>
            </w:r>
          </w:p>
        </w:tc>
        <w:tc>
          <w:tcPr>
            <w:tcW w:w="1436" w:type="dxa"/>
          </w:tcPr>
          <w:p w14:paraId="56293934" w14:textId="7B877C22" w:rsidR="00CD1AD3" w:rsidRPr="00EB5D92" w:rsidRDefault="00CD1AD3" w:rsidP="00CD1AD3">
            <w:pPr>
              <w:cnfStyle w:val="000000100000" w:firstRow="0" w:lastRow="0" w:firstColumn="0" w:lastColumn="0" w:oddVBand="0" w:evenVBand="0" w:oddHBand="1" w:evenHBand="0" w:firstRowFirstColumn="0" w:firstRowLastColumn="0" w:lastRowFirstColumn="0" w:lastRowLastColumn="0"/>
            </w:pPr>
            <w:r>
              <w:t xml:space="preserve">OE4 del PEI 2024-2027</w:t>
            </w:r>
          </w:p>
        </w:tc>
      </w:tr>
      <w:tr w:rsidR="00CD1AD3" w:rsidRPr="00EB5D92" w14:paraId="068475C2" w14:textId="77777777" w:rsidTr="0016406A">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600" w:type="dxa"/>
          </w:tcPr>
          <w:p w14:paraId="60591FE3" w14:textId="3DB3D8E1" w:rsidR="00CD1AD3" w:rsidRPr="00EB5D92" w:rsidRDefault="00CD1AD3" w:rsidP="00CD1AD3">
            <w:r>
              <w:t xml:space="preserve">OC05</w:t>
            </w:r>
          </w:p>
        </w:tc>
        <w:tc>
          <w:tcPr>
            <w:tcW w:w="6988" w:type="dxa"/>
          </w:tcPr>
          <w:p w14:paraId="56293934" w14:textId="7B877C22" w:rsidR="00CD1AD3" w:rsidRPr="00EB5D92" w:rsidRDefault="00CD1AD3" w:rsidP="00CD1AD3">
            <w:pPr>
              <w:cnfStyle w:val="000000100000" w:firstRow="0" w:lastRow="0" w:firstColumn="0" w:lastColumn="0" w:oddVBand="0" w:evenVBand="0" w:oddHBand="1" w:evenHBand="0" w:firstRowFirstColumn="0" w:firstRowLastColumn="0" w:lastRowFirstColumn="0" w:lastRowLastColumn="0"/>
            </w:pPr>
            <w:r>
              <w:t xml:space="preserve">Consolidar a Valor+ como el principal aliado en el desarrollo e innovación tecnológica para el sector público en el departamento de Antioquia</w:t>
            </w:r>
          </w:p>
        </w:tc>
        <w:tc>
          <w:tcPr>
            <w:tcW w:w="1436" w:type="dxa"/>
          </w:tcPr>
          <w:p w14:paraId="56293934" w14:textId="7B877C22" w:rsidR="00CD1AD3" w:rsidRPr="00EB5D92" w:rsidRDefault="00CD1AD3" w:rsidP="00CD1AD3">
            <w:pPr>
              <w:cnfStyle w:val="000000100000" w:firstRow="0" w:lastRow="0" w:firstColumn="0" w:lastColumn="0" w:oddVBand="0" w:evenVBand="0" w:oddHBand="1" w:evenHBand="0" w:firstRowFirstColumn="0" w:firstRowLastColumn="0" w:lastRowFirstColumn="0" w:lastRowLastColumn="0"/>
            </w:pPr>
            <w:r>
              <w:t xml:space="preserve">OE5 del PEI 2024-2027</w:t>
            </w:r>
          </w:p>
        </w:tc>
      </w:tr>
    </w:tbl>
    <w:p/>
    <w:p w14:paraId="2B1DC414" w14:textId="4F69B905" w:rsidR="00002BF3" w:rsidRPr="00EB5D92" w:rsidRDefault="00EE291F" w:rsidP="00AC348F">
      <w:pPr>
        <w:pStyle w:val="Subttulo"/>
      </w:pPr>
      <w:r w:rsidRPr="00EB5D92">
        <w:t xml:space="preserve">Metas </w:t>
      </w:r>
      <w:r w:rsidR="00002BF3" w:rsidRPr="00EB5D92">
        <w:t>de la entidad</w:t>
      </w:r>
    </w:p>
    <w:p>
      <w:r>
        <w:t xml:space="preserve">El PEI se mide con indicadores estratégicos por proceso. Los resultados de 2025 sirven de línea base para el plan.</w:t>
      </w:r>
    </w:p>
    <w:p w14:paraId="47BF36E8" w14:textId="74F5CA5C" w:rsidR="00C46909" w:rsidRPr="00EB5D92" w:rsidRDefault="00C46909" w:rsidP="00C46909">
      <w:pPr>
        <w:pStyle w:val="Descripcin"/>
        <w:keepNext/>
      </w:pPr>
      <w:bookmarkStart w:id="6" w:name="_Toc54980174"/>
      <w:r w:rsidRPr="00EB5D92">
        <w:t xml:space="preserve">Tabla </w:t>
      </w:r>
      <w:r w:rsidRPr="00EB5D92">
        <w:fldChar w:fldCharType="begin"/>
      </w:r>
      <w:r w:rsidRPr="00EB5D92">
        <w:instrText xml:space="preserve"> SEQ Tabla \* ARABIC </w:instrText>
      </w:r>
      <w:r w:rsidRPr="00EB5D92">
        <w:fldChar w:fldCharType="separate"/>
      </w:r>
      <w:r w:rsidR="00302635">
        <w:rPr>
          <w:noProof/>
        </w:rPr>
        <w:t>4</w:t>
      </w:r>
      <w:r w:rsidRPr="00EB5D92">
        <w:fldChar w:fldCharType="end"/>
      </w:r>
      <w:bookmarkEnd w:id="6"/>
      <w:r>
        <w:t xml:space="preserve"> Metas corporativas e indicadores de referencia</w:t>
      </w:r>
    </w:p>
    <w:tbl>
      <w:tblPr>
        <w:tblStyle w:val="Tablaconcuadrcula"/>
        <w:tblW w:w="0" w:type="auto"/>
        <w:tblBorders>
          <w:top w:val="single" w:sz="4" w:space="0" w:color="E8A043"/>
          <w:left w:val="single" w:sz="4" w:space="0" w:color="E8A043"/>
          <w:bottom w:val="single" w:sz="4" w:space="0" w:color="E8A043"/>
          <w:right w:val="single" w:sz="4" w:space="0" w:color="E8A043"/>
          <w:insideH w:val="single" w:sz="4" w:space="0" w:color="E8A043"/>
          <w:insideV w:val="single" w:sz="4" w:space="0" w:color="E8A043"/>
        </w:tblBorders>
        <w:tblLook w:val="04A0" w:firstRow="1" w:lastRow="0" w:firstColumn="1" w:lastColumn="0" w:noHBand="0" w:noVBand="1"/>
      </w:tblPr>
      <w:tblGrid>
        <w:gridCol w:w="687"/>
        <w:gridCol w:w="3386"/>
        <w:gridCol w:w="687"/>
        <w:gridCol w:w="687"/>
        <w:gridCol w:w="3335"/>
      </w:tblGrid>
      <w:tr w:rsidR="00AC348F" w:rsidRPr="00AC348F" w14:paraId="74B83BDA" w14:textId="41B70891" w:rsidTr="00AC348F">
        <w:tc>
          <w:tcPr>
            <w:tcW w:w="687" w:type="dxa"/>
            <w:shd w:val="clear" w:color="auto" w:fill="E8A043"/>
          </w:tcPr>
          <w:p w14:paraId="5B32413F" w14:textId="77777777" w:rsidR="00CD1AD3" w:rsidRPr="00AC348F" w:rsidRDefault="00CD1AD3" w:rsidP="00353158">
            <w:pPr>
              <w:rPr>
                <w:color w:val="FFFFFF" w:themeColor="background1"/>
              </w:rPr>
            </w:pPr>
            <w:r>
              <w:rPr>
                <w:color w:val="FFFFFF" w:themeColor="background1"/>
              </w:rPr>
              <w:t xml:space="preserve">Objetivo</w:t>
            </w:r>
          </w:p>
        </w:tc>
        <w:tc>
          <w:tcPr>
            <w:tcW w:w="3386" w:type="dxa"/>
            <w:shd w:val="clear" w:color="auto" w:fill="E8A043"/>
          </w:tcPr>
          <w:p w14:paraId="31FDE7F4" w14:textId="6CB9427A" w:rsidR="00CD1AD3" w:rsidRPr="00AC348F" w:rsidRDefault="00CD1AD3" w:rsidP="00353158">
            <w:pPr>
              <w:rPr>
                <w:color w:val="FFFFFF" w:themeColor="background1"/>
              </w:rPr>
            </w:pPr>
            <w:r>
              <w:rPr>
                <w:color w:val="FFFFFF" w:themeColor="background1"/>
              </w:rPr>
              <w:t xml:space="preserve">Indicador</w:t>
            </w:r>
          </w:p>
        </w:tc>
        <w:tc>
          <w:tcPr>
            <w:tcW w:w="687" w:type="dxa"/>
            <w:shd w:val="clear" w:color="auto" w:fill="E8A043"/>
          </w:tcPr>
          <w:p w14:paraId="25D07B51" w14:textId="00DACFE4" w:rsidR="00CD1AD3" w:rsidRPr="00AC348F" w:rsidRDefault="00CD1AD3" w:rsidP="00353158">
            <w:pPr>
              <w:rPr>
                <w:color w:val="FFFFFF" w:themeColor="background1"/>
              </w:rPr>
            </w:pPr>
            <w:r>
              <w:rPr>
                <w:color w:val="FFFFFF" w:themeColor="background1"/>
              </w:rPr>
              <w:t xml:space="preserve">Meta 2025</w:t>
            </w:r>
          </w:p>
        </w:tc>
        <w:tc>
          <w:tcPr>
            <w:tcW w:w="687" w:type="dxa"/>
            <w:shd w:val="clear" w:color="auto" w:fill="E8A043"/>
          </w:tcPr>
          <w:p w14:paraId="25D07B51" w14:textId="00DACFE4" w:rsidR="00CD1AD3" w:rsidRPr="00AC348F" w:rsidRDefault="00CD1AD3" w:rsidP="00353158">
            <w:pPr>
              <w:rPr>
                <w:color w:val="FFFFFF" w:themeColor="background1"/>
              </w:rPr>
            </w:pPr>
            <w:r>
              <w:rPr>
                <w:color w:val="FFFFFF" w:themeColor="background1"/>
              </w:rPr>
              <w:t xml:space="preserve">Resultado 2025</w:t>
            </w:r>
          </w:p>
        </w:tc>
        <w:tc>
          <w:tcPr>
            <w:tcW w:w="3335" w:type="dxa"/>
            <w:shd w:val="clear" w:color="auto" w:fill="E8A043"/>
          </w:tcPr>
          <w:p w14:paraId="25D07B51" w14:textId="00DACFE4" w:rsidR="00CD1AD3" w:rsidRPr="00AC348F" w:rsidRDefault="00CD1AD3" w:rsidP="00353158">
            <w:pPr>
              <w:rPr>
                <w:color w:val="FFFFFF" w:themeColor="background1"/>
              </w:rPr>
            </w:pPr>
            <w:r>
              <w:rPr>
                <w:color w:val="FFFFFF" w:themeColor="background1"/>
              </w:rPr>
              <w:t xml:space="preserve">Fuente</w:t>
            </w:r>
          </w:p>
        </w:tc>
      </w:tr>
      <w:tr w:rsidR="00CD1AD3" w:rsidRPr="00EB5D92" w14:paraId="70FCD9A7" w14:textId="4A17A7B2" w:rsidTr="00AC348F">
        <w:tc>
          <w:tcPr>
            <w:tcW w:w="687" w:type="dxa"/>
          </w:tcPr>
          <w:p w14:paraId="5ADD0D95" w14:textId="77777777" w:rsidR="00CD1AD3" w:rsidRPr="00EB5D92" w:rsidRDefault="00CD1AD3" w:rsidP="00353158">
            <w:r>
              <w:t xml:space="preserve">OC01</w:t>
            </w:r>
          </w:p>
        </w:tc>
        <w:tc>
          <w:tcPr>
            <w:tcW w:w="3386" w:type="dxa"/>
          </w:tcPr>
          <w:p w14:paraId="6D5F02D7" w14:textId="778D52A6" w:rsidR="00CD1AD3" w:rsidRPr="00EB5D92" w:rsidRDefault="00CD1AD3" w:rsidP="00353158">
            <w:r>
              <w:t xml:space="preserve">Puntaje FURAG</w:t>
            </w:r>
          </w:p>
        </w:tc>
        <w:tc>
          <w:tcPr>
            <w:tcW w:w="687" w:type="dxa"/>
          </w:tcPr>
          <w:p w14:paraId="08892644" w14:textId="2A77E9A1" w:rsidR="00CD1AD3" w:rsidRPr="00EB5D92" w:rsidRDefault="00CD1AD3" w:rsidP="00353158">
            <w:r>
              <w:t xml:space="preserve">70</w:t>
            </w:r>
          </w:p>
        </w:tc>
        <w:tc>
          <w:tcPr>
            <w:tcW w:w="687" w:type="dxa"/>
          </w:tcPr>
          <w:p w14:paraId="08892644" w14:textId="2A77E9A1" w:rsidR="00CD1AD3" w:rsidRPr="00EB5D92" w:rsidRDefault="00CD1AD3" w:rsidP="00353158">
            <w:r>
              <w:t xml:space="preserve">75</w:t>
            </w:r>
          </w:p>
        </w:tc>
        <w:tc>
          <w:tcPr>
            <w:tcW w:w="3335" w:type="dxa"/>
          </w:tcPr>
          <w:p w14:paraId="08892644" w14:textId="2A77E9A1" w:rsidR="00CD1AD3" w:rsidRPr="00EB5D92" w:rsidRDefault="00CD1AD3" w:rsidP="00353158">
            <w:r>
              <w:t xml:space="preserve">Informe de gestión 2025, pág. 23</w:t>
            </w:r>
          </w:p>
        </w:tc>
      </w:tr>
      <w:tr w:rsidR="00CD1AD3" w:rsidRPr="00EB5D92" w14:paraId="70FCD9A7" w14:textId="4A17A7B2" w:rsidTr="00AC348F">
        <w:tc>
          <w:tcPr>
            <w:tcW w:w="687" w:type="dxa"/>
          </w:tcPr>
          <w:p w14:paraId="5ADD0D95" w14:textId="77777777" w:rsidR="00CD1AD3" w:rsidRPr="00EB5D92" w:rsidRDefault="00CD1AD3" w:rsidP="00353158">
            <w:r>
              <w:t xml:space="preserve">OC01</w:t>
            </w:r>
          </w:p>
        </w:tc>
        <w:tc>
          <w:tcPr>
            <w:tcW w:w="3386" w:type="dxa"/>
          </w:tcPr>
          <w:p w14:paraId="6D5F02D7" w14:textId="778D52A6" w:rsidR="00CD1AD3" w:rsidRPr="00EB5D92" w:rsidRDefault="00CD1AD3" w:rsidP="00353158">
            <w:r>
              <w:t xml:space="preserve">Puntaje ITA</w:t>
            </w:r>
          </w:p>
        </w:tc>
        <w:tc>
          <w:tcPr>
            <w:tcW w:w="687" w:type="dxa"/>
          </w:tcPr>
          <w:p w14:paraId="08892644" w14:textId="2A77E9A1" w:rsidR="00CD1AD3" w:rsidRPr="00EB5D92" w:rsidRDefault="00CD1AD3" w:rsidP="00353158">
            <w:r>
              <w:t xml:space="preserve">92</w:t>
            </w:r>
          </w:p>
        </w:tc>
        <w:tc>
          <w:tcPr>
            <w:tcW w:w="687" w:type="dxa"/>
          </w:tcPr>
          <w:p w14:paraId="08892644" w14:textId="2A77E9A1" w:rsidR="00CD1AD3" w:rsidRPr="00EB5D92" w:rsidRDefault="00CD1AD3" w:rsidP="00353158">
            <w:r>
              <w:t xml:space="preserve">94</w:t>
            </w:r>
          </w:p>
        </w:tc>
        <w:tc>
          <w:tcPr>
            <w:tcW w:w="3335" w:type="dxa"/>
          </w:tcPr>
          <w:p w14:paraId="08892644" w14:textId="2A77E9A1" w:rsidR="00CD1AD3" w:rsidRPr="00EB5D92" w:rsidRDefault="00CD1AD3" w:rsidP="00353158">
            <w:r>
              <w:t xml:space="preserve">Informe de gestión 2025, pág. 23</w:t>
            </w:r>
          </w:p>
        </w:tc>
      </w:tr>
      <w:tr w:rsidR="00CD1AD3" w:rsidRPr="00EB5D92" w14:paraId="70FCD9A7" w14:textId="4A17A7B2" w:rsidTr="00AC348F">
        <w:tc>
          <w:tcPr>
            <w:tcW w:w="687" w:type="dxa"/>
          </w:tcPr>
          <w:p w14:paraId="5ADD0D95" w14:textId="77777777" w:rsidR="00CD1AD3" w:rsidRPr="00EB5D92" w:rsidRDefault="00CD1AD3" w:rsidP="00353158">
            <w:r>
              <w:t xml:space="preserve">OC02</w:t>
            </w:r>
          </w:p>
        </w:tc>
        <w:tc>
          <w:tcPr>
            <w:tcW w:w="3386" w:type="dxa"/>
          </w:tcPr>
          <w:p w14:paraId="6D5F02D7" w14:textId="778D52A6" w:rsidR="00CD1AD3" w:rsidRPr="00EB5D92" w:rsidRDefault="00CD1AD3" w:rsidP="00353158">
            <w:r>
              <w:t xml:space="preserve">Ejecución del plan de acción institucional</w:t>
            </w:r>
          </w:p>
        </w:tc>
        <w:tc>
          <w:tcPr>
            <w:tcW w:w="687" w:type="dxa"/>
          </w:tcPr>
          <w:p w14:paraId="08892644" w14:textId="2A77E9A1" w:rsidR="00CD1AD3" w:rsidRPr="00EB5D92" w:rsidRDefault="00CD1AD3" w:rsidP="00353158">
            <w:r>
              <w:t xml:space="preserve">≥ 90 %</w:t>
            </w:r>
          </w:p>
        </w:tc>
        <w:tc>
          <w:tcPr>
            <w:tcW w:w="687" w:type="dxa"/>
          </w:tcPr>
          <w:p w14:paraId="08892644" w14:textId="2A77E9A1" w:rsidR="00CD1AD3" w:rsidRPr="00EB5D92" w:rsidRDefault="00CD1AD3" w:rsidP="00353158">
            <w:r>
              <w:t xml:space="preserve">54,84 %</w:t>
            </w:r>
          </w:p>
        </w:tc>
        <w:tc>
          <w:tcPr>
            <w:tcW w:w="3335" w:type="dxa"/>
          </w:tcPr>
          <w:p w14:paraId="08892644" w14:textId="2A77E9A1" w:rsidR="00CD1AD3" w:rsidRPr="00EB5D92" w:rsidRDefault="00CD1AD3" w:rsidP="00353158">
            <w:r>
              <w:t xml:space="preserve">Informe de gestión 2025, pág. 24</w:t>
            </w:r>
          </w:p>
        </w:tc>
      </w:tr>
      <w:tr w:rsidR="00CD1AD3" w:rsidRPr="00EB5D92" w14:paraId="70FCD9A7" w14:textId="4A17A7B2" w:rsidTr="00AC348F">
        <w:tc>
          <w:tcPr>
            <w:tcW w:w="687" w:type="dxa"/>
          </w:tcPr>
          <w:p w14:paraId="5ADD0D95" w14:textId="77777777" w:rsidR="00CD1AD3" w:rsidRPr="00EB5D92" w:rsidRDefault="00CD1AD3" w:rsidP="00353158">
            <w:r>
              <w:t xml:space="preserve">OC03</w:t>
            </w:r>
          </w:p>
        </w:tc>
        <w:tc>
          <w:tcPr>
            <w:tcW w:w="3386" w:type="dxa"/>
          </w:tcPr>
          <w:p w14:paraId="6D5F02D7" w14:textId="778D52A6" w:rsidR="00CD1AD3" w:rsidRPr="00EB5D92" w:rsidRDefault="00CD1AD3" w:rsidP="00353158">
            <w:r>
              <w:t xml:space="preserve">Facturación de ingresos frente a lo planeado</w:t>
            </w:r>
          </w:p>
        </w:tc>
        <w:tc>
          <w:tcPr>
            <w:tcW w:w="687" w:type="dxa"/>
          </w:tcPr>
          <w:p w14:paraId="08892644" w14:textId="2A77E9A1" w:rsidR="00CD1AD3" w:rsidRPr="00EB5D92" w:rsidRDefault="00CD1AD3" w:rsidP="00353158">
            <w:r>
              <w:t xml:space="preserve">≥ 80 %</w:t>
            </w:r>
          </w:p>
        </w:tc>
        <w:tc>
          <w:tcPr>
            <w:tcW w:w="687" w:type="dxa"/>
          </w:tcPr>
          <w:p w14:paraId="08892644" w14:textId="2A77E9A1" w:rsidR="00CD1AD3" w:rsidRPr="00EB5D92" w:rsidRDefault="00CD1AD3" w:rsidP="00353158">
            <w:r>
              <w:t xml:space="preserve">77,83 %</w:t>
            </w:r>
          </w:p>
        </w:tc>
        <w:tc>
          <w:tcPr>
            <w:tcW w:w="3335" w:type="dxa"/>
          </w:tcPr>
          <w:p w14:paraId="08892644" w14:textId="2A77E9A1" w:rsidR="00CD1AD3" w:rsidRPr="00EB5D92" w:rsidRDefault="00CD1AD3" w:rsidP="00353158">
            <w:r>
              <w:t xml:space="preserve">Informe de gestión 2025, pág. 16</w:t>
            </w:r>
          </w:p>
        </w:tc>
      </w:tr>
      <w:tr w:rsidR="00CD1AD3" w:rsidRPr="00EB5D92" w14:paraId="70FCD9A7" w14:textId="4A17A7B2" w:rsidTr="00AC348F">
        <w:tc>
          <w:tcPr>
            <w:tcW w:w="687" w:type="dxa"/>
          </w:tcPr>
          <w:p w14:paraId="5ADD0D95" w14:textId="77777777" w:rsidR="00CD1AD3" w:rsidRPr="00EB5D92" w:rsidRDefault="00CD1AD3" w:rsidP="00353158">
            <w:r>
              <w:t xml:space="preserve">OC03</w:t>
            </w:r>
          </w:p>
        </w:tc>
        <w:tc>
          <w:tcPr>
            <w:tcW w:w="3386" w:type="dxa"/>
          </w:tcPr>
          <w:p w14:paraId="6D5F02D7" w14:textId="778D52A6" w:rsidR="00CD1AD3" w:rsidRPr="00EB5D92" w:rsidRDefault="00CD1AD3" w:rsidP="00353158">
            <w:r>
              <w:t xml:space="preserve">Presupuesto de costos optimizado</w:t>
            </w:r>
          </w:p>
        </w:tc>
        <w:tc>
          <w:tcPr>
            <w:tcW w:w="687" w:type="dxa"/>
          </w:tcPr>
          <w:p w14:paraId="08892644" w14:textId="2A77E9A1" w:rsidR="00CD1AD3" w:rsidRPr="00EB5D92" w:rsidRDefault="00CD1AD3" w:rsidP="00353158">
            <w:r>
              <w:t xml:space="preserve">≥ 93 %</w:t>
            </w:r>
          </w:p>
        </w:tc>
        <w:tc>
          <w:tcPr>
            <w:tcW w:w="687" w:type="dxa"/>
          </w:tcPr>
          <w:p w14:paraId="08892644" w14:textId="2A77E9A1" w:rsidR="00CD1AD3" w:rsidRPr="00EB5D92" w:rsidRDefault="00CD1AD3" w:rsidP="00353158">
            <w:r>
              <w:t xml:space="preserve">80,72 %</w:t>
            </w:r>
          </w:p>
        </w:tc>
        <w:tc>
          <w:tcPr>
            <w:tcW w:w="3335" w:type="dxa"/>
          </w:tcPr>
          <w:p w14:paraId="08892644" w14:textId="2A77E9A1" w:rsidR="00CD1AD3" w:rsidRPr="00EB5D92" w:rsidRDefault="00CD1AD3" w:rsidP="00353158">
            <w:r>
              <w:t xml:space="preserve">Informe de gestión 2025, pág. 17</w:t>
            </w:r>
          </w:p>
        </w:tc>
      </w:tr>
      <w:tr w:rsidR="00CD1AD3" w:rsidRPr="00EB5D92" w14:paraId="70FCD9A7" w14:textId="4A17A7B2" w:rsidTr="00AC348F">
        <w:tc>
          <w:tcPr>
            <w:tcW w:w="687" w:type="dxa"/>
          </w:tcPr>
          <w:p w14:paraId="5ADD0D95" w14:textId="77777777" w:rsidR="00CD1AD3" w:rsidRPr="00EB5D92" w:rsidRDefault="00CD1AD3" w:rsidP="00353158">
            <w:r>
              <w:t xml:space="preserve">OC04</w:t>
            </w:r>
          </w:p>
        </w:tc>
        <w:tc>
          <w:tcPr>
            <w:tcW w:w="3386" w:type="dxa"/>
          </w:tcPr>
          <w:p w14:paraId="6D5F02D7" w14:textId="778D52A6" w:rsidR="00CD1AD3" w:rsidRPr="00EB5D92" w:rsidRDefault="00CD1AD3" w:rsidP="00353158">
            <w:r>
              <w:t xml:space="preserve">Cumplimiento de los ANS contractuales</w:t>
            </w:r>
          </w:p>
        </w:tc>
        <w:tc>
          <w:tcPr>
            <w:tcW w:w="687" w:type="dxa"/>
          </w:tcPr>
          <w:p w14:paraId="08892644" w14:textId="2A77E9A1" w:rsidR="00CD1AD3" w:rsidRPr="00EB5D92" w:rsidRDefault="00CD1AD3" w:rsidP="00353158">
            <w:r>
              <w:t xml:space="preserve">≥ 94 %</w:t>
            </w:r>
          </w:p>
        </w:tc>
        <w:tc>
          <w:tcPr>
            <w:tcW w:w="687" w:type="dxa"/>
          </w:tcPr>
          <w:p w14:paraId="08892644" w14:textId="2A77E9A1" w:rsidR="00CD1AD3" w:rsidRPr="00EB5D92" w:rsidRDefault="00CD1AD3" w:rsidP="00353158">
            <w:r>
              <w:t xml:space="preserve">95,71 %</w:t>
            </w:r>
          </w:p>
        </w:tc>
        <w:tc>
          <w:tcPr>
            <w:tcW w:w="3335" w:type="dxa"/>
          </w:tcPr>
          <w:p w14:paraId="08892644" w14:textId="2A77E9A1" w:rsidR="00CD1AD3" w:rsidRPr="00EB5D92" w:rsidRDefault="00CD1AD3" w:rsidP="00353158">
            <w:r>
              <w:t xml:space="preserve">Informe de gestión 2025, pág. 16</w:t>
            </w:r>
          </w:p>
        </w:tc>
      </w:tr>
      <w:tr w:rsidR="00CD1AD3" w:rsidRPr="00EB5D92" w14:paraId="70FCD9A7" w14:textId="4A17A7B2" w:rsidTr="00AC348F">
        <w:tc>
          <w:tcPr>
            <w:tcW w:w="687" w:type="dxa"/>
          </w:tcPr>
          <w:p w14:paraId="5ADD0D95" w14:textId="77777777" w:rsidR="00CD1AD3" w:rsidRPr="00EB5D92" w:rsidRDefault="00CD1AD3" w:rsidP="00353158">
            <w:r>
              <w:t xml:space="preserve">OC04</w:t>
            </w:r>
          </w:p>
        </w:tc>
        <w:tc>
          <w:tcPr>
            <w:tcW w:w="3386" w:type="dxa"/>
          </w:tcPr>
          <w:p w14:paraId="6D5F02D7" w14:textId="778D52A6" w:rsidR="00CD1AD3" w:rsidRPr="00EB5D92" w:rsidRDefault="00CD1AD3" w:rsidP="00353158">
            <w:r>
              <w:t xml:space="preserve">Índice de satisfacción del cliente</w:t>
            </w:r>
          </w:p>
        </w:tc>
        <w:tc>
          <w:tcPr>
            <w:tcW w:w="687" w:type="dxa"/>
          </w:tcPr>
          <w:p w14:paraId="08892644" w14:textId="2A77E9A1" w:rsidR="00CD1AD3" w:rsidRPr="00EB5D92" w:rsidRDefault="00CD1AD3" w:rsidP="00353158">
            <w:r>
              <w:t xml:space="preserve">100 %</w:t>
            </w:r>
          </w:p>
        </w:tc>
        <w:tc>
          <w:tcPr>
            <w:tcW w:w="687" w:type="dxa"/>
          </w:tcPr>
          <w:p w14:paraId="08892644" w14:textId="2A77E9A1" w:rsidR="00CD1AD3" w:rsidRPr="00EB5D92" w:rsidRDefault="00CD1AD3" w:rsidP="00353158">
            <w:r>
              <w:t xml:space="preserve">99 %</w:t>
            </w:r>
          </w:p>
        </w:tc>
        <w:tc>
          <w:tcPr>
            <w:tcW w:w="3335" w:type="dxa"/>
          </w:tcPr>
          <w:p w14:paraId="08892644" w14:textId="2A77E9A1" w:rsidR="00CD1AD3" w:rsidRPr="00EB5D92" w:rsidRDefault="00CD1AD3" w:rsidP="00353158">
            <w:r>
              <w:t xml:space="preserve">Informe de gestión 2025, pág. 92</w:t>
            </w:r>
          </w:p>
        </w:tc>
      </w:tr>
      <w:tr w:rsidR="00CD1AD3" w:rsidRPr="00EB5D92" w14:paraId="70FCD9A7" w14:textId="4A17A7B2" w:rsidTr="00AC348F">
        <w:tc>
          <w:tcPr>
            <w:tcW w:w="687" w:type="dxa"/>
          </w:tcPr>
          <w:p w14:paraId="5ADD0D95" w14:textId="77777777" w:rsidR="00CD1AD3" w:rsidRPr="00EB5D92" w:rsidRDefault="00CD1AD3" w:rsidP="00353158">
            <w:r>
              <w:t xml:space="preserve">OC05</w:t>
            </w:r>
          </w:p>
        </w:tc>
        <w:tc>
          <w:tcPr>
            <w:tcW w:w="3386" w:type="dxa"/>
          </w:tcPr>
          <w:p w14:paraId="6D5F02D7" w14:textId="778D52A6" w:rsidR="00CD1AD3" w:rsidRPr="00EB5D92" w:rsidRDefault="00CD1AD3" w:rsidP="00353158">
            <w:r>
              <w:t xml:space="preserve">Registros de propiedad intelectual aprobados</w:t>
            </w:r>
          </w:p>
        </w:tc>
        <w:tc>
          <w:tcPr>
            <w:tcW w:w="687" w:type="dxa"/>
          </w:tcPr>
          <w:p w14:paraId="08892644" w14:textId="2A77E9A1" w:rsidR="00CD1AD3" w:rsidRPr="00EB5D92" w:rsidRDefault="00CD1AD3" w:rsidP="00353158">
            <w:r>
              <w:t xml:space="preserve">≥ 4</w:t>
            </w:r>
          </w:p>
        </w:tc>
        <w:tc>
          <w:tcPr>
            <w:tcW w:w="687" w:type="dxa"/>
          </w:tcPr>
          <w:p w14:paraId="08892644" w14:textId="2A77E9A1" w:rsidR="00CD1AD3" w:rsidRPr="00EB5D92" w:rsidRDefault="00CD1AD3" w:rsidP="00353158">
            <w:r>
              <w:t xml:space="preserve">2</w:t>
            </w:r>
          </w:p>
        </w:tc>
        <w:tc>
          <w:tcPr>
            <w:tcW w:w="3335" w:type="dxa"/>
          </w:tcPr>
          <w:p w14:paraId="08892644" w14:textId="2A77E9A1" w:rsidR="00CD1AD3" w:rsidRPr="00EB5D92" w:rsidRDefault="00CD1AD3" w:rsidP="00353158">
            <w:r>
              <w:t xml:space="preserve">Informe de gestión 2025, pág. 17</w:t>
            </w:r>
          </w:p>
        </w:tc>
      </w:tr>
    </w:tbl>
    <w:p/>
    <w:p>
      <w:r>
        <w:t xml:space="preserve">La asignación de cada indicador a un objetivo es del equipo (análisis del equipo); el informe los presenta por proceso.</w:t>
      </w:r>
    </w:p>
    <w:p w14:paraId="52640665" w14:textId="77777777" w:rsidR="00517998" w:rsidRDefault="00517998" w:rsidP="00517998">
      <w:pPr>
        <w:pStyle w:val="Ttulo1"/>
      </w:pPr>
      <w:r>
        <w:t>Estructura Organizacional</w:t>
      </w:r>
    </w:p>
    <w:p>
      <w:r>
        <w:t xml:space="preserve">El organigrama vigente se adoptó con la Decisión Empresarial 064 de agosto de 2024 (PETI 2026-2027 de Valor+, pág. 27). De la Gerencia General dependen la Oficina de Control Interno, la Coordinación de Comunicaciones, la Secretaría General, la Dirección de Planeación y Proyectos, la Dirección Comercial y de Mercadeo, la Gerencia Financiera, la Gerencia de Operaciones y la Gerencia de Tecnología, Innovación y Sostenibilidad (PETI 2026-2027 de Valor+, págs. 27-29).</w:t>
      </w:r>
    </w:p>
    <w:p>
      <w:pPr>
        <w:jc w:val="center"/>
      </w:pPr>
      <w:r>
        <w:drawing>
          <wp:inline xmlns:a="http://schemas.openxmlformats.org/drawingml/2006/main" xmlns:pic="http://schemas.openxmlformats.org/drawingml/2006/picture">
            <wp:extent cx="5760000" cy="2747641"/>
            <wp:docPr id="2140727820" name="Picture 2140727820"/>
            <wp:cNvGraphicFramePr>
              <a:graphicFrameLocks noChangeAspect="1"/>
            </wp:cNvGraphicFramePr>
            <a:graphic>
              <a:graphicData uri="http://schemas.openxmlformats.org/drawingml/2006/picture">
                <pic:pic>
                  <pic:nvPicPr>
                    <pic:cNvPr id="0" name="organigrama.png"/>
                    <pic:cNvPicPr/>
                  </pic:nvPicPr>
                  <pic:blipFill>
                    <a:blip r:embed="rId73"/>
                    <a:stretch>
                      <a:fillRect/>
                    </a:stretch>
                  </pic:blipFill>
                  <pic:spPr>
                    <a:xfrm>
                      <a:off x="0" y="0"/>
                      <a:ext cx="5760000" cy="2747641"/>
                    </a:xfrm>
                    <a:prstGeom prst="rect"/>
                  </pic:spPr>
                </pic:pic>
              </a:graphicData>
            </a:graphic>
          </wp:inline>
        </w:drawing>
      </w:r>
    </w:p>
    <w:p w14:paraId="1B894808" w14:textId="77777777" w:rsidR="00517998" w:rsidRPr="00EB5D92" w:rsidRDefault="00517998" w:rsidP="00517998">
      <w:pPr>
        <w:pStyle w:val="Descripcin"/>
      </w:pPr>
      <w:bookmarkStart w:id="7" w:name="_Toc54980154"/>
      <w:r w:rsidRPr="00EB5D92">
        <w:t xml:space="preserve">Ilustración </w:t>
      </w:r>
      <w:r w:rsidRPr="00EB5D92">
        <w:fldChar w:fldCharType="begin"/>
      </w:r>
      <w:r w:rsidRPr="00EB5D92">
        <w:instrText xml:space="preserve"> SEQ Ilustración \* ARABIC </w:instrText>
      </w:r>
      <w:r w:rsidRPr="00EB5D92">
        <w:fldChar w:fldCharType="separate"/>
      </w:r>
      <w:r>
        <w:rPr>
          <w:noProof/>
        </w:rPr>
        <w:t>1</w:t>
      </w:r>
      <w:r w:rsidRPr="00EB5D92">
        <w:fldChar w:fldCharType="end"/>
      </w:r>
      <w:bookmarkEnd w:id="7"/>
      <w:r>
        <w:t xml:space="preserve"> Organigrama de Valor+ por áreas. Fuente: elaboración del equipo a partir del organigrama de la Decisión Empresarial 064 de 2024 (PETI 2026-2027 de Valor+, págs. 27-31)</w:t>
      </w:r>
    </w:p>
    <w:p>
      <w:r>
        <w:t xml:space="preserve">La Gerencia de Tecnología, Innovación y Sostenibilidad responde por la infraestructura, el software, el soporte a los colaboradores, la seguridad de la información y la innovación (PETI 2026-2027 de Valor+, pág. 29). Además de atender la TI interna, ejecuta proyectos para clientes, y por eso en el mapa de procesos la Gestión de TI es un proceso misional (Informe de gestión 2025, pág. 80). Se organiza en tres direcciones: Infraestructura, Servicios, y Desarrollo y Servicios (PETI 2026-2027 de Valor+, pág. 31). Según el conteo del equipo sobre ese organigrama, la gerencia tiene 76 cargos, de los cuales 49 son auxiliares operativos de la Dirección de Desarrollo y Servicios (análisis del equipo). El detalle de la estructura de TI va en el numeral 6.2.4.</w:t>
      </w:r>
    </w:p>
    <w:p>
      <w:r>
        <w:t xml:space="preserve">Valor+ tenía 240 empleados en 2024 (Informe de gestión 2024, pág. 25). La cifra no incluye necesariamente al personal de los proyectos: solo el proyecto de Relación Estado-Ciudadano de la Gobernación tuvo 139 personas en 2025 (Informe de gestión 2025, pág. 103). El informe de 2025 no publica el total.</w:t>
      </w:r>
    </w:p>
    <w:p>
      <w:r>
        <w:t xml:space="preserve">La sede administrativa es la sede Edatel, en Medellín, a la que la empresa se trasladó en 2024. También opera en la sede Tubos Rojos, en la sede de Impuesto Vehicular y su bodega, en la Gobernación de Antioquia, en el Nodo Departamental y en puntos externos (Informe de gestión 2024, págs. 39-40).</w:t>
      </w:r>
    </w:p>
    <w:p w14:paraId="7CF646FE" w14:textId="3E33B709" w:rsidR="00652CD4" w:rsidRPr="00EB5D92" w:rsidRDefault="00652CD4" w:rsidP="007F6182">
      <w:pPr>
        <w:pStyle w:val="Ttulo1"/>
      </w:pPr>
      <w:r w:rsidRPr="00EB5D92">
        <w:t>Modelo Operativo</w:t>
      </w:r>
    </w:p>
    <w:p>
      <w:r>
        <w:t xml:space="preserve">El mapa de procesos se actualizó con la Decisión Empresarial 113, aprobada en el Comité Institucional de Gestión y Desempeño en 2025 (Informe de gestión 2025, pág. 52). Tiene 16 procesos: 4 estratégicos, 2 estratégicos transversales, 3 misionales, 6 de apoyo y 1 de evaluación (Informe de gestión 2025, págs. 7-8). El mapa pone al cliente en el centro: alrededor están los misionales, luego los de apoyo y los estratégicos; los dos transversales (estrategia institucional y gestión de la arquitectura) rodean a todos, y el de evaluación cierra el círculo. El PETI 2026-2027 de Valor+ todavía describe el mapa anterior del PEI (págs. 24-26). Este plan usa el de 2025.</w:t>
      </w:r>
    </w:p>
    <w:p>
      <w:pPr>
        <w:jc w:val="center"/>
      </w:pPr>
      <w:r>
        <w:drawing>
          <wp:inline xmlns:a="http://schemas.openxmlformats.org/drawingml/2006/main" xmlns:pic="http://schemas.openxmlformats.org/drawingml/2006/picture">
            <wp:extent cx="5760000" cy="5873609"/>
            <wp:docPr id="2140727821" name="Picture 2140727821"/>
            <wp:cNvGraphicFramePr>
              <a:graphicFrameLocks noChangeAspect="1"/>
            </wp:cNvGraphicFramePr>
            <a:graphic>
              <a:graphicData uri="http://schemas.openxmlformats.org/drawingml/2006/picture">
                <pic:pic>
                  <pic:nvPicPr>
                    <pic:cNvPr id="0" name="mapa_procesos.png"/>
                    <pic:cNvPicPr/>
                  </pic:nvPicPr>
                  <pic:blipFill>
                    <a:blip r:embed="rId74"/>
                    <a:stretch>
                      <a:fillRect/>
                    </a:stretch>
                  </pic:blipFill>
                  <pic:spPr>
                    <a:xfrm>
                      <a:off x="0" y="0"/>
                      <a:ext cx="5760000" cy="5873609"/>
                    </a:xfrm>
                    <a:prstGeom prst="rect"/>
                  </pic:spPr>
                </pic:pic>
              </a:graphicData>
            </a:graphic>
          </wp:inline>
        </w:drawing>
      </w:r>
    </w:p>
    <w:p w14:paraId="1B894808" w14:textId="77777777" w:rsidR="00517998" w:rsidRPr="00EB5D92" w:rsidRDefault="00517998" w:rsidP="00517998">
      <w:pPr>
        <w:pStyle w:val="Descripcin"/>
      </w:pPr>
      <w:bookmarkStart w:id="7" w:name="_Toc54980154"/>
      <w:r w:rsidRPr="00EB5D92">
        <w:t xml:space="preserve">Ilustración </w:t>
      </w:r>
      <w:r w:rsidRPr="00EB5D92">
        <w:fldChar w:fldCharType="begin"/>
      </w:r>
      <w:r w:rsidRPr="00EB5D92">
        <w:instrText xml:space="preserve"> SEQ Ilustración \* ARABIC </w:instrText>
      </w:r>
      <w:r w:rsidRPr="00EB5D92">
        <w:fldChar w:fldCharType="separate"/>
      </w:r>
      <w:r>
        <w:rPr>
          <w:noProof/>
        </w:rPr>
        <w:t>2</w:t>
      </w:r>
      <w:r w:rsidRPr="00EB5D92">
        <w:fldChar w:fldCharType="end"/>
      </w:r>
      <w:bookmarkEnd w:id="7"/>
      <w:r>
        <w:t xml:space="preserve"> Mapa de procesos de Valor+. Fuente: Informe de gestión 2025, pág. 8</w:t>
      </w:r>
    </w:p>
    <w:p w14:paraId="408531B7" w14:textId="3DCE89F2" w:rsidR="00652CD4" w:rsidRPr="00EB5D92" w:rsidRDefault="00717306" w:rsidP="00652CD4">
      <w:pPr>
        <w:pStyle w:val="Ttulo3"/>
      </w:pPr>
      <w:r>
        <w:t>5</w:t>
      </w:r>
      <w:r w:rsidR="00652CD4" w:rsidRPr="00EB5D92">
        <w:t>.</w:t>
      </w:r>
      <w:r w:rsidR="004D0346" w:rsidRPr="00EB5D92">
        <w:t>1</w:t>
      </w:r>
      <w:r w:rsidR="00F330A4" w:rsidRPr="00EB5D92">
        <w:t xml:space="preserve"> </w:t>
      </w:r>
      <w:r w:rsidR="00DB62E8" w:rsidRPr="00EB5D92">
        <w:t>Descripción de los procesos</w:t>
      </w:r>
    </w:p>
    <w:p>
      <w:r>
        <w:t xml:space="preserve">Los nombres y la clasificación salen del Informe de gestión 2025, que organiza sus capítulos por tipo de proceso. Los objetivos son un resumen del equipo a partir de ese informe y del PETI 2026-2027 de Valor+ (análisis del equipo).</w:t>
      </w:r>
    </w:p>
    <w:p w14:paraId="2ED70837" w14:textId="003ED08C" w:rsidR="00DB62E8" w:rsidRPr="00EB5D92" w:rsidRDefault="00717306" w:rsidP="00DB62E8">
      <w:pPr>
        <w:pStyle w:val="Ttulo3"/>
      </w:pPr>
      <w:r>
        <w:t>5</w:t>
      </w:r>
      <w:r w:rsidR="00DB62E8" w:rsidRPr="00EB5D92">
        <w:t>.</w:t>
      </w:r>
      <w:r w:rsidR="004D0346" w:rsidRPr="00EB5D92">
        <w:t>1</w:t>
      </w:r>
      <w:r w:rsidR="00DB62E8" w:rsidRPr="00EB5D92">
        <w:t xml:space="preserve">.1 </w:t>
      </w:r>
      <w:r w:rsidR="00DB62E8" w:rsidRPr="00EB5D92">
        <w:tab/>
        <w:t>Procesos estratégicos</w:t>
      </w:r>
    </w:p>
    <w:p w14:paraId="47BF36E8" w14:textId="74F5CA5C" w:rsidR="00C46909" w:rsidRPr="00EB5D92" w:rsidRDefault="00C46909" w:rsidP="00C46909">
      <w:pPr>
        <w:pStyle w:val="Descripcin"/>
        <w:keepNext/>
      </w:pPr>
      <w:bookmarkStart w:id="6" w:name="_Toc54980174"/>
      <w:r w:rsidRPr="00EB5D92">
        <w:t xml:space="preserve">Tabla </w:t>
      </w:r>
      <w:r w:rsidRPr="00EB5D92">
        <w:fldChar w:fldCharType="begin"/>
      </w:r>
      <w:r w:rsidRPr="00EB5D92">
        <w:instrText xml:space="preserve"> SEQ Tabla \* ARABIC </w:instrText>
      </w:r>
      <w:r w:rsidRPr="00EB5D92">
        <w:fldChar w:fldCharType="separate"/>
      </w:r>
      <w:r w:rsidR="00302635">
        <w:rPr>
          <w:noProof/>
        </w:rPr>
        <w:t>5</w:t>
      </w:r>
      <w:r w:rsidRPr="00EB5D92">
        <w:fldChar w:fldCharType="end"/>
      </w:r>
      <w:bookmarkEnd w:id="6"/>
      <w:r>
        <w:t xml:space="preserve"> Procesos estratégicos</w:t>
      </w:r>
    </w:p>
    <w:tbl>
      <w:tblPr>
        <w:tblStyle w:val="Tabladecuadrcula4-nfasis51"/>
        <w:tblW w:w="0" w:type="auto"/>
        <w:tblBorders>
          <w:top w:val="single" w:sz="4" w:space="0" w:color="E8A043"/>
          <w:left w:val="single" w:sz="4" w:space="0" w:color="E8A043"/>
          <w:bottom w:val="single" w:sz="4" w:space="0" w:color="E8A043"/>
          <w:right w:val="single" w:sz="4" w:space="0" w:color="E8A043"/>
          <w:insideH w:val="single" w:sz="4" w:space="0" w:color="E8A043"/>
          <w:insideV w:val="single" w:sz="4" w:space="0" w:color="E8A043"/>
        </w:tblBorders>
        <w:tblLook w:val="04A0" w:firstRow="1" w:lastRow="0" w:firstColumn="1" w:lastColumn="0" w:noHBand="0" w:noVBand="1"/>
      </w:tblPr>
      <w:tblGrid>
        <w:gridCol w:w="3116"/>
        <w:gridCol w:w="3117"/>
        <w:gridCol w:w="3117"/>
      </w:tblGrid>
      <w:tr w:rsidR="00DB62E8" w:rsidRPr="00EB5D92" w14:paraId="4B609715" w14:textId="77777777" w:rsidTr="007F6182">
        <w:trPr>
          <w:cnfStyle w:val="100000000000" w:firstRow="1" w:lastRow="0" w:firstColumn="0" w:lastColumn="0" w:oddVBand="0" w:evenVBand="0" w:oddHBand="0" w:evenHBand="0" w:firstRowFirstColumn="0" w:firstRowLastColumn="0" w:lastRowFirstColumn="0" w:lastRowLastColumn="0"/>
          <w:tblHeader/>
        </w:trPr>
        <w:tc>
          <w:tcPr>
            <w:cnfStyle w:val="001000000000" w:firstRow="0" w:lastRow="0" w:firstColumn="1" w:lastColumn="0" w:oddVBand="0" w:evenVBand="0" w:oddHBand="0" w:evenHBand="0" w:firstRowFirstColumn="0" w:firstRowLastColumn="0" w:lastRowFirstColumn="0" w:lastRowLastColumn="0"/>
            <w:tcW w:w="3116" w:type="dxa"/>
            <w:tcBorders>
              <w:top w:val="none" w:sz="0" w:space="0" w:color="auto"/>
              <w:left w:val="none" w:sz="0" w:space="0" w:color="auto"/>
              <w:bottom w:val="none" w:sz="0" w:space="0" w:color="auto"/>
              <w:right w:val="none" w:sz="0" w:space="0" w:color="auto"/>
            </w:tcBorders>
            <w:shd w:val="clear" w:color="auto" w:fill="E8A043"/>
            <w:vAlign w:val="center"/>
          </w:tcPr>
          <w:p w14:paraId="6FBB9A92" w14:textId="011CC5D7" w:rsidR="00DB62E8" w:rsidRPr="00EB5D92" w:rsidRDefault="00DB62E8" w:rsidP="00CD0227">
            <w:pPr>
              <w:jc w:val="center"/>
              <w:rPr>
                <w:color w:val="FFFFFF" w:themeColor="background1"/>
              </w:rPr>
            </w:pPr>
            <w:r>
              <w:rPr>
                <w:color w:val="FFFFFF" w:themeColor="background1"/>
              </w:rPr>
              <w:t xml:space="preserve">ID</w:t>
            </w:r>
          </w:p>
        </w:tc>
        <w:tc>
          <w:tcPr>
            <w:tcW w:w="3117" w:type="dxa"/>
            <w:tcBorders>
              <w:top w:val="none" w:sz="0" w:space="0" w:color="auto"/>
              <w:left w:val="none" w:sz="0" w:space="0" w:color="auto"/>
              <w:bottom w:val="none" w:sz="0" w:space="0" w:color="auto"/>
              <w:right w:val="none" w:sz="0" w:space="0" w:color="auto"/>
            </w:tcBorders>
            <w:shd w:val="clear" w:color="auto" w:fill="E8A043"/>
            <w:vAlign w:val="center"/>
          </w:tcPr>
          <w:p w14:paraId="0B25C0E3" w14:textId="345C407F" w:rsidR="00DB62E8" w:rsidRPr="00EB5D92" w:rsidRDefault="00DB62E8" w:rsidP="00CD0227">
            <w:pPr>
              <w:jc w:val="center"/>
              <w:cnfStyle w:val="100000000000" w:firstRow="1" w:lastRow="0" w:firstColumn="0" w:lastColumn="0" w:oddVBand="0" w:evenVBand="0" w:oddHBand="0" w:evenHBand="0" w:firstRowFirstColumn="0" w:firstRowLastColumn="0" w:lastRowFirstColumn="0" w:lastRowLastColumn="0"/>
              <w:rPr>
                <w:color w:val="FFFFFF" w:themeColor="background1"/>
              </w:rPr>
            </w:pPr>
            <w:r>
              <w:rPr>
                <w:color w:val="FFFFFF" w:themeColor="background1"/>
              </w:rPr>
              <w:t xml:space="preserve">Nombre</w:t>
            </w:r>
          </w:p>
        </w:tc>
        <w:tc>
          <w:tcPr>
            <w:tcW w:w="3117" w:type="dxa"/>
            <w:tcBorders>
              <w:top w:val="none" w:sz="0" w:space="0" w:color="auto"/>
              <w:left w:val="none" w:sz="0" w:space="0" w:color="auto"/>
              <w:bottom w:val="none" w:sz="0" w:space="0" w:color="auto"/>
              <w:right w:val="none" w:sz="0" w:space="0" w:color="auto"/>
            </w:tcBorders>
            <w:shd w:val="clear" w:color="auto" w:fill="E8A043"/>
            <w:vAlign w:val="center"/>
          </w:tcPr>
          <w:p w14:paraId="42658308" w14:textId="7A335CE7" w:rsidR="00DB62E8" w:rsidRPr="00EB5D92" w:rsidRDefault="00DB62E8" w:rsidP="00CD0227">
            <w:pPr>
              <w:jc w:val="center"/>
              <w:cnfStyle w:val="100000000000" w:firstRow="1" w:lastRow="0" w:firstColumn="0" w:lastColumn="0" w:oddVBand="0" w:evenVBand="0" w:oddHBand="0" w:evenHBand="0" w:firstRowFirstColumn="0" w:firstRowLastColumn="0" w:lastRowFirstColumn="0" w:lastRowLastColumn="0"/>
              <w:rPr>
                <w:color w:val="FFFFFF" w:themeColor="background1"/>
              </w:rPr>
            </w:pPr>
            <w:r>
              <w:rPr>
                <w:color w:val="FFFFFF" w:themeColor="background1"/>
              </w:rPr>
              <w:t xml:space="preserve">Objetivo</w:t>
            </w:r>
          </w:p>
        </w:tc>
      </w:tr>
      <w:tr w:rsidR="00DB62E8" w:rsidRPr="00EB5D92" w14:paraId="6B4DA958" w14:textId="77777777" w:rsidTr="007F618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16" w:type="dxa"/>
            <w:shd w:val="clear" w:color="auto" w:fill="auto"/>
          </w:tcPr>
          <w:p w14:paraId="5390DDEA" w14:textId="77777777" w:rsidR="00DB62E8" w:rsidRPr="00EB5D92" w:rsidRDefault="00DB62E8" w:rsidP="00DB62E8">
            <w:r>
              <w:t xml:space="preserve">PE01</w:t>
            </w:r>
          </w:p>
        </w:tc>
        <w:tc>
          <w:tcPr>
            <w:tcW w:w="3117" w:type="dxa"/>
            <w:shd w:val="clear" w:color="auto" w:fill="auto"/>
          </w:tcPr>
          <w:p w14:paraId="779E3950" w14:textId="77777777" w:rsidR="00DB62E8" w:rsidRPr="00EB5D92" w:rsidRDefault="00DB62E8" w:rsidP="00DB62E8">
            <w:pPr>
              <w:cnfStyle w:val="000000100000" w:firstRow="0" w:lastRow="0" w:firstColumn="0" w:lastColumn="0" w:oddVBand="0" w:evenVBand="0" w:oddHBand="1" w:evenHBand="0" w:firstRowFirstColumn="0" w:firstRowLastColumn="0" w:lastRowFirstColumn="0" w:lastRowLastColumn="0"/>
            </w:pPr>
            <w:r>
              <w:t xml:space="preserve">Gestión de la estrategia institucional (transversal)</w:t>
            </w:r>
          </w:p>
        </w:tc>
        <w:tc>
          <w:tcPr>
            <w:tcW w:w="3117" w:type="dxa"/>
            <w:shd w:val="clear" w:color="auto" w:fill="auto"/>
          </w:tcPr>
          <w:p w14:paraId="0C09B411" w14:textId="77777777" w:rsidR="00DB62E8" w:rsidRPr="00EB5D92" w:rsidRDefault="00DB62E8" w:rsidP="00DB62E8">
            <w:pPr>
              <w:cnfStyle w:val="000000100000" w:firstRow="0" w:lastRow="0" w:firstColumn="0" w:lastColumn="0" w:oddVBand="0" w:evenVBand="0" w:oddHBand="1" w:evenHBand="0" w:firstRowFirstColumn="0" w:firstRowLastColumn="0" w:lastRowFirstColumn="0" w:lastRowLastColumn="0"/>
            </w:pPr>
            <w:r>
              <w:t xml:space="preserve">Formular el PEI y el plan de acción, y medir el desempeño institucional (FURAG, ITA)</w:t>
            </w:r>
          </w:p>
        </w:tc>
      </w:tr>
      <w:tr w:rsidR="00DB62E8" w:rsidRPr="00EB5D92" w14:paraId="6B4DA958" w14:textId="77777777" w:rsidTr="007F618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16" w:type="dxa"/>
            <w:shd w:val="clear" w:color="auto" w:fill="auto"/>
          </w:tcPr>
          <w:p w14:paraId="5390DDEA" w14:textId="77777777" w:rsidR="00DB62E8" w:rsidRPr="00EB5D92" w:rsidRDefault="00DB62E8" w:rsidP="00DB62E8">
            <w:r>
              <w:t xml:space="preserve">PE02</w:t>
            </w:r>
          </w:p>
        </w:tc>
        <w:tc>
          <w:tcPr>
            <w:tcW w:w="3117" w:type="dxa"/>
            <w:shd w:val="clear" w:color="auto" w:fill="auto"/>
          </w:tcPr>
          <w:p w14:paraId="779E3950" w14:textId="77777777" w:rsidR="00DB62E8" w:rsidRPr="00EB5D92" w:rsidRDefault="00DB62E8" w:rsidP="00DB62E8">
            <w:pPr>
              <w:cnfStyle w:val="000000100000" w:firstRow="0" w:lastRow="0" w:firstColumn="0" w:lastColumn="0" w:oddVBand="0" w:evenVBand="0" w:oddHBand="1" w:evenHBand="0" w:firstRowFirstColumn="0" w:firstRowLastColumn="0" w:lastRowFirstColumn="0" w:lastRowLastColumn="0"/>
            </w:pPr>
            <w:r>
              <w:t xml:space="preserve">Gestión del riesgo y continuidad</w:t>
            </w:r>
          </w:p>
        </w:tc>
        <w:tc>
          <w:tcPr>
            <w:tcW w:w="3117" w:type="dxa"/>
            <w:shd w:val="clear" w:color="auto" w:fill="auto"/>
          </w:tcPr>
          <w:p w14:paraId="0C09B411" w14:textId="77777777" w:rsidR="00DB62E8" w:rsidRPr="00EB5D92" w:rsidRDefault="00DB62E8" w:rsidP="00DB62E8">
            <w:pPr>
              <w:cnfStyle w:val="000000100000" w:firstRow="0" w:lastRow="0" w:firstColumn="0" w:lastColumn="0" w:oddVBand="0" w:evenVBand="0" w:oddHBand="1" w:evenHBand="0" w:firstRowFirstColumn="0" w:firstRowLastColumn="0" w:lastRowFirstColumn="0" w:lastRowLastColumn="0"/>
            </w:pPr>
            <w:r>
              <w:t xml:space="preserve">Identificar y tratar los riesgos de la organización y asegurar la continuidad del negocio</w:t>
            </w:r>
          </w:p>
        </w:tc>
      </w:tr>
      <w:tr w:rsidR="00DB62E8" w:rsidRPr="00EB5D92" w14:paraId="6B4DA958" w14:textId="77777777" w:rsidTr="007F618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16" w:type="dxa"/>
            <w:shd w:val="clear" w:color="auto" w:fill="auto"/>
          </w:tcPr>
          <w:p w14:paraId="5390DDEA" w14:textId="77777777" w:rsidR="00DB62E8" w:rsidRPr="00EB5D92" w:rsidRDefault="00DB62E8" w:rsidP="00DB62E8">
            <w:r>
              <w:t xml:space="preserve">PE03</w:t>
            </w:r>
          </w:p>
        </w:tc>
        <w:tc>
          <w:tcPr>
            <w:tcW w:w="3117" w:type="dxa"/>
            <w:shd w:val="clear" w:color="auto" w:fill="auto"/>
          </w:tcPr>
          <w:p w14:paraId="779E3950" w14:textId="77777777" w:rsidR="00DB62E8" w:rsidRPr="00EB5D92" w:rsidRDefault="00DB62E8" w:rsidP="00DB62E8">
            <w:pPr>
              <w:cnfStyle w:val="000000100000" w:firstRow="0" w:lastRow="0" w:firstColumn="0" w:lastColumn="0" w:oddVBand="0" w:evenVBand="0" w:oddHBand="1" w:evenHBand="0" w:firstRowFirstColumn="0" w:firstRowLastColumn="0" w:lastRowFirstColumn="0" w:lastRowLastColumn="0"/>
            </w:pPr>
            <w:r>
              <w:t xml:space="preserve">Gestión de proyectos</w:t>
            </w:r>
          </w:p>
        </w:tc>
        <w:tc>
          <w:tcPr>
            <w:tcW w:w="3117" w:type="dxa"/>
            <w:shd w:val="clear" w:color="auto" w:fill="auto"/>
          </w:tcPr>
          <w:p w14:paraId="0C09B411" w14:textId="77777777" w:rsidR="00DB62E8" w:rsidRPr="00EB5D92" w:rsidRDefault="00DB62E8" w:rsidP="00DB62E8">
            <w:pPr>
              <w:cnfStyle w:val="000000100000" w:firstRow="0" w:lastRow="0" w:firstColumn="0" w:lastColumn="0" w:oddVBand="0" w:evenVBand="0" w:oddHBand="1" w:evenHBand="0" w:firstRowFirstColumn="0" w:firstRowLastColumn="0" w:lastRowFirstColumn="0" w:lastRowLastColumn="0"/>
            </w:pPr>
            <w:r>
              <w:t xml:space="preserve">Formular y acompañar proyectos con una metodología común, a través de la PMO</w:t>
            </w:r>
          </w:p>
        </w:tc>
      </w:tr>
      <w:tr w:rsidR="00DB62E8" w:rsidRPr="00EB5D92" w14:paraId="6B4DA958" w14:textId="77777777" w:rsidTr="007F618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16" w:type="dxa"/>
            <w:shd w:val="clear" w:color="auto" w:fill="auto"/>
          </w:tcPr>
          <w:p w14:paraId="5390DDEA" w14:textId="77777777" w:rsidR="00DB62E8" w:rsidRPr="00EB5D92" w:rsidRDefault="00DB62E8" w:rsidP="00DB62E8">
            <w:r>
              <w:t xml:space="preserve">PE04</w:t>
            </w:r>
          </w:p>
        </w:tc>
        <w:tc>
          <w:tcPr>
            <w:tcW w:w="3117" w:type="dxa"/>
            <w:shd w:val="clear" w:color="auto" w:fill="auto"/>
          </w:tcPr>
          <w:p w14:paraId="779E3950" w14:textId="77777777" w:rsidR="00DB62E8" w:rsidRPr="00EB5D92" w:rsidRDefault="00DB62E8" w:rsidP="00DB62E8">
            <w:pPr>
              <w:cnfStyle w:val="000000100000" w:firstRow="0" w:lastRow="0" w:firstColumn="0" w:lastColumn="0" w:oddVBand="0" w:evenVBand="0" w:oddHBand="1" w:evenHBand="0" w:firstRowFirstColumn="0" w:firstRowLastColumn="0" w:lastRowFirstColumn="0" w:lastRowLastColumn="0"/>
            </w:pPr>
            <w:r>
              <w:t xml:space="preserve">Gestión del capital humano</w:t>
            </w:r>
          </w:p>
        </w:tc>
        <w:tc>
          <w:tcPr>
            <w:tcW w:w="3117" w:type="dxa"/>
            <w:shd w:val="clear" w:color="auto" w:fill="auto"/>
          </w:tcPr>
          <w:p w14:paraId="0C09B411" w14:textId="77777777" w:rsidR="00DB62E8" w:rsidRPr="00EB5D92" w:rsidRDefault="00DB62E8" w:rsidP="00DB62E8">
            <w:pPr>
              <w:cnfStyle w:val="000000100000" w:firstRow="0" w:lastRow="0" w:firstColumn="0" w:lastColumn="0" w:oddVBand="0" w:evenVBand="0" w:oddHBand="1" w:evenHBand="0" w:firstRowFirstColumn="0" w:firstRowLastColumn="0" w:lastRowFirstColumn="0" w:lastRowLastColumn="0"/>
            </w:pPr>
            <w:r>
              <w:t xml:space="preserve">Gestionar el ingreso, el desarrollo, el bienestar y el cambio organizacional</w:t>
            </w:r>
          </w:p>
        </w:tc>
      </w:tr>
      <w:tr w:rsidR="00DB62E8" w:rsidRPr="00EB5D92" w14:paraId="6B4DA958" w14:textId="77777777" w:rsidTr="007F618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16" w:type="dxa"/>
            <w:shd w:val="clear" w:color="auto" w:fill="auto"/>
          </w:tcPr>
          <w:p w14:paraId="5390DDEA" w14:textId="77777777" w:rsidR="00DB62E8" w:rsidRPr="00EB5D92" w:rsidRDefault="00DB62E8" w:rsidP="00DB62E8">
            <w:r>
              <w:t xml:space="preserve">PE05</w:t>
            </w:r>
          </w:p>
        </w:tc>
        <w:tc>
          <w:tcPr>
            <w:tcW w:w="3117" w:type="dxa"/>
            <w:shd w:val="clear" w:color="auto" w:fill="auto"/>
          </w:tcPr>
          <w:p w14:paraId="779E3950" w14:textId="77777777" w:rsidR="00DB62E8" w:rsidRPr="00EB5D92" w:rsidRDefault="00DB62E8" w:rsidP="00DB62E8">
            <w:pPr>
              <w:cnfStyle w:val="000000100000" w:firstRow="0" w:lastRow="0" w:firstColumn="0" w:lastColumn="0" w:oddVBand="0" w:evenVBand="0" w:oddHBand="1" w:evenHBand="0" w:firstRowFirstColumn="0" w:firstRowLastColumn="0" w:lastRowFirstColumn="0" w:lastRowLastColumn="0"/>
            </w:pPr>
            <w:r>
              <w:t xml:space="preserve">Gestión del conocimiento e innovación</w:t>
            </w:r>
          </w:p>
        </w:tc>
        <w:tc>
          <w:tcPr>
            <w:tcW w:w="3117" w:type="dxa"/>
            <w:shd w:val="clear" w:color="auto" w:fill="auto"/>
          </w:tcPr>
          <w:p w14:paraId="0C09B411" w14:textId="77777777" w:rsidR="00DB62E8" w:rsidRPr="00EB5D92" w:rsidRDefault="00DB62E8" w:rsidP="00DB62E8">
            <w:pPr>
              <w:cnfStyle w:val="000000100000" w:firstRow="0" w:lastRow="0" w:firstColumn="0" w:lastColumn="0" w:oddVBand="0" w:evenVBand="0" w:oddHBand="1" w:evenHBand="0" w:firstRowFirstColumn="0" w:firstRowLastColumn="0" w:lastRowFirstColumn="0" w:lastRowLastColumn="0"/>
            </w:pPr>
            <w:r>
              <w:t xml:space="preserve">Capacitar a los colaboradores y gestionar la innovación aplicada</w:t>
            </w:r>
          </w:p>
        </w:tc>
      </w:tr>
      <w:tr w:rsidR="00DB62E8" w:rsidRPr="00EB5D92" w14:paraId="6B4DA958" w14:textId="77777777" w:rsidTr="007F618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16" w:type="dxa"/>
            <w:shd w:val="clear" w:color="auto" w:fill="auto"/>
          </w:tcPr>
          <w:p w14:paraId="5390DDEA" w14:textId="77777777" w:rsidR="00DB62E8" w:rsidRPr="00EB5D92" w:rsidRDefault="00DB62E8" w:rsidP="00DB62E8">
            <w:r>
              <w:t xml:space="preserve">PE06</w:t>
            </w:r>
          </w:p>
        </w:tc>
        <w:tc>
          <w:tcPr>
            <w:tcW w:w="3117" w:type="dxa"/>
            <w:shd w:val="clear" w:color="auto" w:fill="auto"/>
          </w:tcPr>
          <w:p w14:paraId="779E3950" w14:textId="77777777" w:rsidR="00DB62E8" w:rsidRPr="00EB5D92" w:rsidRDefault="00DB62E8" w:rsidP="00DB62E8">
            <w:pPr>
              <w:cnfStyle w:val="000000100000" w:firstRow="0" w:lastRow="0" w:firstColumn="0" w:lastColumn="0" w:oddVBand="0" w:evenVBand="0" w:oddHBand="1" w:evenHBand="0" w:firstRowFirstColumn="0" w:firstRowLastColumn="0" w:lastRowFirstColumn="0" w:lastRowLastColumn="0"/>
            </w:pPr>
            <w:r>
              <w:t xml:space="preserve">Gestión de la arquitectura empresarial (transversal)</w:t>
            </w:r>
          </w:p>
        </w:tc>
        <w:tc>
          <w:tcPr>
            <w:tcW w:w="3117" w:type="dxa"/>
            <w:shd w:val="clear" w:color="auto" w:fill="auto"/>
          </w:tcPr>
          <w:p w14:paraId="0C09B411" w14:textId="77777777" w:rsidR="00DB62E8" w:rsidRPr="00EB5D92" w:rsidRDefault="00DB62E8" w:rsidP="00DB62E8">
            <w:pPr>
              <w:cnfStyle w:val="000000100000" w:firstRow="0" w:lastRow="0" w:firstColumn="0" w:lastColumn="0" w:oddVBand="0" w:evenVBand="0" w:oddHBand="1" w:evenHBand="0" w:firstRowFirstColumn="0" w:firstRowLastColumn="0" w:lastRowFirstColumn="0" w:lastRowLastColumn="0"/>
            </w:pPr>
            <w:r>
              <w:t xml:space="preserve">Alinear procesos, estructura y tecnología, y coordinar las auditorías internas de calidad</w:t>
            </w:r>
          </w:p>
        </w:tc>
      </w:tr>
    </w:tbl>
    <w:p/>
    <w:p>
      <w:r>
        <w:t xml:space="preserve">Fuente: Informe de gestión 2025, págs. 8-52. PE01 y PE06 son los dos estratégicos transversales del mapa.</w:t>
      </w:r>
    </w:p>
    <w:p w14:paraId="743A6B05" w14:textId="36E2FCBA" w:rsidR="00DB62E8" w:rsidRPr="00EB5D92" w:rsidRDefault="00717306" w:rsidP="00DB62E8">
      <w:pPr>
        <w:pStyle w:val="Ttulo3"/>
      </w:pPr>
      <w:r>
        <w:t>5</w:t>
      </w:r>
      <w:r w:rsidR="00DB62E8" w:rsidRPr="00EB5D92">
        <w:t>.</w:t>
      </w:r>
      <w:r w:rsidR="004D0346" w:rsidRPr="00EB5D92">
        <w:t>1</w:t>
      </w:r>
      <w:r w:rsidR="00DB62E8" w:rsidRPr="00EB5D92">
        <w:t xml:space="preserve">.2 </w:t>
      </w:r>
      <w:r w:rsidR="00DB62E8" w:rsidRPr="00EB5D92">
        <w:tab/>
        <w:t>Procesos misionales</w:t>
      </w:r>
    </w:p>
    <w:p w14:paraId="47BF36E8" w14:textId="74F5CA5C" w:rsidR="00C46909" w:rsidRPr="00EB5D92" w:rsidRDefault="00C46909" w:rsidP="00C46909">
      <w:pPr>
        <w:pStyle w:val="Descripcin"/>
        <w:keepNext/>
      </w:pPr>
      <w:bookmarkStart w:id="6" w:name="_Toc54980174"/>
      <w:r w:rsidRPr="00EB5D92">
        <w:t xml:space="preserve">Tabla </w:t>
      </w:r>
      <w:r w:rsidRPr="00EB5D92">
        <w:fldChar w:fldCharType="begin"/>
      </w:r>
      <w:r w:rsidRPr="00EB5D92">
        <w:instrText xml:space="preserve"> SEQ Tabla \* ARABIC </w:instrText>
      </w:r>
      <w:r w:rsidRPr="00EB5D92">
        <w:fldChar w:fldCharType="separate"/>
      </w:r>
      <w:r w:rsidR="00302635">
        <w:rPr>
          <w:noProof/>
        </w:rPr>
        <w:t>6</w:t>
      </w:r>
      <w:r w:rsidRPr="00EB5D92">
        <w:fldChar w:fldCharType="end"/>
      </w:r>
      <w:bookmarkEnd w:id="6"/>
      <w:r>
        <w:t xml:space="preserve"> Procesos misionales</w:t>
      </w:r>
    </w:p>
    <w:tbl>
      <w:tblPr>
        <w:tblStyle w:val="Tabladecuadrcula4-nfasis51"/>
        <w:tblW w:w="0" w:type="auto"/>
        <w:tblBorders>
          <w:top w:val="single" w:sz="4" w:space="0" w:color="E8A043"/>
          <w:left w:val="single" w:sz="4" w:space="0" w:color="E8A043"/>
          <w:bottom w:val="single" w:sz="4" w:space="0" w:color="E8A043"/>
          <w:right w:val="single" w:sz="4" w:space="0" w:color="E8A043"/>
          <w:insideH w:val="single" w:sz="4" w:space="0" w:color="E8A043"/>
          <w:insideV w:val="single" w:sz="4" w:space="0" w:color="E8A043"/>
        </w:tblBorders>
        <w:tblLook w:val="04A0" w:firstRow="1" w:lastRow="0" w:firstColumn="1" w:lastColumn="0" w:noHBand="0" w:noVBand="1"/>
      </w:tblPr>
      <w:tblGrid>
        <w:gridCol w:w="3116"/>
        <w:gridCol w:w="3117"/>
        <w:gridCol w:w="3117"/>
      </w:tblGrid>
      <w:tr w:rsidR="00CD0227" w:rsidRPr="00EB5D92" w14:paraId="06504BFA" w14:textId="77777777" w:rsidTr="007F6182">
        <w:trPr>
          <w:cnfStyle w:val="100000000000" w:firstRow="1" w:lastRow="0" w:firstColumn="0" w:lastColumn="0" w:oddVBand="0" w:evenVBand="0" w:oddHBand="0" w:evenHBand="0" w:firstRowFirstColumn="0" w:firstRowLastColumn="0" w:lastRowFirstColumn="0" w:lastRowLastColumn="0"/>
          <w:tblHeader/>
        </w:trPr>
        <w:tc>
          <w:tcPr>
            <w:cnfStyle w:val="001000000000" w:firstRow="0" w:lastRow="0" w:firstColumn="1" w:lastColumn="0" w:oddVBand="0" w:evenVBand="0" w:oddHBand="0" w:evenHBand="0" w:firstRowFirstColumn="0" w:firstRowLastColumn="0" w:lastRowFirstColumn="0" w:lastRowLastColumn="0"/>
            <w:tcW w:w="3116" w:type="dxa"/>
            <w:tcBorders>
              <w:top w:val="none" w:sz="0" w:space="0" w:color="auto"/>
              <w:left w:val="none" w:sz="0" w:space="0" w:color="auto"/>
              <w:bottom w:val="none" w:sz="0" w:space="0" w:color="auto"/>
              <w:right w:val="none" w:sz="0" w:space="0" w:color="auto"/>
            </w:tcBorders>
            <w:shd w:val="clear" w:color="auto" w:fill="E8A043"/>
            <w:vAlign w:val="center"/>
          </w:tcPr>
          <w:p w14:paraId="731743E8" w14:textId="77777777" w:rsidR="00CD0227" w:rsidRPr="00EB5D92" w:rsidRDefault="00CD0227" w:rsidP="00F330A4">
            <w:pPr>
              <w:jc w:val="center"/>
              <w:rPr>
                <w:color w:val="FFFFFF" w:themeColor="background1"/>
              </w:rPr>
            </w:pPr>
            <w:r>
              <w:rPr>
                <w:color w:val="FFFFFF" w:themeColor="background1"/>
              </w:rPr>
              <w:t xml:space="preserve">ID</w:t>
            </w:r>
          </w:p>
        </w:tc>
        <w:tc>
          <w:tcPr>
            <w:tcW w:w="3117" w:type="dxa"/>
            <w:tcBorders>
              <w:top w:val="none" w:sz="0" w:space="0" w:color="auto"/>
              <w:left w:val="none" w:sz="0" w:space="0" w:color="auto"/>
              <w:bottom w:val="none" w:sz="0" w:space="0" w:color="auto"/>
              <w:right w:val="none" w:sz="0" w:space="0" w:color="auto"/>
            </w:tcBorders>
            <w:shd w:val="clear" w:color="auto" w:fill="E8A043"/>
            <w:vAlign w:val="center"/>
          </w:tcPr>
          <w:p w14:paraId="5E95114B" w14:textId="77777777" w:rsidR="00CD0227" w:rsidRPr="00EB5D92" w:rsidRDefault="00CD0227" w:rsidP="00F330A4">
            <w:pPr>
              <w:jc w:val="center"/>
              <w:cnfStyle w:val="100000000000" w:firstRow="1" w:lastRow="0" w:firstColumn="0" w:lastColumn="0" w:oddVBand="0" w:evenVBand="0" w:oddHBand="0" w:evenHBand="0" w:firstRowFirstColumn="0" w:firstRowLastColumn="0" w:lastRowFirstColumn="0" w:lastRowLastColumn="0"/>
              <w:rPr>
                <w:color w:val="FFFFFF" w:themeColor="background1"/>
              </w:rPr>
            </w:pPr>
            <w:r>
              <w:rPr>
                <w:color w:val="FFFFFF" w:themeColor="background1"/>
              </w:rPr>
              <w:t xml:space="preserve">Nombre</w:t>
            </w:r>
          </w:p>
        </w:tc>
        <w:tc>
          <w:tcPr>
            <w:tcW w:w="3117" w:type="dxa"/>
            <w:tcBorders>
              <w:top w:val="none" w:sz="0" w:space="0" w:color="auto"/>
              <w:left w:val="none" w:sz="0" w:space="0" w:color="auto"/>
              <w:bottom w:val="none" w:sz="0" w:space="0" w:color="auto"/>
              <w:right w:val="none" w:sz="0" w:space="0" w:color="auto"/>
            </w:tcBorders>
            <w:shd w:val="clear" w:color="auto" w:fill="E8A043"/>
            <w:vAlign w:val="center"/>
          </w:tcPr>
          <w:p w14:paraId="17C54762" w14:textId="77777777" w:rsidR="00CD0227" w:rsidRPr="00EB5D92" w:rsidRDefault="00CD0227" w:rsidP="00F330A4">
            <w:pPr>
              <w:jc w:val="center"/>
              <w:cnfStyle w:val="100000000000" w:firstRow="1" w:lastRow="0" w:firstColumn="0" w:lastColumn="0" w:oddVBand="0" w:evenVBand="0" w:oddHBand="0" w:evenHBand="0" w:firstRowFirstColumn="0" w:firstRowLastColumn="0" w:lastRowFirstColumn="0" w:lastRowLastColumn="0"/>
              <w:rPr>
                <w:color w:val="FFFFFF" w:themeColor="background1"/>
              </w:rPr>
            </w:pPr>
            <w:r>
              <w:rPr>
                <w:color w:val="FFFFFF" w:themeColor="background1"/>
              </w:rPr>
              <w:t xml:space="preserve">Objetivo</w:t>
            </w:r>
          </w:p>
        </w:tc>
      </w:tr>
      <w:tr w:rsidR="00CD0227" w:rsidRPr="00EB5D92" w14:paraId="0B83A542" w14:textId="77777777" w:rsidTr="007F618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16" w:type="dxa"/>
            <w:shd w:val="clear" w:color="auto" w:fill="auto"/>
          </w:tcPr>
          <w:p w14:paraId="517F7356" w14:textId="77777777" w:rsidR="00CD0227" w:rsidRPr="00EB5D92" w:rsidRDefault="00CD0227" w:rsidP="00F330A4">
            <w:r>
              <w:t xml:space="preserve">PM01</w:t>
            </w:r>
          </w:p>
        </w:tc>
        <w:tc>
          <w:tcPr>
            <w:tcW w:w="3117" w:type="dxa"/>
            <w:shd w:val="clear" w:color="auto" w:fill="auto"/>
          </w:tcPr>
          <w:p w14:paraId="217888F4" w14:textId="77777777" w:rsidR="00CD0227" w:rsidRPr="00EB5D92" w:rsidRDefault="00CD0227" w:rsidP="00F330A4">
            <w:pPr>
              <w:cnfStyle w:val="000000100000" w:firstRow="0" w:lastRow="0" w:firstColumn="0" w:lastColumn="0" w:oddVBand="0" w:evenVBand="0" w:oddHBand="1" w:evenHBand="0" w:firstRowFirstColumn="0" w:firstRowLastColumn="0" w:lastRowFirstColumn="0" w:lastRowLastColumn="0"/>
            </w:pPr>
            <w:r>
              <w:t xml:space="preserve">Gestión de TI (Gerencia de Tecnología, Innovación y Sostenibilidad)</w:t>
            </w:r>
          </w:p>
        </w:tc>
        <w:tc>
          <w:tcPr>
            <w:tcW w:w="3117" w:type="dxa"/>
            <w:shd w:val="clear" w:color="auto" w:fill="auto"/>
          </w:tcPr>
          <w:p w14:paraId="282AC2E5" w14:textId="77777777" w:rsidR="00CD0227" w:rsidRPr="00EB5D92" w:rsidRDefault="00CD0227" w:rsidP="00F330A4">
            <w:pPr>
              <w:cnfStyle w:val="000000100000" w:firstRow="0" w:lastRow="0" w:firstColumn="0" w:lastColumn="0" w:oddVBand="0" w:evenVBand="0" w:oddHBand="1" w:evenHBand="0" w:firstRowFirstColumn="0" w:firstRowLastColumn="0" w:lastRowFirstColumn="0" w:lastRowLastColumn="0"/>
            </w:pPr>
            <w:r>
              <w:t xml:space="preserve">Prestar servicios tecnológicos a clientes (conectividad, mesas de ayuda, ciberseguridad, desarrollo) y operar la TI interna según los ANS</w:t>
            </w:r>
          </w:p>
        </w:tc>
      </w:tr>
      <w:tr w:rsidR="00CD0227" w:rsidRPr="00EB5D92" w14:paraId="0B83A542" w14:textId="77777777" w:rsidTr="007F618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16" w:type="dxa"/>
            <w:shd w:val="clear" w:color="auto" w:fill="auto"/>
          </w:tcPr>
          <w:p w14:paraId="517F7356" w14:textId="77777777" w:rsidR="00CD0227" w:rsidRPr="00EB5D92" w:rsidRDefault="00CD0227" w:rsidP="00F330A4">
            <w:r>
              <w:t xml:space="preserve">PM02</w:t>
            </w:r>
          </w:p>
        </w:tc>
        <w:tc>
          <w:tcPr>
            <w:tcW w:w="3117" w:type="dxa"/>
            <w:shd w:val="clear" w:color="auto" w:fill="auto"/>
          </w:tcPr>
          <w:p w14:paraId="217888F4" w14:textId="77777777" w:rsidR="00CD0227" w:rsidRPr="00EB5D92" w:rsidRDefault="00CD0227" w:rsidP="00F330A4">
            <w:pPr>
              <w:cnfStyle w:val="000000100000" w:firstRow="0" w:lastRow="0" w:firstColumn="0" w:lastColumn="0" w:oddVBand="0" w:evenVBand="0" w:oddHBand="1" w:evenHBand="0" w:firstRowFirstColumn="0" w:firstRowLastColumn="0" w:lastRowFirstColumn="0" w:lastRowLastColumn="0"/>
            </w:pPr>
            <w:r>
              <w:t xml:space="preserve">Gestión comercial</w:t>
            </w:r>
          </w:p>
        </w:tc>
        <w:tc>
          <w:tcPr>
            <w:tcW w:w="3117" w:type="dxa"/>
            <w:shd w:val="clear" w:color="auto" w:fill="auto"/>
          </w:tcPr>
          <w:p w14:paraId="282AC2E5" w14:textId="77777777" w:rsidR="00CD0227" w:rsidRPr="00EB5D92" w:rsidRDefault="00CD0227" w:rsidP="00F330A4">
            <w:pPr>
              <w:cnfStyle w:val="000000100000" w:firstRow="0" w:lastRow="0" w:firstColumn="0" w:lastColumn="0" w:oddVBand="0" w:evenVBand="0" w:oddHBand="1" w:evenHBand="0" w:firstRowFirstColumn="0" w:firstRowLastColumn="0" w:lastRowFirstColumn="0" w:lastRowLastColumn="0"/>
            </w:pPr>
            <w:r>
              <w:t xml:space="preserve">Conseguir y retener clientes, estructurar propuestas y medir la satisfacción</w:t>
            </w:r>
          </w:p>
        </w:tc>
      </w:tr>
      <w:tr w:rsidR="00CD0227" w:rsidRPr="00EB5D92" w14:paraId="0B83A542" w14:textId="77777777" w:rsidTr="007F618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16" w:type="dxa"/>
            <w:shd w:val="clear" w:color="auto" w:fill="auto"/>
          </w:tcPr>
          <w:p w14:paraId="517F7356" w14:textId="77777777" w:rsidR="00CD0227" w:rsidRPr="00EB5D92" w:rsidRDefault="00CD0227" w:rsidP="00F330A4">
            <w:r>
              <w:t xml:space="preserve">PM03</w:t>
            </w:r>
          </w:p>
        </w:tc>
        <w:tc>
          <w:tcPr>
            <w:tcW w:w="3117" w:type="dxa"/>
            <w:shd w:val="clear" w:color="auto" w:fill="auto"/>
          </w:tcPr>
          <w:p w14:paraId="217888F4" w14:textId="77777777" w:rsidR="00CD0227" w:rsidRPr="00EB5D92" w:rsidRDefault="00CD0227" w:rsidP="00F330A4">
            <w:pPr>
              <w:cnfStyle w:val="000000100000" w:firstRow="0" w:lastRow="0" w:firstColumn="0" w:lastColumn="0" w:oddVBand="0" w:evenVBand="0" w:oddHBand="1" w:evenHBand="0" w:firstRowFirstColumn="0" w:firstRowLastColumn="0" w:lastRowFirstColumn="0" w:lastRowLastColumn="0"/>
            </w:pPr>
            <w:r>
              <w:t xml:space="preserve">Gestión del servicio</w:t>
            </w:r>
          </w:p>
        </w:tc>
        <w:tc>
          <w:tcPr>
            <w:tcW w:w="3117" w:type="dxa"/>
            <w:shd w:val="clear" w:color="auto" w:fill="auto"/>
          </w:tcPr>
          <w:p w14:paraId="282AC2E5" w14:textId="77777777" w:rsidR="00CD0227" w:rsidRPr="00EB5D92" w:rsidRDefault="00CD0227" w:rsidP="00F330A4">
            <w:pPr>
              <w:cnfStyle w:val="000000100000" w:firstRow="0" w:lastRow="0" w:firstColumn="0" w:lastColumn="0" w:oddVBand="0" w:evenVBand="0" w:oddHBand="1" w:evenHBand="0" w:firstRowFirstColumn="0" w:firstRowLastColumn="0" w:lastRowFirstColumn="0" w:lastRowLastColumn="0"/>
            </w:pPr>
            <w:r>
              <w:t xml:space="preserve">Planear, ejecutar y controlar la operación de los servicios contratados: recaudo, BPO, contact center, gestión documental</w:t>
            </w:r>
          </w:p>
        </w:tc>
      </w:tr>
    </w:tbl>
    <w:p/>
    <w:p>
      <w:r>
        <w:t xml:space="preserve">Fuente: Informe de gestión 2025, págs. 80, 92 y 99.</w:t>
      </w:r>
    </w:p>
    <w:p w14:paraId="0B00D736" w14:textId="33DD9DAB" w:rsidR="00DB62E8" w:rsidRPr="00EB5D92" w:rsidRDefault="00717306" w:rsidP="00DB62E8">
      <w:pPr>
        <w:pStyle w:val="Ttulo3"/>
      </w:pPr>
      <w:r>
        <w:t>5</w:t>
      </w:r>
      <w:r w:rsidR="00DB62E8" w:rsidRPr="00EB5D92">
        <w:t>.</w:t>
      </w:r>
      <w:r w:rsidR="004D0346" w:rsidRPr="00EB5D92">
        <w:t>1</w:t>
      </w:r>
      <w:r w:rsidR="00DB62E8" w:rsidRPr="00EB5D92">
        <w:t xml:space="preserve">.3 </w:t>
      </w:r>
      <w:r w:rsidR="00DB62E8" w:rsidRPr="00EB5D92">
        <w:tab/>
        <w:t>Procesos de apoyo</w:t>
      </w:r>
    </w:p>
    <w:p w14:paraId="47BF36E8" w14:textId="74F5CA5C" w:rsidR="00C46909" w:rsidRPr="00EB5D92" w:rsidRDefault="00C46909" w:rsidP="00C46909">
      <w:pPr>
        <w:pStyle w:val="Descripcin"/>
        <w:keepNext/>
      </w:pPr>
      <w:bookmarkStart w:id="6" w:name="_Toc54980174"/>
      <w:r w:rsidRPr="00EB5D92">
        <w:t xml:space="preserve">Tabla </w:t>
      </w:r>
      <w:r w:rsidRPr="00EB5D92">
        <w:fldChar w:fldCharType="begin"/>
      </w:r>
      <w:r w:rsidRPr="00EB5D92">
        <w:instrText xml:space="preserve"> SEQ Tabla \* ARABIC </w:instrText>
      </w:r>
      <w:r w:rsidRPr="00EB5D92">
        <w:fldChar w:fldCharType="separate"/>
      </w:r>
      <w:r w:rsidR="00302635">
        <w:rPr>
          <w:noProof/>
        </w:rPr>
        <w:t>7</w:t>
      </w:r>
      <w:r w:rsidRPr="00EB5D92">
        <w:fldChar w:fldCharType="end"/>
      </w:r>
      <w:bookmarkEnd w:id="6"/>
      <w:r>
        <w:t xml:space="preserve"> Procesos de apoyo</w:t>
      </w:r>
    </w:p>
    <w:tbl>
      <w:tblPr>
        <w:tblStyle w:val="Tabladecuadrcula4-nfasis51"/>
        <w:tblW w:w="0" w:type="auto"/>
        <w:tblBorders>
          <w:top w:val="single" w:sz="4" w:space="0" w:color="E8A043"/>
          <w:left w:val="single" w:sz="4" w:space="0" w:color="E8A043"/>
          <w:bottom w:val="single" w:sz="4" w:space="0" w:color="E8A043"/>
          <w:right w:val="single" w:sz="4" w:space="0" w:color="E8A043"/>
          <w:insideH w:val="single" w:sz="4" w:space="0" w:color="E8A043"/>
          <w:insideV w:val="single" w:sz="4" w:space="0" w:color="E8A043"/>
        </w:tblBorders>
        <w:tblLook w:val="04A0" w:firstRow="1" w:lastRow="0" w:firstColumn="1" w:lastColumn="0" w:noHBand="0" w:noVBand="1"/>
      </w:tblPr>
      <w:tblGrid>
        <w:gridCol w:w="3116"/>
        <w:gridCol w:w="3117"/>
        <w:gridCol w:w="3117"/>
      </w:tblGrid>
      <w:tr w:rsidR="00CD0227" w:rsidRPr="00EB5D92" w14:paraId="23026B55" w14:textId="77777777" w:rsidTr="007F6182">
        <w:trPr>
          <w:cnfStyle w:val="100000000000" w:firstRow="1" w:lastRow="0" w:firstColumn="0" w:lastColumn="0" w:oddVBand="0" w:evenVBand="0" w:oddHBand="0" w:evenHBand="0" w:firstRowFirstColumn="0" w:firstRowLastColumn="0" w:lastRowFirstColumn="0" w:lastRowLastColumn="0"/>
          <w:tblHeader/>
        </w:trPr>
        <w:tc>
          <w:tcPr>
            <w:cnfStyle w:val="001000000000" w:firstRow="0" w:lastRow="0" w:firstColumn="1" w:lastColumn="0" w:oddVBand="0" w:evenVBand="0" w:oddHBand="0" w:evenHBand="0" w:firstRowFirstColumn="0" w:firstRowLastColumn="0" w:lastRowFirstColumn="0" w:lastRowLastColumn="0"/>
            <w:tcW w:w="3116" w:type="dxa"/>
            <w:tcBorders>
              <w:top w:val="none" w:sz="0" w:space="0" w:color="auto"/>
              <w:left w:val="none" w:sz="0" w:space="0" w:color="auto"/>
              <w:bottom w:val="none" w:sz="0" w:space="0" w:color="auto"/>
              <w:right w:val="none" w:sz="0" w:space="0" w:color="auto"/>
            </w:tcBorders>
            <w:shd w:val="clear" w:color="auto" w:fill="E8A043"/>
            <w:vAlign w:val="center"/>
          </w:tcPr>
          <w:p w14:paraId="2348792E" w14:textId="77777777" w:rsidR="00CD0227" w:rsidRPr="00EB5D92" w:rsidRDefault="00CD0227" w:rsidP="00F330A4">
            <w:pPr>
              <w:jc w:val="center"/>
              <w:rPr>
                <w:color w:val="FFFFFF" w:themeColor="background1"/>
              </w:rPr>
            </w:pPr>
            <w:r>
              <w:rPr>
                <w:color w:val="FFFFFF" w:themeColor="background1"/>
              </w:rPr>
              <w:t xml:space="preserve">ID</w:t>
            </w:r>
          </w:p>
        </w:tc>
        <w:tc>
          <w:tcPr>
            <w:tcW w:w="3117" w:type="dxa"/>
            <w:tcBorders>
              <w:top w:val="none" w:sz="0" w:space="0" w:color="auto"/>
              <w:left w:val="none" w:sz="0" w:space="0" w:color="auto"/>
              <w:bottom w:val="none" w:sz="0" w:space="0" w:color="auto"/>
              <w:right w:val="none" w:sz="0" w:space="0" w:color="auto"/>
            </w:tcBorders>
            <w:shd w:val="clear" w:color="auto" w:fill="E8A043"/>
            <w:vAlign w:val="center"/>
          </w:tcPr>
          <w:p w14:paraId="2E5D9176" w14:textId="77777777" w:rsidR="00CD0227" w:rsidRPr="00EB5D92" w:rsidRDefault="00CD0227" w:rsidP="00F330A4">
            <w:pPr>
              <w:jc w:val="center"/>
              <w:cnfStyle w:val="100000000000" w:firstRow="1" w:lastRow="0" w:firstColumn="0" w:lastColumn="0" w:oddVBand="0" w:evenVBand="0" w:oddHBand="0" w:evenHBand="0" w:firstRowFirstColumn="0" w:firstRowLastColumn="0" w:lastRowFirstColumn="0" w:lastRowLastColumn="0"/>
              <w:rPr>
                <w:color w:val="FFFFFF" w:themeColor="background1"/>
              </w:rPr>
            </w:pPr>
            <w:r>
              <w:rPr>
                <w:color w:val="FFFFFF" w:themeColor="background1"/>
              </w:rPr>
              <w:t xml:space="preserve">Nombre</w:t>
            </w:r>
          </w:p>
        </w:tc>
        <w:tc>
          <w:tcPr>
            <w:tcW w:w="3117" w:type="dxa"/>
            <w:tcBorders>
              <w:top w:val="none" w:sz="0" w:space="0" w:color="auto"/>
              <w:left w:val="none" w:sz="0" w:space="0" w:color="auto"/>
              <w:bottom w:val="none" w:sz="0" w:space="0" w:color="auto"/>
              <w:right w:val="none" w:sz="0" w:space="0" w:color="auto"/>
            </w:tcBorders>
            <w:shd w:val="clear" w:color="auto" w:fill="E8A043"/>
            <w:vAlign w:val="center"/>
          </w:tcPr>
          <w:p w14:paraId="56A214BD" w14:textId="77777777" w:rsidR="00CD0227" w:rsidRPr="00EB5D92" w:rsidRDefault="00CD0227" w:rsidP="00F330A4">
            <w:pPr>
              <w:jc w:val="center"/>
              <w:cnfStyle w:val="100000000000" w:firstRow="1" w:lastRow="0" w:firstColumn="0" w:lastColumn="0" w:oddVBand="0" w:evenVBand="0" w:oddHBand="0" w:evenHBand="0" w:firstRowFirstColumn="0" w:firstRowLastColumn="0" w:lastRowFirstColumn="0" w:lastRowLastColumn="0"/>
              <w:rPr>
                <w:color w:val="FFFFFF" w:themeColor="background1"/>
              </w:rPr>
            </w:pPr>
            <w:r>
              <w:rPr>
                <w:color w:val="FFFFFF" w:themeColor="background1"/>
              </w:rPr>
              <w:t xml:space="preserve">Objetivo</w:t>
            </w:r>
          </w:p>
        </w:tc>
      </w:tr>
      <w:tr w:rsidR="00CD0227" w:rsidRPr="00EB5D92" w14:paraId="373B9ABD" w14:textId="77777777" w:rsidTr="007F618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16" w:type="dxa"/>
            <w:shd w:val="clear" w:color="auto" w:fill="auto"/>
          </w:tcPr>
          <w:p w14:paraId="2EDC5919" w14:textId="77777777" w:rsidR="00CD0227" w:rsidRPr="00EB5D92" w:rsidRDefault="00CD0227" w:rsidP="00F330A4">
            <w:r>
              <w:t xml:space="preserve">PA01</w:t>
            </w:r>
          </w:p>
        </w:tc>
        <w:tc>
          <w:tcPr>
            <w:tcW w:w="3117" w:type="dxa"/>
            <w:shd w:val="clear" w:color="auto" w:fill="auto"/>
          </w:tcPr>
          <w:p w14:paraId="5652D6EB" w14:textId="77777777" w:rsidR="00CD0227" w:rsidRPr="00EB5D92" w:rsidRDefault="00CD0227" w:rsidP="00F330A4">
            <w:pPr>
              <w:cnfStyle w:val="000000100000" w:firstRow="0" w:lastRow="0" w:firstColumn="0" w:lastColumn="0" w:oddVBand="0" w:evenVBand="0" w:oddHBand="1" w:evenHBand="0" w:firstRowFirstColumn="0" w:firstRowLastColumn="0" w:lastRowFirstColumn="0" w:lastRowLastColumn="0"/>
            </w:pPr>
            <w:r>
              <w:t xml:space="preserve">Gestión contractual</w:t>
            </w:r>
          </w:p>
        </w:tc>
        <w:tc>
          <w:tcPr>
            <w:tcW w:w="3117" w:type="dxa"/>
            <w:shd w:val="clear" w:color="auto" w:fill="auto"/>
          </w:tcPr>
          <w:p w14:paraId="430BD01C" w14:textId="77777777" w:rsidR="00CD0227" w:rsidRPr="00EB5D92" w:rsidRDefault="00CD0227" w:rsidP="00F330A4">
            <w:pPr>
              <w:cnfStyle w:val="000000100000" w:firstRow="0" w:lastRow="0" w:firstColumn="0" w:lastColumn="0" w:oddVBand="0" w:evenVBand="0" w:oddHBand="1" w:evenHBand="0" w:firstRowFirstColumn="0" w:firstRowLastColumn="0" w:lastRowFirstColumn="0" w:lastRowLastColumn="0"/>
            </w:pPr>
            <w:r>
              <w:t xml:space="preserve">Celebrar y supervisar los contratos según el manual de contratación</w:t>
            </w:r>
          </w:p>
        </w:tc>
      </w:tr>
      <w:tr w:rsidR="00CD0227" w:rsidRPr="00EB5D92" w14:paraId="373B9ABD" w14:textId="77777777" w:rsidTr="007F618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16" w:type="dxa"/>
            <w:shd w:val="clear" w:color="auto" w:fill="auto"/>
          </w:tcPr>
          <w:p w14:paraId="2EDC5919" w14:textId="77777777" w:rsidR="00CD0227" w:rsidRPr="00EB5D92" w:rsidRDefault="00CD0227" w:rsidP="00F330A4">
            <w:r>
              <w:t xml:space="preserve">PA02</w:t>
            </w:r>
          </w:p>
        </w:tc>
        <w:tc>
          <w:tcPr>
            <w:tcW w:w="3117" w:type="dxa"/>
            <w:shd w:val="clear" w:color="auto" w:fill="auto"/>
          </w:tcPr>
          <w:p w14:paraId="5652D6EB" w14:textId="77777777" w:rsidR="00CD0227" w:rsidRPr="00EB5D92" w:rsidRDefault="00CD0227" w:rsidP="00F330A4">
            <w:pPr>
              <w:cnfStyle w:val="000000100000" w:firstRow="0" w:lastRow="0" w:firstColumn="0" w:lastColumn="0" w:oddVBand="0" w:evenVBand="0" w:oddHBand="1" w:evenHBand="0" w:firstRowFirstColumn="0" w:firstRowLastColumn="0" w:lastRowFirstColumn="0" w:lastRowLastColumn="0"/>
            </w:pPr>
            <w:r>
              <w:t xml:space="preserve">Gestión de compras</w:t>
            </w:r>
          </w:p>
        </w:tc>
        <w:tc>
          <w:tcPr>
            <w:tcW w:w="3117" w:type="dxa"/>
            <w:shd w:val="clear" w:color="auto" w:fill="auto"/>
          </w:tcPr>
          <w:p w14:paraId="430BD01C" w14:textId="77777777" w:rsidR="00CD0227" w:rsidRPr="00EB5D92" w:rsidRDefault="00CD0227" w:rsidP="00F330A4">
            <w:pPr>
              <w:cnfStyle w:val="000000100000" w:firstRow="0" w:lastRow="0" w:firstColumn="0" w:lastColumn="0" w:oddVBand="0" w:evenVBand="0" w:oddHBand="1" w:evenHBand="0" w:firstRowFirstColumn="0" w:firstRowLastColumn="0" w:lastRowFirstColumn="0" w:lastRowLastColumn="0"/>
            </w:pPr>
            <w:r>
              <w:t xml:space="preserve">Adquirir bienes y servicios y gestionar a los proveedores</w:t>
            </w:r>
          </w:p>
        </w:tc>
      </w:tr>
      <w:tr w:rsidR="00CD0227" w:rsidRPr="00EB5D92" w14:paraId="373B9ABD" w14:textId="77777777" w:rsidTr="007F618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16" w:type="dxa"/>
            <w:shd w:val="clear" w:color="auto" w:fill="auto"/>
          </w:tcPr>
          <w:p w14:paraId="2EDC5919" w14:textId="77777777" w:rsidR="00CD0227" w:rsidRPr="00EB5D92" w:rsidRDefault="00CD0227" w:rsidP="00F330A4">
            <w:r>
              <w:t xml:space="preserve">PA03</w:t>
            </w:r>
          </w:p>
        </w:tc>
        <w:tc>
          <w:tcPr>
            <w:tcW w:w="3117" w:type="dxa"/>
            <w:shd w:val="clear" w:color="auto" w:fill="auto"/>
          </w:tcPr>
          <w:p w14:paraId="5652D6EB" w14:textId="77777777" w:rsidR="00CD0227" w:rsidRPr="00EB5D92" w:rsidRDefault="00CD0227" w:rsidP="00F330A4">
            <w:pPr>
              <w:cnfStyle w:val="000000100000" w:firstRow="0" w:lastRow="0" w:firstColumn="0" w:lastColumn="0" w:oddVBand="0" w:evenVBand="0" w:oddHBand="1" w:evenHBand="0" w:firstRowFirstColumn="0" w:firstRowLastColumn="0" w:lastRowFirstColumn="0" w:lastRowLastColumn="0"/>
            </w:pPr>
            <w:r>
              <w:t xml:space="preserve">Gestión de comunicaciones</w:t>
            </w:r>
          </w:p>
        </w:tc>
        <w:tc>
          <w:tcPr>
            <w:tcW w:w="3117" w:type="dxa"/>
            <w:shd w:val="clear" w:color="auto" w:fill="auto"/>
          </w:tcPr>
          <w:p w14:paraId="430BD01C" w14:textId="77777777" w:rsidR="00CD0227" w:rsidRPr="00EB5D92" w:rsidRDefault="00CD0227" w:rsidP="00F330A4">
            <w:pPr>
              <w:cnfStyle w:val="000000100000" w:firstRow="0" w:lastRow="0" w:firstColumn="0" w:lastColumn="0" w:oddVBand="0" w:evenVBand="0" w:oddHBand="1" w:evenHBand="0" w:firstRowFirstColumn="0" w:firstRowLastColumn="0" w:lastRowFirstColumn="0" w:lastRowLastColumn="0"/>
            </w:pPr>
            <w:r>
              <w:t xml:space="preserve">Gestionar la comunicación interna y externa y la imagen institucional</w:t>
            </w:r>
          </w:p>
        </w:tc>
      </w:tr>
      <w:tr w:rsidR="00CD0227" w:rsidRPr="00EB5D92" w14:paraId="373B9ABD" w14:textId="77777777" w:rsidTr="007F618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16" w:type="dxa"/>
            <w:shd w:val="clear" w:color="auto" w:fill="auto"/>
          </w:tcPr>
          <w:p w14:paraId="2EDC5919" w14:textId="77777777" w:rsidR="00CD0227" w:rsidRPr="00EB5D92" w:rsidRDefault="00CD0227" w:rsidP="00F330A4">
            <w:r>
              <w:t xml:space="preserve">PA04</w:t>
            </w:r>
          </w:p>
        </w:tc>
        <w:tc>
          <w:tcPr>
            <w:tcW w:w="3117" w:type="dxa"/>
            <w:shd w:val="clear" w:color="auto" w:fill="auto"/>
          </w:tcPr>
          <w:p w14:paraId="5652D6EB" w14:textId="77777777" w:rsidR="00CD0227" w:rsidRPr="00EB5D92" w:rsidRDefault="00CD0227" w:rsidP="00F330A4">
            <w:pPr>
              <w:cnfStyle w:val="000000100000" w:firstRow="0" w:lastRow="0" w:firstColumn="0" w:lastColumn="0" w:oddVBand="0" w:evenVBand="0" w:oddHBand="1" w:evenHBand="0" w:firstRowFirstColumn="0" w:firstRowLastColumn="0" w:lastRowFirstColumn="0" w:lastRowLastColumn="0"/>
            </w:pPr>
            <w:r>
              <w:t xml:space="preserve">Gestión jurídica</w:t>
            </w:r>
          </w:p>
        </w:tc>
        <w:tc>
          <w:tcPr>
            <w:tcW w:w="3117" w:type="dxa"/>
            <w:shd w:val="clear" w:color="auto" w:fill="auto"/>
          </w:tcPr>
          <w:p w14:paraId="430BD01C" w14:textId="77777777" w:rsidR="00CD0227" w:rsidRPr="00EB5D92" w:rsidRDefault="00CD0227" w:rsidP="00F330A4">
            <w:pPr>
              <w:cnfStyle w:val="000000100000" w:firstRow="0" w:lastRow="0" w:firstColumn="0" w:lastColumn="0" w:oddVBand="0" w:evenVBand="0" w:oddHBand="1" w:evenHBand="0" w:firstRowFirstColumn="0" w:firstRowLastColumn="0" w:lastRowFirstColumn="0" w:lastRowLastColumn="0"/>
            </w:pPr>
            <w:r>
              <w:t xml:space="preserve">Asesorar jurídicamente, defender a la entidad y gestionar el gobierno corporativo</w:t>
            </w:r>
          </w:p>
        </w:tc>
      </w:tr>
      <w:tr w:rsidR="00CD0227" w:rsidRPr="00EB5D92" w14:paraId="373B9ABD" w14:textId="77777777" w:rsidTr="007F618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16" w:type="dxa"/>
            <w:shd w:val="clear" w:color="auto" w:fill="auto"/>
          </w:tcPr>
          <w:p w14:paraId="2EDC5919" w14:textId="77777777" w:rsidR="00CD0227" w:rsidRPr="00EB5D92" w:rsidRDefault="00CD0227" w:rsidP="00F330A4">
            <w:r>
              <w:t xml:space="preserve">PA05</w:t>
            </w:r>
          </w:p>
        </w:tc>
        <w:tc>
          <w:tcPr>
            <w:tcW w:w="3117" w:type="dxa"/>
            <w:shd w:val="clear" w:color="auto" w:fill="auto"/>
          </w:tcPr>
          <w:p w14:paraId="5652D6EB" w14:textId="77777777" w:rsidR="00CD0227" w:rsidRPr="00EB5D92" w:rsidRDefault="00CD0227" w:rsidP="00F330A4">
            <w:pPr>
              <w:cnfStyle w:val="000000100000" w:firstRow="0" w:lastRow="0" w:firstColumn="0" w:lastColumn="0" w:oddVBand="0" w:evenVBand="0" w:oddHBand="1" w:evenHBand="0" w:firstRowFirstColumn="0" w:firstRowLastColumn="0" w:lastRowFirstColumn="0" w:lastRowLastColumn="0"/>
            </w:pPr>
            <w:r>
              <w:t xml:space="preserve">Gestión administrativa</w:t>
            </w:r>
          </w:p>
        </w:tc>
        <w:tc>
          <w:tcPr>
            <w:tcW w:w="3117" w:type="dxa"/>
            <w:shd w:val="clear" w:color="auto" w:fill="auto"/>
          </w:tcPr>
          <w:p w14:paraId="430BD01C" w14:textId="77777777" w:rsidR="00CD0227" w:rsidRPr="00EB5D92" w:rsidRDefault="00CD0227" w:rsidP="00F330A4">
            <w:pPr>
              <w:cnfStyle w:val="000000100000" w:firstRow="0" w:lastRow="0" w:firstColumn="0" w:lastColumn="0" w:oddVBand="0" w:evenVBand="0" w:oddHBand="1" w:evenHBand="0" w:firstRowFirstColumn="0" w:firstRowLastColumn="0" w:lastRowFirstColumn="0" w:lastRowLastColumn="0"/>
            </w:pPr>
            <w:r>
              <w:t xml:space="preserve">Gestionar los recursos físicos, logísticos y documentales</w:t>
            </w:r>
          </w:p>
        </w:tc>
      </w:tr>
      <w:tr w:rsidR="00CD0227" w:rsidRPr="00EB5D92" w14:paraId="373B9ABD" w14:textId="77777777" w:rsidTr="007F618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16" w:type="dxa"/>
            <w:shd w:val="clear" w:color="auto" w:fill="auto"/>
          </w:tcPr>
          <w:p w14:paraId="2EDC5919" w14:textId="77777777" w:rsidR="00CD0227" w:rsidRPr="00EB5D92" w:rsidRDefault="00CD0227" w:rsidP="00F330A4">
            <w:r>
              <w:t xml:space="preserve">PA06</w:t>
            </w:r>
          </w:p>
        </w:tc>
        <w:tc>
          <w:tcPr>
            <w:tcW w:w="3117" w:type="dxa"/>
            <w:shd w:val="clear" w:color="auto" w:fill="auto"/>
          </w:tcPr>
          <w:p w14:paraId="5652D6EB" w14:textId="77777777" w:rsidR="00CD0227" w:rsidRPr="00EB5D92" w:rsidRDefault="00CD0227" w:rsidP="00F330A4">
            <w:pPr>
              <w:cnfStyle w:val="000000100000" w:firstRow="0" w:lastRow="0" w:firstColumn="0" w:lastColumn="0" w:oddVBand="0" w:evenVBand="0" w:oddHBand="1" w:evenHBand="0" w:firstRowFirstColumn="0" w:firstRowLastColumn="0" w:lastRowFirstColumn="0" w:lastRowLastColumn="0"/>
            </w:pPr>
            <w:r>
              <w:t xml:space="preserve">Gestión financiera</w:t>
            </w:r>
          </w:p>
        </w:tc>
        <w:tc>
          <w:tcPr>
            <w:tcW w:w="3117" w:type="dxa"/>
            <w:shd w:val="clear" w:color="auto" w:fill="auto"/>
          </w:tcPr>
          <w:p w14:paraId="430BD01C" w14:textId="77777777" w:rsidR="00CD0227" w:rsidRPr="00EB5D92" w:rsidRDefault="00CD0227" w:rsidP="00F330A4">
            <w:pPr>
              <w:cnfStyle w:val="000000100000" w:firstRow="0" w:lastRow="0" w:firstColumn="0" w:lastColumn="0" w:oddVBand="0" w:evenVBand="0" w:oddHBand="1" w:evenHBand="0" w:firstRowFirstColumn="0" w:firstRowLastColumn="0" w:lastRowFirstColumn="0" w:lastRowLastColumn="0"/>
            </w:pPr>
            <w:r>
              <w:t xml:space="preserve">Gestionar presupuesto, contabilidad, tesorería, facturación y cartera</w:t>
            </w:r>
          </w:p>
        </w:tc>
      </w:tr>
    </w:tbl>
    <w:p/>
    <w:p>
      <w:r>
        <w:t xml:space="preserve">Fuente: Informe de gestión 2025, págs. 52-80 y 126.</w:t>
      </w:r>
    </w:p>
    <w:p w14:paraId="47F84DC5" w14:textId="266CD027" w:rsidR="00DB62E8" w:rsidRPr="00EB5D92" w:rsidRDefault="00717306" w:rsidP="00CD0227">
      <w:pPr>
        <w:pStyle w:val="Ttulo3"/>
      </w:pPr>
      <w:r>
        <w:lastRenderedPageBreak/>
        <w:t>5</w:t>
      </w:r>
      <w:r w:rsidR="00DB62E8" w:rsidRPr="00EB5D92">
        <w:t>.</w:t>
      </w:r>
      <w:r w:rsidR="004D0346" w:rsidRPr="00EB5D92">
        <w:t>1</w:t>
      </w:r>
      <w:r w:rsidR="00DB62E8" w:rsidRPr="00EB5D92">
        <w:t xml:space="preserve">.4 </w:t>
      </w:r>
      <w:r w:rsidR="00DB62E8" w:rsidRPr="00EB5D92">
        <w:tab/>
        <w:t>Procesos de evaluación y control</w:t>
      </w:r>
    </w:p>
    <w:p w14:paraId="47BF36E8" w14:textId="74F5CA5C" w:rsidR="00C46909" w:rsidRPr="00EB5D92" w:rsidRDefault="00C46909" w:rsidP="00C46909">
      <w:pPr>
        <w:pStyle w:val="Descripcin"/>
        <w:keepNext/>
      </w:pPr>
      <w:bookmarkStart w:id="6" w:name="_Toc54980174"/>
      <w:r w:rsidRPr="00EB5D92">
        <w:t xml:space="preserve">Tabla </w:t>
      </w:r>
      <w:r w:rsidRPr="00EB5D92">
        <w:fldChar w:fldCharType="begin"/>
      </w:r>
      <w:r w:rsidRPr="00EB5D92">
        <w:instrText xml:space="preserve"> SEQ Tabla \* ARABIC </w:instrText>
      </w:r>
      <w:r w:rsidRPr="00EB5D92">
        <w:fldChar w:fldCharType="separate"/>
      </w:r>
      <w:r w:rsidR="00302635">
        <w:rPr>
          <w:noProof/>
        </w:rPr>
        <w:t>8</w:t>
      </w:r>
      <w:r w:rsidRPr="00EB5D92">
        <w:fldChar w:fldCharType="end"/>
      </w:r>
      <w:bookmarkEnd w:id="6"/>
      <w:r>
        <w:t xml:space="preserve"> Procesos de evaluación y control</w:t>
      </w:r>
    </w:p>
    <w:tbl>
      <w:tblPr>
        <w:tblStyle w:val="Tabladecuadrcula4-nfasis51"/>
        <w:tblW w:w="0" w:type="auto"/>
        <w:tblBorders>
          <w:top w:val="single" w:sz="4" w:space="0" w:color="E8A043"/>
          <w:left w:val="single" w:sz="4" w:space="0" w:color="E8A043"/>
          <w:bottom w:val="single" w:sz="4" w:space="0" w:color="E8A043"/>
          <w:right w:val="single" w:sz="4" w:space="0" w:color="E8A043"/>
          <w:insideH w:val="single" w:sz="4" w:space="0" w:color="E8A043"/>
          <w:insideV w:val="single" w:sz="4" w:space="0" w:color="E8A043"/>
        </w:tblBorders>
        <w:tblLook w:val="04A0" w:firstRow="1" w:lastRow="0" w:firstColumn="1" w:lastColumn="0" w:noHBand="0" w:noVBand="1"/>
      </w:tblPr>
      <w:tblGrid>
        <w:gridCol w:w="3116"/>
        <w:gridCol w:w="3117"/>
        <w:gridCol w:w="3117"/>
      </w:tblGrid>
      <w:tr w:rsidR="00CD0227" w:rsidRPr="00EB5D92" w14:paraId="53F15241" w14:textId="77777777" w:rsidTr="007F6182">
        <w:trPr>
          <w:cnfStyle w:val="100000000000" w:firstRow="1" w:lastRow="0" w:firstColumn="0" w:lastColumn="0" w:oddVBand="0" w:evenVBand="0" w:oddHBand="0" w:evenHBand="0" w:firstRowFirstColumn="0" w:firstRowLastColumn="0" w:lastRowFirstColumn="0" w:lastRowLastColumn="0"/>
          <w:tblHeader/>
        </w:trPr>
        <w:tc>
          <w:tcPr>
            <w:cnfStyle w:val="001000000000" w:firstRow="0" w:lastRow="0" w:firstColumn="1" w:lastColumn="0" w:oddVBand="0" w:evenVBand="0" w:oddHBand="0" w:evenHBand="0" w:firstRowFirstColumn="0" w:firstRowLastColumn="0" w:lastRowFirstColumn="0" w:lastRowLastColumn="0"/>
            <w:tcW w:w="3116" w:type="dxa"/>
            <w:tcBorders>
              <w:top w:val="none" w:sz="0" w:space="0" w:color="auto"/>
              <w:left w:val="none" w:sz="0" w:space="0" w:color="auto"/>
              <w:bottom w:val="none" w:sz="0" w:space="0" w:color="auto"/>
              <w:right w:val="none" w:sz="0" w:space="0" w:color="auto"/>
            </w:tcBorders>
            <w:shd w:val="clear" w:color="auto" w:fill="E8A043"/>
            <w:vAlign w:val="center"/>
          </w:tcPr>
          <w:p w14:paraId="392CE49F" w14:textId="77777777" w:rsidR="00CD0227" w:rsidRPr="00EB5D92" w:rsidRDefault="00CD0227" w:rsidP="00F330A4">
            <w:pPr>
              <w:jc w:val="center"/>
              <w:rPr>
                <w:color w:val="FFFFFF" w:themeColor="background1"/>
              </w:rPr>
            </w:pPr>
            <w:r>
              <w:rPr>
                <w:color w:val="FFFFFF" w:themeColor="background1"/>
              </w:rPr>
              <w:t xml:space="preserve">ID</w:t>
            </w:r>
          </w:p>
        </w:tc>
        <w:tc>
          <w:tcPr>
            <w:tcW w:w="3117" w:type="dxa"/>
            <w:tcBorders>
              <w:top w:val="none" w:sz="0" w:space="0" w:color="auto"/>
              <w:left w:val="none" w:sz="0" w:space="0" w:color="auto"/>
              <w:bottom w:val="none" w:sz="0" w:space="0" w:color="auto"/>
              <w:right w:val="none" w:sz="0" w:space="0" w:color="auto"/>
            </w:tcBorders>
            <w:shd w:val="clear" w:color="auto" w:fill="E8A043"/>
            <w:vAlign w:val="center"/>
          </w:tcPr>
          <w:p w14:paraId="0A4B7DDC" w14:textId="77777777" w:rsidR="00CD0227" w:rsidRPr="00EB5D92" w:rsidRDefault="00CD0227" w:rsidP="00F330A4">
            <w:pPr>
              <w:jc w:val="center"/>
              <w:cnfStyle w:val="100000000000" w:firstRow="1" w:lastRow="0" w:firstColumn="0" w:lastColumn="0" w:oddVBand="0" w:evenVBand="0" w:oddHBand="0" w:evenHBand="0" w:firstRowFirstColumn="0" w:firstRowLastColumn="0" w:lastRowFirstColumn="0" w:lastRowLastColumn="0"/>
              <w:rPr>
                <w:color w:val="FFFFFF" w:themeColor="background1"/>
              </w:rPr>
            </w:pPr>
            <w:r>
              <w:rPr>
                <w:color w:val="FFFFFF" w:themeColor="background1"/>
              </w:rPr>
              <w:t xml:space="preserve">Nombre</w:t>
            </w:r>
          </w:p>
        </w:tc>
        <w:tc>
          <w:tcPr>
            <w:tcW w:w="3117" w:type="dxa"/>
            <w:tcBorders>
              <w:top w:val="none" w:sz="0" w:space="0" w:color="auto"/>
              <w:left w:val="none" w:sz="0" w:space="0" w:color="auto"/>
              <w:bottom w:val="none" w:sz="0" w:space="0" w:color="auto"/>
              <w:right w:val="none" w:sz="0" w:space="0" w:color="auto"/>
            </w:tcBorders>
            <w:shd w:val="clear" w:color="auto" w:fill="E8A043"/>
            <w:vAlign w:val="center"/>
          </w:tcPr>
          <w:p w14:paraId="0D280916" w14:textId="77777777" w:rsidR="00CD0227" w:rsidRPr="00EB5D92" w:rsidRDefault="00CD0227" w:rsidP="00F330A4">
            <w:pPr>
              <w:jc w:val="center"/>
              <w:cnfStyle w:val="100000000000" w:firstRow="1" w:lastRow="0" w:firstColumn="0" w:lastColumn="0" w:oddVBand="0" w:evenVBand="0" w:oddHBand="0" w:evenHBand="0" w:firstRowFirstColumn="0" w:firstRowLastColumn="0" w:lastRowFirstColumn="0" w:lastRowLastColumn="0"/>
              <w:rPr>
                <w:color w:val="FFFFFF" w:themeColor="background1"/>
              </w:rPr>
            </w:pPr>
            <w:r>
              <w:rPr>
                <w:color w:val="FFFFFF" w:themeColor="background1"/>
              </w:rPr>
              <w:t xml:space="preserve">Objetivo</w:t>
            </w:r>
          </w:p>
        </w:tc>
      </w:tr>
      <w:tr w:rsidR="00CD0227" w:rsidRPr="00EB5D92" w14:paraId="09772870" w14:textId="77777777" w:rsidTr="007F618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16" w:type="dxa"/>
            <w:shd w:val="clear" w:color="auto" w:fill="auto"/>
          </w:tcPr>
          <w:p w14:paraId="6BED6978" w14:textId="77777777" w:rsidR="00CD0227" w:rsidRPr="00EB5D92" w:rsidRDefault="00CD0227" w:rsidP="00F330A4">
            <w:r>
              <w:t xml:space="preserve">PV01</w:t>
            </w:r>
          </w:p>
        </w:tc>
        <w:tc>
          <w:tcPr>
            <w:tcW w:w="3117" w:type="dxa"/>
            <w:shd w:val="clear" w:color="auto" w:fill="auto"/>
          </w:tcPr>
          <w:p w14:paraId="0DF402FA" w14:textId="77777777" w:rsidR="00CD0227" w:rsidRPr="00EB5D92" w:rsidRDefault="00CD0227" w:rsidP="00F330A4">
            <w:pPr>
              <w:cnfStyle w:val="000000100000" w:firstRow="0" w:lastRow="0" w:firstColumn="0" w:lastColumn="0" w:oddVBand="0" w:evenVBand="0" w:oddHBand="1" w:evenHBand="0" w:firstRowFirstColumn="0" w:firstRowLastColumn="0" w:lastRowFirstColumn="0" w:lastRowLastColumn="0"/>
            </w:pPr>
            <w:r>
              <w:t xml:space="preserve">Gestión de seguimiento, control y evaluación a la gestión</w:t>
            </w:r>
          </w:p>
        </w:tc>
        <w:tc>
          <w:tcPr>
            <w:tcW w:w="3117" w:type="dxa"/>
            <w:shd w:val="clear" w:color="auto" w:fill="auto"/>
          </w:tcPr>
          <w:p w14:paraId="6522F753" w14:textId="77777777" w:rsidR="00CD0227" w:rsidRPr="00EB5D92" w:rsidRDefault="00CD0227" w:rsidP="00F330A4">
            <w:pPr>
              <w:cnfStyle w:val="000000100000" w:firstRow="0" w:lastRow="0" w:firstColumn="0" w:lastColumn="0" w:oddVBand="0" w:evenVBand="0" w:oddHBand="1" w:evenHBand="0" w:firstRowFirstColumn="0" w:firstRowLastColumn="0" w:lastRowFirstColumn="0" w:lastRowLastColumn="0"/>
            </w:pPr>
            <w:r>
              <w:t xml:space="preserve">Auditar los procesos, rendir los informes de ley, hacer seguimiento al Plan de Mejoramiento Institucional y relacionarse con los entes de control</w:t>
            </w:r>
          </w:p>
        </w:tc>
      </w:tr>
    </w:tbl>
    <w:p/>
    <w:p>
      <w:r>
        <w:t xml:space="preserve">Fuente: Informe de gestión 2025, pág. 124.</w:t>
      </w:r>
    </w:p>
    <w:p w14:paraId="403C1315" w14:textId="67AABF40" w:rsidR="00C76921" w:rsidRPr="00EB5D92" w:rsidRDefault="00717306" w:rsidP="00C76921">
      <w:pPr>
        <w:pStyle w:val="Ttulo3"/>
      </w:pPr>
      <w:r>
        <w:t>5</w:t>
      </w:r>
      <w:r w:rsidR="00DB62E8" w:rsidRPr="00EB5D92">
        <w:t>.</w:t>
      </w:r>
      <w:r w:rsidR="004D0346" w:rsidRPr="00EB5D92">
        <w:t>1</w:t>
      </w:r>
      <w:r w:rsidR="00DB62E8" w:rsidRPr="00EB5D92">
        <w:t xml:space="preserve">.5 </w:t>
      </w:r>
      <w:r w:rsidR="00DB62E8" w:rsidRPr="00EB5D92">
        <w:tab/>
        <w:t>Alineación de TI con los procesos</w:t>
      </w:r>
    </w:p>
    <w:p>
      <w:r>
        <w:t xml:space="preserve">Según el PETI 2026-2027 de Valor+, los procesos misionales de gestión del servicio no tienen sistemas de información propios: se manejan con hojas de Excel, lo que "genera una alta carga operativa y dificulta el control" (pág. 33). Los procesos estratégicos y de apoyo sí tienen sistemas, propios o contratados como software como servicio (SaaS) (pág. 34). El cubrimiento de la tabla es una valoración del equipo (análisis del equipo).</w:t>
      </w:r>
    </w:p>
    <w:p w14:paraId="47BF36E8" w14:textId="74F5CA5C" w:rsidR="00C46909" w:rsidRPr="00EB5D92" w:rsidRDefault="00C46909" w:rsidP="00C46909">
      <w:pPr>
        <w:pStyle w:val="Descripcin"/>
        <w:keepNext/>
      </w:pPr>
      <w:bookmarkStart w:id="6" w:name="_Toc54980174"/>
      <w:r w:rsidRPr="00EB5D92">
        <w:t xml:space="preserve">Tabla </w:t>
      </w:r>
      <w:r w:rsidRPr="00EB5D92">
        <w:fldChar w:fldCharType="begin"/>
      </w:r>
      <w:r w:rsidRPr="00EB5D92">
        <w:instrText xml:space="preserve"> SEQ Tabla \* ARABIC </w:instrText>
      </w:r>
      <w:r w:rsidRPr="00EB5D92">
        <w:fldChar w:fldCharType="separate"/>
      </w:r>
      <w:r w:rsidR="00302635">
        <w:rPr>
          <w:noProof/>
        </w:rPr>
        <w:t>9</w:t>
      </w:r>
      <w:r w:rsidRPr="00EB5D92">
        <w:fldChar w:fldCharType="end"/>
      </w:r>
      <w:bookmarkEnd w:id="6"/>
      <w:r>
        <w:t xml:space="preserve"> Alineación de TI con los procesos institucionales</w:t>
      </w:r>
    </w:p>
    <w:tbl>
      <w:tblPr>
        <w:tblStyle w:val="Tabladelista3-nfasis51"/>
        <w:tblW w:w="0" w:type="auto"/>
        <w:tblBorders>
          <w:top w:val="single" w:sz="4" w:space="0" w:color="E8A043"/>
          <w:left w:val="single" w:sz="4" w:space="0" w:color="E8A043"/>
          <w:bottom w:val="single" w:sz="4" w:space="0" w:color="E8A043"/>
          <w:right w:val="single" w:sz="4" w:space="0" w:color="E8A043"/>
          <w:insideH w:val="single" w:sz="4" w:space="0" w:color="E8A043"/>
          <w:insideV w:val="single" w:sz="4" w:space="0" w:color="E8A043"/>
        </w:tblBorders>
        <w:tblLook w:val="04A0" w:firstRow="1" w:lastRow="0" w:firstColumn="1" w:lastColumn="0" w:noHBand="0" w:noVBand="1"/>
      </w:tblPr>
      <w:tblGrid>
        <w:gridCol w:w="631"/>
        <w:gridCol w:w="1786"/>
        <w:gridCol w:w="1321"/>
        <w:gridCol w:w="2211"/>
        <w:gridCol w:w="1417"/>
        <w:gridCol w:w="1984"/>
      </w:tblGrid>
      <w:tr w:rsidR="007F6182" w:rsidRPr="007F6182" w14:paraId="692B8442" w14:textId="7E8EFC01" w:rsidTr="007F6182">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631" w:type="dxa"/>
            <w:shd w:val="clear" w:color="auto" w:fill="E8A043"/>
          </w:tcPr>
          <w:p w14:paraId="5173E1DB" w14:textId="77777777" w:rsidR="00215378" w:rsidRPr="007F6182" w:rsidRDefault="00215378" w:rsidP="0020118A">
            <w:pPr>
              <w:jc w:val="left"/>
              <w:rPr>
                <w:color w:val="FFFFFF" w:themeColor="background1"/>
              </w:rPr>
            </w:pPr>
            <w:r>
              <w:rPr>
                <w:color w:val="FFFFFF" w:themeColor="background1"/>
              </w:rPr>
              <w:t xml:space="preserve">ID</w:t>
            </w:r>
          </w:p>
        </w:tc>
        <w:tc>
          <w:tcPr>
            <w:tcW w:w="1786" w:type="dxa"/>
            <w:shd w:val="clear" w:color="auto" w:fill="E8A043"/>
          </w:tcPr>
          <w:p w14:paraId="65AC72D0" w14:textId="77777777" w:rsidR="00215378" w:rsidRPr="007F6182" w:rsidRDefault="00215378" w:rsidP="0020118A">
            <w:pPr>
              <w:jc w:val="left"/>
              <w:cnfStyle w:val="100000000000" w:firstRow="1" w:lastRow="0" w:firstColumn="0" w:lastColumn="0" w:oddVBand="0" w:evenVBand="0" w:oddHBand="0" w:evenHBand="0" w:firstRowFirstColumn="0" w:firstRowLastColumn="0" w:lastRowFirstColumn="0" w:lastRowLastColumn="0"/>
              <w:rPr>
                <w:color w:val="FFFFFF" w:themeColor="background1"/>
              </w:rPr>
            </w:pPr>
            <w:r>
              <w:rPr>
                <w:color w:val="FFFFFF" w:themeColor="background1"/>
              </w:rPr>
              <w:t xml:space="preserve">Proceso</w:t>
            </w:r>
          </w:p>
        </w:tc>
        <w:tc>
          <w:tcPr>
            <w:tcW w:w="1321" w:type="dxa"/>
            <w:shd w:val="clear" w:color="auto" w:fill="E8A043"/>
          </w:tcPr>
          <w:p w14:paraId="23BD70C1" w14:textId="77777777" w:rsidR="00215378" w:rsidRPr="007F6182" w:rsidRDefault="00215378" w:rsidP="0020118A">
            <w:pPr>
              <w:jc w:val="left"/>
              <w:cnfStyle w:val="100000000000" w:firstRow="1" w:lastRow="0" w:firstColumn="0" w:lastColumn="0" w:oddVBand="0" w:evenVBand="0" w:oddHBand="0" w:evenHBand="0" w:firstRowFirstColumn="0" w:firstRowLastColumn="0" w:lastRowFirstColumn="0" w:lastRowLastColumn="0"/>
              <w:rPr>
                <w:color w:val="FFFFFF" w:themeColor="background1"/>
              </w:rPr>
            </w:pPr>
            <w:r>
              <w:rPr>
                <w:color w:val="FFFFFF" w:themeColor="background1"/>
              </w:rPr>
              <w:t xml:space="preserve">Categoría</w:t>
            </w:r>
          </w:p>
        </w:tc>
        <w:tc>
          <w:tcPr>
            <w:tcW w:w="2211" w:type="dxa"/>
            <w:shd w:val="clear" w:color="auto" w:fill="E8A043"/>
          </w:tcPr>
          <w:p w14:paraId="359B51C3" w14:textId="77777777" w:rsidR="00215378" w:rsidRPr="007F6182" w:rsidRDefault="00215378" w:rsidP="0020118A">
            <w:pPr>
              <w:jc w:val="left"/>
              <w:cnfStyle w:val="100000000000" w:firstRow="1" w:lastRow="0" w:firstColumn="0" w:lastColumn="0" w:oddVBand="0" w:evenVBand="0" w:oddHBand="0" w:evenHBand="0" w:firstRowFirstColumn="0" w:firstRowLastColumn="0" w:lastRowFirstColumn="0" w:lastRowLastColumn="0"/>
              <w:rPr>
                <w:color w:val="FFFFFF" w:themeColor="background1"/>
              </w:rPr>
            </w:pPr>
            <w:r>
              <w:rPr>
                <w:color w:val="FFFFFF" w:themeColor="background1"/>
              </w:rPr>
              <w:t xml:space="preserve">Sistema de información</w:t>
            </w:r>
          </w:p>
        </w:tc>
        <w:tc>
          <w:tcPr>
            <w:tcW w:w="1417" w:type="dxa"/>
            <w:shd w:val="clear" w:color="auto" w:fill="E8A043"/>
          </w:tcPr>
          <w:p w14:paraId="229C81C7" w14:textId="77777777" w:rsidR="00215378" w:rsidRPr="007F6182" w:rsidRDefault="00215378" w:rsidP="0020118A">
            <w:pPr>
              <w:jc w:val="left"/>
              <w:cnfStyle w:val="100000000000" w:firstRow="1" w:lastRow="0" w:firstColumn="0" w:lastColumn="0" w:oddVBand="0" w:evenVBand="0" w:oddHBand="0" w:evenHBand="0" w:firstRowFirstColumn="0" w:firstRowLastColumn="0" w:lastRowFirstColumn="0" w:lastRowLastColumn="0"/>
              <w:rPr>
                <w:color w:val="FFFFFF" w:themeColor="background1"/>
              </w:rPr>
            </w:pPr>
            <w:r>
              <w:rPr>
                <w:color w:val="FFFFFF" w:themeColor="background1"/>
              </w:rPr>
              <w:t xml:space="preserve">Cubrimiento</w:t>
            </w:r>
          </w:p>
        </w:tc>
        <w:tc>
          <w:tcPr>
            <w:tcW w:w="1984" w:type="dxa"/>
            <w:shd w:val="clear" w:color="auto" w:fill="E8A043"/>
          </w:tcPr>
          <w:p w14:paraId="4E66C080" w14:textId="1CA37FE0" w:rsidR="00215378" w:rsidRPr="007F6182" w:rsidRDefault="00215378" w:rsidP="0020118A">
            <w:pPr>
              <w:jc w:val="left"/>
              <w:cnfStyle w:val="100000000000" w:firstRow="1" w:lastRow="0" w:firstColumn="0" w:lastColumn="0" w:oddVBand="0" w:evenVBand="0" w:oddHBand="0" w:evenHBand="0" w:firstRowFirstColumn="0" w:firstRowLastColumn="0" w:lastRowFirstColumn="0" w:lastRowLastColumn="0"/>
              <w:rPr>
                <w:color w:val="FFFFFF" w:themeColor="background1"/>
              </w:rPr>
            </w:pPr>
            <w:r>
              <w:rPr>
                <w:color w:val="FFFFFF" w:themeColor="background1"/>
              </w:rPr>
              <w:t xml:space="preserve">Oportunidad de mejora con tecnología</w:t>
            </w:r>
          </w:p>
        </w:tc>
      </w:tr>
      <w:tr w:rsidR="00215378" w:rsidRPr="00EB5D92" w14:paraId="66E44286" w14:textId="56F3DE5E" w:rsidTr="007F618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631" w:type="dxa"/>
            <w:tcBorders>
              <w:top w:val="none" w:sz="0" w:space="0" w:color="auto"/>
              <w:bottom w:val="none" w:sz="0" w:space="0" w:color="auto"/>
              <w:right w:val="none" w:sz="0" w:space="0" w:color="auto"/>
            </w:tcBorders>
          </w:tcPr>
          <w:p w14:paraId="457DD76E" w14:textId="77777777" w:rsidR="00215378" w:rsidRPr="00EB5D92" w:rsidRDefault="00215378" w:rsidP="0020118A">
            <w:pPr>
              <w:jc w:val="left"/>
            </w:pPr>
            <w:r>
              <w:t xml:space="preserve">PE01</w:t>
            </w:r>
          </w:p>
        </w:tc>
        <w:tc>
          <w:tcPr>
            <w:tcW w:w="1786" w:type="dxa"/>
            <w:tcBorders>
              <w:top w:val="none" w:sz="0" w:space="0" w:color="auto"/>
              <w:bottom w:val="none" w:sz="0" w:space="0" w:color="auto"/>
            </w:tcBorders>
          </w:tcPr>
          <w:p w14:paraId="07BE6FAE" w14:textId="77777777" w:rsidR="00215378" w:rsidRPr="00EB5D92" w:rsidRDefault="00215378" w:rsidP="0020118A">
            <w:pPr>
              <w:jc w:val="left"/>
              <w:cnfStyle w:val="000000100000" w:firstRow="0" w:lastRow="0" w:firstColumn="0" w:lastColumn="0" w:oddVBand="0" w:evenVBand="0" w:oddHBand="1" w:evenHBand="0" w:firstRowFirstColumn="0" w:firstRowLastColumn="0" w:lastRowFirstColumn="0" w:lastRowLastColumn="0"/>
            </w:pPr>
            <w:r>
              <w:t xml:space="preserve">Estrategia institucional</w:t>
            </w:r>
          </w:p>
        </w:tc>
        <w:tc>
          <w:tcPr>
            <w:tcW w:w="1321" w:type="dxa"/>
            <w:tcBorders>
              <w:top w:val="none" w:sz="0" w:space="0" w:color="auto"/>
              <w:bottom w:val="none" w:sz="0" w:space="0" w:color="auto"/>
            </w:tcBorders>
          </w:tcPr>
          <w:p w14:paraId="2FCF1C16" w14:textId="77777777" w:rsidR="00215378" w:rsidRPr="00EB5D92" w:rsidRDefault="00215378" w:rsidP="0020118A">
            <w:pPr>
              <w:jc w:val="left"/>
              <w:cnfStyle w:val="000000100000" w:firstRow="0" w:lastRow="0" w:firstColumn="0" w:lastColumn="0" w:oddVBand="0" w:evenVBand="0" w:oddHBand="1" w:evenHBand="0" w:firstRowFirstColumn="0" w:firstRowLastColumn="0" w:lastRowFirstColumn="0" w:lastRowLastColumn="0"/>
            </w:pPr>
            <w:r>
              <w:t xml:space="preserve">Estratégico</w:t>
            </w:r>
          </w:p>
        </w:tc>
        <w:tc>
          <w:tcPr>
            <w:tcW w:w="2211" w:type="dxa"/>
            <w:tcBorders>
              <w:top w:val="none" w:sz="0" w:space="0" w:color="auto"/>
              <w:bottom w:val="none" w:sz="0" w:space="0" w:color="auto"/>
            </w:tcBorders>
          </w:tcPr>
          <w:p w14:paraId="37754279" w14:textId="77777777" w:rsidR="00215378" w:rsidRPr="00EB5D92" w:rsidRDefault="00215378" w:rsidP="0020118A">
            <w:pPr>
              <w:jc w:val="left"/>
              <w:cnfStyle w:val="000000100000" w:firstRow="0" w:lastRow="0" w:firstColumn="0" w:lastColumn="0" w:oddVBand="0" w:evenVBand="0" w:oddHBand="1" w:evenHBand="0" w:firstRowFirstColumn="0" w:firstRowLastColumn="0" w:lastRowFirstColumn="0" w:lastRowLastColumn="0"/>
            </w:pPr>
            <w:r>
              <w:t xml:space="preserve">FURAG, Power BI, Gestión Transparente</w:t>
            </w:r>
          </w:p>
        </w:tc>
        <w:tc>
          <w:tcPr>
            <w:tcW w:w="1417" w:type="dxa"/>
            <w:tcBorders>
              <w:top w:val="none" w:sz="0" w:space="0" w:color="auto"/>
              <w:bottom w:val="none" w:sz="0" w:space="0" w:color="auto"/>
            </w:tcBorders>
          </w:tcPr>
          <w:p w14:paraId="2883E490" w14:textId="77777777" w:rsidR="00215378" w:rsidRPr="00EB5D92" w:rsidRDefault="00215378" w:rsidP="0020118A">
            <w:pPr>
              <w:jc w:val="left"/>
              <w:cnfStyle w:val="000000100000" w:firstRow="0" w:lastRow="0" w:firstColumn="0" w:lastColumn="0" w:oddVBand="0" w:evenVBand="0" w:oddHBand="1" w:evenHBand="0" w:firstRowFirstColumn="0" w:firstRowLastColumn="0" w:lastRowFirstColumn="0" w:lastRowLastColumn="0"/>
            </w:pPr>
            <w:r>
              <w:t xml:space="preserve">Parcial</w:t>
            </w:r>
          </w:p>
        </w:tc>
        <w:tc>
          <w:tcPr>
            <w:tcW w:w="1984" w:type="dxa"/>
            <w:tcBorders>
              <w:top w:val="none" w:sz="0" w:space="0" w:color="auto"/>
              <w:bottom w:val="none" w:sz="0" w:space="0" w:color="auto"/>
            </w:tcBorders>
          </w:tcPr>
          <w:p w14:paraId="64A69D41" w14:textId="77777777" w:rsidR="00215378" w:rsidRPr="00EB5D92" w:rsidRDefault="00215378" w:rsidP="0020118A">
            <w:pPr>
              <w:jc w:val="left"/>
              <w:cnfStyle w:val="000000100000" w:firstRow="0" w:lastRow="0" w:firstColumn="0" w:lastColumn="0" w:oddVBand="0" w:evenVBand="0" w:oddHBand="1" w:evenHBand="0" w:firstRowFirstColumn="0" w:firstRowLastColumn="0" w:lastRowFirstColumn="0" w:lastRowLastColumn="0"/>
            </w:pPr>
            <w:r>
              <w:t xml:space="preserve">Tablero integrado de indicadores del PEI y del plan de acción</w:t>
            </w:r>
          </w:p>
        </w:tc>
      </w:tr>
      <w:tr w:rsidR="00215378" w:rsidRPr="00EB5D92" w14:paraId="66E44286" w14:textId="56F3DE5E" w:rsidTr="007F618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631" w:type="dxa"/>
            <w:tcBorders>
              <w:top w:val="none" w:sz="0" w:space="0" w:color="auto"/>
              <w:bottom w:val="none" w:sz="0" w:space="0" w:color="auto"/>
              <w:right w:val="none" w:sz="0" w:space="0" w:color="auto"/>
            </w:tcBorders>
          </w:tcPr>
          <w:p w14:paraId="457DD76E" w14:textId="77777777" w:rsidR="00215378" w:rsidRPr="00EB5D92" w:rsidRDefault="00215378" w:rsidP="0020118A">
            <w:pPr>
              <w:jc w:val="left"/>
            </w:pPr>
            <w:r>
              <w:t xml:space="preserve">PE02</w:t>
            </w:r>
          </w:p>
        </w:tc>
        <w:tc>
          <w:tcPr>
            <w:tcW w:w="1786" w:type="dxa"/>
            <w:tcBorders>
              <w:top w:val="none" w:sz="0" w:space="0" w:color="auto"/>
              <w:bottom w:val="none" w:sz="0" w:space="0" w:color="auto"/>
            </w:tcBorders>
          </w:tcPr>
          <w:p w14:paraId="07BE6FAE" w14:textId="77777777" w:rsidR="00215378" w:rsidRPr="00EB5D92" w:rsidRDefault="00215378" w:rsidP="0020118A">
            <w:pPr>
              <w:jc w:val="left"/>
              <w:cnfStyle w:val="000000100000" w:firstRow="0" w:lastRow="0" w:firstColumn="0" w:lastColumn="0" w:oddVBand="0" w:evenVBand="0" w:oddHBand="1" w:evenHBand="0" w:firstRowFirstColumn="0" w:firstRowLastColumn="0" w:lastRowFirstColumn="0" w:lastRowLastColumn="0"/>
            </w:pPr>
            <w:r>
              <w:t xml:space="preserve">Riesgo y continuidad</w:t>
            </w:r>
          </w:p>
        </w:tc>
        <w:tc>
          <w:tcPr>
            <w:tcW w:w="1321" w:type="dxa"/>
            <w:tcBorders>
              <w:top w:val="none" w:sz="0" w:space="0" w:color="auto"/>
              <w:bottom w:val="none" w:sz="0" w:space="0" w:color="auto"/>
            </w:tcBorders>
          </w:tcPr>
          <w:p w14:paraId="2FCF1C16" w14:textId="77777777" w:rsidR="00215378" w:rsidRPr="00EB5D92" w:rsidRDefault="00215378" w:rsidP="0020118A">
            <w:pPr>
              <w:jc w:val="left"/>
              <w:cnfStyle w:val="000000100000" w:firstRow="0" w:lastRow="0" w:firstColumn="0" w:lastColumn="0" w:oddVBand="0" w:evenVBand="0" w:oddHBand="1" w:evenHBand="0" w:firstRowFirstColumn="0" w:firstRowLastColumn="0" w:lastRowFirstColumn="0" w:lastRowLastColumn="0"/>
            </w:pPr>
            <w:r>
              <w:t xml:space="preserve">Estratégico</w:t>
            </w:r>
          </w:p>
        </w:tc>
        <w:tc>
          <w:tcPr>
            <w:tcW w:w="2211" w:type="dxa"/>
            <w:tcBorders>
              <w:top w:val="none" w:sz="0" w:space="0" w:color="auto"/>
              <w:bottom w:val="none" w:sz="0" w:space="0" w:color="auto"/>
            </w:tcBorders>
          </w:tcPr>
          <w:p w14:paraId="37754279" w14:textId="77777777" w:rsidR="00215378" w:rsidRPr="00EB5D92" w:rsidRDefault="00215378" w:rsidP="0020118A">
            <w:pPr>
              <w:jc w:val="left"/>
              <w:cnfStyle w:val="000000100000" w:firstRow="0" w:lastRow="0" w:firstColumn="0" w:lastColumn="0" w:oddVBand="0" w:evenVBand="0" w:oddHBand="1" w:evenHBand="0" w:firstRowFirstColumn="0" w:firstRowLastColumn="0" w:lastRowFirstColumn="0" w:lastRowLastColumn="0"/>
            </w:pPr>
            <w:r>
              <w:t xml:space="preserve">Ninguno específico: matriz de riesgos parametrizada en 2025, sin software dedicado (Informe de gestión 2025, pág. 33)</w:t>
            </w:r>
          </w:p>
        </w:tc>
        <w:tc>
          <w:tcPr>
            <w:tcW w:w="1417" w:type="dxa"/>
            <w:tcBorders>
              <w:top w:val="none" w:sz="0" w:space="0" w:color="auto"/>
              <w:bottom w:val="none" w:sz="0" w:space="0" w:color="auto"/>
            </w:tcBorders>
          </w:tcPr>
          <w:p w14:paraId="2883E490" w14:textId="77777777" w:rsidR="00215378" w:rsidRPr="00EB5D92" w:rsidRDefault="00215378" w:rsidP="0020118A">
            <w:pPr>
              <w:jc w:val="left"/>
              <w:cnfStyle w:val="000000100000" w:firstRow="0" w:lastRow="0" w:firstColumn="0" w:lastColumn="0" w:oddVBand="0" w:evenVBand="0" w:oddHBand="1" w:evenHBand="0" w:firstRowFirstColumn="0" w:firstRowLastColumn="0" w:lastRowFirstColumn="0" w:lastRowLastColumn="0"/>
            </w:pPr>
            <w:r>
              <w:t xml:space="preserve">Sin cobertura</w:t>
            </w:r>
          </w:p>
        </w:tc>
        <w:tc>
          <w:tcPr>
            <w:tcW w:w="1984" w:type="dxa"/>
            <w:tcBorders>
              <w:top w:val="none" w:sz="0" w:space="0" w:color="auto"/>
              <w:bottom w:val="none" w:sz="0" w:space="0" w:color="auto"/>
            </w:tcBorders>
          </w:tcPr>
          <w:p w14:paraId="64A69D41" w14:textId="77777777" w:rsidR="00215378" w:rsidRPr="00EB5D92" w:rsidRDefault="00215378" w:rsidP="0020118A">
            <w:pPr>
              <w:jc w:val="left"/>
              <w:cnfStyle w:val="000000100000" w:firstRow="0" w:lastRow="0" w:firstColumn="0" w:lastColumn="0" w:oddVBand="0" w:evenVBand="0" w:oddHBand="1" w:evenHBand="0" w:firstRowFirstColumn="0" w:firstRowLastColumn="0" w:lastRowFirstColumn="0" w:lastRowLastColumn="0"/>
            </w:pPr>
            <w:r>
              <w:t xml:space="preserve">Herramienta de gestión de riesgos y de continuidad</w:t>
            </w:r>
          </w:p>
        </w:tc>
      </w:tr>
      <w:tr w:rsidR="00215378" w:rsidRPr="00EB5D92" w14:paraId="66E44286" w14:textId="56F3DE5E" w:rsidTr="007F618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631" w:type="dxa"/>
            <w:tcBorders>
              <w:top w:val="none" w:sz="0" w:space="0" w:color="auto"/>
              <w:bottom w:val="none" w:sz="0" w:space="0" w:color="auto"/>
              <w:right w:val="none" w:sz="0" w:space="0" w:color="auto"/>
            </w:tcBorders>
          </w:tcPr>
          <w:p w14:paraId="457DD76E" w14:textId="77777777" w:rsidR="00215378" w:rsidRPr="00EB5D92" w:rsidRDefault="00215378" w:rsidP="0020118A">
            <w:pPr>
              <w:jc w:val="left"/>
            </w:pPr>
            <w:r>
              <w:t xml:space="preserve">PE03</w:t>
            </w:r>
          </w:p>
        </w:tc>
        <w:tc>
          <w:tcPr>
            <w:tcW w:w="1786" w:type="dxa"/>
            <w:tcBorders>
              <w:top w:val="none" w:sz="0" w:space="0" w:color="auto"/>
              <w:bottom w:val="none" w:sz="0" w:space="0" w:color="auto"/>
            </w:tcBorders>
          </w:tcPr>
          <w:p w14:paraId="07BE6FAE" w14:textId="77777777" w:rsidR="00215378" w:rsidRPr="00EB5D92" w:rsidRDefault="00215378" w:rsidP="0020118A">
            <w:pPr>
              <w:jc w:val="left"/>
              <w:cnfStyle w:val="000000100000" w:firstRow="0" w:lastRow="0" w:firstColumn="0" w:lastColumn="0" w:oddVBand="0" w:evenVBand="0" w:oddHBand="1" w:evenHBand="0" w:firstRowFirstColumn="0" w:firstRowLastColumn="0" w:lastRowFirstColumn="0" w:lastRowLastColumn="0"/>
            </w:pPr>
            <w:r>
              <w:t xml:space="preserve">Proyectos</w:t>
            </w:r>
          </w:p>
        </w:tc>
        <w:tc>
          <w:tcPr>
            <w:tcW w:w="1321" w:type="dxa"/>
            <w:tcBorders>
              <w:top w:val="none" w:sz="0" w:space="0" w:color="auto"/>
              <w:bottom w:val="none" w:sz="0" w:space="0" w:color="auto"/>
            </w:tcBorders>
          </w:tcPr>
          <w:p w14:paraId="2FCF1C16" w14:textId="77777777" w:rsidR="00215378" w:rsidRPr="00EB5D92" w:rsidRDefault="00215378" w:rsidP="0020118A">
            <w:pPr>
              <w:jc w:val="left"/>
              <w:cnfStyle w:val="000000100000" w:firstRow="0" w:lastRow="0" w:firstColumn="0" w:lastColumn="0" w:oddVBand="0" w:evenVBand="0" w:oddHBand="1" w:evenHBand="0" w:firstRowFirstColumn="0" w:firstRowLastColumn="0" w:lastRowFirstColumn="0" w:lastRowLastColumn="0"/>
            </w:pPr>
            <w:r>
              <w:t xml:space="preserve">Estratégico</w:t>
            </w:r>
          </w:p>
        </w:tc>
        <w:tc>
          <w:tcPr>
            <w:tcW w:w="2211" w:type="dxa"/>
            <w:tcBorders>
              <w:top w:val="none" w:sz="0" w:space="0" w:color="auto"/>
              <w:bottom w:val="none" w:sz="0" w:space="0" w:color="auto"/>
            </w:tcBorders>
          </w:tcPr>
          <w:p w14:paraId="37754279" w14:textId="77777777" w:rsidR="00215378" w:rsidRPr="00EB5D92" w:rsidRDefault="00215378" w:rsidP="0020118A">
            <w:pPr>
              <w:jc w:val="left"/>
              <w:cnfStyle w:val="000000100000" w:firstRow="0" w:lastRow="0" w:firstColumn="0" w:lastColumn="0" w:oddVBand="0" w:evenVBand="0" w:oddHBand="1" w:evenHBand="0" w:firstRowFirstColumn="0" w:firstRowLastColumn="0" w:lastRowFirstColumn="0" w:lastRowLastColumn="0"/>
            </w:pPr>
            <w:r>
              <w:t xml:space="preserve">Microsoft Planner y Project</w:t>
            </w:r>
          </w:p>
        </w:tc>
        <w:tc>
          <w:tcPr>
            <w:tcW w:w="1417" w:type="dxa"/>
            <w:tcBorders>
              <w:top w:val="none" w:sz="0" w:space="0" w:color="auto"/>
              <w:bottom w:val="none" w:sz="0" w:space="0" w:color="auto"/>
            </w:tcBorders>
          </w:tcPr>
          <w:p w14:paraId="2883E490" w14:textId="77777777" w:rsidR="00215378" w:rsidRPr="00EB5D92" w:rsidRDefault="00215378" w:rsidP="0020118A">
            <w:pPr>
              <w:jc w:val="left"/>
              <w:cnfStyle w:val="000000100000" w:firstRow="0" w:lastRow="0" w:firstColumn="0" w:lastColumn="0" w:oddVBand="0" w:evenVBand="0" w:oddHBand="1" w:evenHBand="0" w:firstRowFirstColumn="0" w:firstRowLastColumn="0" w:lastRowFirstColumn="0" w:lastRowLastColumn="0"/>
            </w:pPr>
            <w:r>
              <w:t xml:space="preserve">Parcial</w:t>
            </w:r>
          </w:p>
        </w:tc>
        <w:tc>
          <w:tcPr>
            <w:tcW w:w="1984" w:type="dxa"/>
            <w:tcBorders>
              <w:top w:val="none" w:sz="0" w:space="0" w:color="auto"/>
              <w:bottom w:val="none" w:sz="0" w:space="0" w:color="auto"/>
            </w:tcBorders>
          </w:tcPr>
          <w:p w14:paraId="64A69D41" w14:textId="77777777" w:rsidR="00215378" w:rsidRPr="00EB5D92" w:rsidRDefault="00215378" w:rsidP="0020118A">
            <w:pPr>
              <w:jc w:val="left"/>
              <w:cnfStyle w:val="000000100000" w:firstRow="0" w:lastRow="0" w:firstColumn="0" w:lastColumn="0" w:oddVBand="0" w:evenVBand="0" w:oddHBand="1" w:evenHBand="0" w:firstRowFirstColumn="0" w:firstRowLastColumn="0" w:lastRowFirstColumn="0" w:lastRowLastColumn="0"/>
            </w:pPr>
            <w:r>
              <w:t xml:space="preserve">Gestión del portafolio de proyectos de la PMO</w:t>
            </w:r>
          </w:p>
        </w:tc>
      </w:tr>
      <w:tr w:rsidR="00215378" w:rsidRPr="00EB5D92" w14:paraId="66E44286" w14:textId="56F3DE5E" w:rsidTr="007F618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631" w:type="dxa"/>
            <w:tcBorders>
              <w:top w:val="none" w:sz="0" w:space="0" w:color="auto"/>
              <w:bottom w:val="none" w:sz="0" w:space="0" w:color="auto"/>
              <w:right w:val="none" w:sz="0" w:space="0" w:color="auto"/>
            </w:tcBorders>
          </w:tcPr>
          <w:p w14:paraId="457DD76E" w14:textId="77777777" w:rsidR="00215378" w:rsidRPr="00EB5D92" w:rsidRDefault="00215378" w:rsidP="0020118A">
            <w:pPr>
              <w:jc w:val="left"/>
            </w:pPr>
            <w:r>
              <w:t xml:space="preserve">PE04</w:t>
            </w:r>
          </w:p>
        </w:tc>
        <w:tc>
          <w:tcPr>
            <w:tcW w:w="1786" w:type="dxa"/>
            <w:tcBorders>
              <w:top w:val="none" w:sz="0" w:space="0" w:color="auto"/>
              <w:bottom w:val="none" w:sz="0" w:space="0" w:color="auto"/>
            </w:tcBorders>
          </w:tcPr>
          <w:p w14:paraId="07BE6FAE" w14:textId="77777777" w:rsidR="00215378" w:rsidRPr="00EB5D92" w:rsidRDefault="00215378" w:rsidP="0020118A">
            <w:pPr>
              <w:jc w:val="left"/>
              <w:cnfStyle w:val="000000100000" w:firstRow="0" w:lastRow="0" w:firstColumn="0" w:lastColumn="0" w:oddVBand="0" w:evenVBand="0" w:oddHBand="1" w:evenHBand="0" w:firstRowFirstColumn="0" w:firstRowLastColumn="0" w:lastRowFirstColumn="0" w:lastRowLastColumn="0"/>
            </w:pPr>
            <w:r>
              <w:t xml:space="preserve">Capital humano</w:t>
            </w:r>
          </w:p>
        </w:tc>
        <w:tc>
          <w:tcPr>
            <w:tcW w:w="1321" w:type="dxa"/>
            <w:tcBorders>
              <w:top w:val="none" w:sz="0" w:space="0" w:color="auto"/>
              <w:bottom w:val="none" w:sz="0" w:space="0" w:color="auto"/>
            </w:tcBorders>
          </w:tcPr>
          <w:p w14:paraId="2FCF1C16" w14:textId="77777777" w:rsidR="00215378" w:rsidRPr="00EB5D92" w:rsidRDefault="00215378" w:rsidP="0020118A">
            <w:pPr>
              <w:jc w:val="left"/>
              <w:cnfStyle w:val="000000100000" w:firstRow="0" w:lastRow="0" w:firstColumn="0" w:lastColumn="0" w:oddVBand="0" w:evenVBand="0" w:oddHBand="1" w:evenHBand="0" w:firstRowFirstColumn="0" w:firstRowLastColumn="0" w:lastRowFirstColumn="0" w:lastRowLastColumn="0"/>
            </w:pPr>
            <w:r>
              <w:t xml:space="preserve">Estratégico</w:t>
            </w:r>
          </w:p>
        </w:tc>
        <w:tc>
          <w:tcPr>
            <w:tcW w:w="2211" w:type="dxa"/>
            <w:tcBorders>
              <w:top w:val="none" w:sz="0" w:space="0" w:color="auto"/>
              <w:bottom w:val="none" w:sz="0" w:space="0" w:color="auto"/>
            </w:tcBorders>
          </w:tcPr>
          <w:p w14:paraId="37754279" w14:textId="77777777" w:rsidR="00215378" w:rsidRPr="00EB5D92" w:rsidRDefault="00215378" w:rsidP="0020118A">
            <w:pPr>
              <w:jc w:val="left"/>
              <w:cnfStyle w:val="000000100000" w:firstRow="0" w:lastRow="0" w:firstColumn="0" w:lastColumn="0" w:oddVBand="0" w:evenVBand="0" w:oddHBand="1" w:evenHBand="0" w:firstRowFirstColumn="0" w:firstRowLastColumn="0" w:lastRowFirstColumn="0" w:lastRowLastColumn="0"/>
            </w:pPr>
            <w:r>
              <w:t xml:space="preserve">ERP SICOF (nómina)</w:t>
            </w:r>
          </w:p>
        </w:tc>
        <w:tc>
          <w:tcPr>
            <w:tcW w:w="1417" w:type="dxa"/>
            <w:tcBorders>
              <w:top w:val="none" w:sz="0" w:space="0" w:color="auto"/>
              <w:bottom w:val="none" w:sz="0" w:space="0" w:color="auto"/>
            </w:tcBorders>
          </w:tcPr>
          <w:p w14:paraId="2883E490" w14:textId="77777777" w:rsidR="00215378" w:rsidRPr="00EB5D92" w:rsidRDefault="00215378" w:rsidP="0020118A">
            <w:pPr>
              <w:jc w:val="left"/>
              <w:cnfStyle w:val="000000100000" w:firstRow="0" w:lastRow="0" w:firstColumn="0" w:lastColumn="0" w:oddVBand="0" w:evenVBand="0" w:oddHBand="1" w:evenHBand="0" w:firstRowFirstColumn="0" w:firstRowLastColumn="0" w:lastRowFirstColumn="0" w:lastRowLastColumn="0"/>
            </w:pPr>
            <w:r>
              <w:t xml:space="preserve">Parcial</w:t>
            </w:r>
          </w:p>
        </w:tc>
        <w:tc>
          <w:tcPr>
            <w:tcW w:w="1984" w:type="dxa"/>
            <w:tcBorders>
              <w:top w:val="none" w:sz="0" w:space="0" w:color="auto"/>
              <w:bottom w:val="none" w:sz="0" w:space="0" w:color="auto"/>
            </w:tcBorders>
          </w:tcPr>
          <w:p w14:paraId="64A69D41" w14:textId="77777777" w:rsidR="00215378" w:rsidRPr="00EB5D92" w:rsidRDefault="00215378" w:rsidP="0020118A">
            <w:pPr>
              <w:jc w:val="left"/>
              <w:cnfStyle w:val="000000100000" w:firstRow="0" w:lastRow="0" w:firstColumn="0" w:lastColumn="0" w:oddVBand="0" w:evenVBand="0" w:oddHBand="1" w:evenHBand="0" w:firstRowFirstColumn="0" w:firstRowLastColumn="0" w:lastRowFirstColumn="0" w:lastRowLastColumn="0"/>
            </w:pPr>
            <w:r>
              <w:t xml:space="preserve">Módulo de talento humano, ligado a SIGEP</w:t>
            </w:r>
          </w:p>
        </w:tc>
      </w:tr>
      <w:tr w:rsidR="00215378" w:rsidRPr="00EB5D92" w14:paraId="66E44286" w14:textId="56F3DE5E" w:rsidTr="007F618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631" w:type="dxa"/>
            <w:tcBorders>
              <w:top w:val="none" w:sz="0" w:space="0" w:color="auto"/>
              <w:bottom w:val="none" w:sz="0" w:space="0" w:color="auto"/>
              <w:right w:val="none" w:sz="0" w:space="0" w:color="auto"/>
            </w:tcBorders>
          </w:tcPr>
          <w:p w14:paraId="457DD76E" w14:textId="77777777" w:rsidR="00215378" w:rsidRPr="00EB5D92" w:rsidRDefault="00215378" w:rsidP="0020118A">
            <w:pPr>
              <w:jc w:val="left"/>
            </w:pPr>
            <w:r>
              <w:t xml:space="preserve">PE05</w:t>
            </w:r>
          </w:p>
        </w:tc>
        <w:tc>
          <w:tcPr>
            <w:tcW w:w="1786" w:type="dxa"/>
            <w:tcBorders>
              <w:top w:val="none" w:sz="0" w:space="0" w:color="auto"/>
              <w:bottom w:val="none" w:sz="0" w:space="0" w:color="auto"/>
            </w:tcBorders>
          </w:tcPr>
          <w:p w14:paraId="07BE6FAE" w14:textId="77777777" w:rsidR="00215378" w:rsidRPr="00EB5D92" w:rsidRDefault="00215378" w:rsidP="0020118A">
            <w:pPr>
              <w:jc w:val="left"/>
              <w:cnfStyle w:val="000000100000" w:firstRow="0" w:lastRow="0" w:firstColumn="0" w:lastColumn="0" w:oddVBand="0" w:evenVBand="0" w:oddHBand="1" w:evenHBand="0" w:firstRowFirstColumn="0" w:firstRowLastColumn="0" w:lastRowFirstColumn="0" w:lastRowLastColumn="0"/>
            </w:pPr>
            <w:r>
              <w:t xml:space="preserve">Conocimiento e innovación</w:t>
            </w:r>
          </w:p>
        </w:tc>
        <w:tc>
          <w:tcPr>
            <w:tcW w:w="1321" w:type="dxa"/>
            <w:tcBorders>
              <w:top w:val="none" w:sz="0" w:space="0" w:color="auto"/>
              <w:bottom w:val="none" w:sz="0" w:space="0" w:color="auto"/>
            </w:tcBorders>
          </w:tcPr>
          <w:p w14:paraId="2FCF1C16" w14:textId="77777777" w:rsidR="00215378" w:rsidRPr="00EB5D92" w:rsidRDefault="00215378" w:rsidP="0020118A">
            <w:pPr>
              <w:jc w:val="left"/>
              <w:cnfStyle w:val="000000100000" w:firstRow="0" w:lastRow="0" w:firstColumn="0" w:lastColumn="0" w:oddVBand="0" w:evenVBand="0" w:oddHBand="1" w:evenHBand="0" w:firstRowFirstColumn="0" w:firstRowLastColumn="0" w:lastRowFirstColumn="0" w:lastRowLastColumn="0"/>
            </w:pPr>
            <w:r>
              <w:t xml:space="preserve">Estratégico</w:t>
            </w:r>
          </w:p>
        </w:tc>
        <w:tc>
          <w:tcPr>
            <w:tcW w:w="2211" w:type="dxa"/>
            <w:tcBorders>
              <w:top w:val="none" w:sz="0" w:space="0" w:color="auto"/>
              <w:bottom w:val="none" w:sz="0" w:space="0" w:color="auto"/>
            </w:tcBorders>
          </w:tcPr>
          <w:p w14:paraId="37754279" w14:textId="77777777" w:rsidR="00215378" w:rsidRPr="00EB5D92" w:rsidRDefault="00215378" w:rsidP="0020118A">
            <w:pPr>
              <w:jc w:val="left"/>
              <w:cnfStyle w:val="000000100000" w:firstRow="0" w:lastRow="0" w:firstColumn="0" w:lastColumn="0" w:oddVBand="0" w:evenVBand="0" w:oddHBand="1" w:evenHBand="0" w:firstRowFirstColumn="0" w:firstRowLastColumn="0" w:lastRowFirstColumn="0" w:lastRowLastColumn="0"/>
            </w:pPr>
            <w:r>
              <w:t xml:space="preserve">Intranet, Office 365</w:t>
            </w:r>
          </w:p>
        </w:tc>
        <w:tc>
          <w:tcPr>
            <w:tcW w:w="1417" w:type="dxa"/>
            <w:tcBorders>
              <w:top w:val="none" w:sz="0" w:space="0" w:color="auto"/>
              <w:bottom w:val="none" w:sz="0" w:space="0" w:color="auto"/>
            </w:tcBorders>
          </w:tcPr>
          <w:p w14:paraId="2883E490" w14:textId="77777777" w:rsidR="00215378" w:rsidRPr="00EB5D92" w:rsidRDefault="00215378" w:rsidP="0020118A">
            <w:pPr>
              <w:jc w:val="left"/>
              <w:cnfStyle w:val="000000100000" w:firstRow="0" w:lastRow="0" w:firstColumn="0" w:lastColumn="0" w:oddVBand="0" w:evenVBand="0" w:oddHBand="1" w:evenHBand="0" w:firstRowFirstColumn="0" w:firstRowLastColumn="0" w:lastRowFirstColumn="0" w:lastRowLastColumn="0"/>
            </w:pPr>
            <w:r>
              <w:t xml:space="preserve">Parcial</w:t>
            </w:r>
          </w:p>
        </w:tc>
        <w:tc>
          <w:tcPr>
            <w:tcW w:w="1984" w:type="dxa"/>
            <w:tcBorders>
              <w:top w:val="none" w:sz="0" w:space="0" w:color="auto"/>
              <w:bottom w:val="none" w:sz="0" w:space="0" w:color="auto"/>
            </w:tcBorders>
          </w:tcPr>
          <w:p w14:paraId="64A69D41" w14:textId="77777777" w:rsidR="00215378" w:rsidRPr="00EB5D92" w:rsidRDefault="00215378" w:rsidP="0020118A">
            <w:pPr>
              <w:jc w:val="left"/>
              <w:cnfStyle w:val="000000100000" w:firstRow="0" w:lastRow="0" w:firstColumn="0" w:lastColumn="0" w:oddVBand="0" w:evenVBand="0" w:oddHBand="1" w:evenHBand="0" w:firstRowFirstColumn="0" w:firstRowLastColumn="0" w:lastRowFirstColumn="0" w:lastRowLastColumn="0"/>
            </w:pPr>
            <w:r>
              <w:t xml:space="preserve">Repositorio de conocimiento y lecciones aprendidas</w:t>
            </w:r>
          </w:p>
        </w:tc>
      </w:tr>
      <w:tr w:rsidR="00215378" w:rsidRPr="00EB5D92" w14:paraId="66E44286" w14:textId="56F3DE5E" w:rsidTr="007F618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631" w:type="dxa"/>
            <w:tcBorders>
              <w:top w:val="none" w:sz="0" w:space="0" w:color="auto"/>
              <w:bottom w:val="none" w:sz="0" w:space="0" w:color="auto"/>
              <w:right w:val="none" w:sz="0" w:space="0" w:color="auto"/>
            </w:tcBorders>
          </w:tcPr>
          <w:p w14:paraId="457DD76E" w14:textId="77777777" w:rsidR="00215378" w:rsidRPr="00EB5D92" w:rsidRDefault="00215378" w:rsidP="0020118A">
            <w:pPr>
              <w:jc w:val="left"/>
            </w:pPr>
            <w:r>
              <w:t xml:space="preserve">PE06</w:t>
            </w:r>
          </w:p>
        </w:tc>
        <w:tc>
          <w:tcPr>
            <w:tcW w:w="1786" w:type="dxa"/>
            <w:tcBorders>
              <w:top w:val="none" w:sz="0" w:space="0" w:color="auto"/>
              <w:bottom w:val="none" w:sz="0" w:space="0" w:color="auto"/>
            </w:tcBorders>
          </w:tcPr>
          <w:p w14:paraId="07BE6FAE" w14:textId="77777777" w:rsidR="00215378" w:rsidRPr="00EB5D92" w:rsidRDefault="00215378" w:rsidP="0020118A">
            <w:pPr>
              <w:jc w:val="left"/>
              <w:cnfStyle w:val="000000100000" w:firstRow="0" w:lastRow="0" w:firstColumn="0" w:lastColumn="0" w:oddVBand="0" w:evenVBand="0" w:oddHBand="1" w:evenHBand="0" w:firstRowFirstColumn="0" w:firstRowLastColumn="0" w:lastRowFirstColumn="0" w:lastRowLastColumn="0"/>
            </w:pPr>
            <w:r>
              <w:t xml:space="preserve">Arquitectura empresarial</w:t>
            </w:r>
          </w:p>
        </w:tc>
        <w:tc>
          <w:tcPr>
            <w:tcW w:w="1321" w:type="dxa"/>
            <w:tcBorders>
              <w:top w:val="none" w:sz="0" w:space="0" w:color="auto"/>
              <w:bottom w:val="none" w:sz="0" w:space="0" w:color="auto"/>
            </w:tcBorders>
          </w:tcPr>
          <w:p w14:paraId="2FCF1C16" w14:textId="77777777" w:rsidR="00215378" w:rsidRPr="00EB5D92" w:rsidRDefault="00215378" w:rsidP="0020118A">
            <w:pPr>
              <w:jc w:val="left"/>
              <w:cnfStyle w:val="000000100000" w:firstRow="0" w:lastRow="0" w:firstColumn="0" w:lastColumn="0" w:oddVBand="0" w:evenVBand="0" w:oddHBand="1" w:evenHBand="0" w:firstRowFirstColumn="0" w:firstRowLastColumn="0" w:lastRowFirstColumn="0" w:lastRowLastColumn="0"/>
            </w:pPr>
            <w:r>
              <w:t xml:space="preserve">Estratégico</w:t>
            </w:r>
          </w:p>
        </w:tc>
        <w:tc>
          <w:tcPr>
            <w:tcW w:w="2211" w:type="dxa"/>
            <w:tcBorders>
              <w:top w:val="none" w:sz="0" w:space="0" w:color="auto"/>
              <w:bottom w:val="none" w:sz="0" w:space="0" w:color="auto"/>
            </w:tcBorders>
          </w:tcPr>
          <w:p w14:paraId="37754279" w14:textId="77777777" w:rsidR="00215378" w:rsidRPr="00EB5D92" w:rsidRDefault="00215378" w:rsidP="0020118A">
            <w:pPr>
              <w:jc w:val="left"/>
              <w:cnfStyle w:val="000000100000" w:firstRow="0" w:lastRow="0" w:firstColumn="0" w:lastColumn="0" w:oddVBand="0" w:evenVBand="0" w:oddHBand="1" w:evenHBand="0" w:firstRowFirstColumn="0" w:firstRowLastColumn="0" w:lastRowFirstColumn="0" w:lastRowLastColumn="0"/>
            </w:pPr>
            <w:r>
              <w:t xml:space="preserve">Visio</w:t>
            </w:r>
          </w:p>
        </w:tc>
        <w:tc>
          <w:tcPr>
            <w:tcW w:w="1417" w:type="dxa"/>
            <w:tcBorders>
              <w:top w:val="none" w:sz="0" w:space="0" w:color="auto"/>
              <w:bottom w:val="none" w:sz="0" w:space="0" w:color="auto"/>
            </w:tcBorders>
          </w:tcPr>
          <w:p w14:paraId="2883E490" w14:textId="77777777" w:rsidR="00215378" w:rsidRPr="00EB5D92" w:rsidRDefault="00215378" w:rsidP="0020118A">
            <w:pPr>
              <w:jc w:val="left"/>
              <w:cnfStyle w:val="000000100000" w:firstRow="0" w:lastRow="0" w:firstColumn="0" w:lastColumn="0" w:oddVBand="0" w:evenVBand="0" w:oddHBand="1" w:evenHBand="0" w:firstRowFirstColumn="0" w:firstRowLastColumn="0" w:lastRowFirstColumn="0" w:lastRowLastColumn="0"/>
            </w:pPr>
            <w:r>
              <w:t xml:space="preserve">Parcial</w:t>
            </w:r>
          </w:p>
        </w:tc>
        <w:tc>
          <w:tcPr>
            <w:tcW w:w="1984" w:type="dxa"/>
            <w:tcBorders>
              <w:top w:val="none" w:sz="0" w:space="0" w:color="auto"/>
              <w:bottom w:val="none" w:sz="0" w:space="0" w:color="auto"/>
            </w:tcBorders>
          </w:tcPr>
          <w:p w14:paraId="64A69D41" w14:textId="77777777" w:rsidR="00215378" w:rsidRPr="00EB5D92" w:rsidRDefault="00215378" w:rsidP="0020118A">
            <w:pPr>
              <w:jc w:val="left"/>
              <w:cnfStyle w:val="000000100000" w:firstRow="0" w:lastRow="0" w:firstColumn="0" w:lastColumn="0" w:oddVBand="0" w:evenVBand="0" w:oddHBand="1" w:evenHBand="0" w:firstRowFirstColumn="0" w:firstRowLastColumn="0" w:lastRowFirstColumn="0" w:lastRowLastColumn="0"/>
            </w:pPr>
            <w:r>
              <w:t xml:space="preserve">Repositorio de arquitectura y de procesos</w:t>
            </w:r>
          </w:p>
        </w:tc>
      </w:tr>
      <w:tr w:rsidR="00215378" w:rsidRPr="00EB5D92" w14:paraId="66E44286" w14:textId="56F3DE5E" w:rsidTr="007F618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631" w:type="dxa"/>
            <w:tcBorders>
              <w:top w:val="none" w:sz="0" w:space="0" w:color="auto"/>
              <w:bottom w:val="none" w:sz="0" w:space="0" w:color="auto"/>
              <w:right w:val="none" w:sz="0" w:space="0" w:color="auto"/>
            </w:tcBorders>
          </w:tcPr>
          <w:p w14:paraId="457DD76E" w14:textId="77777777" w:rsidR="00215378" w:rsidRPr="00EB5D92" w:rsidRDefault="00215378" w:rsidP="0020118A">
            <w:pPr>
              <w:jc w:val="left"/>
            </w:pPr>
            <w:r>
              <w:t xml:space="preserve">PM01</w:t>
            </w:r>
          </w:p>
        </w:tc>
        <w:tc>
          <w:tcPr>
            <w:tcW w:w="1786" w:type="dxa"/>
            <w:tcBorders>
              <w:top w:val="none" w:sz="0" w:space="0" w:color="auto"/>
              <w:bottom w:val="none" w:sz="0" w:space="0" w:color="auto"/>
            </w:tcBorders>
          </w:tcPr>
          <w:p w14:paraId="07BE6FAE" w14:textId="77777777" w:rsidR="00215378" w:rsidRPr="00EB5D92" w:rsidRDefault="00215378" w:rsidP="0020118A">
            <w:pPr>
              <w:jc w:val="left"/>
              <w:cnfStyle w:val="000000100000" w:firstRow="0" w:lastRow="0" w:firstColumn="0" w:lastColumn="0" w:oddVBand="0" w:evenVBand="0" w:oddHBand="1" w:evenHBand="0" w:firstRowFirstColumn="0" w:firstRowLastColumn="0" w:lastRowFirstColumn="0" w:lastRowLastColumn="0"/>
            </w:pPr>
            <w:r>
              <w:t xml:space="preserve">Gestión de TI</w:t>
            </w:r>
          </w:p>
        </w:tc>
        <w:tc>
          <w:tcPr>
            <w:tcW w:w="1321" w:type="dxa"/>
            <w:tcBorders>
              <w:top w:val="none" w:sz="0" w:space="0" w:color="auto"/>
              <w:bottom w:val="none" w:sz="0" w:space="0" w:color="auto"/>
            </w:tcBorders>
          </w:tcPr>
          <w:p w14:paraId="2FCF1C16" w14:textId="77777777" w:rsidR="00215378" w:rsidRPr="00EB5D92" w:rsidRDefault="00215378" w:rsidP="0020118A">
            <w:pPr>
              <w:jc w:val="left"/>
              <w:cnfStyle w:val="000000100000" w:firstRow="0" w:lastRow="0" w:firstColumn="0" w:lastColumn="0" w:oddVBand="0" w:evenVBand="0" w:oddHBand="1" w:evenHBand="0" w:firstRowFirstColumn="0" w:firstRowLastColumn="0" w:lastRowFirstColumn="0" w:lastRowLastColumn="0"/>
            </w:pPr>
            <w:r>
              <w:t xml:space="preserve">Misional</w:t>
            </w:r>
          </w:p>
        </w:tc>
        <w:tc>
          <w:tcPr>
            <w:tcW w:w="2211" w:type="dxa"/>
            <w:tcBorders>
              <w:top w:val="none" w:sz="0" w:space="0" w:color="auto"/>
              <w:bottom w:val="none" w:sz="0" w:space="0" w:color="auto"/>
            </w:tcBorders>
          </w:tcPr>
          <w:p w14:paraId="37754279" w14:textId="77777777" w:rsidR="00215378" w:rsidRPr="00EB5D92" w:rsidRDefault="00215378" w:rsidP="0020118A">
            <w:pPr>
              <w:jc w:val="left"/>
              <w:cnfStyle w:val="000000100000" w:firstRow="0" w:lastRow="0" w:firstColumn="0" w:lastColumn="0" w:oddVBand="0" w:evenVBand="0" w:oddHBand="1" w:evenHBand="0" w:firstRowFirstColumn="0" w:firstRowLastColumn="0" w:lastRowFirstColumn="0" w:lastRowLastColumn="0"/>
            </w:pPr>
            <w:r>
              <w:t xml:space="preserve">GLPI y OTRS (mesa de ayuda), FusionInventory</w:t>
            </w:r>
          </w:p>
        </w:tc>
        <w:tc>
          <w:tcPr>
            <w:tcW w:w="1417" w:type="dxa"/>
            <w:tcBorders>
              <w:top w:val="none" w:sz="0" w:space="0" w:color="auto"/>
              <w:bottom w:val="none" w:sz="0" w:space="0" w:color="auto"/>
            </w:tcBorders>
          </w:tcPr>
          <w:p w14:paraId="2883E490" w14:textId="77777777" w:rsidR="00215378" w:rsidRPr="00EB5D92" w:rsidRDefault="00215378" w:rsidP="0020118A">
            <w:pPr>
              <w:jc w:val="left"/>
              <w:cnfStyle w:val="000000100000" w:firstRow="0" w:lastRow="0" w:firstColumn="0" w:lastColumn="0" w:oddVBand="0" w:evenVBand="0" w:oddHBand="1" w:evenHBand="0" w:firstRowFirstColumn="0" w:firstRowLastColumn="0" w:lastRowFirstColumn="0" w:lastRowLastColumn="0"/>
            </w:pPr>
            <w:r>
              <w:t xml:space="preserve">Parcial</w:t>
            </w:r>
          </w:p>
        </w:tc>
        <w:tc>
          <w:tcPr>
            <w:tcW w:w="1984" w:type="dxa"/>
            <w:tcBorders>
              <w:top w:val="none" w:sz="0" w:space="0" w:color="auto"/>
              <w:bottom w:val="none" w:sz="0" w:space="0" w:color="auto"/>
            </w:tcBorders>
          </w:tcPr>
          <w:p w14:paraId="64A69D41" w14:textId="77777777" w:rsidR="00215378" w:rsidRPr="00EB5D92" w:rsidRDefault="00215378" w:rsidP="0020118A">
            <w:pPr>
              <w:jc w:val="left"/>
              <w:cnfStyle w:val="000000100000" w:firstRow="0" w:lastRow="0" w:firstColumn="0" w:lastColumn="0" w:oddVBand="0" w:evenVBand="0" w:oddHBand="1" w:evenHBand="0" w:firstRowFirstColumn="0" w:firstRowLastColumn="0" w:lastRowFirstColumn="0" w:lastRowLastColumn="0"/>
            </w:pPr>
            <w:r>
              <w:t xml:space="preserve">Gestión de servicios de TI con catálogo y medición de ANS por cliente</w:t>
            </w:r>
          </w:p>
        </w:tc>
      </w:tr>
      <w:tr w:rsidR="00215378" w:rsidRPr="00EB5D92" w14:paraId="66E44286" w14:textId="56F3DE5E" w:rsidTr="007F618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631" w:type="dxa"/>
            <w:tcBorders>
              <w:top w:val="none" w:sz="0" w:space="0" w:color="auto"/>
              <w:bottom w:val="none" w:sz="0" w:space="0" w:color="auto"/>
              <w:right w:val="none" w:sz="0" w:space="0" w:color="auto"/>
            </w:tcBorders>
          </w:tcPr>
          <w:p w14:paraId="457DD76E" w14:textId="77777777" w:rsidR="00215378" w:rsidRPr="00EB5D92" w:rsidRDefault="00215378" w:rsidP="0020118A">
            <w:pPr>
              <w:jc w:val="left"/>
            </w:pPr>
            <w:r>
              <w:t xml:space="preserve">PM02</w:t>
            </w:r>
          </w:p>
        </w:tc>
        <w:tc>
          <w:tcPr>
            <w:tcW w:w="1786" w:type="dxa"/>
            <w:tcBorders>
              <w:top w:val="none" w:sz="0" w:space="0" w:color="auto"/>
              <w:bottom w:val="none" w:sz="0" w:space="0" w:color="auto"/>
            </w:tcBorders>
          </w:tcPr>
          <w:p w14:paraId="07BE6FAE" w14:textId="77777777" w:rsidR="00215378" w:rsidRPr="00EB5D92" w:rsidRDefault="00215378" w:rsidP="0020118A">
            <w:pPr>
              <w:jc w:val="left"/>
              <w:cnfStyle w:val="000000100000" w:firstRow="0" w:lastRow="0" w:firstColumn="0" w:lastColumn="0" w:oddVBand="0" w:evenVBand="0" w:oddHBand="1" w:evenHBand="0" w:firstRowFirstColumn="0" w:firstRowLastColumn="0" w:lastRowFirstColumn="0" w:lastRowLastColumn="0"/>
            </w:pPr>
            <w:r>
              <w:t xml:space="preserve">Comercial</w:t>
            </w:r>
          </w:p>
        </w:tc>
        <w:tc>
          <w:tcPr>
            <w:tcW w:w="1321" w:type="dxa"/>
            <w:tcBorders>
              <w:top w:val="none" w:sz="0" w:space="0" w:color="auto"/>
              <w:bottom w:val="none" w:sz="0" w:space="0" w:color="auto"/>
            </w:tcBorders>
          </w:tcPr>
          <w:p w14:paraId="2FCF1C16" w14:textId="77777777" w:rsidR="00215378" w:rsidRPr="00EB5D92" w:rsidRDefault="00215378" w:rsidP="0020118A">
            <w:pPr>
              <w:jc w:val="left"/>
              <w:cnfStyle w:val="000000100000" w:firstRow="0" w:lastRow="0" w:firstColumn="0" w:lastColumn="0" w:oddVBand="0" w:evenVBand="0" w:oddHBand="1" w:evenHBand="0" w:firstRowFirstColumn="0" w:firstRowLastColumn="0" w:lastRowFirstColumn="0" w:lastRowLastColumn="0"/>
            </w:pPr>
            <w:r>
              <w:t xml:space="preserve">Misional</w:t>
            </w:r>
          </w:p>
        </w:tc>
        <w:tc>
          <w:tcPr>
            <w:tcW w:w="2211" w:type="dxa"/>
            <w:tcBorders>
              <w:top w:val="none" w:sz="0" w:space="0" w:color="auto"/>
              <w:bottom w:val="none" w:sz="0" w:space="0" w:color="auto"/>
            </w:tcBorders>
          </w:tcPr>
          <w:p w14:paraId="37754279" w14:textId="77777777" w:rsidR="00215378" w:rsidRPr="00EB5D92" w:rsidRDefault="00215378" w:rsidP="0020118A">
            <w:pPr>
              <w:jc w:val="left"/>
              <w:cnfStyle w:val="000000100000" w:firstRow="0" w:lastRow="0" w:firstColumn="0" w:lastColumn="0" w:oddVBand="0" w:evenVBand="0" w:oddHBand="1" w:evenHBand="0" w:firstRowFirstColumn="0" w:firstRowLastColumn="0" w:lastRowFirstColumn="0" w:lastRowLastColumn="0"/>
            </w:pPr>
            <w:r>
              <w:t xml:space="preserve">Ninguno (Excel)</w:t>
            </w:r>
          </w:p>
        </w:tc>
        <w:tc>
          <w:tcPr>
            <w:tcW w:w="1417" w:type="dxa"/>
            <w:tcBorders>
              <w:top w:val="none" w:sz="0" w:space="0" w:color="auto"/>
              <w:bottom w:val="none" w:sz="0" w:space="0" w:color="auto"/>
            </w:tcBorders>
          </w:tcPr>
          <w:p w14:paraId="2883E490" w14:textId="77777777" w:rsidR="00215378" w:rsidRPr="00EB5D92" w:rsidRDefault="00215378" w:rsidP="0020118A">
            <w:pPr>
              <w:jc w:val="left"/>
              <w:cnfStyle w:val="000000100000" w:firstRow="0" w:lastRow="0" w:firstColumn="0" w:lastColumn="0" w:oddVBand="0" w:evenVBand="0" w:oddHBand="1" w:evenHBand="0" w:firstRowFirstColumn="0" w:firstRowLastColumn="0" w:lastRowFirstColumn="0" w:lastRowLastColumn="0"/>
            </w:pPr>
            <w:r>
              <w:t xml:space="preserve">Sin cobertura</w:t>
            </w:r>
          </w:p>
        </w:tc>
        <w:tc>
          <w:tcPr>
            <w:tcW w:w="1984" w:type="dxa"/>
            <w:tcBorders>
              <w:top w:val="none" w:sz="0" w:space="0" w:color="auto"/>
              <w:bottom w:val="none" w:sz="0" w:space="0" w:color="auto"/>
            </w:tcBorders>
          </w:tcPr>
          <w:p w14:paraId="64A69D41" w14:textId="77777777" w:rsidR="00215378" w:rsidRPr="00EB5D92" w:rsidRDefault="00215378" w:rsidP="0020118A">
            <w:pPr>
              <w:jc w:val="left"/>
              <w:cnfStyle w:val="000000100000" w:firstRow="0" w:lastRow="0" w:firstColumn="0" w:lastColumn="0" w:oddVBand="0" w:evenVBand="0" w:oddHBand="1" w:evenHBand="0" w:firstRowFirstColumn="0" w:firstRowLastColumn="0" w:lastRowFirstColumn="0" w:lastRowLastColumn="0"/>
            </w:pPr>
            <w:r>
              <w:t xml:space="preserve">Sistema de gestión de clientes (CRM)</w:t>
            </w:r>
          </w:p>
        </w:tc>
      </w:tr>
      <w:tr w:rsidR="00215378" w:rsidRPr="00EB5D92" w14:paraId="66E44286" w14:textId="56F3DE5E" w:rsidTr="007F618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631" w:type="dxa"/>
            <w:tcBorders>
              <w:top w:val="none" w:sz="0" w:space="0" w:color="auto"/>
              <w:bottom w:val="none" w:sz="0" w:space="0" w:color="auto"/>
              <w:right w:val="none" w:sz="0" w:space="0" w:color="auto"/>
            </w:tcBorders>
          </w:tcPr>
          <w:p w14:paraId="457DD76E" w14:textId="77777777" w:rsidR="00215378" w:rsidRPr="00EB5D92" w:rsidRDefault="00215378" w:rsidP="0020118A">
            <w:pPr>
              <w:jc w:val="left"/>
            </w:pPr>
            <w:r>
              <w:t xml:space="preserve">PM03</w:t>
            </w:r>
          </w:p>
        </w:tc>
        <w:tc>
          <w:tcPr>
            <w:tcW w:w="1786" w:type="dxa"/>
            <w:tcBorders>
              <w:top w:val="none" w:sz="0" w:space="0" w:color="auto"/>
              <w:bottom w:val="none" w:sz="0" w:space="0" w:color="auto"/>
            </w:tcBorders>
          </w:tcPr>
          <w:p w14:paraId="07BE6FAE" w14:textId="77777777" w:rsidR="00215378" w:rsidRPr="00EB5D92" w:rsidRDefault="00215378" w:rsidP="0020118A">
            <w:pPr>
              <w:jc w:val="left"/>
              <w:cnfStyle w:val="000000100000" w:firstRow="0" w:lastRow="0" w:firstColumn="0" w:lastColumn="0" w:oddVBand="0" w:evenVBand="0" w:oddHBand="1" w:evenHBand="0" w:firstRowFirstColumn="0" w:firstRowLastColumn="0" w:lastRowFirstColumn="0" w:lastRowLastColumn="0"/>
            </w:pPr>
            <w:r>
              <w:t xml:space="preserve">Gestión del servicio</w:t>
            </w:r>
          </w:p>
        </w:tc>
        <w:tc>
          <w:tcPr>
            <w:tcW w:w="1321" w:type="dxa"/>
            <w:tcBorders>
              <w:top w:val="none" w:sz="0" w:space="0" w:color="auto"/>
              <w:bottom w:val="none" w:sz="0" w:space="0" w:color="auto"/>
            </w:tcBorders>
          </w:tcPr>
          <w:p w14:paraId="2FCF1C16" w14:textId="77777777" w:rsidR="00215378" w:rsidRPr="00EB5D92" w:rsidRDefault="00215378" w:rsidP="0020118A">
            <w:pPr>
              <w:jc w:val="left"/>
              <w:cnfStyle w:val="000000100000" w:firstRow="0" w:lastRow="0" w:firstColumn="0" w:lastColumn="0" w:oddVBand="0" w:evenVBand="0" w:oddHBand="1" w:evenHBand="0" w:firstRowFirstColumn="0" w:firstRowLastColumn="0" w:lastRowFirstColumn="0" w:lastRowLastColumn="0"/>
            </w:pPr>
            <w:r>
              <w:t xml:space="preserve">Misional</w:t>
            </w:r>
          </w:p>
        </w:tc>
        <w:tc>
          <w:tcPr>
            <w:tcW w:w="2211" w:type="dxa"/>
            <w:tcBorders>
              <w:top w:val="none" w:sz="0" w:space="0" w:color="auto"/>
              <w:bottom w:val="none" w:sz="0" w:space="0" w:color="auto"/>
            </w:tcBorders>
          </w:tcPr>
          <w:p w14:paraId="37754279" w14:textId="77777777" w:rsidR="00215378" w:rsidRPr="00EB5D92" w:rsidRDefault="00215378" w:rsidP="0020118A">
            <w:pPr>
              <w:jc w:val="left"/>
              <w:cnfStyle w:val="000000100000" w:firstRow="0" w:lastRow="0" w:firstColumn="0" w:lastColumn="0" w:oddVBand="0" w:evenVBand="0" w:oddHBand="1" w:evenHBand="0" w:firstRowFirstColumn="0" w:firstRowLastColumn="0" w:lastRowFirstColumn="0" w:lastRowLastColumn="0"/>
            </w:pPr>
            <w:r>
              <w:t xml:space="preserve">Ninguno propio (Excel); telefonía Asterisk, FreePBX y Estaqueue para contact center</w:t>
            </w:r>
          </w:p>
        </w:tc>
        <w:tc>
          <w:tcPr>
            <w:tcW w:w="1417" w:type="dxa"/>
            <w:tcBorders>
              <w:top w:val="none" w:sz="0" w:space="0" w:color="auto"/>
              <w:bottom w:val="none" w:sz="0" w:space="0" w:color="auto"/>
            </w:tcBorders>
          </w:tcPr>
          <w:p w14:paraId="2883E490" w14:textId="77777777" w:rsidR="00215378" w:rsidRPr="00EB5D92" w:rsidRDefault="00215378" w:rsidP="0020118A">
            <w:pPr>
              <w:jc w:val="left"/>
              <w:cnfStyle w:val="000000100000" w:firstRow="0" w:lastRow="0" w:firstColumn="0" w:lastColumn="0" w:oddVBand="0" w:evenVBand="0" w:oddHBand="1" w:evenHBand="0" w:firstRowFirstColumn="0" w:firstRowLastColumn="0" w:lastRowFirstColumn="0" w:lastRowLastColumn="0"/>
            </w:pPr>
            <w:r>
              <w:t xml:space="preserve">Parcial</w:t>
            </w:r>
          </w:p>
        </w:tc>
        <w:tc>
          <w:tcPr>
            <w:tcW w:w="1984" w:type="dxa"/>
            <w:tcBorders>
              <w:top w:val="none" w:sz="0" w:space="0" w:color="auto"/>
              <w:bottom w:val="none" w:sz="0" w:space="0" w:color="auto"/>
            </w:tcBorders>
          </w:tcPr>
          <w:p w14:paraId="64A69D41" w14:textId="77777777" w:rsidR="00215378" w:rsidRPr="00EB5D92" w:rsidRDefault="00215378" w:rsidP="0020118A">
            <w:pPr>
              <w:jc w:val="left"/>
              <w:cnfStyle w:val="000000100000" w:firstRow="0" w:lastRow="0" w:firstColumn="0" w:lastColumn="0" w:oddVBand="0" w:evenVBand="0" w:oddHBand="1" w:evenHBand="0" w:firstRowFirstColumn="0" w:firstRowLastColumn="0" w:lastRowFirstColumn="0" w:lastRowLastColumn="0"/>
            </w:pPr>
            <w:r>
              <w:t xml:space="preserve">Gestión de procesos de negocio (BPMS) y automatización</w:t>
            </w:r>
          </w:p>
        </w:tc>
      </w:tr>
      <w:tr w:rsidR="00215378" w:rsidRPr="00EB5D92" w14:paraId="66E44286" w14:textId="56F3DE5E" w:rsidTr="007F618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631" w:type="dxa"/>
            <w:tcBorders>
              <w:top w:val="none" w:sz="0" w:space="0" w:color="auto"/>
              <w:bottom w:val="none" w:sz="0" w:space="0" w:color="auto"/>
              <w:right w:val="none" w:sz="0" w:space="0" w:color="auto"/>
            </w:tcBorders>
          </w:tcPr>
          <w:p w14:paraId="457DD76E" w14:textId="77777777" w:rsidR="00215378" w:rsidRPr="00EB5D92" w:rsidRDefault="00215378" w:rsidP="0020118A">
            <w:pPr>
              <w:jc w:val="left"/>
            </w:pPr>
            <w:r>
              <w:t xml:space="preserve">PA01</w:t>
            </w:r>
          </w:p>
        </w:tc>
        <w:tc>
          <w:tcPr>
            <w:tcW w:w="1786" w:type="dxa"/>
            <w:tcBorders>
              <w:top w:val="none" w:sz="0" w:space="0" w:color="auto"/>
              <w:bottom w:val="none" w:sz="0" w:space="0" w:color="auto"/>
            </w:tcBorders>
          </w:tcPr>
          <w:p w14:paraId="07BE6FAE" w14:textId="77777777" w:rsidR="00215378" w:rsidRPr="00EB5D92" w:rsidRDefault="00215378" w:rsidP="0020118A">
            <w:pPr>
              <w:jc w:val="left"/>
              <w:cnfStyle w:val="000000100000" w:firstRow="0" w:lastRow="0" w:firstColumn="0" w:lastColumn="0" w:oddVBand="0" w:evenVBand="0" w:oddHBand="1" w:evenHBand="0" w:firstRowFirstColumn="0" w:firstRowLastColumn="0" w:lastRowFirstColumn="0" w:lastRowLastColumn="0"/>
            </w:pPr>
            <w:r>
              <w:t xml:space="preserve">Contractual</w:t>
            </w:r>
          </w:p>
        </w:tc>
        <w:tc>
          <w:tcPr>
            <w:tcW w:w="1321" w:type="dxa"/>
            <w:tcBorders>
              <w:top w:val="none" w:sz="0" w:space="0" w:color="auto"/>
              <w:bottom w:val="none" w:sz="0" w:space="0" w:color="auto"/>
            </w:tcBorders>
          </w:tcPr>
          <w:p w14:paraId="2FCF1C16" w14:textId="77777777" w:rsidR="00215378" w:rsidRPr="00EB5D92" w:rsidRDefault="00215378" w:rsidP="0020118A">
            <w:pPr>
              <w:jc w:val="left"/>
              <w:cnfStyle w:val="000000100000" w:firstRow="0" w:lastRow="0" w:firstColumn="0" w:lastColumn="0" w:oddVBand="0" w:evenVBand="0" w:oddHBand="1" w:evenHBand="0" w:firstRowFirstColumn="0" w:firstRowLastColumn="0" w:lastRowFirstColumn="0" w:lastRowLastColumn="0"/>
            </w:pPr>
            <w:r>
              <w:t xml:space="preserve">Apoyo</w:t>
            </w:r>
          </w:p>
        </w:tc>
        <w:tc>
          <w:tcPr>
            <w:tcW w:w="2211" w:type="dxa"/>
            <w:tcBorders>
              <w:top w:val="none" w:sz="0" w:space="0" w:color="auto"/>
              <w:bottom w:val="none" w:sz="0" w:space="0" w:color="auto"/>
            </w:tcBorders>
          </w:tcPr>
          <w:p w14:paraId="37754279" w14:textId="77777777" w:rsidR="00215378" w:rsidRPr="00EB5D92" w:rsidRDefault="00215378" w:rsidP="0020118A">
            <w:pPr>
              <w:jc w:val="left"/>
              <w:cnfStyle w:val="000000100000" w:firstRow="0" w:lastRow="0" w:firstColumn="0" w:lastColumn="0" w:oddVBand="0" w:evenVBand="0" w:oddHBand="1" w:evenHBand="0" w:firstRowFirstColumn="0" w:firstRowLastColumn="0" w:lastRowFirstColumn="0" w:lastRowLastColumn="0"/>
            </w:pPr>
            <w:r>
              <w:t xml:space="preserve">SECOP I y II</w:t>
            </w:r>
          </w:p>
        </w:tc>
        <w:tc>
          <w:tcPr>
            <w:tcW w:w="1417" w:type="dxa"/>
            <w:tcBorders>
              <w:top w:val="none" w:sz="0" w:space="0" w:color="auto"/>
              <w:bottom w:val="none" w:sz="0" w:space="0" w:color="auto"/>
            </w:tcBorders>
          </w:tcPr>
          <w:p w14:paraId="2883E490" w14:textId="77777777" w:rsidR="00215378" w:rsidRPr="00EB5D92" w:rsidRDefault="00215378" w:rsidP="0020118A">
            <w:pPr>
              <w:jc w:val="left"/>
              <w:cnfStyle w:val="000000100000" w:firstRow="0" w:lastRow="0" w:firstColumn="0" w:lastColumn="0" w:oddVBand="0" w:evenVBand="0" w:oddHBand="1" w:evenHBand="0" w:firstRowFirstColumn="0" w:firstRowLastColumn="0" w:lastRowFirstColumn="0" w:lastRowLastColumn="0"/>
            </w:pPr>
            <w:r>
              <w:t xml:space="preserve">Parcial</w:t>
            </w:r>
          </w:p>
        </w:tc>
        <w:tc>
          <w:tcPr>
            <w:tcW w:w="1984" w:type="dxa"/>
            <w:tcBorders>
              <w:top w:val="none" w:sz="0" w:space="0" w:color="auto"/>
              <w:bottom w:val="none" w:sz="0" w:space="0" w:color="auto"/>
            </w:tcBorders>
          </w:tcPr>
          <w:p w14:paraId="64A69D41" w14:textId="77777777" w:rsidR="00215378" w:rsidRPr="00EB5D92" w:rsidRDefault="00215378" w:rsidP="0020118A">
            <w:pPr>
              <w:jc w:val="left"/>
              <w:cnfStyle w:val="000000100000" w:firstRow="0" w:lastRow="0" w:firstColumn="0" w:lastColumn="0" w:oddVBand="0" w:evenVBand="0" w:oddHBand="1" w:evenHBand="0" w:firstRowFirstColumn="0" w:firstRowLastColumn="0" w:lastRowFirstColumn="0" w:lastRowLastColumn="0"/>
            </w:pPr>
            <w:r>
              <w:t xml:space="preserve">Expediente contractual electrónico y seguimiento a la supervisión</w:t>
            </w:r>
          </w:p>
        </w:tc>
      </w:tr>
      <w:tr w:rsidR="00215378" w:rsidRPr="00EB5D92" w14:paraId="66E44286" w14:textId="56F3DE5E" w:rsidTr="007F618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631" w:type="dxa"/>
            <w:tcBorders>
              <w:top w:val="none" w:sz="0" w:space="0" w:color="auto"/>
              <w:bottom w:val="none" w:sz="0" w:space="0" w:color="auto"/>
              <w:right w:val="none" w:sz="0" w:space="0" w:color="auto"/>
            </w:tcBorders>
          </w:tcPr>
          <w:p w14:paraId="457DD76E" w14:textId="77777777" w:rsidR="00215378" w:rsidRPr="00EB5D92" w:rsidRDefault="00215378" w:rsidP="0020118A">
            <w:pPr>
              <w:jc w:val="left"/>
            </w:pPr>
            <w:r>
              <w:t xml:space="preserve">PA02</w:t>
            </w:r>
          </w:p>
        </w:tc>
        <w:tc>
          <w:tcPr>
            <w:tcW w:w="1786" w:type="dxa"/>
            <w:tcBorders>
              <w:top w:val="none" w:sz="0" w:space="0" w:color="auto"/>
              <w:bottom w:val="none" w:sz="0" w:space="0" w:color="auto"/>
            </w:tcBorders>
          </w:tcPr>
          <w:p w14:paraId="07BE6FAE" w14:textId="77777777" w:rsidR="00215378" w:rsidRPr="00EB5D92" w:rsidRDefault="00215378" w:rsidP="0020118A">
            <w:pPr>
              <w:jc w:val="left"/>
              <w:cnfStyle w:val="000000100000" w:firstRow="0" w:lastRow="0" w:firstColumn="0" w:lastColumn="0" w:oddVBand="0" w:evenVBand="0" w:oddHBand="1" w:evenHBand="0" w:firstRowFirstColumn="0" w:firstRowLastColumn="0" w:lastRowFirstColumn="0" w:lastRowLastColumn="0"/>
            </w:pPr>
            <w:r>
              <w:t xml:space="preserve">Compras</w:t>
            </w:r>
          </w:p>
        </w:tc>
        <w:tc>
          <w:tcPr>
            <w:tcW w:w="1321" w:type="dxa"/>
            <w:tcBorders>
              <w:top w:val="none" w:sz="0" w:space="0" w:color="auto"/>
              <w:bottom w:val="none" w:sz="0" w:space="0" w:color="auto"/>
            </w:tcBorders>
          </w:tcPr>
          <w:p w14:paraId="2FCF1C16" w14:textId="77777777" w:rsidR="00215378" w:rsidRPr="00EB5D92" w:rsidRDefault="00215378" w:rsidP="0020118A">
            <w:pPr>
              <w:jc w:val="left"/>
              <w:cnfStyle w:val="000000100000" w:firstRow="0" w:lastRow="0" w:firstColumn="0" w:lastColumn="0" w:oddVBand="0" w:evenVBand="0" w:oddHBand="1" w:evenHBand="0" w:firstRowFirstColumn="0" w:firstRowLastColumn="0" w:lastRowFirstColumn="0" w:lastRowLastColumn="0"/>
            </w:pPr>
            <w:r>
              <w:t xml:space="preserve">Apoyo</w:t>
            </w:r>
          </w:p>
        </w:tc>
        <w:tc>
          <w:tcPr>
            <w:tcW w:w="2211" w:type="dxa"/>
            <w:tcBorders>
              <w:top w:val="none" w:sz="0" w:space="0" w:color="auto"/>
              <w:bottom w:val="none" w:sz="0" w:space="0" w:color="auto"/>
            </w:tcBorders>
          </w:tcPr>
          <w:p w14:paraId="37754279" w14:textId="77777777" w:rsidR="00215378" w:rsidRPr="00EB5D92" w:rsidRDefault="00215378" w:rsidP="0020118A">
            <w:pPr>
              <w:jc w:val="left"/>
              <w:cnfStyle w:val="000000100000" w:firstRow="0" w:lastRow="0" w:firstColumn="0" w:lastColumn="0" w:oddVBand="0" w:evenVBand="0" w:oddHBand="1" w:evenHBand="0" w:firstRowFirstColumn="0" w:firstRowLastColumn="0" w:lastRowFirstColumn="0" w:lastRowLastColumn="0"/>
            </w:pPr>
            <w:r>
              <w:t xml:space="preserve">SECOP</w:t>
            </w:r>
          </w:p>
        </w:tc>
        <w:tc>
          <w:tcPr>
            <w:tcW w:w="1417" w:type="dxa"/>
            <w:tcBorders>
              <w:top w:val="none" w:sz="0" w:space="0" w:color="auto"/>
              <w:bottom w:val="none" w:sz="0" w:space="0" w:color="auto"/>
            </w:tcBorders>
          </w:tcPr>
          <w:p w14:paraId="2883E490" w14:textId="77777777" w:rsidR="00215378" w:rsidRPr="00EB5D92" w:rsidRDefault="00215378" w:rsidP="0020118A">
            <w:pPr>
              <w:jc w:val="left"/>
              <w:cnfStyle w:val="000000100000" w:firstRow="0" w:lastRow="0" w:firstColumn="0" w:lastColumn="0" w:oddVBand="0" w:evenVBand="0" w:oddHBand="1" w:evenHBand="0" w:firstRowFirstColumn="0" w:firstRowLastColumn="0" w:lastRowFirstColumn="0" w:lastRowLastColumn="0"/>
            </w:pPr>
            <w:r>
              <w:t xml:space="preserve">Parcial</w:t>
            </w:r>
          </w:p>
        </w:tc>
        <w:tc>
          <w:tcPr>
            <w:tcW w:w="1984" w:type="dxa"/>
            <w:tcBorders>
              <w:top w:val="none" w:sz="0" w:space="0" w:color="auto"/>
              <w:bottom w:val="none" w:sz="0" w:space="0" w:color="auto"/>
            </w:tcBorders>
          </w:tcPr>
          <w:p w14:paraId="64A69D41" w14:textId="77777777" w:rsidR="00215378" w:rsidRPr="00EB5D92" w:rsidRDefault="00215378" w:rsidP="0020118A">
            <w:pPr>
              <w:jc w:val="left"/>
              <w:cnfStyle w:val="000000100000" w:firstRow="0" w:lastRow="0" w:firstColumn="0" w:lastColumn="0" w:oddVBand="0" w:evenVBand="0" w:oddHBand="1" w:evenHBand="0" w:firstRowFirstColumn="0" w:firstRowLastColumn="0" w:lastRowFirstColumn="0" w:lastRowLastColumn="0"/>
            </w:pPr>
            <w:r>
              <w:t xml:space="preserve">Integración de compras con el ERP</w:t>
            </w:r>
          </w:p>
        </w:tc>
      </w:tr>
      <w:tr w:rsidR="00215378" w:rsidRPr="00EB5D92" w14:paraId="66E44286" w14:textId="56F3DE5E" w:rsidTr="007F618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631" w:type="dxa"/>
            <w:tcBorders>
              <w:top w:val="none" w:sz="0" w:space="0" w:color="auto"/>
              <w:bottom w:val="none" w:sz="0" w:space="0" w:color="auto"/>
              <w:right w:val="none" w:sz="0" w:space="0" w:color="auto"/>
            </w:tcBorders>
          </w:tcPr>
          <w:p w14:paraId="457DD76E" w14:textId="77777777" w:rsidR="00215378" w:rsidRPr="00EB5D92" w:rsidRDefault="00215378" w:rsidP="0020118A">
            <w:pPr>
              <w:jc w:val="left"/>
            </w:pPr>
            <w:r>
              <w:t xml:space="preserve">PA03</w:t>
            </w:r>
          </w:p>
        </w:tc>
        <w:tc>
          <w:tcPr>
            <w:tcW w:w="1786" w:type="dxa"/>
            <w:tcBorders>
              <w:top w:val="none" w:sz="0" w:space="0" w:color="auto"/>
              <w:bottom w:val="none" w:sz="0" w:space="0" w:color="auto"/>
            </w:tcBorders>
          </w:tcPr>
          <w:p w14:paraId="07BE6FAE" w14:textId="77777777" w:rsidR="00215378" w:rsidRPr="00EB5D92" w:rsidRDefault="00215378" w:rsidP="0020118A">
            <w:pPr>
              <w:jc w:val="left"/>
              <w:cnfStyle w:val="000000100000" w:firstRow="0" w:lastRow="0" w:firstColumn="0" w:lastColumn="0" w:oddVBand="0" w:evenVBand="0" w:oddHBand="1" w:evenHBand="0" w:firstRowFirstColumn="0" w:firstRowLastColumn="0" w:lastRowFirstColumn="0" w:lastRowLastColumn="0"/>
            </w:pPr>
            <w:r>
              <w:t xml:space="preserve">Comunicaciones</w:t>
            </w:r>
          </w:p>
        </w:tc>
        <w:tc>
          <w:tcPr>
            <w:tcW w:w="1321" w:type="dxa"/>
            <w:tcBorders>
              <w:top w:val="none" w:sz="0" w:space="0" w:color="auto"/>
              <w:bottom w:val="none" w:sz="0" w:space="0" w:color="auto"/>
            </w:tcBorders>
          </w:tcPr>
          <w:p w14:paraId="2FCF1C16" w14:textId="77777777" w:rsidR="00215378" w:rsidRPr="00EB5D92" w:rsidRDefault="00215378" w:rsidP="0020118A">
            <w:pPr>
              <w:jc w:val="left"/>
              <w:cnfStyle w:val="000000100000" w:firstRow="0" w:lastRow="0" w:firstColumn="0" w:lastColumn="0" w:oddVBand="0" w:evenVBand="0" w:oddHBand="1" w:evenHBand="0" w:firstRowFirstColumn="0" w:firstRowLastColumn="0" w:lastRowFirstColumn="0" w:lastRowLastColumn="0"/>
            </w:pPr>
            <w:r>
              <w:t xml:space="preserve">Apoyo</w:t>
            </w:r>
          </w:p>
        </w:tc>
        <w:tc>
          <w:tcPr>
            <w:tcW w:w="2211" w:type="dxa"/>
            <w:tcBorders>
              <w:top w:val="none" w:sz="0" w:space="0" w:color="auto"/>
              <w:bottom w:val="none" w:sz="0" w:space="0" w:color="auto"/>
            </w:tcBorders>
          </w:tcPr>
          <w:p w14:paraId="37754279" w14:textId="77777777" w:rsidR="00215378" w:rsidRPr="00EB5D92" w:rsidRDefault="00215378" w:rsidP="0020118A">
            <w:pPr>
              <w:jc w:val="left"/>
              <w:cnfStyle w:val="000000100000" w:firstRow="0" w:lastRow="0" w:firstColumn="0" w:lastColumn="0" w:oddVBand="0" w:evenVBand="0" w:oddHBand="1" w:evenHBand="0" w:firstRowFirstColumn="0" w:firstRowLastColumn="0" w:lastRowFirstColumn="0" w:lastRowLastColumn="0"/>
            </w:pPr>
            <w:r>
              <w:t xml:space="preserve">Sitio web, intranet, redes sociales, Adobe Creative Cloud</w:t>
            </w:r>
          </w:p>
        </w:tc>
        <w:tc>
          <w:tcPr>
            <w:tcW w:w="1417" w:type="dxa"/>
            <w:tcBorders>
              <w:top w:val="none" w:sz="0" w:space="0" w:color="auto"/>
              <w:bottom w:val="none" w:sz="0" w:space="0" w:color="auto"/>
            </w:tcBorders>
          </w:tcPr>
          <w:p w14:paraId="2883E490" w14:textId="77777777" w:rsidR="00215378" w:rsidRPr="00EB5D92" w:rsidRDefault="00215378" w:rsidP="0020118A">
            <w:pPr>
              <w:jc w:val="left"/>
              <w:cnfStyle w:val="000000100000" w:firstRow="0" w:lastRow="0" w:firstColumn="0" w:lastColumn="0" w:oddVBand="0" w:evenVBand="0" w:oddHBand="1" w:evenHBand="0" w:firstRowFirstColumn="0" w:firstRowLastColumn="0" w:lastRowFirstColumn="0" w:lastRowLastColumn="0"/>
            </w:pPr>
            <w:r>
              <w:t xml:space="preserve">Total</w:t>
            </w:r>
          </w:p>
        </w:tc>
        <w:tc>
          <w:tcPr>
            <w:tcW w:w="1984" w:type="dxa"/>
            <w:tcBorders>
              <w:top w:val="none" w:sz="0" w:space="0" w:color="auto"/>
              <w:bottom w:val="none" w:sz="0" w:space="0" w:color="auto"/>
            </w:tcBorders>
          </w:tcPr>
          <w:p w14:paraId="64A69D41" w14:textId="77777777" w:rsidR="00215378" w:rsidRPr="00EB5D92" w:rsidRDefault="00215378" w:rsidP="0020118A">
            <w:pPr>
              <w:jc w:val="left"/>
              <w:cnfStyle w:val="000000100000" w:firstRow="0" w:lastRow="0" w:firstColumn="0" w:lastColumn="0" w:oddVBand="0" w:evenVBand="0" w:oddHBand="1" w:evenHBand="0" w:firstRowFirstColumn="0" w:firstRowLastColumn="0" w:lastRowFirstColumn="0" w:lastRowLastColumn="0"/>
            </w:pPr>
            <w:r>
              <w:t xml:space="preserve">—</w:t>
            </w:r>
          </w:p>
        </w:tc>
      </w:tr>
      <w:tr w:rsidR="00215378" w:rsidRPr="00EB5D92" w14:paraId="66E44286" w14:textId="56F3DE5E" w:rsidTr="007F618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631" w:type="dxa"/>
            <w:tcBorders>
              <w:top w:val="none" w:sz="0" w:space="0" w:color="auto"/>
              <w:bottom w:val="none" w:sz="0" w:space="0" w:color="auto"/>
              <w:right w:val="none" w:sz="0" w:space="0" w:color="auto"/>
            </w:tcBorders>
          </w:tcPr>
          <w:p w14:paraId="457DD76E" w14:textId="77777777" w:rsidR="00215378" w:rsidRPr="00EB5D92" w:rsidRDefault="00215378" w:rsidP="0020118A">
            <w:pPr>
              <w:jc w:val="left"/>
            </w:pPr>
            <w:r>
              <w:t xml:space="preserve">PA04</w:t>
            </w:r>
          </w:p>
        </w:tc>
        <w:tc>
          <w:tcPr>
            <w:tcW w:w="1786" w:type="dxa"/>
            <w:tcBorders>
              <w:top w:val="none" w:sz="0" w:space="0" w:color="auto"/>
              <w:bottom w:val="none" w:sz="0" w:space="0" w:color="auto"/>
            </w:tcBorders>
          </w:tcPr>
          <w:p w14:paraId="07BE6FAE" w14:textId="77777777" w:rsidR="00215378" w:rsidRPr="00EB5D92" w:rsidRDefault="00215378" w:rsidP="0020118A">
            <w:pPr>
              <w:jc w:val="left"/>
              <w:cnfStyle w:val="000000100000" w:firstRow="0" w:lastRow="0" w:firstColumn="0" w:lastColumn="0" w:oddVBand="0" w:evenVBand="0" w:oddHBand="1" w:evenHBand="0" w:firstRowFirstColumn="0" w:firstRowLastColumn="0" w:lastRowFirstColumn="0" w:lastRowLastColumn="0"/>
            </w:pPr>
            <w:r>
              <w:t xml:space="preserve">Jurídica</w:t>
            </w:r>
          </w:p>
        </w:tc>
        <w:tc>
          <w:tcPr>
            <w:tcW w:w="1321" w:type="dxa"/>
            <w:tcBorders>
              <w:top w:val="none" w:sz="0" w:space="0" w:color="auto"/>
              <w:bottom w:val="none" w:sz="0" w:space="0" w:color="auto"/>
            </w:tcBorders>
          </w:tcPr>
          <w:p w14:paraId="2FCF1C16" w14:textId="77777777" w:rsidR="00215378" w:rsidRPr="00EB5D92" w:rsidRDefault="00215378" w:rsidP="0020118A">
            <w:pPr>
              <w:jc w:val="left"/>
              <w:cnfStyle w:val="000000100000" w:firstRow="0" w:lastRow="0" w:firstColumn="0" w:lastColumn="0" w:oddVBand="0" w:evenVBand="0" w:oddHBand="1" w:evenHBand="0" w:firstRowFirstColumn="0" w:firstRowLastColumn="0" w:lastRowFirstColumn="0" w:lastRowLastColumn="0"/>
            </w:pPr>
            <w:r>
              <w:t xml:space="preserve">Apoyo</w:t>
            </w:r>
          </w:p>
        </w:tc>
        <w:tc>
          <w:tcPr>
            <w:tcW w:w="2211" w:type="dxa"/>
            <w:tcBorders>
              <w:top w:val="none" w:sz="0" w:space="0" w:color="auto"/>
              <w:bottom w:val="none" w:sz="0" w:space="0" w:color="auto"/>
            </w:tcBorders>
          </w:tcPr>
          <w:p w14:paraId="37754279" w14:textId="77777777" w:rsidR="00215378" w:rsidRPr="00EB5D92" w:rsidRDefault="00215378" w:rsidP="0020118A">
            <w:pPr>
              <w:jc w:val="left"/>
              <w:cnfStyle w:val="000000100000" w:firstRow="0" w:lastRow="0" w:firstColumn="0" w:lastColumn="0" w:oddVBand="0" w:evenVBand="0" w:oddHBand="1" w:evenHBand="0" w:firstRowFirstColumn="0" w:firstRowLastColumn="0" w:lastRowFirstColumn="0" w:lastRowLastColumn="0"/>
            </w:pPr>
            <w:r>
              <w:t xml:space="preserve">Ninguno específico: el informe reporta cuatro procesos judiciales activos en una tabla, sin sistema (Informe de gestión 2025, pág. 70)</w:t>
            </w:r>
          </w:p>
        </w:tc>
        <w:tc>
          <w:tcPr>
            <w:tcW w:w="1417" w:type="dxa"/>
            <w:tcBorders>
              <w:top w:val="none" w:sz="0" w:space="0" w:color="auto"/>
              <w:bottom w:val="none" w:sz="0" w:space="0" w:color="auto"/>
            </w:tcBorders>
          </w:tcPr>
          <w:p w14:paraId="2883E490" w14:textId="77777777" w:rsidR="00215378" w:rsidRPr="00EB5D92" w:rsidRDefault="00215378" w:rsidP="0020118A">
            <w:pPr>
              <w:jc w:val="left"/>
              <w:cnfStyle w:val="000000100000" w:firstRow="0" w:lastRow="0" w:firstColumn="0" w:lastColumn="0" w:oddVBand="0" w:evenVBand="0" w:oddHBand="1" w:evenHBand="0" w:firstRowFirstColumn="0" w:firstRowLastColumn="0" w:lastRowFirstColumn="0" w:lastRowLastColumn="0"/>
            </w:pPr>
            <w:r>
              <w:t xml:space="preserve">Sin cobertura</w:t>
            </w:r>
          </w:p>
        </w:tc>
        <w:tc>
          <w:tcPr>
            <w:tcW w:w="1984" w:type="dxa"/>
            <w:tcBorders>
              <w:top w:val="none" w:sz="0" w:space="0" w:color="auto"/>
              <w:bottom w:val="none" w:sz="0" w:space="0" w:color="auto"/>
            </w:tcBorders>
          </w:tcPr>
          <w:p w14:paraId="64A69D41" w14:textId="77777777" w:rsidR="00215378" w:rsidRPr="00EB5D92" w:rsidRDefault="00215378" w:rsidP="0020118A">
            <w:pPr>
              <w:jc w:val="left"/>
              <w:cnfStyle w:val="000000100000" w:firstRow="0" w:lastRow="0" w:firstColumn="0" w:lastColumn="0" w:oddVBand="0" w:evenVBand="0" w:oddHBand="1" w:evenHBand="0" w:firstRowFirstColumn="0" w:firstRowLastColumn="0" w:lastRowFirstColumn="0" w:lastRowLastColumn="0"/>
            </w:pPr>
            <w:r>
              <w:t xml:space="preserve">Gestión de procesos judiciales y de actas de gobierno corporativo</w:t>
            </w:r>
          </w:p>
        </w:tc>
      </w:tr>
      <w:tr w:rsidR="00215378" w:rsidRPr="00EB5D92" w14:paraId="66E44286" w14:textId="56F3DE5E" w:rsidTr="007F618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631" w:type="dxa"/>
            <w:tcBorders>
              <w:top w:val="none" w:sz="0" w:space="0" w:color="auto"/>
              <w:bottom w:val="none" w:sz="0" w:space="0" w:color="auto"/>
              <w:right w:val="none" w:sz="0" w:space="0" w:color="auto"/>
            </w:tcBorders>
          </w:tcPr>
          <w:p w14:paraId="457DD76E" w14:textId="77777777" w:rsidR="00215378" w:rsidRPr="00EB5D92" w:rsidRDefault="00215378" w:rsidP="0020118A">
            <w:pPr>
              <w:jc w:val="left"/>
            </w:pPr>
            <w:r>
              <w:t xml:space="preserve">PA05</w:t>
            </w:r>
          </w:p>
        </w:tc>
        <w:tc>
          <w:tcPr>
            <w:tcW w:w="1786" w:type="dxa"/>
            <w:tcBorders>
              <w:top w:val="none" w:sz="0" w:space="0" w:color="auto"/>
              <w:bottom w:val="none" w:sz="0" w:space="0" w:color="auto"/>
            </w:tcBorders>
          </w:tcPr>
          <w:p w14:paraId="07BE6FAE" w14:textId="77777777" w:rsidR="00215378" w:rsidRPr="00EB5D92" w:rsidRDefault="00215378" w:rsidP="0020118A">
            <w:pPr>
              <w:jc w:val="left"/>
              <w:cnfStyle w:val="000000100000" w:firstRow="0" w:lastRow="0" w:firstColumn="0" w:lastColumn="0" w:oddVBand="0" w:evenVBand="0" w:oddHBand="1" w:evenHBand="0" w:firstRowFirstColumn="0" w:firstRowLastColumn="0" w:lastRowFirstColumn="0" w:lastRowLastColumn="0"/>
            </w:pPr>
            <w:r>
              <w:t xml:space="preserve">Administrativa</w:t>
            </w:r>
          </w:p>
        </w:tc>
        <w:tc>
          <w:tcPr>
            <w:tcW w:w="1321" w:type="dxa"/>
            <w:tcBorders>
              <w:top w:val="none" w:sz="0" w:space="0" w:color="auto"/>
              <w:bottom w:val="none" w:sz="0" w:space="0" w:color="auto"/>
            </w:tcBorders>
          </w:tcPr>
          <w:p w14:paraId="2FCF1C16" w14:textId="77777777" w:rsidR="00215378" w:rsidRPr="00EB5D92" w:rsidRDefault="00215378" w:rsidP="0020118A">
            <w:pPr>
              <w:jc w:val="left"/>
              <w:cnfStyle w:val="000000100000" w:firstRow="0" w:lastRow="0" w:firstColumn="0" w:lastColumn="0" w:oddVBand="0" w:evenVBand="0" w:oddHBand="1" w:evenHBand="0" w:firstRowFirstColumn="0" w:firstRowLastColumn="0" w:lastRowFirstColumn="0" w:lastRowLastColumn="0"/>
            </w:pPr>
            <w:r>
              <w:t xml:space="preserve">Apoyo</w:t>
            </w:r>
          </w:p>
        </w:tc>
        <w:tc>
          <w:tcPr>
            <w:tcW w:w="2211" w:type="dxa"/>
            <w:tcBorders>
              <w:top w:val="none" w:sz="0" w:space="0" w:color="auto"/>
              <w:bottom w:val="none" w:sz="0" w:space="0" w:color="auto"/>
            </w:tcBorders>
          </w:tcPr>
          <w:p w14:paraId="37754279" w14:textId="77777777" w:rsidR="00215378" w:rsidRPr="00EB5D92" w:rsidRDefault="00215378" w:rsidP="0020118A">
            <w:pPr>
              <w:jc w:val="left"/>
              <w:cnfStyle w:val="000000100000" w:firstRow="0" w:lastRow="0" w:firstColumn="0" w:lastColumn="0" w:oddVBand="0" w:evenVBand="0" w:oddHBand="1" w:evenHBand="0" w:firstRowFirstColumn="0" w:firstRowLastColumn="0" w:lastRowFirstColumn="0" w:lastRowLastColumn="0"/>
            </w:pPr>
            <w:r>
              <w:t xml:space="preserve">Sistema de gestión documental (Carriel, en implementación interna)</w:t>
            </w:r>
          </w:p>
        </w:tc>
        <w:tc>
          <w:tcPr>
            <w:tcW w:w="1417" w:type="dxa"/>
            <w:tcBorders>
              <w:top w:val="none" w:sz="0" w:space="0" w:color="auto"/>
              <w:bottom w:val="none" w:sz="0" w:space="0" w:color="auto"/>
            </w:tcBorders>
          </w:tcPr>
          <w:p w14:paraId="2883E490" w14:textId="77777777" w:rsidR="00215378" w:rsidRPr="00EB5D92" w:rsidRDefault="00215378" w:rsidP="0020118A">
            <w:pPr>
              <w:jc w:val="left"/>
              <w:cnfStyle w:val="000000100000" w:firstRow="0" w:lastRow="0" w:firstColumn="0" w:lastColumn="0" w:oddVBand="0" w:evenVBand="0" w:oddHBand="1" w:evenHBand="0" w:firstRowFirstColumn="0" w:firstRowLastColumn="0" w:lastRowFirstColumn="0" w:lastRowLastColumn="0"/>
            </w:pPr>
            <w:r>
              <w:t xml:space="preserve">Parcial</w:t>
            </w:r>
          </w:p>
        </w:tc>
        <w:tc>
          <w:tcPr>
            <w:tcW w:w="1984" w:type="dxa"/>
            <w:tcBorders>
              <w:top w:val="none" w:sz="0" w:space="0" w:color="auto"/>
              <w:bottom w:val="none" w:sz="0" w:space="0" w:color="auto"/>
            </w:tcBorders>
          </w:tcPr>
          <w:p w14:paraId="64A69D41" w14:textId="77777777" w:rsidR="00215378" w:rsidRPr="00EB5D92" w:rsidRDefault="00215378" w:rsidP="0020118A">
            <w:pPr>
              <w:jc w:val="left"/>
              <w:cnfStyle w:val="000000100000" w:firstRow="0" w:lastRow="0" w:firstColumn="0" w:lastColumn="0" w:oddVBand="0" w:evenVBand="0" w:oddHBand="1" w:evenHBand="0" w:firstRowFirstColumn="0" w:firstRowLastColumn="0" w:lastRowFirstColumn="0" w:lastRowLastColumn="0"/>
            </w:pPr>
            <w:r>
              <w:t xml:space="preserve">SGDEA con requisitos MoReq</w:t>
            </w:r>
          </w:p>
        </w:tc>
      </w:tr>
      <w:tr w:rsidR="00215378" w:rsidRPr="00EB5D92" w14:paraId="66E44286" w14:textId="56F3DE5E" w:rsidTr="007F618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631" w:type="dxa"/>
            <w:tcBorders>
              <w:top w:val="none" w:sz="0" w:space="0" w:color="auto"/>
              <w:bottom w:val="none" w:sz="0" w:space="0" w:color="auto"/>
              <w:right w:val="none" w:sz="0" w:space="0" w:color="auto"/>
            </w:tcBorders>
          </w:tcPr>
          <w:p w14:paraId="457DD76E" w14:textId="77777777" w:rsidR="00215378" w:rsidRPr="00EB5D92" w:rsidRDefault="00215378" w:rsidP="0020118A">
            <w:pPr>
              <w:jc w:val="left"/>
            </w:pPr>
            <w:r>
              <w:t xml:space="preserve">PA06</w:t>
            </w:r>
          </w:p>
        </w:tc>
        <w:tc>
          <w:tcPr>
            <w:tcW w:w="1786" w:type="dxa"/>
            <w:tcBorders>
              <w:top w:val="none" w:sz="0" w:space="0" w:color="auto"/>
              <w:bottom w:val="none" w:sz="0" w:space="0" w:color="auto"/>
            </w:tcBorders>
          </w:tcPr>
          <w:p w14:paraId="07BE6FAE" w14:textId="77777777" w:rsidR="00215378" w:rsidRPr="00EB5D92" w:rsidRDefault="00215378" w:rsidP="0020118A">
            <w:pPr>
              <w:jc w:val="left"/>
              <w:cnfStyle w:val="000000100000" w:firstRow="0" w:lastRow="0" w:firstColumn="0" w:lastColumn="0" w:oddVBand="0" w:evenVBand="0" w:oddHBand="1" w:evenHBand="0" w:firstRowFirstColumn="0" w:firstRowLastColumn="0" w:lastRowFirstColumn="0" w:lastRowLastColumn="0"/>
            </w:pPr>
            <w:r>
              <w:t xml:space="preserve">Financiera</w:t>
            </w:r>
          </w:p>
        </w:tc>
        <w:tc>
          <w:tcPr>
            <w:tcW w:w="1321" w:type="dxa"/>
            <w:tcBorders>
              <w:top w:val="none" w:sz="0" w:space="0" w:color="auto"/>
              <w:bottom w:val="none" w:sz="0" w:space="0" w:color="auto"/>
            </w:tcBorders>
          </w:tcPr>
          <w:p w14:paraId="2FCF1C16" w14:textId="77777777" w:rsidR="00215378" w:rsidRPr="00EB5D92" w:rsidRDefault="00215378" w:rsidP="0020118A">
            <w:pPr>
              <w:jc w:val="left"/>
              <w:cnfStyle w:val="000000100000" w:firstRow="0" w:lastRow="0" w:firstColumn="0" w:lastColumn="0" w:oddVBand="0" w:evenVBand="0" w:oddHBand="1" w:evenHBand="0" w:firstRowFirstColumn="0" w:firstRowLastColumn="0" w:lastRowFirstColumn="0" w:lastRowLastColumn="0"/>
            </w:pPr>
            <w:r>
              <w:t xml:space="preserve">Apoyo</w:t>
            </w:r>
          </w:p>
        </w:tc>
        <w:tc>
          <w:tcPr>
            <w:tcW w:w="2211" w:type="dxa"/>
            <w:tcBorders>
              <w:top w:val="none" w:sz="0" w:space="0" w:color="auto"/>
              <w:bottom w:val="none" w:sz="0" w:space="0" w:color="auto"/>
            </w:tcBorders>
          </w:tcPr>
          <w:p w14:paraId="37754279" w14:textId="77777777" w:rsidR="00215378" w:rsidRPr="00EB5D92" w:rsidRDefault="00215378" w:rsidP="0020118A">
            <w:pPr>
              <w:jc w:val="left"/>
              <w:cnfStyle w:val="000000100000" w:firstRow="0" w:lastRow="0" w:firstColumn="0" w:lastColumn="0" w:oddVBand="0" w:evenVBand="0" w:oddHBand="1" w:evenHBand="0" w:firstRowFirstColumn="0" w:firstRowLastColumn="0" w:lastRowFirstColumn="0" w:lastRowLastColumn="0"/>
            </w:pPr>
            <w:r>
              <w:t xml:space="preserve">ERP SICOF (SaaS)</w:t>
            </w:r>
          </w:p>
        </w:tc>
        <w:tc>
          <w:tcPr>
            <w:tcW w:w="1417" w:type="dxa"/>
            <w:tcBorders>
              <w:top w:val="none" w:sz="0" w:space="0" w:color="auto"/>
              <w:bottom w:val="none" w:sz="0" w:space="0" w:color="auto"/>
            </w:tcBorders>
          </w:tcPr>
          <w:p w14:paraId="2883E490" w14:textId="77777777" w:rsidR="00215378" w:rsidRPr="00EB5D92" w:rsidRDefault="00215378" w:rsidP="0020118A">
            <w:pPr>
              <w:jc w:val="left"/>
              <w:cnfStyle w:val="000000100000" w:firstRow="0" w:lastRow="0" w:firstColumn="0" w:lastColumn="0" w:oddVBand="0" w:evenVBand="0" w:oddHBand="1" w:evenHBand="0" w:firstRowFirstColumn="0" w:firstRowLastColumn="0" w:lastRowFirstColumn="0" w:lastRowLastColumn="0"/>
            </w:pPr>
            <w:r>
              <w:t xml:space="preserve">Total</w:t>
            </w:r>
          </w:p>
        </w:tc>
        <w:tc>
          <w:tcPr>
            <w:tcW w:w="1984" w:type="dxa"/>
            <w:tcBorders>
              <w:top w:val="none" w:sz="0" w:space="0" w:color="auto"/>
              <w:bottom w:val="none" w:sz="0" w:space="0" w:color="auto"/>
            </w:tcBorders>
          </w:tcPr>
          <w:p w14:paraId="64A69D41" w14:textId="77777777" w:rsidR="00215378" w:rsidRPr="00EB5D92" w:rsidRDefault="00215378" w:rsidP="0020118A">
            <w:pPr>
              <w:jc w:val="left"/>
              <w:cnfStyle w:val="000000100000" w:firstRow="0" w:lastRow="0" w:firstColumn="0" w:lastColumn="0" w:oddVBand="0" w:evenVBand="0" w:oddHBand="1" w:evenHBand="0" w:firstRowFirstColumn="0" w:firstRowLastColumn="0" w:lastRowFirstColumn="0" w:lastRowLastColumn="0"/>
            </w:pPr>
            <w:r>
              <w:t xml:space="preserve">Integración con facturación de los contratos</w:t>
            </w:r>
          </w:p>
        </w:tc>
      </w:tr>
      <w:tr w:rsidR="00215378" w:rsidRPr="00EB5D92" w14:paraId="66E44286" w14:textId="56F3DE5E" w:rsidTr="007F618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631" w:type="dxa"/>
            <w:tcBorders>
              <w:top w:val="none" w:sz="0" w:space="0" w:color="auto"/>
              <w:bottom w:val="none" w:sz="0" w:space="0" w:color="auto"/>
              <w:right w:val="none" w:sz="0" w:space="0" w:color="auto"/>
            </w:tcBorders>
          </w:tcPr>
          <w:p w14:paraId="457DD76E" w14:textId="77777777" w:rsidR="00215378" w:rsidRPr="00EB5D92" w:rsidRDefault="00215378" w:rsidP="0020118A">
            <w:pPr>
              <w:jc w:val="left"/>
            </w:pPr>
            <w:r>
              <w:t xml:space="preserve">PV01</w:t>
            </w:r>
          </w:p>
        </w:tc>
        <w:tc>
          <w:tcPr>
            <w:tcW w:w="1786" w:type="dxa"/>
            <w:tcBorders>
              <w:top w:val="none" w:sz="0" w:space="0" w:color="auto"/>
              <w:bottom w:val="none" w:sz="0" w:space="0" w:color="auto"/>
            </w:tcBorders>
          </w:tcPr>
          <w:p w14:paraId="07BE6FAE" w14:textId="77777777" w:rsidR="00215378" w:rsidRPr="00EB5D92" w:rsidRDefault="00215378" w:rsidP="0020118A">
            <w:pPr>
              <w:jc w:val="left"/>
              <w:cnfStyle w:val="000000100000" w:firstRow="0" w:lastRow="0" w:firstColumn="0" w:lastColumn="0" w:oddVBand="0" w:evenVBand="0" w:oddHBand="1" w:evenHBand="0" w:firstRowFirstColumn="0" w:firstRowLastColumn="0" w:lastRowFirstColumn="0" w:lastRowLastColumn="0"/>
            </w:pPr>
            <w:r>
              <w:t xml:space="preserve">Seguimiento, control y evaluación</w:t>
            </w:r>
          </w:p>
        </w:tc>
        <w:tc>
          <w:tcPr>
            <w:tcW w:w="1321" w:type="dxa"/>
            <w:tcBorders>
              <w:top w:val="none" w:sz="0" w:space="0" w:color="auto"/>
              <w:bottom w:val="none" w:sz="0" w:space="0" w:color="auto"/>
            </w:tcBorders>
          </w:tcPr>
          <w:p w14:paraId="2FCF1C16" w14:textId="77777777" w:rsidR="00215378" w:rsidRPr="00EB5D92" w:rsidRDefault="00215378" w:rsidP="0020118A">
            <w:pPr>
              <w:jc w:val="left"/>
              <w:cnfStyle w:val="000000100000" w:firstRow="0" w:lastRow="0" w:firstColumn="0" w:lastColumn="0" w:oddVBand="0" w:evenVBand="0" w:oddHBand="1" w:evenHBand="0" w:firstRowFirstColumn="0" w:firstRowLastColumn="0" w:lastRowFirstColumn="0" w:lastRowLastColumn="0"/>
            </w:pPr>
            <w:r>
              <w:t xml:space="preserve">Evaluación</w:t>
            </w:r>
          </w:p>
        </w:tc>
        <w:tc>
          <w:tcPr>
            <w:tcW w:w="2211" w:type="dxa"/>
            <w:tcBorders>
              <w:top w:val="none" w:sz="0" w:space="0" w:color="auto"/>
              <w:bottom w:val="none" w:sz="0" w:space="0" w:color="auto"/>
            </w:tcBorders>
          </w:tcPr>
          <w:p w14:paraId="37754279" w14:textId="77777777" w:rsidR="00215378" w:rsidRPr="00EB5D92" w:rsidRDefault="00215378" w:rsidP="0020118A">
            <w:pPr>
              <w:jc w:val="left"/>
              <w:cnfStyle w:val="000000100000" w:firstRow="0" w:lastRow="0" w:firstColumn="0" w:lastColumn="0" w:oddVBand="0" w:evenVBand="0" w:oddHBand="1" w:evenHBand="0" w:firstRowFirstColumn="0" w:firstRowLastColumn="0" w:lastRowFirstColumn="0" w:lastRowLastColumn="0"/>
            </w:pPr>
            <w:r>
              <w:t xml:space="preserve">Gestión Transparente (rendición a la Contraloría) (PETI 2026-2027 de Valor+, pág. 37)</w:t>
            </w:r>
          </w:p>
        </w:tc>
        <w:tc>
          <w:tcPr>
            <w:tcW w:w="1417" w:type="dxa"/>
            <w:tcBorders>
              <w:top w:val="none" w:sz="0" w:space="0" w:color="auto"/>
              <w:bottom w:val="none" w:sz="0" w:space="0" w:color="auto"/>
            </w:tcBorders>
          </w:tcPr>
          <w:p w14:paraId="2883E490" w14:textId="77777777" w:rsidR="00215378" w:rsidRPr="00EB5D92" w:rsidRDefault="00215378" w:rsidP="0020118A">
            <w:pPr>
              <w:jc w:val="left"/>
              <w:cnfStyle w:val="000000100000" w:firstRow="0" w:lastRow="0" w:firstColumn="0" w:lastColumn="0" w:oddVBand="0" w:evenVBand="0" w:oddHBand="1" w:evenHBand="0" w:firstRowFirstColumn="0" w:firstRowLastColumn="0" w:lastRowFirstColumn="0" w:lastRowLastColumn="0"/>
            </w:pPr>
            <w:r>
              <w:t xml:space="preserve">Parcial</w:t>
            </w:r>
          </w:p>
        </w:tc>
        <w:tc>
          <w:tcPr>
            <w:tcW w:w="1984" w:type="dxa"/>
            <w:tcBorders>
              <w:top w:val="none" w:sz="0" w:space="0" w:color="auto"/>
              <w:bottom w:val="none" w:sz="0" w:space="0" w:color="auto"/>
            </w:tcBorders>
          </w:tcPr>
          <w:p w14:paraId="64A69D41" w14:textId="77777777" w:rsidR="00215378" w:rsidRPr="00EB5D92" w:rsidRDefault="00215378" w:rsidP="0020118A">
            <w:pPr>
              <w:jc w:val="left"/>
              <w:cnfStyle w:val="000000100000" w:firstRow="0" w:lastRow="0" w:firstColumn="0" w:lastColumn="0" w:oddVBand="0" w:evenVBand="0" w:oddHBand="1" w:evenHBand="0" w:firstRowFirstColumn="0" w:firstRowLastColumn="0" w:lastRowFirstColumn="0" w:lastRowLastColumn="0"/>
            </w:pPr>
            <w:r>
              <w:t xml:space="preserve">Seguimiento automatizado del Plan de Mejoramiento Institucional</w:t>
            </w:r>
          </w:p>
        </w:tc>
      </w:tr>
    </w:tbl>
    <w:p/>
    <w:p>
      <w:r>
        <w:t xml:space="preserve">Fuentes de los sistemas: PETI 2026-2027 de Valor+, págs. 33-37 y 66-69; Informe de gestión 2025, pág. 35 (Carriel).</w:t>
      </w:r>
    </w:p>
    <w:p w14:paraId="41F07F6A" w14:textId="311CF0E6" w:rsidR="00FB3BF4" w:rsidRPr="00EB5D92" w:rsidRDefault="00F427B0" w:rsidP="00FB3BF4">
      <w:pPr>
        <w:pStyle w:val="Ttulo3"/>
      </w:pPr>
      <w:bookmarkStart w:id="13" w:name="_Toc53469342"/>
      <w:r>
        <w:t>5</w:t>
      </w:r>
      <w:r w:rsidR="00E91F45" w:rsidRPr="00EB5D92">
        <w:t>.1.</w:t>
      </w:r>
      <w:r>
        <w:t>6</w:t>
      </w:r>
      <w:r w:rsidR="00E91F45" w:rsidRPr="00EB5D92">
        <w:t xml:space="preserve"> Servicios Institucionales</w:t>
      </w:r>
      <w:bookmarkEnd w:id="13"/>
      <w:r w:rsidR="00EA491D">
        <w:t xml:space="preserve"> o de negocio</w:t>
      </w:r>
    </w:p>
    <w:p>
      <w:r>
        <w:t xml:space="preserve">Valor+ organiza sus ingresos en seis líneas de negocio (Informe de gestión 2025, pág. 130). Las que tienen componente de TI son las que este plan cubre con su catálogo de servicios tecnológicos (numeral 6.1.3).</w:t>
      </w:r>
    </w:p>
    <w:p w14:paraId="47BF36E8" w14:textId="74F5CA5C" w:rsidR="00C46909" w:rsidRPr="00EB5D92" w:rsidRDefault="00C46909" w:rsidP="00C46909">
      <w:pPr>
        <w:pStyle w:val="Descripcin"/>
        <w:keepNext/>
      </w:pPr>
      <w:bookmarkStart w:id="6" w:name="_Toc54980174"/>
      <w:r w:rsidRPr="00EB5D92">
        <w:t xml:space="preserve">Tabla </w:t>
      </w:r>
      <w:r w:rsidRPr="00EB5D92">
        <w:fldChar w:fldCharType="begin"/>
      </w:r>
      <w:r w:rsidRPr="00EB5D92">
        <w:instrText xml:space="preserve"> SEQ Tabla \* ARABIC </w:instrText>
      </w:r>
      <w:r w:rsidRPr="00EB5D92">
        <w:fldChar w:fldCharType="separate"/>
      </w:r>
      <w:r w:rsidR="00302635">
        <w:rPr>
          <w:noProof/>
        </w:rPr>
        <w:t>10</w:t>
      </w:r>
      <w:r w:rsidRPr="00EB5D92">
        <w:fldChar w:fldCharType="end"/>
      </w:r>
      <w:bookmarkEnd w:id="6"/>
      <w:r>
        <w:t xml:space="preserve"> Servicios de negocio</w:t>
      </w:r>
    </w:p>
    <w:tbl>
      <w:tblPr>
        <w:tblStyle w:val="Tabladecuadrcula4-nfasis51"/>
        <w:tblW w:w="0" w:type="auto"/>
        <w:tblBorders>
          <w:top w:val="single" w:sz="4" w:space="0" w:color="E8A043"/>
          <w:left w:val="single" w:sz="4" w:space="0" w:color="E8A043"/>
          <w:bottom w:val="single" w:sz="4" w:space="0" w:color="E8A043"/>
          <w:right w:val="single" w:sz="4" w:space="0" w:color="E8A043"/>
          <w:insideH w:val="single" w:sz="4" w:space="0" w:color="E8A043"/>
          <w:insideV w:val="single" w:sz="4" w:space="0" w:color="E8A043"/>
        </w:tblBorders>
        <w:tblLook w:val="04A0" w:firstRow="1" w:lastRow="0" w:firstColumn="1" w:lastColumn="0" w:noHBand="0" w:noVBand="1"/>
      </w:tblPr>
      <w:tblGrid>
        <w:gridCol w:w="600"/>
        <w:gridCol w:w="1804"/>
        <w:gridCol w:w="4299"/>
        <w:gridCol w:w="2920"/>
      </w:tblGrid>
      <w:tr w:rsidR="00DB62E8" w:rsidRPr="00EB5D92" w14:paraId="4B609715" w14:textId="77777777" w:rsidTr="007F6182">
        <w:trPr>
          <w:cnfStyle w:val="100000000000" w:firstRow="1" w:lastRow="0" w:firstColumn="0" w:lastColumn="0" w:oddVBand="0" w:evenVBand="0" w:oddHBand="0" w:evenHBand="0" w:firstRowFirstColumn="0" w:firstRowLastColumn="0" w:lastRowFirstColumn="0" w:lastRowLastColumn="0"/>
          <w:tblHeader/>
        </w:trPr>
        <w:tc>
          <w:tcPr>
            <w:cnfStyle w:val="001000000000" w:firstRow="0" w:lastRow="0" w:firstColumn="1" w:lastColumn="0" w:oddVBand="0" w:evenVBand="0" w:oddHBand="0" w:evenHBand="0" w:firstRowFirstColumn="0" w:firstRowLastColumn="0" w:lastRowFirstColumn="0" w:lastRowLastColumn="0"/>
            <w:tcW w:w="600" w:type="dxa"/>
            <w:tcBorders>
              <w:top w:val="none" w:sz="0" w:space="0" w:color="auto"/>
              <w:left w:val="none" w:sz="0" w:space="0" w:color="auto"/>
              <w:bottom w:val="none" w:sz="0" w:space="0" w:color="auto"/>
              <w:right w:val="none" w:sz="0" w:space="0" w:color="auto"/>
            </w:tcBorders>
            <w:shd w:val="clear" w:color="auto" w:fill="E8A043"/>
            <w:vAlign w:val="center"/>
          </w:tcPr>
          <w:p w14:paraId="6FBB9A92" w14:textId="011CC5D7" w:rsidR="00DB62E8" w:rsidRPr="00EB5D92" w:rsidRDefault="00DB62E8" w:rsidP="00CD0227">
            <w:pPr>
              <w:jc w:val="center"/>
              <w:rPr>
                <w:color w:val="FFFFFF" w:themeColor="background1"/>
              </w:rPr>
            </w:pPr>
            <w:r>
              <w:rPr>
                <w:color w:val="FFFFFF" w:themeColor="background1"/>
              </w:rPr>
              <w:t xml:space="preserve">ID</w:t>
            </w:r>
          </w:p>
        </w:tc>
        <w:tc>
          <w:tcPr>
            <w:tcW w:w="1804" w:type="dxa"/>
            <w:tcBorders>
              <w:top w:val="none" w:sz="0" w:space="0" w:color="auto"/>
              <w:left w:val="none" w:sz="0" w:space="0" w:color="auto"/>
              <w:bottom w:val="none" w:sz="0" w:space="0" w:color="auto"/>
              <w:right w:val="none" w:sz="0" w:space="0" w:color="auto"/>
            </w:tcBorders>
            <w:shd w:val="clear" w:color="auto" w:fill="E8A043"/>
            <w:vAlign w:val="center"/>
          </w:tcPr>
          <w:p w14:paraId="0B25C0E3" w14:textId="345C407F" w:rsidR="00DB62E8" w:rsidRPr="00EB5D92" w:rsidRDefault="00DB62E8" w:rsidP="00CD0227">
            <w:pPr>
              <w:jc w:val="center"/>
              <w:cnfStyle w:val="100000000000" w:firstRow="1" w:lastRow="0" w:firstColumn="0" w:lastColumn="0" w:oddVBand="0" w:evenVBand="0" w:oddHBand="0" w:evenHBand="0" w:firstRowFirstColumn="0" w:firstRowLastColumn="0" w:lastRowFirstColumn="0" w:lastRowLastColumn="0"/>
              <w:rPr>
                <w:color w:val="FFFFFF" w:themeColor="background1"/>
              </w:rPr>
            </w:pPr>
            <w:r>
              <w:rPr>
                <w:color w:val="FFFFFF" w:themeColor="background1"/>
              </w:rPr>
              <w:t xml:space="preserve">Línea de negocio</w:t>
            </w:r>
          </w:p>
        </w:tc>
        <w:tc>
          <w:tcPr>
            <w:tcW w:w="4299" w:type="dxa"/>
            <w:tcBorders>
              <w:top w:val="none" w:sz="0" w:space="0" w:color="auto"/>
              <w:left w:val="none" w:sz="0" w:space="0" w:color="auto"/>
              <w:bottom w:val="none" w:sz="0" w:space="0" w:color="auto"/>
              <w:right w:val="none" w:sz="0" w:space="0" w:color="auto"/>
            </w:tcBorders>
            <w:shd w:val="clear" w:color="auto" w:fill="E8A043"/>
            <w:vAlign w:val="center"/>
          </w:tcPr>
          <w:p w14:paraId="42658308" w14:textId="7A335CE7" w:rsidR="00DB62E8" w:rsidRPr="00EB5D92" w:rsidRDefault="00DB62E8" w:rsidP="00CD0227">
            <w:pPr>
              <w:jc w:val="center"/>
              <w:cnfStyle w:val="100000000000" w:firstRow="1" w:lastRow="0" w:firstColumn="0" w:lastColumn="0" w:oddVBand="0" w:evenVBand="0" w:oddHBand="0" w:evenHBand="0" w:firstRowFirstColumn="0" w:firstRowLastColumn="0" w:lastRowFirstColumn="0" w:lastRowLastColumn="0"/>
              <w:rPr>
                <w:color w:val="FFFFFF" w:themeColor="background1"/>
              </w:rPr>
            </w:pPr>
            <w:r>
              <w:rPr>
                <w:color w:val="FFFFFF" w:themeColor="background1"/>
              </w:rPr>
              <w:t xml:space="preserve">Ejemplos en 2025</w:t>
            </w:r>
          </w:p>
        </w:tc>
        <w:tc>
          <w:tcPr>
            <w:tcW w:w="2920" w:type="dxa"/>
            <w:tcBorders>
              <w:top w:val="none" w:sz="0" w:space="0" w:color="auto"/>
              <w:left w:val="none" w:sz="0" w:space="0" w:color="auto"/>
              <w:bottom w:val="none" w:sz="0" w:space="0" w:color="auto"/>
              <w:right w:val="none" w:sz="0" w:space="0" w:color="auto"/>
            </w:tcBorders>
            <w:shd w:val="clear" w:color="auto" w:fill="E8A043"/>
            <w:vAlign w:val="center"/>
          </w:tcPr>
          <w:p w14:paraId="42658308" w14:textId="7A335CE7" w:rsidR="00DB62E8" w:rsidRPr="00EB5D92" w:rsidRDefault="00DB62E8" w:rsidP="00CD0227">
            <w:pPr>
              <w:jc w:val="center"/>
              <w:cnfStyle w:val="100000000000" w:firstRow="1" w:lastRow="0" w:firstColumn="0" w:lastColumn="0" w:oddVBand="0" w:evenVBand="0" w:oddHBand="0" w:evenHBand="0" w:firstRowFirstColumn="0" w:firstRowLastColumn="0" w:lastRowFirstColumn="0" w:lastRowLastColumn="0"/>
              <w:rPr>
                <w:color w:val="FFFFFF" w:themeColor="background1"/>
              </w:rPr>
            </w:pPr>
            <w:r>
              <w:rPr>
                <w:color w:val="FFFFFF" w:themeColor="background1"/>
              </w:rPr>
              <w:t xml:space="preserve">Rol de la TI de Valor+</w:t>
            </w:r>
          </w:p>
        </w:tc>
      </w:tr>
      <w:tr w:rsidR="00DB62E8" w:rsidRPr="00EB5D92" w14:paraId="6B4DA958" w14:textId="77777777" w:rsidTr="007F618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600" w:type="dxa"/>
            <w:shd w:val="clear" w:color="auto" w:fill="auto"/>
          </w:tcPr>
          <w:p w14:paraId="5390DDEA" w14:textId="77777777" w:rsidR="00DB62E8" w:rsidRPr="00EB5D92" w:rsidRDefault="00DB62E8" w:rsidP="00DB62E8">
            <w:r>
              <w:t xml:space="preserve">S01</w:t>
            </w:r>
          </w:p>
        </w:tc>
        <w:tc>
          <w:tcPr>
            <w:tcW w:w="1804" w:type="dxa"/>
            <w:shd w:val="clear" w:color="auto" w:fill="auto"/>
          </w:tcPr>
          <w:p w14:paraId="779E3950" w14:textId="77777777" w:rsidR="00DB62E8" w:rsidRPr="00EB5D92" w:rsidRDefault="00DB62E8" w:rsidP="00DB62E8">
            <w:pPr>
              <w:cnfStyle w:val="000000100000" w:firstRow="0" w:lastRow="0" w:firstColumn="0" w:lastColumn="0" w:oddVBand="0" w:evenVBand="0" w:oddHBand="1" w:evenHBand="0" w:firstRowFirstColumn="0" w:firstRowLastColumn="0" w:lastRowFirstColumn="0" w:lastRowLastColumn="0"/>
            </w:pPr>
            <w:r>
              <w:t xml:space="preserve">Estrategias tecnológicas del recaudo</w:t>
            </w:r>
          </w:p>
        </w:tc>
        <w:tc>
          <w:tcPr>
            <w:tcW w:w="4299" w:type="dxa"/>
            <w:shd w:val="clear" w:color="auto" w:fill="auto"/>
          </w:tcPr>
          <w:p w14:paraId="0C09B411" w14:textId="77777777" w:rsidR="00DB62E8" w:rsidRPr="00EB5D92" w:rsidRDefault="00DB62E8" w:rsidP="00DB62E8">
            <w:pPr>
              <w:cnfStyle w:val="000000100000" w:firstRow="0" w:lastRow="0" w:firstColumn="0" w:lastColumn="0" w:oddVBand="0" w:evenVBand="0" w:oddHBand="1" w:evenHBand="0" w:firstRowFirstColumn="0" w:firstRowLastColumn="0" w:lastRowFirstColumn="0" w:lastRowLastColumn="0"/>
            </w:pPr>
            <w:r>
              <w:t xml:space="preserve">Impuesto vehicular de Antioquia, Tasa de Seguridad y Convivencia, cobro para Hacienda y Movilidad de Medellín</w:t>
            </w:r>
          </w:p>
        </w:tc>
        <w:tc>
          <w:tcPr>
            <w:tcW w:w="2920" w:type="dxa"/>
            <w:shd w:val="clear" w:color="auto" w:fill="auto"/>
          </w:tcPr>
          <w:p w14:paraId="0C09B411" w14:textId="77777777" w:rsidR="00DB62E8" w:rsidRPr="00EB5D92" w:rsidRDefault="00DB62E8" w:rsidP="00DB62E8">
            <w:pPr>
              <w:cnfStyle w:val="000000100000" w:firstRow="0" w:lastRow="0" w:firstColumn="0" w:lastColumn="0" w:oddVBand="0" w:evenVBand="0" w:oddHBand="1" w:evenHBand="0" w:firstRowFirstColumn="0" w:firstRowLastColumn="0" w:lastRowFirstColumn="0" w:lastRowLastColumn="0"/>
            </w:pPr>
            <w:r>
              <w:t xml:space="preserve">Opera los sistemas contratados para el cliente y la telefonía del contact center</w:t>
            </w:r>
          </w:p>
        </w:tc>
      </w:tr>
      <w:tr w:rsidR="00DB62E8" w:rsidRPr="00EB5D92" w14:paraId="6B4DA958" w14:textId="77777777" w:rsidTr="007F618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600" w:type="dxa"/>
            <w:shd w:val="clear" w:color="auto" w:fill="auto"/>
          </w:tcPr>
          <w:p w14:paraId="5390DDEA" w14:textId="77777777" w:rsidR="00DB62E8" w:rsidRPr="00EB5D92" w:rsidRDefault="00DB62E8" w:rsidP="00DB62E8">
            <w:r>
              <w:t xml:space="preserve">S02</w:t>
            </w:r>
          </w:p>
        </w:tc>
        <w:tc>
          <w:tcPr>
            <w:tcW w:w="1804" w:type="dxa"/>
            <w:shd w:val="clear" w:color="auto" w:fill="auto"/>
          </w:tcPr>
          <w:p w14:paraId="779E3950" w14:textId="77777777" w:rsidR="00DB62E8" w:rsidRPr="00EB5D92" w:rsidRDefault="00DB62E8" w:rsidP="00DB62E8">
            <w:pPr>
              <w:cnfStyle w:val="000000100000" w:firstRow="0" w:lastRow="0" w:firstColumn="0" w:lastColumn="0" w:oddVBand="0" w:evenVBand="0" w:oddHBand="1" w:evenHBand="0" w:firstRowFirstColumn="0" w:firstRowLastColumn="0" w:lastRowFirstColumn="0" w:lastRowLastColumn="0"/>
            </w:pPr>
            <w:r>
              <w:t xml:space="preserve">Automatización de la información</w:t>
            </w:r>
          </w:p>
        </w:tc>
        <w:tc>
          <w:tcPr>
            <w:tcW w:w="4299" w:type="dxa"/>
            <w:shd w:val="clear" w:color="auto" w:fill="auto"/>
          </w:tcPr>
          <w:p w14:paraId="0C09B411" w14:textId="77777777" w:rsidR="00DB62E8" w:rsidRPr="00EB5D92" w:rsidRDefault="00DB62E8" w:rsidP="00DB62E8">
            <w:pPr>
              <w:cnfStyle w:val="000000100000" w:firstRow="0" w:lastRow="0" w:firstColumn="0" w:lastColumn="0" w:oddVBand="0" w:evenVBand="0" w:oddHBand="1" w:evenHBand="0" w:firstRowFirstColumn="0" w:firstRowLastColumn="0" w:lastRowFirstColumn="0" w:lastRowLastColumn="0"/>
            </w:pPr>
            <w:r>
              <w:t xml:space="preserve">Gestión documental para la Gobernación, el IDEA, Envigado y el Pascual Bravo; catastro departamental</w:t>
            </w:r>
          </w:p>
        </w:tc>
        <w:tc>
          <w:tcPr>
            <w:tcW w:w="2920" w:type="dxa"/>
            <w:shd w:val="clear" w:color="auto" w:fill="auto"/>
          </w:tcPr>
          <w:p w14:paraId="0C09B411" w14:textId="77777777" w:rsidR="00DB62E8" w:rsidRPr="00EB5D92" w:rsidRDefault="00DB62E8" w:rsidP="00DB62E8">
            <w:pPr>
              <w:cnfStyle w:val="000000100000" w:firstRow="0" w:lastRow="0" w:firstColumn="0" w:lastColumn="0" w:oddVBand="0" w:evenVBand="0" w:oddHBand="1" w:evenHBand="0" w:firstRowFirstColumn="0" w:firstRowLastColumn="0" w:lastRowFirstColumn="0" w:lastRowLastColumn="0"/>
            </w:pPr>
            <w:r>
              <w:t xml:space="preserve">Software de gestión documental (Carriel) y aplicación catastral en nube privada</w:t>
            </w:r>
          </w:p>
        </w:tc>
      </w:tr>
      <w:tr w:rsidR="00DB62E8" w:rsidRPr="00EB5D92" w14:paraId="6B4DA958" w14:textId="77777777" w:rsidTr="007F618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600" w:type="dxa"/>
            <w:shd w:val="clear" w:color="auto" w:fill="auto"/>
          </w:tcPr>
          <w:p w14:paraId="5390DDEA" w14:textId="77777777" w:rsidR="00DB62E8" w:rsidRPr="00EB5D92" w:rsidRDefault="00DB62E8" w:rsidP="00DB62E8">
            <w:r>
              <w:t xml:space="preserve">S03</w:t>
            </w:r>
          </w:p>
        </w:tc>
        <w:tc>
          <w:tcPr>
            <w:tcW w:w="1804" w:type="dxa"/>
            <w:shd w:val="clear" w:color="auto" w:fill="auto"/>
          </w:tcPr>
          <w:p w14:paraId="779E3950" w14:textId="77777777" w:rsidR="00DB62E8" w:rsidRPr="00EB5D92" w:rsidRDefault="00DB62E8" w:rsidP="00DB62E8">
            <w:pPr>
              <w:cnfStyle w:val="000000100000" w:firstRow="0" w:lastRow="0" w:firstColumn="0" w:lastColumn="0" w:oddVBand="0" w:evenVBand="0" w:oddHBand="1" w:evenHBand="0" w:firstRowFirstColumn="0" w:firstRowLastColumn="0" w:lastRowFirstColumn="0" w:lastRowLastColumn="0"/>
            </w:pPr>
            <w:r>
              <w:t xml:space="preserve">Estructuración y gerenciamiento de proyectos</w:t>
            </w:r>
          </w:p>
        </w:tc>
        <w:tc>
          <w:tcPr>
            <w:tcW w:w="4299" w:type="dxa"/>
            <w:shd w:val="clear" w:color="auto" w:fill="auto"/>
          </w:tcPr>
          <w:p w14:paraId="0C09B411" w14:textId="77777777" w:rsidR="00DB62E8" w:rsidRPr="00EB5D92" w:rsidRDefault="00DB62E8" w:rsidP="00DB62E8">
            <w:pPr>
              <w:cnfStyle w:val="000000100000" w:firstRow="0" w:lastRow="0" w:firstColumn="0" w:lastColumn="0" w:oddVBand="0" w:evenVBand="0" w:oddHBand="1" w:evenHBand="0" w:firstRowFirstColumn="0" w:firstRowLastColumn="0" w:lastRowFirstColumn="0" w:lastRowLastColumn="0"/>
            </w:pPr>
            <w:r>
              <w:t xml:space="preserve">Proyectos para el departamento y municipios</w:t>
            </w:r>
          </w:p>
        </w:tc>
        <w:tc>
          <w:tcPr>
            <w:tcW w:w="2920" w:type="dxa"/>
            <w:shd w:val="clear" w:color="auto" w:fill="auto"/>
          </w:tcPr>
          <w:p w14:paraId="0C09B411" w14:textId="77777777" w:rsidR="00DB62E8" w:rsidRPr="00EB5D92" w:rsidRDefault="00DB62E8" w:rsidP="00DB62E8">
            <w:pPr>
              <w:cnfStyle w:val="000000100000" w:firstRow="0" w:lastRow="0" w:firstColumn="0" w:lastColumn="0" w:oddVBand="0" w:evenVBand="0" w:oddHBand="1" w:evenHBand="0" w:firstRowFirstColumn="0" w:firstRowLastColumn="0" w:lastRowFirstColumn="0" w:lastRowLastColumn="0"/>
            </w:pPr>
            <w:r>
              <w:t xml:space="preserve">Acompañamiento técnico en proyectos con componente de TI</w:t>
            </w:r>
          </w:p>
        </w:tc>
      </w:tr>
      <w:tr w:rsidR="00DB62E8" w:rsidRPr="00EB5D92" w14:paraId="6B4DA958" w14:textId="77777777" w:rsidTr="007F618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600" w:type="dxa"/>
            <w:shd w:val="clear" w:color="auto" w:fill="auto"/>
          </w:tcPr>
          <w:p w14:paraId="5390DDEA" w14:textId="77777777" w:rsidR="00DB62E8" w:rsidRPr="00EB5D92" w:rsidRDefault="00DB62E8" w:rsidP="00DB62E8">
            <w:r>
              <w:t xml:space="preserve">S04</w:t>
            </w:r>
          </w:p>
        </w:tc>
        <w:tc>
          <w:tcPr>
            <w:tcW w:w="1804" w:type="dxa"/>
            <w:shd w:val="clear" w:color="auto" w:fill="auto"/>
          </w:tcPr>
          <w:p w14:paraId="779E3950" w14:textId="77777777" w:rsidR="00DB62E8" w:rsidRPr="00EB5D92" w:rsidRDefault="00DB62E8" w:rsidP="00DB62E8">
            <w:pPr>
              <w:cnfStyle w:val="000000100000" w:firstRow="0" w:lastRow="0" w:firstColumn="0" w:lastColumn="0" w:oddVBand="0" w:evenVBand="0" w:oddHBand="1" w:evenHBand="0" w:firstRowFirstColumn="0" w:firstRowLastColumn="0" w:lastRowFirstColumn="0" w:lastRowLastColumn="0"/>
            </w:pPr>
            <w:r>
              <w:t xml:space="preserve">Soluciones tecnológicas y consultoría especializada</w:t>
            </w:r>
          </w:p>
        </w:tc>
        <w:tc>
          <w:tcPr>
            <w:tcW w:w="4299" w:type="dxa"/>
            <w:shd w:val="clear" w:color="auto" w:fill="auto"/>
          </w:tcPr>
          <w:p w14:paraId="0C09B411" w14:textId="77777777" w:rsidR="00DB62E8" w:rsidRPr="00EB5D92" w:rsidRDefault="00DB62E8" w:rsidP="00DB62E8">
            <w:pPr>
              <w:cnfStyle w:val="000000100000" w:firstRow="0" w:lastRow="0" w:firstColumn="0" w:lastColumn="0" w:oddVBand="0" w:evenVBand="0" w:oddHBand="1" w:evenHBand="0" w:firstRowFirstColumn="0" w:firstRowLastColumn="0" w:lastRowFirstColumn="0" w:lastRowLastColumn="0"/>
            </w:pPr>
            <w:r>
              <w:t xml:space="preserve">Mesas de servicio (Gobernación, IDEA, Ferrocarril de Antioquia), conectividad, desarrollo de software, Office 365 para Crediantioquia</w:t>
            </w:r>
          </w:p>
        </w:tc>
        <w:tc>
          <w:tcPr>
            <w:tcW w:w="2920" w:type="dxa"/>
            <w:shd w:val="clear" w:color="auto" w:fill="auto"/>
          </w:tcPr>
          <w:p w14:paraId="0C09B411" w14:textId="77777777" w:rsidR="00DB62E8" w:rsidRPr="00EB5D92" w:rsidRDefault="00DB62E8" w:rsidP="00DB62E8">
            <w:pPr>
              <w:cnfStyle w:val="000000100000" w:firstRow="0" w:lastRow="0" w:firstColumn="0" w:lastColumn="0" w:oddVBand="0" w:evenVBand="0" w:oddHBand="1" w:evenHBand="0" w:firstRowFirstColumn="0" w:firstRowLastColumn="0" w:lastRowFirstColumn="0" w:lastRowLastColumn="0"/>
            </w:pPr>
            <w:r>
              <w:t xml:space="preserve">Presta el servicio directamente: es el núcleo del catálogo de servicios de TI</w:t>
            </w:r>
          </w:p>
        </w:tc>
      </w:tr>
      <w:tr w:rsidR="00DB62E8" w:rsidRPr="00EB5D92" w14:paraId="6B4DA958" w14:textId="77777777" w:rsidTr="007F618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600" w:type="dxa"/>
            <w:shd w:val="clear" w:color="auto" w:fill="auto"/>
          </w:tcPr>
          <w:p w14:paraId="5390DDEA" w14:textId="77777777" w:rsidR="00DB62E8" w:rsidRPr="00EB5D92" w:rsidRDefault="00DB62E8" w:rsidP="00DB62E8">
            <w:r>
              <w:t xml:space="preserve">S05</w:t>
            </w:r>
          </w:p>
        </w:tc>
        <w:tc>
          <w:tcPr>
            <w:tcW w:w="1804" w:type="dxa"/>
            <w:shd w:val="clear" w:color="auto" w:fill="auto"/>
          </w:tcPr>
          <w:p w14:paraId="779E3950" w14:textId="77777777" w:rsidR="00DB62E8" w:rsidRPr="00EB5D92" w:rsidRDefault="00DB62E8" w:rsidP="00DB62E8">
            <w:pPr>
              <w:cnfStyle w:val="000000100000" w:firstRow="0" w:lastRow="0" w:firstColumn="0" w:lastColumn="0" w:oddVBand="0" w:evenVBand="0" w:oddHBand="1" w:evenHBand="0" w:firstRowFirstColumn="0" w:firstRowLastColumn="0" w:lastRowFirstColumn="0" w:lastRowLastColumn="0"/>
            </w:pPr>
            <w:r>
              <w:t xml:space="preserve">Seguridad</w:t>
            </w:r>
          </w:p>
        </w:tc>
        <w:tc>
          <w:tcPr>
            <w:tcW w:w="4299" w:type="dxa"/>
            <w:shd w:val="clear" w:color="auto" w:fill="auto"/>
          </w:tcPr>
          <w:p w14:paraId="0C09B411" w14:textId="77777777" w:rsidR="00DB62E8" w:rsidRPr="00EB5D92" w:rsidRDefault="00DB62E8" w:rsidP="00DB62E8">
            <w:pPr>
              <w:cnfStyle w:val="000000100000" w:firstRow="0" w:lastRow="0" w:firstColumn="0" w:lastColumn="0" w:oddVBand="0" w:evenVBand="0" w:oddHBand="1" w:evenHBand="0" w:firstRowFirstColumn="0" w:firstRowLastColumn="0" w:lastRowFirstColumn="0" w:lastRowLastColumn="0"/>
            </w:pPr>
            <w:r>
              <w:t xml:space="preserve">Centro de operaciones de seguridad (SOC) para el IDEA, análisis de vulnerabilidades e IPv6 para la Lotería de Medellín</w:t>
            </w:r>
          </w:p>
        </w:tc>
        <w:tc>
          <w:tcPr>
            <w:tcW w:w="2920" w:type="dxa"/>
            <w:shd w:val="clear" w:color="auto" w:fill="auto"/>
          </w:tcPr>
          <w:p w14:paraId="0C09B411" w14:textId="77777777" w:rsidR="00DB62E8" w:rsidRPr="00EB5D92" w:rsidRDefault="00DB62E8" w:rsidP="00DB62E8">
            <w:pPr>
              <w:cnfStyle w:val="000000100000" w:firstRow="0" w:lastRow="0" w:firstColumn="0" w:lastColumn="0" w:oddVBand="0" w:evenVBand="0" w:oddHBand="1" w:evenHBand="0" w:firstRowFirstColumn="0" w:firstRowLastColumn="0" w:lastRowFirstColumn="0" w:lastRowLastColumn="0"/>
            </w:pPr>
            <w:r>
              <w:t xml:space="preserve">Presta el servicio directamente</w:t>
            </w:r>
          </w:p>
        </w:tc>
      </w:tr>
      <w:tr w:rsidR="00DB62E8" w:rsidRPr="00EB5D92" w14:paraId="6B4DA958" w14:textId="77777777" w:rsidTr="007F618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600" w:type="dxa"/>
            <w:shd w:val="clear" w:color="auto" w:fill="auto"/>
          </w:tcPr>
          <w:p w14:paraId="5390DDEA" w14:textId="77777777" w:rsidR="00DB62E8" w:rsidRPr="00EB5D92" w:rsidRDefault="00DB62E8" w:rsidP="00DB62E8">
            <w:r>
              <w:t xml:space="preserve">S06</w:t>
            </w:r>
          </w:p>
        </w:tc>
        <w:tc>
          <w:tcPr>
            <w:tcW w:w="1804" w:type="dxa"/>
            <w:shd w:val="clear" w:color="auto" w:fill="auto"/>
          </w:tcPr>
          <w:p w14:paraId="779E3950" w14:textId="77777777" w:rsidR="00DB62E8" w:rsidRPr="00EB5D92" w:rsidRDefault="00DB62E8" w:rsidP="00DB62E8">
            <w:pPr>
              <w:cnfStyle w:val="000000100000" w:firstRow="0" w:lastRow="0" w:firstColumn="0" w:lastColumn="0" w:oddVBand="0" w:evenVBand="0" w:oddHBand="1" w:evenHBand="0" w:firstRowFirstColumn="0" w:firstRowLastColumn="0" w:lastRowFirstColumn="0" w:lastRowLastColumn="0"/>
            </w:pPr>
            <w:r>
              <w:t xml:space="preserve">Soluciones energéticas en tecnologías limpias</w:t>
            </w:r>
          </w:p>
        </w:tc>
        <w:tc>
          <w:tcPr>
            <w:tcW w:w="4299" w:type="dxa"/>
            <w:shd w:val="clear" w:color="auto" w:fill="auto"/>
          </w:tcPr>
          <w:p w14:paraId="0C09B411" w14:textId="77777777" w:rsidR="00DB62E8" w:rsidRPr="00EB5D92" w:rsidRDefault="00DB62E8" w:rsidP="00DB62E8">
            <w:pPr>
              <w:cnfStyle w:val="000000100000" w:firstRow="0" w:lastRow="0" w:firstColumn="0" w:lastColumn="0" w:oddVBand="0" w:evenVBand="0" w:oddHBand="1" w:evenHBand="0" w:firstRowFirstColumn="0" w:firstRowLastColumn="0" w:lastRowFirstColumn="0" w:lastRowLastColumn="0"/>
            </w:pPr>
            <w:r>
              <w:t xml:space="preserve">Alumbrado público en el departamento</w:t>
            </w:r>
          </w:p>
        </w:tc>
        <w:tc>
          <w:tcPr>
            <w:tcW w:w="2920" w:type="dxa"/>
            <w:shd w:val="clear" w:color="auto" w:fill="auto"/>
          </w:tcPr>
          <w:p w14:paraId="0C09B411" w14:textId="77777777" w:rsidR="00DB62E8" w:rsidRPr="00EB5D92" w:rsidRDefault="00DB62E8" w:rsidP="00DB62E8">
            <w:pPr>
              <w:cnfStyle w:val="000000100000" w:firstRow="0" w:lastRow="0" w:firstColumn="0" w:lastColumn="0" w:oddVBand="0" w:evenVBand="0" w:oddHBand="1" w:evenHBand="0" w:firstRowFirstColumn="0" w:firstRowLastColumn="0" w:lastRowFirstColumn="0" w:lastRowLastColumn="0"/>
            </w:pPr>
            <w:r>
              <w:t xml:space="preserve">Sin rol de TI; fuera del alcance</w:t>
            </w:r>
          </w:p>
        </w:tc>
      </w:tr>
    </w:tbl>
    <w:p/>
    <w:p>
      <w:r>
        <w:t xml:space="preserve">Fuente: Informe de gestión 2025, págs. 80-92, 99-104 y 126-130.</w:t>
      </w:r>
    </w:p>
    <w:p>
      <w:r>
        <w:t xml:space="preserve">Fichas de los servicios de negocio con componente de TI (tabla 6 de la plantilla). Los datos de usuarios atendidos, costos y tiempos de ciclo por servicio no se publican [EVIDENCIA: informes de supervisión de cada contrato].</w:t>
      </w:r>
    </w:p>
    <w:p w14:paraId="47BF36E8" w14:textId="74F5CA5C" w:rsidR="00C46909" w:rsidRPr="00EB5D92" w:rsidRDefault="00C46909" w:rsidP="00C46909">
      <w:pPr>
        <w:pStyle w:val="Descripcin"/>
        <w:keepNext/>
      </w:pPr>
      <w:bookmarkStart w:id="6" w:name="_Toc54980174"/>
      <w:r w:rsidRPr="00EB5D92">
        <w:t xml:space="preserve">Tabla </w:t>
      </w:r>
      <w:r w:rsidRPr="00EB5D92">
        <w:fldChar w:fldCharType="begin"/>
      </w:r>
      <w:r w:rsidRPr="00EB5D92">
        <w:instrText xml:space="preserve"> SEQ Tabla \* ARABIC </w:instrText>
      </w:r>
      <w:r w:rsidRPr="00EB5D92">
        <w:fldChar w:fldCharType="separate"/>
      </w:r>
      <w:r w:rsidR="00302635">
        <w:rPr>
          <w:noProof/>
        </w:rPr>
        <w:t>11</w:t>
      </w:r>
      <w:r w:rsidRPr="00EB5D92">
        <w:fldChar w:fldCharType="end"/>
      </w:r>
      <w:bookmarkEnd w:id="6"/>
      <w:r>
        <w:t xml:space="preserve"> Servicio de negocio S01 Estrategias tecnológicas del recaudo</w:t>
      </w:r>
    </w:p>
    <w:tbl>
      <w:tblPr>
        <w:tblStyle w:val="Tabladecuadrcula4-nfasis51"/>
        <w:tblW w:w="0" w:type="auto"/>
        <w:tblBorders>
          <w:top w:val="single" w:sz="4" w:space="0" w:color="E8A043"/>
          <w:left w:val="single" w:sz="4" w:space="0" w:color="E8A043"/>
          <w:bottom w:val="single" w:sz="4" w:space="0" w:color="E8A043"/>
          <w:right w:val="single" w:sz="4" w:space="0" w:color="E8A043"/>
          <w:insideH w:val="single" w:sz="4" w:space="0" w:color="E8A043"/>
          <w:insideV w:val="single" w:sz="4" w:space="0" w:color="E8A043"/>
        </w:tblBorders>
        <w:tblLayout w:type="fixed"/>
        <w:tblLook w:val="06A0" w:firstRow="1" w:lastRow="0" w:firstColumn="1" w:lastColumn="0" w:noHBand="1" w:noVBand="1"/>
      </w:tblPr>
      <w:tblGrid>
        <w:gridCol w:w="2830"/>
        <w:gridCol w:w="6634"/>
      </w:tblGrid>
      <w:tr w:rsidR="00A0408D" w:rsidRPr="00EB5D92" w14:paraId="1599EB60" w14:textId="77777777" w:rsidTr="00C735D7">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30" w:type="dxa"/>
            <w:tcBorders>
              <w:top w:val="none" w:sz="0" w:space="0" w:color="auto"/>
              <w:left w:val="none" w:sz="0" w:space="0" w:color="auto"/>
              <w:bottom w:val="none" w:sz="0" w:space="0" w:color="auto"/>
              <w:right w:val="none" w:sz="0" w:space="0" w:color="auto"/>
            </w:tcBorders>
            <w:shd w:val="clear" w:color="auto" w:fill="E8A043"/>
          </w:tcPr>
          <w:p w14:paraId="0F4C352A" w14:textId="77777777" w:rsidR="00A0408D" w:rsidRPr="00EB5D92" w:rsidRDefault="00A0408D" w:rsidP="00DB467A">
            <w:pPr>
              <w:spacing w:line="240" w:lineRule="auto"/>
              <w:jc w:val="left"/>
              <w:rPr>
                <w:rFonts w:eastAsiaTheme="minorHAnsi"/>
                <w:color w:val="FFFFFF" w:themeColor="background1"/>
                <w:sz w:val="20"/>
                <w:lang w:eastAsia="en-US"/>
              </w:rPr>
            </w:pPr>
            <w:r>
              <w:rPr>
                <w:rFonts w:eastAsiaTheme="minorHAnsi"/>
                <w:color w:val="FFFFFF" w:themeColor="background1"/>
                <w:sz w:val="20"/>
                <w:lang w:eastAsia="en-US"/>
              </w:rPr>
              <w:t xml:space="preserve">ID</w:t>
            </w:r>
          </w:p>
        </w:tc>
        <w:tc>
          <w:tcPr>
            <w:tcW w:w="6634" w:type="dxa"/>
            <w:tcBorders>
              <w:top w:val="none" w:sz="0" w:space="0" w:color="auto"/>
              <w:left w:val="none" w:sz="0" w:space="0" w:color="auto"/>
              <w:bottom w:val="none" w:sz="0" w:space="0" w:color="auto"/>
              <w:right w:val="none" w:sz="0" w:space="0" w:color="auto"/>
            </w:tcBorders>
            <w:shd w:val="clear" w:color="auto" w:fill="FFFFFF" w:themeFill="background1"/>
          </w:tcPr>
          <w:p w14:paraId="79A04C3E" w14:textId="77777777" w:rsidR="00A0408D" w:rsidRPr="00EB5D92" w:rsidRDefault="00A0408D" w:rsidP="00DB467A">
            <w:pPr>
              <w:spacing w:line="240" w:lineRule="auto"/>
              <w:jc w:val="left"/>
              <w:cnfStyle w:val="100000000000" w:firstRow="1" w:lastRow="0" w:firstColumn="0" w:lastColumn="0" w:oddVBand="0" w:evenVBand="0" w:oddHBand="0" w:evenHBand="0" w:firstRowFirstColumn="0" w:firstRowLastColumn="0" w:lastRowFirstColumn="0" w:lastRowLastColumn="0"/>
              <w:rPr>
                <w:b w:val="0"/>
                <w:bCs w:val="0"/>
                <w:sz w:val="20"/>
              </w:rPr>
            </w:pPr>
            <w:r>
              <w:rPr>
                <w:b w:val="0"/>
                <w:bCs w:val="0"/>
                <w:sz w:val="20"/>
              </w:rPr>
              <w:t xml:space="preserve">S01</w:t>
            </w:r>
          </w:p>
        </w:tc>
      </w:tr>
      <w:tr w:rsidR="00A0408D" w:rsidRPr="00EB5D92" w14:paraId="1C7FE3B3" w14:textId="77777777" w:rsidTr="00C735D7">
        <w:tc>
          <w:tcPr>
            <w:cnfStyle w:val="001000000000" w:firstRow="0" w:lastRow="0" w:firstColumn="1" w:lastColumn="0" w:oddVBand="0" w:evenVBand="0" w:oddHBand="0" w:evenHBand="0" w:firstRowFirstColumn="0" w:firstRowLastColumn="0" w:lastRowFirstColumn="0" w:lastRowLastColumn="0"/>
            <w:tcW w:w="2830" w:type="dxa"/>
            <w:shd w:val="clear" w:color="auto" w:fill="E8A043"/>
          </w:tcPr>
          <w:p w14:paraId="4CE7774C" w14:textId="77777777" w:rsidR="00A0408D" w:rsidRPr="00EB5D92" w:rsidRDefault="00A0408D" w:rsidP="00DB467A">
            <w:pPr>
              <w:spacing w:line="240" w:lineRule="auto"/>
              <w:jc w:val="left"/>
              <w:rPr>
                <w:color w:val="FFFFFF" w:themeColor="background1"/>
                <w:sz w:val="20"/>
              </w:rPr>
            </w:pPr>
            <w:r>
              <w:rPr>
                <w:color w:val="FFFFFF" w:themeColor="background1"/>
                <w:sz w:val="20"/>
              </w:rPr>
              <w:t xml:space="preserve">Nombre</w:t>
            </w:r>
          </w:p>
        </w:tc>
        <w:tc>
          <w:tcPr>
            <w:tcW w:w="6634" w:type="dxa"/>
            <w:shd w:val="clear" w:color="auto" w:fill="FFFFFF" w:themeFill="background1"/>
          </w:tcPr>
          <w:p w14:paraId="66D88C01" w14:textId="77777777" w:rsidR="00A0408D" w:rsidRPr="00EB5D92" w:rsidRDefault="00A0408D" w:rsidP="00DB467A">
            <w:pPr>
              <w:spacing w:line="240" w:lineRule="auto"/>
              <w:jc w:val="left"/>
              <w:cnfStyle w:val="000000000000" w:firstRow="0" w:lastRow="0" w:firstColumn="0" w:lastColumn="0" w:oddVBand="0" w:evenVBand="0" w:oddHBand="0" w:evenHBand="0" w:firstRowFirstColumn="0" w:firstRowLastColumn="0" w:lastRowFirstColumn="0" w:lastRowLastColumn="0"/>
              <w:rPr>
                <w:sz w:val="20"/>
              </w:rPr>
            </w:pPr>
            <w:r>
              <w:rPr>
                <w:sz w:val="20"/>
              </w:rPr>
              <w:t xml:space="preserve">Estrategias tecnológicas del recaudo</w:t>
            </w:r>
          </w:p>
        </w:tc>
      </w:tr>
      <w:tr w:rsidR="00A0408D" w:rsidRPr="00EB5D92" w14:paraId="1C7FE3B3" w14:textId="77777777" w:rsidTr="00C735D7">
        <w:tc>
          <w:tcPr>
            <w:cnfStyle w:val="001000000000" w:firstRow="0" w:lastRow="0" w:firstColumn="1" w:lastColumn="0" w:oddVBand="0" w:evenVBand="0" w:oddHBand="0" w:evenHBand="0" w:firstRowFirstColumn="0" w:firstRowLastColumn="0" w:lastRowFirstColumn="0" w:lastRowLastColumn="0"/>
            <w:tcW w:w="2830" w:type="dxa"/>
            <w:shd w:val="clear" w:color="auto" w:fill="E8A043"/>
          </w:tcPr>
          <w:p w14:paraId="4CE7774C" w14:textId="77777777" w:rsidR="00A0408D" w:rsidRPr="00EB5D92" w:rsidRDefault="00A0408D" w:rsidP="00DB467A">
            <w:pPr>
              <w:spacing w:line="240" w:lineRule="auto"/>
              <w:jc w:val="left"/>
              <w:rPr>
                <w:color w:val="FFFFFF" w:themeColor="background1"/>
                <w:sz w:val="20"/>
              </w:rPr>
            </w:pPr>
            <w:r>
              <w:rPr>
                <w:color w:val="FFFFFF" w:themeColor="background1"/>
                <w:sz w:val="20"/>
              </w:rPr>
              <w:t xml:space="preserve">Descripción</w:t>
            </w:r>
          </w:p>
        </w:tc>
        <w:tc>
          <w:tcPr>
            <w:tcW w:w="6634" w:type="dxa"/>
            <w:shd w:val="clear" w:color="auto" w:fill="FFFFFF" w:themeFill="background1"/>
          </w:tcPr>
          <w:p w14:paraId="66D88C01" w14:textId="77777777" w:rsidR="00A0408D" w:rsidRPr="00EB5D92" w:rsidRDefault="00A0408D" w:rsidP="00DB467A">
            <w:pPr>
              <w:spacing w:line="240" w:lineRule="auto"/>
              <w:jc w:val="left"/>
              <w:cnfStyle w:val="000000000000" w:firstRow="0" w:lastRow="0" w:firstColumn="0" w:lastColumn="0" w:oddVBand="0" w:evenVBand="0" w:oddHBand="0" w:evenHBand="0" w:firstRowFirstColumn="0" w:firstRowLastColumn="0" w:lastRowFirstColumn="0" w:lastRowLastColumn="0"/>
              <w:rPr>
                <w:sz w:val="20"/>
              </w:rPr>
            </w:pPr>
            <w:r>
              <w:rPr>
                <w:sz w:val="20"/>
              </w:rPr>
              <w:t xml:space="preserve">Liquidación, facturación, cobro y recaudo de tributos para entidades públicas (impuesto vehicular, Tasa de Seguridad, cobro para Hacienda y Movilidad de Medellín)</w:t>
            </w:r>
          </w:p>
        </w:tc>
      </w:tr>
      <w:tr w:rsidR="00A0408D" w:rsidRPr="00EB5D92" w14:paraId="1C7FE3B3" w14:textId="77777777" w:rsidTr="00C735D7">
        <w:tc>
          <w:tcPr>
            <w:cnfStyle w:val="001000000000" w:firstRow="0" w:lastRow="0" w:firstColumn="1" w:lastColumn="0" w:oddVBand="0" w:evenVBand="0" w:oddHBand="0" w:evenHBand="0" w:firstRowFirstColumn="0" w:firstRowLastColumn="0" w:lastRowFirstColumn="0" w:lastRowLastColumn="0"/>
            <w:tcW w:w="2830" w:type="dxa"/>
            <w:shd w:val="clear" w:color="auto" w:fill="E8A043"/>
          </w:tcPr>
          <w:p w14:paraId="4CE7774C" w14:textId="77777777" w:rsidR="00A0408D" w:rsidRPr="00EB5D92" w:rsidRDefault="00A0408D" w:rsidP="00DB467A">
            <w:pPr>
              <w:spacing w:line="240" w:lineRule="auto"/>
              <w:jc w:val="left"/>
              <w:rPr>
                <w:color w:val="FFFFFF" w:themeColor="background1"/>
                <w:sz w:val="20"/>
              </w:rPr>
            </w:pPr>
            <w:r>
              <w:rPr>
                <w:color w:val="FFFFFF" w:themeColor="background1"/>
                <w:sz w:val="20"/>
              </w:rPr>
              <w:t xml:space="preserve">Usuario objetivo</w:t>
            </w:r>
          </w:p>
        </w:tc>
        <w:tc>
          <w:tcPr>
            <w:tcW w:w="6634" w:type="dxa"/>
            <w:shd w:val="clear" w:color="auto" w:fill="FFFFFF" w:themeFill="background1"/>
          </w:tcPr>
          <w:p w14:paraId="66D88C01" w14:textId="77777777" w:rsidR="00A0408D" w:rsidRPr="00EB5D92" w:rsidRDefault="00A0408D" w:rsidP="00DB467A">
            <w:pPr>
              <w:spacing w:line="240" w:lineRule="auto"/>
              <w:jc w:val="left"/>
              <w:cnfStyle w:val="000000000000" w:firstRow="0" w:lastRow="0" w:firstColumn="0" w:lastColumn="0" w:oddVBand="0" w:evenVBand="0" w:oddHBand="0" w:evenHBand="0" w:firstRowFirstColumn="0" w:firstRowLastColumn="0" w:lastRowFirstColumn="0" w:lastRowLastColumn="0"/>
              <w:rPr>
                <w:sz w:val="20"/>
              </w:rPr>
            </w:pPr>
            <w:r>
              <w:rPr>
                <w:sz w:val="20"/>
              </w:rPr>
              <w:t xml:space="preserve">Gobernación de Antioquia, Alcaldía de Medellín, Envigado</w:t>
            </w:r>
          </w:p>
        </w:tc>
      </w:tr>
      <w:tr w:rsidR="00A0408D" w:rsidRPr="00EB5D92" w14:paraId="1C7FE3B3" w14:textId="77777777" w:rsidTr="00C735D7">
        <w:tc>
          <w:tcPr>
            <w:cnfStyle w:val="001000000000" w:firstRow="0" w:lastRow="0" w:firstColumn="1" w:lastColumn="0" w:oddVBand="0" w:evenVBand="0" w:oddHBand="0" w:evenHBand="0" w:firstRowFirstColumn="0" w:firstRowLastColumn="0" w:lastRowFirstColumn="0" w:lastRowLastColumn="0"/>
            <w:tcW w:w="2830" w:type="dxa"/>
            <w:shd w:val="clear" w:color="auto" w:fill="E8A043"/>
          </w:tcPr>
          <w:p w14:paraId="4CE7774C" w14:textId="77777777" w:rsidR="00A0408D" w:rsidRPr="00EB5D92" w:rsidRDefault="00A0408D" w:rsidP="00DB467A">
            <w:pPr>
              <w:spacing w:line="240" w:lineRule="auto"/>
              <w:jc w:val="left"/>
              <w:rPr>
                <w:color w:val="FFFFFF" w:themeColor="background1"/>
                <w:sz w:val="20"/>
              </w:rPr>
            </w:pPr>
            <w:r>
              <w:rPr>
                <w:color w:val="FFFFFF" w:themeColor="background1"/>
                <w:sz w:val="20"/>
              </w:rPr>
              <w:t xml:space="preserve">Horario de prestación del servicio</w:t>
            </w:r>
          </w:p>
        </w:tc>
        <w:tc>
          <w:tcPr>
            <w:tcW w:w="6634" w:type="dxa"/>
            <w:shd w:val="clear" w:color="auto" w:fill="FFFFFF" w:themeFill="background1"/>
          </w:tcPr>
          <w:p w14:paraId="66D88C01" w14:textId="77777777" w:rsidR="00A0408D" w:rsidRPr="00EB5D92" w:rsidRDefault="00A0408D" w:rsidP="00DB467A">
            <w:pPr>
              <w:spacing w:line="240" w:lineRule="auto"/>
              <w:jc w:val="left"/>
              <w:cnfStyle w:val="000000000000" w:firstRow="0" w:lastRow="0" w:firstColumn="0" w:lastColumn="0" w:oddVBand="0" w:evenVBand="0" w:oddHBand="0" w:evenHBand="0" w:firstRowFirstColumn="0" w:firstRowLastColumn="0" w:lastRowFirstColumn="0" w:lastRowLastColumn="0"/>
              <w:rPr>
                <w:sz w:val="20"/>
              </w:rPr>
            </w:pPr>
            <w:r>
              <w:rPr>
                <w:sz w:val="20"/>
              </w:rPr>
              <w:t xml:space="preserve">Según contrato; contact center en horario de atención</w:t>
            </w:r>
          </w:p>
        </w:tc>
      </w:tr>
      <w:tr w:rsidR="00A0408D" w:rsidRPr="00EB5D92" w14:paraId="1C7FE3B3" w14:textId="77777777" w:rsidTr="00C735D7">
        <w:tc>
          <w:tcPr>
            <w:cnfStyle w:val="001000000000" w:firstRow="0" w:lastRow="0" w:firstColumn="1" w:lastColumn="0" w:oddVBand="0" w:evenVBand="0" w:oddHBand="0" w:evenHBand="0" w:firstRowFirstColumn="0" w:firstRowLastColumn="0" w:lastRowFirstColumn="0" w:lastRowLastColumn="0"/>
            <w:tcW w:w="2830" w:type="dxa"/>
            <w:shd w:val="clear" w:color="auto" w:fill="E8A043"/>
          </w:tcPr>
          <w:p w14:paraId="4CE7774C" w14:textId="77777777" w:rsidR="00A0408D" w:rsidRPr="00EB5D92" w:rsidRDefault="00A0408D" w:rsidP="00DB467A">
            <w:pPr>
              <w:spacing w:line="240" w:lineRule="auto"/>
              <w:jc w:val="left"/>
              <w:rPr>
                <w:color w:val="FFFFFF" w:themeColor="background1"/>
                <w:sz w:val="20"/>
              </w:rPr>
            </w:pPr>
            <w:r>
              <w:rPr>
                <w:color w:val="FFFFFF" w:themeColor="background1"/>
                <w:sz w:val="20"/>
              </w:rPr>
              <w:t xml:space="preserve">Canal de acceso</w:t>
            </w:r>
          </w:p>
        </w:tc>
        <w:tc>
          <w:tcPr>
            <w:tcW w:w="6634" w:type="dxa"/>
            <w:shd w:val="clear" w:color="auto" w:fill="FFFFFF" w:themeFill="background1"/>
          </w:tcPr>
          <w:p w14:paraId="66D88C01" w14:textId="77777777" w:rsidR="00A0408D" w:rsidRPr="00EB5D92" w:rsidRDefault="00A0408D" w:rsidP="00DB467A">
            <w:pPr>
              <w:spacing w:line="240" w:lineRule="auto"/>
              <w:jc w:val="left"/>
              <w:cnfStyle w:val="000000000000" w:firstRow="0" w:lastRow="0" w:firstColumn="0" w:lastColumn="0" w:oddVBand="0" w:evenVBand="0" w:oddHBand="0" w:evenHBand="0" w:firstRowFirstColumn="0" w:firstRowLastColumn="0" w:lastRowFirstColumn="0" w:lastRowLastColumn="0"/>
              <w:rPr>
                <w:sz w:val="20"/>
              </w:rPr>
            </w:pPr>
            <w:r>
              <w:rPr>
                <w:sz w:val="20"/>
              </w:rPr>
              <w:t xml:space="preserve">Contact center, correo, SMS, IVR, puntos de atención</w:t>
            </w:r>
          </w:p>
        </w:tc>
      </w:tr>
      <w:tr w:rsidR="00A0408D" w:rsidRPr="00EB5D92" w14:paraId="1C7FE3B3" w14:textId="77777777" w:rsidTr="00C735D7">
        <w:tc>
          <w:tcPr>
            <w:cnfStyle w:val="001000000000" w:firstRow="0" w:lastRow="0" w:firstColumn="1" w:lastColumn="0" w:oddVBand="0" w:evenVBand="0" w:oddHBand="0" w:evenHBand="0" w:firstRowFirstColumn="0" w:firstRowLastColumn="0" w:lastRowFirstColumn="0" w:lastRowLastColumn="0"/>
            <w:tcW w:w="2830" w:type="dxa"/>
            <w:shd w:val="clear" w:color="auto" w:fill="E8A043"/>
          </w:tcPr>
          <w:p w14:paraId="4CE7774C" w14:textId="77777777" w:rsidR="00A0408D" w:rsidRPr="00EB5D92" w:rsidRDefault="00A0408D" w:rsidP="00DB467A">
            <w:pPr>
              <w:spacing w:line="240" w:lineRule="auto"/>
              <w:jc w:val="left"/>
              <w:rPr>
                <w:color w:val="FFFFFF" w:themeColor="background1"/>
                <w:sz w:val="20"/>
              </w:rPr>
            </w:pPr>
            <w:r>
              <w:rPr>
                <w:color w:val="FFFFFF" w:themeColor="background1"/>
                <w:sz w:val="20"/>
              </w:rPr>
              <w:t xml:space="preserve">Oportunidades de mejora con TI</w:t>
            </w:r>
          </w:p>
        </w:tc>
        <w:tc>
          <w:tcPr>
            <w:tcW w:w="6634" w:type="dxa"/>
            <w:shd w:val="clear" w:color="auto" w:fill="FFFFFF" w:themeFill="background1"/>
          </w:tcPr>
          <w:p w14:paraId="66D88C01" w14:textId="77777777" w:rsidR="00A0408D" w:rsidRPr="00EB5D92" w:rsidRDefault="00A0408D" w:rsidP="00DB467A">
            <w:pPr>
              <w:spacing w:line="240" w:lineRule="auto"/>
              <w:jc w:val="left"/>
              <w:cnfStyle w:val="000000000000" w:firstRow="0" w:lastRow="0" w:firstColumn="0" w:lastColumn="0" w:oddVBand="0" w:evenVBand="0" w:oddHBand="0" w:evenHBand="0" w:firstRowFirstColumn="0" w:firstRowLastColumn="0" w:lastRowFirstColumn="0" w:lastRowLastColumn="0"/>
              <w:rPr>
                <w:sz w:val="20"/>
              </w:rPr>
            </w:pPr>
            <w:r>
              <w:rPr>
                <w:sz w:val="20"/>
              </w:rPr>
              <w:t xml:space="preserve">Seguimiento de ANS por contrato en la herramienta de gestión de servicios (P2.3); flujos del proceso de servicio (P3.1)</w:t>
            </w:r>
          </w:p>
        </w:tc>
      </w:tr>
    </w:tbl>
    <w:p/>
    <w:p w14:paraId="47BF36E8" w14:textId="74F5CA5C" w:rsidR="00C46909" w:rsidRPr="00EB5D92" w:rsidRDefault="00C46909" w:rsidP="00C46909">
      <w:pPr>
        <w:pStyle w:val="Descripcin"/>
        <w:keepNext/>
      </w:pPr>
      <w:bookmarkStart w:id="6" w:name="_Toc54980174"/>
      <w:r w:rsidRPr="00EB5D92">
        <w:t xml:space="preserve">Tabla </w:t>
      </w:r>
      <w:r w:rsidRPr="00EB5D92">
        <w:fldChar w:fldCharType="begin"/>
      </w:r>
      <w:r w:rsidRPr="00EB5D92">
        <w:instrText xml:space="preserve"> SEQ Tabla \* ARABIC </w:instrText>
      </w:r>
      <w:r w:rsidRPr="00EB5D92">
        <w:fldChar w:fldCharType="separate"/>
      </w:r>
      <w:r w:rsidR="00302635">
        <w:rPr>
          <w:noProof/>
        </w:rPr>
        <w:t>12</w:t>
      </w:r>
      <w:r w:rsidRPr="00EB5D92">
        <w:fldChar w:fldCharType="end"/>
      </w:r>
      <w:bookmarkEnd w:id="6"/>
      <w:r>
        <w:t xml:space="preserve"> Servicio de negocio S02 Automatización de la información</w:t>
      </w:r>
    </w:p>
    <w:tbl>
      <w:tblPr>
        <w:tblStyle w:val="Tabladecuadrcula4-nfasis51"/>
        <w:tblW w:w="0" w:type="auto"/>
        <w:tblBorders>
          <w:top w:val="single" w:sz="4" w:space="0" w:color="E8A043"/>
          <w:left w:val="single" w:sz="4" w:space="0" w:color="E8A043"/>
          <w:bottom w:val="single" w:sz="4" w:space="0" w:color="E8A043"/>
          <w:right w:val="single" w:sz="4" w:space="0" w:color="E8A043"/>
          <w:insideH w:val="single" w:sz="4" w:space="0" w:color="E8A043"/>
          <w:insideV w:val="single" w:sz="4" w:space="0" w:color="E8A043"/>
        </w:tblBorders>
        <w:tblLayout w:type="fixed"/>
        <w:tblLook w:val="06A0" w:firstRow="1" w:lastRow="0" w:firstColumn="1" w:lastColumn="0" w:noHBand="1" w:noVBand="1"/>
      </w:tblPr>
      <w:tblGrid>
        <w:gridCol w:w="2830"/>
        <w:gridCol w:w="6634"/>
      </w:tblGrid>
      <w:tr w:rsidR="00A0408D" w:rsidRPr="00EB5D92" w14:paraId="1599EB60" w14:textId="77777777" w:rsidTr="00C735D7">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30" w:type="dxa"/>
            <w:tcBorders>
              <w:top w:val="none" w:sz="0" w:space="0" w:color="auto"/>
              <w:left w:val="none" w:sz="0" w:space="0" w:color="auto"/>
              <w:bottom w:val="none" w:sz="0" w:space="0" w:color="auto"/>
              <w:right w:val="none" w:sz="0" w:space="0" w:color="auto"/>
            </w:tcBorders>
            <w:shd w:val="clear" w:color="auto" w:fill="E8A043"/>
          </w:tcPr>
          <w:p w14:paraId="0F4C352A" w14:textId="77777777" w:rsidR="00A0408D" w:rsidRPr="00EB5D92" w:rsidRDefault="00A0408D" w:rsidP="00DB467A">
            <w:pPr>
              <w:spacing w:line="240" w:lineRule="auto"/>
              <w:jc w:val="left"/>
              <w:rPr>
                <w:rFonts w:eastAsiaTheme="minorHAnsi"/>
                <w:color w:val="FFFFFF" w:themeColor="background1"/>
                <w:sz w:val="20"/>
                <w:lang w:eastAsia="en-US"/>
              </w:rPr>
            </w:pPr>
            <w:r>
              <w:rPr>
                <w:rFonts w:eastAsiaTheme="minorHAnsi"/>
                <w:color w:val="FFFFFF" w:themeColor="background1"/>
                <w:sz w:val="20"/>
                <w:lang w:eastAsia="en-US"/>
              </w:rPr>
              <w:t xml:space="preserve">ID</w:t>
            </w:r>
          </w:p>
        </w:tc>
        <w:tc>
          <w:tcPr>
            <w:tcW w:w="6634" w:type="dxa"/>
            <w:tcBorders>
              <w:top w:val="none" w:sz="0" w:space="0" w:color="auto"/>
              <w:left w:val="none" w:sz="0" w:space="0" w:color="auto"/>
              <w:bottom w:val="none" w:sz="0" w:space="0" w:color="auto"/>
              <w:right w:val="none" w:sz="0" w:space="0" w:color="auto"/>
            </w:tcBorders>
            <w:shd w:val="clear" w:color="auto" w:fill="FFFFFF" w:themeFill="background1"/>
          </w:tcPr>
          <w:p w14:paraId="79A04C3E" w14:textId="77777777" w:rsidR="00A0408D" w:rsidRPr="00EB5D92" w:rsidRDefault="00A0408D" w:rsidP="00DB467A">
            <w:pPr>
              <w:spacing w:line="240" w:lineRule="auto"/>
              <w:jc w:val="left"/>
              <w:cnfStyle w:val="100000000000" w:firstRow="1" w:lastRow="0" w:firstColumn="0" w:lastColumn="0" w:oddVBand="0" w:evenVBand="0" w:oddHBand="0" w:evenHBand="0" w:firstRowFirstColumn="0" w:firstRowLastColumn="0" w:lastRowFirstColumn="0" w:lastRowLastColumn="0"/>
              <w:rPr>
                <w:b w:val="0"/>
                <w:bCs w:val="0"/>
                <w:sz w:val="20"/>
              </w:rPr>
            </w:pPr>
            <w:r>
              <w:rPr>
                <w:b w:val="0"/>
                <w:bCs w:val="0"/>
                <w:sz w:val="20"/>
              </w:rPr>
              <w:t xml:space="preserve">S02</w:t>
            </w:r>
          </w:p>
        </w:tc>
      </w:tr>
      <w:tr w:rsidR="00A0408D" w:rsidRPr="00EB5D92" w14:paraId="1C7FE3B3" w14:textId="77777777" w:rsidTr="00C735D7">
        <w:tc>
          <w:tcPr>
            <w:cnfStyle w:val="001000000000" w:firstRow="0" w:lastRow="0" w:firstColumn="1" w:lastColumn="0" w:oddVBand="0" w:evenVBand="0" w:oddHBand="0" w:evenHBand="0" w:firstRowFirstColumn="0" w:firstRowLastColumn="0" w:lastRowFirstColumn="0" w:lastRowLastColumn="0"/>
            <w:tcW w:w="2830" w:type="dxa"/>
            <w:shd w:val="clear" w:color="auto" w:fill="E8A043"/>
          </w:tcPr>
          <w:p w14:paraId="4CE7774C" w14:textId="77777777" w:rsidR="00A0408D" w:rsidRPr="00EB5D92" w:rsidRDefault="00A0408D" w:rsidP="00DB467A">
            <w:pPr>
              <w:spacing w:line="240" w:lineRule="auto"/>
              <w:jc w:val="left"/>
              <w:rPr>
                <w:color w:val="FFFFFF" w:themeColor="background1"/>
                <w:sz w:val="20"/>
              </w:rPr>
            </w:pPr>
            <w:r>
              <w:rPr>
                <w:color w:val="FFFFFF" w:themeColor="background1"/>
                <w:sz w:val="20"/>
              </w:rPr>
              <w:t xml:space="preserve">Nombre</w:t>
            </w:r>
          </w:p>
        </w:tc>
        <w:tc>
          <w:tcPr>
            <w:tcW w:w="6634" w:type="dxa"/>
            <w:shd w:val="clear" w:color="auto" w:fill="FFFFFF" w:themeFill="background1"/>
          </w:tcPr>
          <w:p w14:paraId="66D88C01" w14:textId="77777777" w:rsidR="00A0408D" w:rsidRPr="00EB5D92" w:rsidRDefault="00A0408D" w:rsidP="00DB467A">
            <w:pPr>
              <w:spacing w:line="240" w:lineRule="auto"/>
              <w:jc w:val="left"/>
              <w:cnfStyle w:val="000000000000" w:firstRow="0" w:lastRow="0" w:firstColumn="0" w:lastColumn="0" w:oddVBand="0" w:evenVBand="0" w:oddHBand="0" w:evenHBand="0" w:firstRowFirstColumn="0" w:firstRowLastColumn="0" w:lastRowFirstColumn="0" w:lastRowLastColumn="0"/>
              <w:rPr>
                <w:sz w:val="20"/>
              </w:rPr>
            </w:pPr>
            <w:r>
              <w:rPr>
                <w:sz w:val="20"/>
              </w:rPr>
              <w:t xml:space="preserve">Automatización de la información</w:t>
            </w:r>
          </w:p>
        </w:tc>
      </w:tr>
      <w:tr w:rsidR="00A0408D" w:rsidRPr="00EB5D92" w14:paraId="1C7FE3B3" w14:textId="77777777" w:rsidTr="00C735D7">
        <w:tc>
          <w:tcPr>
            <w:cnfStyle w:val="001000000000" w:firstRow="0" w:lastRow="0" w:firstColumn="1" w:lastColumn="0" w:oddVBand="0" w:evenVBand="0" w:oddHBand="0" w:evenHBand="0" w:firstRowFirstColumn="0" w:firstRowLastColumn="0" w:lastRowFirstColumn="0" w:lastRowLastColumn="0"/>
            <w:tcW w:w="2830" w:type="dxa"/>
            <w:shd w:val="clear" w:color="auto" w:fill="E8A043"/>
          </w:tcPr>
          <w:p w14:paraId="4CE7774C" w14:textId="77777777" w:rsidR="00A0408D" w:rsidRPr="00EB5D92" w:rsidRDefault="00A0408D" w:rsidP="00DB467A">
            <w:pPr>
              <w:spacing w:line="240" w:lineRule="auto"/>
              <w:jc w:val="left"/>
              <w:rPr>
                <w:color w:val="FFFFFF" w:themeColor="background1"/>
                <w:sz w:val="20"/>
              </w:rPr>
            </w:pPr>
            <w:r>
              <w:rPr>
                <w:color w:val="FFFFFF" w:themeColor="background1"/>
                <w:sz w:val="20"/>
              </w:rPr>
              <w:t xml:space="preserve">Descripción</w:t>
            </w:r>
          </w:p>
        </w:tc>
        <w:tc>
          <w:tcPr>
            <w:tcW w:w="6634" w:type="dxa"/>
            <w:shd w:val="clear" w:color="auto" w:fill="FFFFFF" w:themeFill="background1"/>
          </w:tcPr>
          <w:p w14:paraId="66D88C01" w14:textId="77777777" w:rsidR="00A0408D" w:rsidRPr="00EB5D92" w:rsidRDefault="00A0408D" w:rsidP="00DB467A">
            <w:pPr>
              <w:spacing w:line="240" w:lineRule="auto"/>
              <w:jc w:val="left"/>
              <w:cnfStyle w:val="000000000000" w:firstRow="0" w:lastRow="0" w:firstColumn="0" w:lastColumn="0" w:oddVBand="0" w:evenVBand="0" w:oddHBand="0" w:evenHBand="0" w:firstRowFirstColumn="0" w:firstRowLastColumn="0" w:lastRowFirstColumn="0" w:lastRowLastColumn="0"/>
              <w:rPr>
                <w:sz w:val="20"/>
              </w:rPr>
            </w:pPr>
            <w:r>
              <w:rPr>
                <w:sz w:val="20"/>
              </w:rPr>
              <w:t xml:space="preserve">Gestión documental y digitalización para entidades; catastro departamental</w:t>
            </w:r>
          </w:p>
        </w:tc>
      </w:tr>
      <w:tr w:rsidR="00A0408D" w:rsidRPr="00EB5D92" w14:paraId="1C7FE3B3" w14:textId="77777777" w:rsidTr="00C735D7">
        <w:tc>
          <w:tcPr>
            <w:cnfStyle w:val="001000000000" w:firstRow="0" w:lastRow="0" w:firstColumn="1" w:lastColumn="0" w:oddVBand="0" w:evenVBand="0" w:oddHBand="0" w:evenHBand="0" w:firstRowFirstColumn="0" w:firstRowLastColumn="0" w:lastRowFirstColumn="0" w:lastRowLastColumn="0"/>
            <w:tcW w:w="2830" w:type="dxa"/>
            <w:shd w:val="clear" w:color="auto" w:fill="E8A043"/>
          </w:tcPr>
          <w:p w14:paraId="4CE7774C" w14:textId="77777777" w:rsidR="00A0408D" w:rsidRPr="00EB5D92" w:rsidRDefault="00A0408D" w:rsidP="00DB467A">
            <w:pPr>
              <w:spacing w:line="240" w:lineRule="auto"/>
              <w:jc w:val="left"/>
              <w:rPr>
                <w:color w:val="FFFFFF" w:themeColor="background1"/>
                <w:sz w:val="20"/>
              </w:rPr>
            </w:pPr>
            <w:r>
              <w:rPr>
                <w:color w:val="FFFFFF" w:themeColor="background1"/>
                <w:sz w:val="20"/>
              </w:rPr>
              <w:t xml:space="preserve">Usuario objetivo</w:t>
            </w:r>
          </w:p>
        </w:tc>
        <w:tc>
          <w:tcPr>
            <w:tcW w:w="6634" w:type="dxa"/>
            <w:shd w:val="clear" w:color="auto" w:fill="FFFFFF" w:themeFill="background1"/>
          </w:tcPr>
          <w:p w14:paraId="66D88C01" w14:textId="77777777" w:rsidR="00A0408D" w:rsidRPr="00EB5D92" w:rsidRDefault="00A0408D" w:rsidP="00DB467A">
            <w:pPr>
              <w:spacing w:line="240" w:lineRule="auto"/>
              <w:jc w:val="left"/>
              <w:cnfStyle w:val="000000000000" w:firstRow="0" w:lastRow="0" w:firstColumn="0" w:lastColumn="0" w:oddVBand="0" w:evenVBand="0" w:oddHBand="0" w:evenHBand="0" w:firstRowFirstColumn="0" w:firstRowLastColumn="0" w:lastRowFirstColumn="0" w:lastRowLastColumn="0"/>
              <w:rPr>
                <w:sz w:val="20"/>
              </w:rPr>
            </w:pPr>
            <w:r>
              <w:rPr>
                <w:sz w:val="20"/>
              </w:rPr>
              <w:t xml:space="preserve">IDEA, Indeportes, Gobernación, Envigado, Pascual Bravo</w:t>
            </w:r>
          </w:p>
        </w:tc>
      </w:tr>
      <w:tr w:rsidR="00A0408D" w:rsidRPr="00EB5D92" w14:paraId="1C7FE3B3" w14:textId="77777777" w:rsidTr="00C735D7">
        <w:tc>
          <w:tcPr>
            <w:cnfStyle w:val="001000000000" w:firstRow="0" w:lastRow="0" w:firstColumn="1" w:lastColumn="0" w:oddVBand="0" w:evenVBand="0" w:oddHBand="0" w:evenHBand="0" w:firstRowFirstColumn="0" w:firstRowLastColumn="0" w:lastRowFirstColumn="0" w:lastRowLastColumn="0"/>
            <w:tcW w:w="2830" w:type="dxa"/>
            <w:shd w:val="clear" w:color="auto" w:fill="E8A043"/>
          </w:tcPr>
          <w:p w14:paraId="4CE7774C" w14:textId="77777777" w:rsidR="00A0408D" w:rsidRPr="00EB5D92" w:rsidRDefault="00A0408D" w:rsidP="00DB467A">
            <w:pPr>
              <w:spacing w:line="240" w:lineRule="auto"/>
              <w:jc w:val="left"/>
              <w:rPr>
                <w:color w:val="FFFFFF" w:themeColor="background1"/>
                <w:sz w:val="20"/>
              </w:rPr>
            </w:pPr>
            <w:r>
              <w:rPr>
                <w:color w:val="FFFFFF" w:themeColor="background1"/>
                <w:sz w:val="20"/>
              </w:rPr>
              <w:t xml:space="preserve">Horario de prestación del servicio</w:t>
            </w:r>
          </w:p>
        </w:tc>
        <w:tc>
          <w:tcPr>
            <w:tcW w:w="6634" w:type="dxa"/>
            <w:shd w:val="clear" w:color="auto" w:fill="FFFFFF" w:themeFill="background1"/>
          </w:tcPr>
          <w:p w14:paraId="66D88C01" w14:textId="77777777" w:rsidR="00A0408D" w:rsidRPr="00EB5D92" w:rsidRDefault="00A0408D" w:rsidP="00DB467A">
            <w:pPr>
              <w:spacing w:line="240" w:lineRule="auto"/>
              <w:jc w:val="left"/>
              <w:cnfStyle w:val="000000000000" w:firstRow="0" w:lastRow="0" w:firstColumn="0" w:lastColumn="0" w:oddVBand="0" w:evenVBand="0" w:oddHBand="0" w:evenHBand="0" w:firstRowFirstColumn="0" w:firstRowLastColumn="0" w:lastRowFirstColumn="0" w:lastRowLastColumn="0"/>
              <w:rPr>
                <w:sz w:val="20"/>
              </w:rPr>
            </w:pPr>
            <w:r>
              <w:rPr>
                <w:sz w:val="20"/>
              </w:rPr>
              <w:t xml:space="preserve">Días hábiles</w:t>
            </w:r>
          </w:p>
        </w:tc>
      </w:tr>
      <w:tr w:rsidR="00A0408D" w:rsidRPr="00EB5D92" w14:paraId="1C7FE3B3" w14:textId="77777777" w:rsidTr="00C735D7">
        <w:tc>
          <w:tcPr>
            <w:cnfStyle w:val="001000000000" w:firstRow="0" w:lastRow="0" w:firstColumn="1" w:lastColumn="0" w:oddVBand="0" w:evenVBand="0" w:oddHBand="0" w:evenHBand="0" w:firstRowFirstColumn="0" w:firstRowLastColumn="0" w:lastRowFirstColumn="0" w:lastRowLastColumn="0"/>
            <w:tcW w:w="2830" w:type="dxa"/>
            <w:shd w:val="clear" w:color="auto" w:fill="E8A043"/>
          </w:tcPr>
          <w:p w14:paraId="4CE7774C" w14:textId="77777777" w:rsidR="00A0408D" w:rsidRPr="00EB5D92" w:rsidRDefault="00A0408D" w:rsidP="00DB467A">
            <w:pPr>
              <w:spacing w:line="240" w:lineRule="auto"/>
              <w:jc w:val="left"/>
              <w:rPr>
                <w:color w:val="FFFFFF" w:themeColor="background1"/>
                <w:sz w:val="20"/>
              </w:rPr>
            </w:pPr>
            <w:r>
              <w:rPr>
                <w:color w:val="FFFFFF" w:themeColor="background1"/>
                <w:sz w:val="20"/>
              </w:rPr>
              <w:t xml:space="preserve">Canal de acceso</w:t>
            </w:r>
          </w:p>
        </w:tc>
        <w:tc>
          <w:tcPr>
            <w:tcW w:w="6634" w:type="dxa"/>
            <w:shd w:val="clear" w:color="auto" w:fill="FFFFFF" w:themeFill="background1"/>
          </w:tcPr>
          <w:p w14:paraId="66D88C01" w14:textId="77777777" w:rsidR="00A0408D" w:rsidRPr="00EB5D92" w:rsidRDefault="00A0408D" w:rsidP="00DB467A">
            <w:pPr>
              <w:spacing w:line="240" w:lineRule="auto"/>
              <w:jc w:val="left"/>
              <w:cnfStyle w:val="000000000000" w:firstRow="0" w:lastRow="0" w:firstColumn="0" w:lastColumn="0" w:oddVBand="0" w:evenVBand="0" w:oddHBand="0" w:evenHBand="0" w:firstRowFirstColumn="0" w:firstRowLastColumn="0" w:lastRowFirstColumn="0" w:lastRowLastColumn="0"/>
              <w:rPr>
                <w:sz w:val="20"/>
              </w:rPr>
            </w:pPr>
            <w:r>
              <w:rPr>
                <w:sz w:val="20"/>
              </w:rPr>
              <w:t xml:space="preserve">Correo, mesa de ayuda, atención en sede del cliente</w:t>
            </w:r>
          </w:p>
        </w:tc>
      </w:tr>
      <w:tr w:rsidR="00A0408D" w:rsidRPr="00EB5D92" w14:paraId="1C7FE3B3" w14:textId="77777777" w:rsidTr="00C735D7">
        <w:tc>
          <w:tcPr>
            <w:cnfStyle w:val="001000000000" w:firstRow="0" w:lastRow="0" w:firstColumn="1" w:lastColumn="0" w:oddVBand="0" w:evenVBand="0" w:oddHBand="0" w:evenHBand="0" w:firstRowFirstColumn="0" w:firstRowLastColumn="0" w:lastRowFirstColumn="0" w:lastRowLastColumn="0"/>
            <w:tcW w:w="2830" w:type="dxa"/>
            <w:shd w:val="clear" w:color="auto" w:fill="E8A043"/>
          </w:tcPr>
          <w:p w14:paraId="4CE7774C" w14:textId="77777777" w:rsidR="00A0408D" w:rsidRPr="00EB5D92" w:rsidRDefault="00A0408D" w:rsidP="00DB467A">
            <w:pPr>
              <w:spacing w:line="240" w:lineRule="auto"/>
              <w:jc w:val="left"/>
              <w:rPr>
                <w:color w:val="FFFFFF" w:themeColor="background1"/>
                <w:sz w:val="20"/>
              </w:rPr>
            </w:pPr>
            <w:r>
              <w:rPr>
                <w:color w:val="FFFFFF" w:themeColor="background1"/>
                <w:sz w:val="20"/>
              </w:rPr>
              <w:t xml:space="preserve">Oportunidades de mejora con TI</w:t>
            </w:r>
          </w:p>
        </w:tc>
        <w:tc>
          <w:tcPr>
            <w:tcW w:w="6634" w:type="dxa"/>
            <w:shd w:val="clear" w:color="auto" w:fill="FFFFFF" w:themeFill="background1"/>
          </w:tcPr>
          <w:p w14:paraId="66D88C01" w14:textId="77777777" w:rsidR="00A0408D" w:rsidRPr="00EB5D92" w:rsidRDefault="00A0408D" w:rsidP="00DB467A">
            <w:pPr>
              <w:spacing w:line="240" w:lineRule="auto"/>
              <w:jc w:val="left"/>
              <w:cnfStyle w:val="000000000000" w:firstRow="0" w:lastRow="0" w:firstColumn="0" w:lastColumn="0" w:oddVBand="0" w:evenVBand="0" w:oddHBand="0" w:evenHBand="0" w:firstRowFirstColumn="0" w:firstRowLastColumn="0" w:lastRowFirstColumn="0" w:lastRowLastColumn="0"/>
              <w:rPr>
                <w:sz w:val="20"/>
              </w:rPr>
            </w:pPr>
            <w:r>
              <w:rPr>
                <w:sz w:val="20"/>
              </w:rPr>
              <w:t xml:space="preserve">SGDEA propio con requisitos MoReq como producto (P2.5)</w:t>
            </w:r>
          </w:p>
        </w:tc>
      </w:tr>
    </w:tbl>
    <w:p/>
    <w:p w14:paraId="47BF36E8" w14:textId="74F5CA5C" w:rsidR="00C46909" w:rsidRPr="00EB5D92" w:rsidRDefault="00C46909" w:rsidP="00C46909">
      <w:pPr>
        <w:pStyle w:val="Descripcin"/>
        <w:keepNext/>
      </w:pPr>
      <w:bookmarkStart w:id="6" w:name="_Toc54980174"/>
      <w:r w:rsidRPr="00EB5D92">
        <w:t xml:space="preserve">Tabla </w:t>
      </w:r>
      <w:r w:rsidRPr="00EB5D92">
        <w:fldChar w:fldCharType="begin"/>
      </w:r>
      <w:r w:rsidRPr="00EB5D92">
        <w:instrText xml:space="preserve"> SEQ Tabla \* ARABIC </w:instrText>
      </w:r>
      <w:r w:rsidRPr="00EB5D92">
        <w:fldChar w:fldCharType="separate"/>
      </w:r>
      <w:r w:rsidR="00302635">
        <w:rPr>
          <w:noProof/>
        </w:rPr>
        <w:t>13</w:t>
      </w:r>
      <w:r w:rsidRPr="00EB5D92">
        <w:fldChar w:fldCharType="end"/>
      </w:r>
      <w:bookmarkEnd w:id="6"/>
      <w:r>
        <w:t xml:space="preserve"> Servicio de negocio S03 Estructuración y gerenciamiento de proyectos</w:t>
      </w:r>
    </w:p>
    <w:tbl>
      <w:tblPr>
        <w:tblStyle w:val="Tabladecuadrcula4-nfasis51"/>
        <w:tblW w:w="0" w:type="auto"/>
        <w:tblBorders>
          <w:top w:val="single" w:sz="4" w:space="0" w:color="E8A043"/>
          <w:left w:val="single" w:sz="4" w:space="0" w:color="E8A043"/>
          <w:bottom w:val="single" w:sz="4" w:space="0" w:color="E8A043"/>
          <w:right w:val="single" w:sz="4" w:space="0" w:color="E8A043"/>
          <w:insideH w:val="single" w:sz="4" w:space="0" w:color="E8A043"/>
          <w:insideV w:val="single" w:sz="4" w:space="0" w:color="E8A043"/>
        </w:tblBorders>
        <w:tblLayout w:type="fixed"/>
        <w:tblLook w:val="06A0" w:firstRow="1" w:lastRow="0" w:firstColumn="1" w:lastColumn="0" w:noHBand="1" w:noVBand="1"/>
      </w:tblPr>
      <w:tblGrid>
        <w:gridCol w:w="2830"/>
        <w:gridCol w:w="6634"/>
      </w:tblGrid>
      <w:tr w:rsidR="00A0408D" w:rsidRPr="00EB5D92" w14:paraId="1599EB60" w14:textId="77777777" w:rsidTr="00C735D7">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30" w:type="dxa"/>
            <w:tcBorders>
              <w:top w:val="none" w:sz="0" w:space="0" w:color="auto"/>
              <w:left w:val="none" w:sz="0" w:space="0" w:color="auto"/>
              <w:bottom w:val="none" w:sz="0" w:space="0" w:color="auto"/>
              <w:right w:val="none" w:sz="0" w:space="0" w:color="auto"/>
            </w:tcBorders>
            <w:shd w:val="clear" w:color="auto" w:fill="E8A043"/>
          </w:tcPr>
          <w:p w14:paraId="0F4C352A" w14:textId="77777777" w:rsidR="00A0408D" w:rsidRPr="00EB5D92" w:rsidRDefault="00A0408D" w:rsidP="00DB467A">
            <w:pPr>
              <w:spacing w:line="240" w:lineRule="auto"/>
              <w:jc w:val="left"/>
              <w:rPr>
                <w:rFonts w:eastAsiaTheme="minorHAnsi"/>
                <w:color w:val="FFFFFF" w:themeColor="background1"/>
                <w:sz w:val="20"/>
                <w:lang w:eastAsia="en-US"/>
              </w:rPr>
            </w:pPr>
            <w:r>
              <w:rPr>
                <w:rFonts w:eastAsiaTheme="minorHAnsi"/>
                <w:color w:val="FFFFFF" w:themeColor="background1"/>
                <w:sz w:val="20"/>
                <w:lang w:eastAsia="en-US"/>
              </w:rPr>
              <w:t xml:space="preserve">ID</w:t>
            </w:r>
          </w:p>
        </w:tc>
        <w:tc>
          <w:tcPr>
            <w:tcW w:w="6634" w:type="dxa"/>
            <w:tcBorders>
              <w:top w:val="none" w:sz="0" w:space="0" w:color="auto"/>
              <w:left w:val="none" w:sz="0" w:space="0" w:color="auto"/>
              <w:bottom w:val="none" w:sz="0" w:space="0" w:color="auto"/>
              <w:right w:val="none" w:sz="0" w:space="0" w:color="auto"/>
            </w:tcBorders>
            <w:shd w:val="clear" w:color="auto" w:fill="FFFFFF" w:themeFill="background1"/>
          </w:tcPr>
          <w:p w14:paraId="79A04C3E" w14:textId="77777777" w:rsidR="00A0408D" w:rsidRPr="00EB5D92" w:rsidRDefault="00A0408D" w:rsidP="00DB467A">
            <w:pPr>
              <w:spacing w:line="240" w:lineRule="auto"/>
              <w:jc w:val="left"/>
              <w:cnfStyle w:val="100000000000" w:firstRow="1" w:lastRow="0" w:firstColumn="0" w:lastColumn="0" w:oddVBand="0" w:evenVBand="0" w:oddHBand="0" w:evenHBand="0" w:firstRowFirstColumn="0" w:firstRowLastColumn="0" w:lastRowFirstColumn="0" w:lastRowLastColumn="0"/>
              <w:rPr>
                <w:b w:val="0"/>
                <w:bCs w:val="0"/>
                <w:sz w:val="20"/>
              </w:rPr>
            </w:pPr>
            <w:r>
              <w:rPr>
                <w:b w:val="0"/>
                <w:bCs w:val="0"/>
                <w:sz w:val="20"/>
              </w:rPr>
              <w:t xml:space="preserve">S03</w:t>
            </w:r>
          </w:p>
        </w:tc>
      </w:tr>
      <w:tr w:rsidR="00A0408D" w:rsidRPr="00EB5D92" w14:paraId="1C7FE3B3" w14:textId="77777777" w:rsidTr="00C735D7">
        <w:tc>
          <w:tcPr>
            <w:cnfStyle w:val="001000000000" w:firstRow="0" w:lastRow="0" w:firstColumn="1" w:lastColumn="0" w:oddVBand="0" w:evenVBand="0" w:oddHBand="0" w:evenHBand="0" w:firstRowFirstColumn="0" w:firstRowLastColumn="0" w:lastRowFirstColumn="0" w:lastRowLastColumn="0"/>
            <w:tcW w:w="2830" w:type="dxa"/>
            <w:shd w:val="clear" w:color="auto" w:fill="E8A043"/>
          </w:tcPr>
          <w:p w14:paraId="4CE7774C" w14:textId="77777777" w:rsidR="00A0408D" w:rsidRPr="00EB5D92" w:rsidRDefault="00A0408D" w:rsidP="00DB467A">
            <w:pPr>
              <w:spacing w:line="240" w:lineRule="auto"/>
              <w:jc w:val="left"/>
              <w:rPr>
                <w:color w:val="FFFFFF" w:themeColor="background1"/>
                <w:sz w:val="20"/>
              </w:rPr>
            </w:pPr>
            <w:r>
              <w:rPr>
                <w:color w:val="FFFFFF" w:themeColor="background1"/>
                <w:sz w:val="20"/>
              </w:rPr>
              <w:t xml:space="preserve">Nombre</w:t>
            </w:r>
          </w:p>
        </w:tc>
        <w:tc>
          <w:tcPr>
            <w:tcW w:w="6634" w:type="dxa"/>
            <w:shd w:val="clear" w:color="auto" w:fill="FFFFFF" w:themeFill="background1"/>
          </w:tcPr>
          <w:p w14:paraId="66D88C01" w14:textId="77777777" w:rsidR="00A0408D" w:rsidRPr="00EB5D92" w:rsidRDefault="00A0408D" w:rsidP="00DB467A">
            <w:pPr>
              <w:spacing w:line="240" w:lineRule="auto"/>
              <w:jc w:val="left"/>
              <w:cnfStyle w:val="000000000000" w:firstRow="0" w:lastRow="0" w:firstColumn="0" w:lastColumn="0" w:oddVBand="0" w:evenVBand="0" w:oddHBand="0" w:evenHBand="0" w:firstRowFirstColumn="0" w:firstRowLastColumn="0" w:lastRowFirstColumn="0" w:lastRowLastColumn="0"/>
              <w:rPr>
                <w:sz w:val="20"/>
              </w:rPr>
            </w:pPr>
            <w:r>
              <w:rPr>
                <w:sz w:val="20"/>
              </w:rPr>
              <w:t xml:space="preserve">Estructuración y gerenciamiento de proyectos</w:t>
            </w:r>
          </w:p>
        </w:tc>
      </w:tr>
      <w:tr w:rsidR="00A0408D" w:rsidRPr="00EB5D92" w14:paraId="1C7FE3B3" w14:textId="77777777" w:rsidTr="00C735D7">
        <w:tc>
          <w:tcPr>
            <w:cnfStyle w:val="001000000000" w:firstRow="0" w:lastRow="0" w:firstColumn="1" w:lastColumn="0" w:oddVBand="0" w:evenVBand="0" w:oddHBand="0" w:evenHBand="0" w:firstRowFirstColumn="0" w:firstRowLastColumn="0" w:lastRowFirstColumn="0" w:lastRowLastColumn="0"/>
            <w:tcW w:w="2830" w:type="dxa"/>
            <w:shd w:val="clear" w:color="auto" w:fill="E8A043"/>
          </w:tcPr>
          <w:p w14:paraId="4CE7774C" w14:textId="77777777" w:rsidR="00A0408D" w:rsidRPr="00EB5D92" w:rsidRDefault="00A0408D" w:rsidP="00DB467A">
            <w:pPr>
              <w:spacing w:line="240" w:lineRule="auto"/>
              <w:jc w:val="left"/>
              <w:rPr>
                <w:color w:val="FFFFFF" w:themeColor="background1"/>
                <w:sz w:val="20"/>
              </w:rPr>
            </w:pPr>
            <w:r>
              <w:rPr>
                <w:color w:val="FFFFFF" w:themeColor="background1"/>
                <w:sz w:val="20"/>
              </w:rPr>
              <w:t xml:space="preserve">Descripción</w:t>
            </w:r>
          </w:p>
        </w:tc>
        <w:tc>
          <w:tcPr>
            <w:tcW w:w="6634" w:type="dxa"/>
            <w:shd w:val="clear" w:color="auto" w:fill="FFFFFF" w:themeFill="background1"/>
          </w:tcPr>
          <w:p w14:paraId="66D88C01" w14:textId="77777777" w:rsidR="00A0408D" w:rsidRPr="00EB5D92" w:rsidRDefault="00A0408D" w:rsidP="00DB467A">
            <w:pPr>
              <w:spacing w:line="240" w:lineRule="auto"/>
              <w:jc w:val="left"/>
              <w:cnfStyle w:val="000000000000" w:firstRow="0" w:lastRow="0" w:firstColumn="0" w:lastColumn="0" w:oddVBand="0" w:evenVBand="0" w:oddHBand="0" w:evenHBand="0" w:firstRowFirstColumn="0" w:firstRowLastColumn="0" w:lastRowFirstColumn="0" w:lastRowLastColumn="0"/>
              <w:rPr>
                <w:sz w:val="20"/>
              </w:rPr>
            </w:pPr>
            <w:r>
              <w:rPr>
                <w:sz w:val="20"/>
              </w:rPr>
              <w:t xml:space="preserve">Formulación y gerencia de proyectos para entidades territoriales</w:t>
            </w:r>
          </w:p>
        </w:tc>
      </w:tr>
      <w:tr w:rsidR="00A0408D" w:rsidRPr="00EB5D92" w14:paraId="1C7FE3B3" w14:textId="77777777" w:rsidTr="00C735D7">
        <w:tc>
          <w:tcPr>
            <w:cnfStyle w:val="001000000000" w:firstRow="0" w:lastRow="0" w:firstColumn="1" w:lastColumn="0" w:oddVBand="0" w:evenVBand="0" w:oddHBand="0" w:evenHBand="0" w:firstRowFirstColumn="0" w:firstRowLastColumn="0" w:lastRowFirstColumn="0" w:lastRowLastColumn="0"/>
            <w:tcW w:w="2830" w:type="dxa"/>
            <w:shd w:val="clear" w:color="auto" w:fill="E8A043"/>
          </w:tcPr>
          <w:p w14:paraId="4CE7774C" w14:textId="77777777" w:rsidR="00A0408D" w:rsidRPr="00EB5D92" w:rsidRDefault="00A0408D" w:rsidP="00DB467A">
            <w:pPr>
              <w:spacing w:line="240" w:lineRule="auto"/>
              <w:jc w:val="left"/>
              <w:rPr>
                <w:color w:val="FFFFFF" w:themeColor="background1"/>
                <w:sz w:val="20"/>
              </w:rPr>
            </w:pPr>
            <w:r>
              <w:rPr>
                <w:color w:val="FFFFFF" w:themeColor="background1"/>
                <w:sz w:val="20"/>
              </w:rPr>
              <w:t xml:space="preserve">Usuario objetivo</w:t>
            </w:r>
          </w:p>
        </w:tc>
        <w:tc>
          <w:tcPr>
            <w:tcW w:w="6634" w:type="dxa"/>
            <w:shd w:val="clear" w:color="auto" w:fill="FFFFFF" w:themeFill="background1"/>
          </w:tcPr>
          <w:p w14:paraId="66D88C01" w14:textId="77777777" w:rsidR="00A0408D" w:rsidRPr="00EB5D92" w:rsidRDefault="00A0408D" w:rsidP="00DB467A">
            <w:pPr>
              <w:spacing w:line="240" w:lineRule="auto"/>
              <w:jc w:val="left"/>
              <w:cnfStyle w:val="000000000000" w:firstRow="0" w:lastRow="0" w:firstColumn="0" w:lastColumn="0" w:oddVBand="0" w:evenVBand="0" w:oddHBand="0" w:evenHBand="0" w:firstRowFirstColumn="0" w:firstRowLastColumn="0" w:lastRowFirstColumn="0" w:lastRowLastColumn="0"/>
              <w:rPr>
                <w:sz w:val="20"/>
              </w:rPr>
            </w:pPr>
            <w:r>
              <w:rPr>
                <w:sz w:val="20"/>
              </w:rPr>
              <w:t xml:space="preserve">Gobernación y municipios</w:t>
            </w:r>
          </w:p>
        </w:tc>
      </w:tr>
      <w:tr w:rsidR="00A0408D" w:rsidRPr="00EB5D92" w14:paraId="1C7FE3B3" w14:textId="77777777" w:rsidTr="00C735D7">
        <w:tc>
          <w:tcPr>
            <w:cnfStyle w:val="001000000000" w:firstRow="0" w:lastRow="0" w:firstColumn="1" w:lastColumn="0" w:oddVBand="0" w:evenVBand="0" w:oddHBand="0" w:evenHBand="0" w:firstRowFirstColumn="0" w:firstRowLastColumn="0" w:lastRowFirstColumn="0" w:lastRowLastColumn="0"/>
            <w:tcW w:w="2830" w:type="dxa"/>
            <w:shd w:val="clear" w:color="auto" w:fill="E8A043"/>
          </w:tcPr>
          <w:p w14:paraId="4CE7774C" w14:textId="77777777" w:rsidR="00A0408D" w:rsidRPr="00EB5D92" w:rsidRDefault="00A0408D" w:rsidP="00DB467A">
            <w:pPr>
              <w:spacing w:line="240" w:lineRule="auto"/>
              <w:jc w:val="left"/>
              <w:rPr>
                <w:color w:val="FFFFFF" w:themeColor="background1"/>
                <w:sz w:val="20"/>
              </w:rPr>
            </w:pPr>
            <w:r>
              <w:rPr>
                <w:color w:val="FFFFFF" w:themeColor="background1"/>
                <w:sz w:val="20"/>
              </w:rPr>
              <w:t xml:space="preserve">Horario de prestación del servicio</w:t>
            </w:r>
          </w:p>
        </w:tc>
        <w:tc>
          <w:tcPr>
            <w:tcW w:w="6634" w:type="dxa"/>
            <w:shd w:val="clear" w:color="auto" w:fill="FFFFFF" w:themeFill="background1"/>
          </w:tcPr>
          <w:p w14:paraId="66D88C01" w14:textId="77777777" w:rsidR="00A0408D" w:rsidRPr="00EB5D92" w:rsidRDefault="00A0408D" w:rsidP="00DB467A">
            <w:pPr>
              <w:spacing w:line="240" w:lineRule="auto"/>
              <w:jc w:val="left"/>
              <w:cnfStyle w:val="000000000000" w:firstRow="0" w:lastRow="0" w:firstColumn="0" w:lastColumn="0" w:oddVBand="0" w:evenVBand="0" w:oddHBand="0" w:evenHBand="0" w:firstRowFirstColumn="0" w:firstRowLastColumn="0" w:lastRowFirstColumn="0" w:lastRowLastColumn="0"/>
              <w:rPr>
                <w:sz w:val="20"/>
              </w:rPr>
            </w:pPr>
            <w:r>
              <w:rPr>
                <w:sz w:val="20"/>
              </w:rPr>
              <w:t xml:space="preserve">Días hábiles</w:t>
            </w:r>
          </w:p>
        </w:tc>
      </w:tr>
      <w:tr w:rsidR="00A0408D" w:rsidRPr="00EB5D92" w14:paraId="1C7FE3B3" w14:textId="77777777" w:rsidTr="00C735D7">
        <w:tc>
          <w:tcPr>
            <w:cnfStyle w:val="001000000000" w:firstRow="0" w:lastRow="0" w:firstColumn="1" w:lastColumn="0" w:oddVBand="0" w:evenVBand="0" w:oddHBand="0" w:evenHBand="0" w:firstRowFirstColumn="0" w:firstRowLastColumn="0" w:lastRowFirstColumn="0" w:lastRowLastColumn="0"/>
            <w:tcW w:w="2830" w:type="dxa"/>
            <w:shd w:val="clear" w:color="auto" w:fill="E8A043"/>
          </w:tcPr>
          <w:p w14:paraId="4CE7774C" w14:textId="77777777" w:rsidR="00A0408D" w:rsidRPr="00EB5D92" w:rsidRDefault="00A0408D" w:rsidP="00DB467A">
            <w:pPr>
              <w:spacing w:line="240" w:lineRule="auto"/>
              <w:jc w:val="left"/>
              <w:rPr>
                <w:color w:val="FFFFFF" w:themeColor="background1"/>
                <w:sz w:val="20"/>
              </w:rPr>
            </w:pPr>
            <w:r>
              <w:rPr>
                <w:color w:val="FFFFFF" w:themeColor="background1"/>
                <w:sz w:val="20"/>
              </w:rPr>
              <w:t xml:space="preserve">Canal de acceso</w:t>
            </w:r>
          </w:p>
        </w:tc>
        <w:tc>
          <w:tcPr>
            <w:tcW w:w="6634" w:type="dxa"/>
            <w:shd w:val="clear" w:color="auto" w:fill="FFFFFF" w:themeFill="background1"/>
          </w:tcPr>
          <w:p w14:paraId="66D88C01" w14:textId="77777777" w:rsidR="00A0408D" w:rsidRPr="00EB5D92" w:rsidRDefault="00A0408D" w:rsidP="00DB467A">
            <w:pPr>
              <w:spacing w:line="240" w:lineRule="auto"/>
              <w:jc w:val="left"/>
              <w:cnfStyle w:val="000000000000" w:firstRow="0" w:lastRow="0" w:firstColumn="0" w:lastColumn="0" w:oddVBand="0" w:evenVBand="0" w:oddHBand="0" w:evenHBand="0" w:firstRowFirstColumn="0" w:firstRowLastColumn="0" w:lastRowFirstColumn="0" w:lastRowLastColumn="0"/>
              <w:rPr>
                <w:sz w:val="20"/>
              </w:rPr>
            </w:pPr>
            <w:r>
              <w:rPr>
                <w:sz w:val="20"/>
              </w:rPr>
              <w:t xml:space="preserve">Reuniones, correo</w:t>
            </w:r>
          </w:p>
        </w:tc>
      </w:tr>
      <w:tr w:rsidR="00A0408D" w:rsidRPr="00EB5D92" w14:paraId="1C7FE3B3" w14:textId="77777777" w:rsidTr="00C735D7">
        <w:tc>
          <w:tcPr>
            <w:cnfStyle w:val="001000000000" w:firstRow="0" w:lastRow="0" w:firstColumn="1" w:lastColumn="0" w:oddVBand="0" w:evenVBand="0" w:oddHBand="0" w:evenHBand="0" w:firstRowFirstColumn="0" w:firstRowLastColumn="0" w:lastRowFirstColumn="0" w:lastRowLastColumn="0"/>
            <w:tcW w:w="2830" w:type="dxa"/>
            <w:shd w:val="clear" w:color="auto" w:fill="E8A043"/>
          </w:tcPr>
          <w:p w14:paraId="4CE7774C" w14:textId="77777777" w:rsidR="00A0408D" w:rsidRPr="00EB5D92" w:rsidRDefault="00A0408D" w:rsidP="00DB467A">
            <w:pPr>
              <w:spacing w:line="240" w:lineRule="auto"/>
              <w:jc w:val="left"/>
              <w:rPr>
                <w:color w:val="FFFFFF" w:themeColor="background1"/>
                <w:sz w:val="20"/>
              </w:rPr>
            </w:pPr>
            <w:r>
              <w:rPr>
                <w:color w:val="FFFFFF" w:themeColor="background1"/>
                <w:sz w:val="20"/>
              </w:rPr>
              <w:t xml:space="preserve">Oportunidades de mejora con TI</w:t>
            </w:r>
          </w:p>
        </w:tc>
        <w:tc>
          <w:tcPr>
            <w:tcW w:w="6634" w:type="dxa"/>
            <w:shd w:val="clear" w:color="auto" w:fill="FFFFFF" w:themeFill="background1"/>
          </w:tcPr>
          <w:p w14:paraId="66D88C01" w14:textId="77777777" w:rsidR="00A0408D" w:rsidRPr="00EB5D92" w:rsidRDefault="00A0408D" w:rsidP="00DB467A">
            <w:pPr>
              <w:spacing w:line="240" w:lineRule="auto"/>
              <w:jc w:val="left"/>
              <w:cnfStyle w:val="000000000000" w:firstRow="0" w:lastRow="0" w:firstColumn="0" w:lastColumn="0" w:oddVBand="0" w:evenVBand="0" w:oddHBand="0" w:evenHBand="0" w:firstRowFirstColumn="0" w:firstRowLastColumn="0" w:lastRowFirstColumn="0" w:lastRowLastColumn="0"/>
              <w:rPr>
                <w:sz w:val="20"/>
              </w:rPr>
            </w:pPr>
            <w:r>
              <w:rPr>
                <w:sz w:val="20"/>
              </w:rPr>
              <w:t xml:space="preserve">Metodología de la PMO y seguimiento del portafolio (P1.2)</w:t>
            </w:r>
          </w:p>
        </w:tc>
      </w:tr>
    </w:tbl>
    <w:p/>
    <w:p w14:paraId="47BF36E8" w14:textId="74F5CA5C" w:rsidR="00C46909" w:rsidRPr="00EB5D92" w:rsidRDefault="00C46909" w:rsidP="00C46909">
      <w:pPr>
        <w:pStyle w:val="Descripcin"/>
        <w:keepNext/>
      </w:pPr>
      <w:bookmarkStart w:id="6" w:name="_Toc54980174"/>
      <w:r w:rsidRPr="00EB5D92">
        <w:t xml:space="preserve">Tabla </w:t>
      </w:r>
      <w:r w:rsidRPr="00EB5D92">
        <w:fldChar w:fldCharType="begin"/>
      </w:r>
      <w:r w:rsidRPr="00EB5D92">
        <w:instrText xml:space="preserve"> SEQ Tabla \* ARABIC </w:instrText>
      </w:r>
      <w:r w:rsidRPr="00EB5D92">
        <w:fldChar w:fldCharType="separate"/>
      </w:r>
      <w:r w:rsidR="00302635">
        <w:rPr>
          <w:noProof/>
        </w:rPr>
        <w:t>14</w:t>
      </w:r>
      <w:r w:rsidRPr="00EB5D92">
        <w:fldChar w:fldCharType="end"/>
      </w:r>
      <w:bookmarkEnd w:id="6"/>
      <w:r>
        <w:t xml:space="preserve"> Servicio de negocio S04 Soluciones tecnológicas y consultoría especializada</w:t>
      </w:r>
    </w:p>
    <w:tbl>
      <w:tblPr>
        <w:tblStyle w:val="Tabladecuadrcula4-nfasis51"/>
        <w:tblW w:w="0" w:type="auto"/>
        <w:tblBorders>
          <w:top w:val="single" w:sz="4" w:space="0" w:color="E8A043"/>
          <w:left w:val="single" w:sz="4" w:space="0" w:color="E8A043"/>
          <w:bottom w:val="single" w:sz="4" w:space="0" w:color="E8A043"/>
          <w:right w:val="single" w:sz="4" w:space="0" w:color="E8A043"/>
          <w:insideH w:val="single" w:sz="4" w:space="0" w:color="E8A043"/>
          <w:insideV w:val="single" w:sz="4" w:space="0" w:color="E8A043"/>
        </w:tblBorders>
        <w:tblLayout w:type="fixed"/>
        <w:tblLook w:val="06A0" w:firstRow="1" w:lastRow="0" w:firstColumn="1" w:lastColumn="0" w:noHBand="1" w:noVBand="1"/>
      </w:tblPr>
      <w:tblGrid>
        <w:gridCol w:w="2830"/>
        <w:gridCol w:w="6634"/>
      </w:tblGrid>
      <w:tr w:rsidR="00A0408D" w:rsidRPr="00EB5D92" w14:paraId="1599EB60" w14:textId="77777777" w:rsidTr="00C735D7">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30" w:type="dxa"/>
            <w:tcBorders>
              <w:top w:val="none" w:sz="0" w:space="0" w:color="auto"/>
              <w:left w:val="none" w:sz="0" w:space="0" w:color="auto"/>
              <w:bottom w:val="none" w:sz="0" w:space="0" w:color="auto"/>
              <w:right w:val="none" w:sz="0" w:space="0" w:color="auto"/>
            </w:tcBorders>
            <w:shd w:val="clear" w:color="auto" w:fill="E8A043"/>
          </w:tcPr>
          <w:p w14:paraId="0F4C352A" w14:textId="77777777" w:rsidR="00A0408D" w:rsidRPr="00EB5D92" w:rsidRDefault="00A0408D" w:rsidP="00DB467A">
            <w:pPr>
              <w:spacing w:line="240" w:lineRule="auto"/>
              <w:jc w:val="left"/>
              <w:rPr>
                <w:rFonts w:eastAsiaTheme="minorHAnsi"/>
                <w:color w:val="FFFFFF" w:themeColor="background1"/>
                <w:sz w:val="20"/>
                <w:lang w:eastAsia="en-US"/>
              </w:rPr>
            </w:pPr>
            <w:r>
              <w:rPr>
                <w:rFonts w:eastAsiaTheme="minorHAnsi"/>
                <w:color w:val="FFFFFF" w:themeColor="background1"/>
                <w:sz w:val="20"/>
                <w:lang w:eastAsia="en-US"/>
              </w:rPr>
              <w:t xml:space="preserve">ID</w:t>
            </w:r>
          </w:p>
        </w:tc>
        <w:tc>
          <w:tcPr>
            <w:tcW w:w="6634" w:type="dxa"/>
            <w:tcBorders>
              <w:top w:val="none" w:sz="0" w:space="0" w:color="auto"/>
              <w:left w:val="none" w:sz="0" w:space="0" w:color="auto"/>
              <w:bottom w:val="none" w:sz="0" w:space="0" w:color="auto"/>
              <w:right w:val="none" w:sz="0" w:space="0" w:color="auto"/>
            </w:tcBorders>
            <w:shd w:val="clear" w:color="auto" w:fill="FFFFFF" w:themeFill="background1"/>
          </w:tcPr>
          <w:p w14:paraId="79A04C3E" w14:textId="77777777" w:rsidR="00A0408D" w:rsidRPr="00EB5D92" w:rsidRDefault="00A0408D" w:rsidP="00DB467A">
            <w:pPr>
              <w:spacing w:line="240" w:lineRule="auto"/>
              <w:jc w:val="left"/>
              <w:cnfStyle w:val="100000000000" w:firstRow="1" w:lastRow="0" w:firstColumn="0" w:lastColumn="0" w:oddVBand="0" w:evenVBand="0" w:oddHBand="0" w:evenHBand="0" w:firstRowFirstColumn="0" w:firstRowLastColumn="0" w:lastRowFirstColumn="0" w:lastRowLastColumn="0"/>
              <w:rPr>
                <w:b w:val="0"/>
                <w:bCs w:val="0"/>
                <w:sz w:val="20"/>
              </w:rPr>
            </w:pPr>
            <w:r>
              <w:rPr>
                <w:b w:val="0"/>
                <w:bCs w:val="0"/>
                <w:sz w:val="20"/>
              </w:rPr>
              <w:t xml:space="preserve">S04</w:t>
            </w:r>
          </w:p>
        </w:tc>
      </w:tr>
      <w:tr w:rsidR="00A0408D" w:rsidRPr="00EB5D92" w14:paraId="1C7FE3B3" w14:textId="77777777" w:rsidTr="00C735D7">
        <w:tc>
          <w:tcPr>
            <w:cnfStyle w:val="001000000000" w:firstRow="0" w:lastRow="0" w:firstColumn="1" w:lastColumn="0" w:oddVBand="0" w:evenVBand="0" w:oddHBand="0" w:evenHBand="0" w:firstRowFirstColumn="0" w:firstRowLastColumn="0" w:lastRowFirstColumn="0" w:lastRowLastColumn="0"/>
            <w:tcW w:w="2830" w:type="dxa"/>
            <w:shd w:val="clear" w:color="auto" w:fill="E8A043"/>
          </w:tcPr>
          <w:p w14:paraId="4CE7774C" w14:textId="77777777" w:rsidR="00A0408D" w:rsidRPr="00EB5D92" w:rsidRDefault="00A0408D" w:rsidP="00DB467A">
            <w:pPr>
              <w:spacing w:line="240" w:lineRule="auto"/>
              <w:jc w:val="left"/>
              <w:rPr>
                <w:color w:val="FFFFFF" w:themeColor="background1"/>
                <w:sz w:val="20"/>
              </w:rPr>
            </w:pPr>
            <w:r>
              <w:rPr>
                <w:color w:val="FFFFFF" w:themeColor="background1"/>
                <w:sz w:val="20"/>
              </w:rPr>
              <w:t xml:space="preserve">Nombre</w:t>
            </w:r>
          </w:p>
        </w:tc>
        <w:tc>
          <w:tcPr>
            <w:tcW w:w="6634" w:type="dxa"/>
            <w:shd w:val="clear" w:color="auto" w:fill="FFFFFF" w:themeFill="background1"/>
          </w:tcPr>
          <w:p w14:paraId="66D88C01" w14:textId="77777777" w:rsidR="00A0408D" w:rsidRPr="00EB5D92" w:rsidRDefault="00A0408D" w:rsidP="00DB467A">
            <w:pPr>
              <w:spacing w:line="240" w:lineRule="auto"/>
              <w:jc w:val="left"/>
              <w:cnfStyle w:val="000000000000" w:firstRow="0" w:lastRow="0" w:firstColumn="0" w:lastColumn="0" w:oddVBand="0" w:evenVBand="0" w:oddHBand="0" w:evenHBand="0" w:firstRowFirstColumn="0" w:firstRowLastColumn="0" w:lastRowFirstColumn="0" w:lastRowLastColumn="0"/>
              <w:rPr>
                <w:sz w:val="20"/>
              </w:rPr>
            </w:pPr>
            <w:r>
              <w:rPr>
                <w:sz w:val="20"/>
              </w:rPr>
              <w:t xml:space="preserve">Soluciones tecnológicas y consultoría especializada</w:t>
            </w:r>
          </w:p>
        </w:tc>
      </w:tr>
      <w:tr w:rsidR="00A0408D" w:rsidRPr="00EB5D92" w14:paraId="1C7FE3B3" w14:textId="77777777" w:rsidTr="00C735D7">
        <w:tc>
          <w:tcPr>
            <w:cnfStyle w:val="001000000000" w:firstRow="0" w:lastRow="0" w:firstColumn="1" w:lastColumn="0" w:oddVBand="0" w:evenVBand="0" w:oddHBand="0" w:evenHBand="0" w:firstRowFirstColumn="0" w:firstRowLastColumn="0" w:lastRowFirstColumn="0" w:lastRowLastColumn="0"/>
            <w:tcW w:w="2830" w:type="dxa"/>
            <w:shd w:val="clear" w:color="auto" w:fill="E8A043"/>
          </w:tcPr>
          <w:p w14:paraId="4CE7774C" w14:textId="77777777" w:rsidR="00A0408D" w:rsidRPr="00EB5D92" w:rsidRDefault="00A0408D" w:rsidP="00DB467A">
            <w:pPr>
              <w:spacing w:line="240" w:lineRule="auto"/>
              <w:jc w:val="left"/>
              <w:rPr>
                <w:color w:val="FFFFFF" w:themeColor="background1"/>
                <w:sz w:val="20"/>
              </w:rPr>
            </w:pPr>
            <w:r>
              <w:rPr>
                <w:color w:val="FFFFFF" w:themeColor="background1"/>
                <w:sz w:val="20"/>
              </w:rPr>
              <w:t xml:space="preserve">Descripción</w:t>
            </w:r>
          </w:p>
        </w:tc>
        <w:tc>
          <w:tcPr>
            <w:tcW w:w="6634" w:type="dxa"/>
            <w:shd w:val="clear" w:color="auto" w:fill="FFFFFF" w:themeFill="background1"/>
          </w:tcPr>
          <w:p w14:paraId="66D88C01" w14:textId="77777777" w:rsidR="00A0408D" w:rsidRPr="00EB5D92" w:rsidRDefault="00A0408D" w:rsidP="00DB467A">
            <w:pPr>
              <w:spacing w:line="240" w:lineRule="auto"/>
              <w:jc w:val="left"/>
              <w:cnfStyle w:val="000000000000" w:firstRow="0" w:lastRow="0" w:firstColumn="0" w:lastColumn="0" w:oddVBand="0" w:evenVBand="0" w:oddHBand="0" w:evenHBand="0" w:firstRowFirstColumn="0" w:firstRowLastColumn="0" w:lastRowFirstColumn="0" w:lastRowLastColumn="0"/>
              <w:rPr>
                <w:sz w:val="20"/>
              </w:rPr>
            </w:pPr>
            <w:r>
              <w:rPr>
                <w:sz w:val="20"/>
              </w:rPr>
              <w:t xml:space="preserve">Mesas de servicio, conectividad, desarrollo de software, servicios en la nube</w:t>
            </w:r>
          </w:p>
        </w:tc>
      </w:tr>
      <w:tr w:rsidR="00A0408D" w:rsidRPr="00EB5D92" w14:paraId="1C7FE3B3" w14:textId="77777777" w:rsidTr="00C735D7">
        <w:tc>
          <w:tcPr>
            <w:cnfStyle w:val="001000000000" w:firstRow="0" w:lastRow="0" w:firstColumn="1" w:lastColumn="0" w:oddVBand="0" w:evenVBand="0" w:oddHBand="0" w:evenHBand="0" w:firstRowFirstColumn="0" w:firstRowLastColumn="0" w:lastRowFirstColumn="0" w:lastRowLastColumn="0"/>
            <w:tcW w:w="2830" w:type="dxa"/>
            <w:shd w:val="clear" w:color="auto" w:fill="E8A043"/>
          </w:tcPr>
          <w:p w14:paraId="4CE7774C" w14:textId="77777777" w:rsidR="00A0408D" w:rsidRPr="00EB5D92" w:rsidRDefault="00A0408D" w:rsidP="00DB467A">
            <w:pPr>
              <w:spacing w:line="240" w:lineRule="auto"/>
              <w:jc w:val="left"/>
              <w:rPr>
                <w:color w:val="FFFFFF" w:themeColor="background1"/>
                <w:sz w:val="20"/>
              </w:rPr>
            </w:pPr>
            <w:r>
              <w:rPr>
                <w:color w:val="FFFFFF" w:themeColor="background1"/>
                <w:sz w:val="20"/>
              </w:rPr>
              <w:t xml:space="preserve">Usuario objetivo</w:t>
            </w:r>
          </w:p>
        </w:tc>
        <w:tc>
          <w:tcPr>
            <w:tcW w:w="6634" w:type="dxa"/>
            <w:shd w:val="clear" w:color="auto" w:fill="FFFFFF" w:themeFill="background1"/>
          </w:tcPr>
          <w:p w14:paraId="66D88C01" w14:textId="77777777" w:rsidR="00A0408D" w:rsidRPr="00EB5D92" w:rsidRDefault="00A0408D" w:rsidP="00DB467A">
            <w:pPr>
              <w:spacing w:line="240" w:lineRule="auto"/>
              <w:jc w:val="left"/>
              <w:cnfStyle w:val="000000000000" w:firstRow="0" w:lastRow="0" w:firstColumn="0" w:lastColumn="0" w:oddVBand="0" w:evenVBand="0" w:oddHBand="0" w:evenHBand="0" w:firstRowFirstColumn="0" w:firstRowLastColumn="0" w:lastRowFirstColumn="0" w:lastRowLastColumn="0"/>
              <w:rPr>
                <w:sz w:val="20"/>
              </w:rPr>
            </w:pPr>
            <w:r>
              <w:rPr>
                <w:sz w:val="20"/>
              </w:rPr>
              <w:t xml:space="preserve">Gobernación, IDEA, Ferrocarril de Antioquia, Lotería de Medellín, Crediantioquia</w:t>
            </w:r>
          </w:p>
        </w:tc>
      </w:tr>
      <w:tr w:rsidR="00A0408D" w:rsidRPr="00EB5D92" w14:paraId="1C7FE3B3" w14:textId="77777777" w:rsidTr="00C735D7">
        <w:tc>
          <w:tcPr>
            <w:cnfStyle w:val="001000000000" w:firstRow="0" w:lastRow="0" w:firstColumn="1" w:lastColumn="0" w:oddVBand="0" w:evenVBand="0" w:oddHBand="0" w:evenHBand="0" w:firstRowFirstColumn="0" w:firstRowLastColumn="0" w:lastRowFirstColumn="0" w:lastRowLastColumn="0"/>
            <w:tcW w:w="2830" w:type="dxa"/>
            <w:shd w:val="clear" w:color="auto" w:fill="E8A043"/>
          </w:tcPr>
          <w:p w14:paraId="4CE7774C" w14:textId="77777777" w:rsidR="00A0408D" w:rsidRPr="00EB5D92" w:rsidRDefault="00A0408D" w:rsidP="00DB467A">
            <w:pPr>
              <w:spacing w:line="240" w:lineRule="auto"/>
              <w:jc w:val="left"/>
              <w:rPr>
                <w:color w:val="FFFFFF" w:themeColor="background1"/>
                <w:sz w:val="20"/>
              </w:rPr>
            </w:pPr>
            <w:r>
              <w:rPr>
                <w:color w:val="FFFFFF" w:themeColor="background1"/>
                <w:sz w:val="20"/>
              </w:rPr>
              <w:t xml:space="preserve">Horario de prestación del servicio</w:t>
            </w:r>
          </w:p>
        </w:tc>
        <w:tc>
          <w:tcPr>
            <w:tcW w:w="6634" w:type="dxa"/>
            <w:shd w:val="clear" w:color="auto" w:fill="FFFFFF" w:themeFill="background1"/>
          </w:tcPr>
          <w:p w14:paraId="66D88C01" w14:textId="77777777" w:rsidR="00A0408D" w:rsidRPr="00EB5D92" w:rsidRDefault="00A0408D" w:rsidP="00DB467A">
            <w:pPr>
              <w:spacing w:line="240" w:lineRule="auto"/>
              <w:jc w:val="left"/>
              <w:cnfStyle w:val="000000000000" w:firstRow="0" w:lastRow="0" w:firstColumn="0" w:lastColumn="0" w:oddVBand="0" w:evenVBand="0" w:oddHBand="0" w:evenHBand="0" w:firstRowFirstColumn="0" w:firstRowLastColumn="0" w:lastRowFirstColumn="0" w:lastRowLastColumn="0"/>
              <w:rPr>
                <w:sz w:val="20"/>
              </w:rPr>
            </w:pPr>
            <w:r>
              <w:rPr>
                <w:sz w:val="20"/>
              </w:rPr>
              <w:t xml:space="preserve">Según ANS; mesas de servicio en horario contratado</w:t>
            </w:r>
          </w:p>
        </w:tc>
      </w:tr>
      <w:tr w:rsidR="00A0408D" w:rsidRPr="00EB5D92" w14:paraId="1C7FE3B3" w14:textId="77777777" w:rsidTr="00C735D7">
        <w:tc>
          <w:tcPr>
            <w:cnfStyle w:val="001000000000" w:firstRow="0" w:lastRow="0" w:firstColumn="1" w:lastColumn="0" w:oddVBand="0" w:evenVBand="0" w:oddHBand="0" w:evenHBand="0" w:firstRowFirstColumn="0" w:firstRowLastColumn="0" w:lastRowFirstColumn="0" w:lastRowLastColumn="0"/>
            <w:tcW w:w="2830" w:type="dxa"/>
            <w:shd w:val="clear" w:color="auto" w:fill="E8A043"/>
          </w:tcPr>
          <w:p w14:paraId="4CE7774C" w14:textId="77777777" w:rsidR="00A0408D" w:rsidRPr="00EB5D92" w:rsidRDefault="00A0408D" w:rsidP="00DB467A">
            <w:pPr>
              <w:spacing w:line="240" w:lineRule="auto"/>
              <w:jc w:val="left"/>
              <w:rPr>
                <w:color w:val="FFFFFF" w:themeColor="background1"/>
                <w:sz w:val="20"/>
              </w:rPr>
            </w:pPr>
            <w:r>
              <w:rPr>
                <w:color w:val="FFFFFF" w:themeColor="background1"/>
                <w:sz w:val="20"/>
              </w:rPr>
              <w:t xml:space="preserve">Canal de acceso</w:t>
            </w:r>
          </w:p>
        </w:tc>
        <w:tc>
          <w:tcPr>
            <w:tcW w:w="6634" w:type="dxa"/>
            <w:shd w:val="clear" w:color="auto" w:fill="FFFFFF" w:themeFill="background1"/>
          </w:tcPr>
          <w:p w14:paraId="66D88C01" w14:textId="77777777" w:rsidR="00A0408D" w:rsidRPr="00EB5D92" w:rsidRDefault="00A0408D" w:rsidP="00DB467A">
            <w:pPr>
              <w:spacing w:line="240" w:lineRule="auto"/>
              <w:jc w:val="left"/>
              <w:cnfStyle w:val="000000000000" w:firstRow="0" w:lastRow="0" w:firstColumn="0" w:lastColumn="0" w:oddVBand="0" w:evenVBand="0" w:oddHBand="0" w:evenHBand="0" w:firstRowFirstColumn="0" w:firstRowLastColumn="0" w:lastRowFirstColumn="0" w:lastRowLastColumn="0"/>
              <w:rPr>
                <w:sz w:val="20"/>
              </w:rPr>
            </w:pPr>
            <w:r>
              <w:rPr>
                <w:sz w:val="20"/>
              </w:rPr>
              <w:t xml:space="preserve">Mesa de servicio, correo, portal</w:t>
            </w:r>
          </w:p>
        </w:tc>
      </w:tr>
      <w:tr w:rsidR="00A0408D" w:rsidRPr="00EB5D92" w14:paraId="1C7FE3B3" w14:textId="77777777" w:rsidTr="00C735D7">
        <w:tc>
          <w:tcPr>
            <w:cnfStyle w:val="001000000000" w:firstRow="0" w:lastRow="0" w:firstColumn="1" w:lastColumn="0" w:oddVBand="0" w:evenVBand="0" w:oddHBand="0" w:evenHBand="0" w:firstRowFirstColumn="0" w:firstRowLastColumn="0" w:lastRowFirstColumn="0" w:lastRowLastColumn="0"/>
            <w:tcW w:w="2830" w:type="dxa"/>
            <w:shd w:val="clear" w:color="auto" w:fill="E8A043"/>
          </w:tcPr>
          <w:p w14:paraId="4CE7774C" w14:textId="77777777" w:rsidR="00A0408D" w:rsidRPr="00EB5D92" w:rsidRDefault="00A0408D" w:rsidP="00DB467A">
            <w:pPr>
              <w:spacing w:line="240" w:lineRule="auto"/>
              <w:jc w:val="left"/>
              <w:rPr>
                <w:color w:val="FFFFFF" w:themeColor="background1"/>
                <w:sz w:val="20"/>
              </w:rPr>
            </w:pPr>
            <w:r>
              <w:rPr>
                <w:color w:val="FFFFFF" w:themeColor="background1"/>
                <w:sz w:val="20"/>
              </w:rPr>
              <w:t xml:space="preserve">Oportunidades de mejora con TI</w:t>
            </w:r>
          </w:p>
        </w:tc>
        <w:tc>
          <w:tcPr>
            <w:tcW w:w="6634" w:type="dxa"/>
            <w:shd w:val="clear" w:color="auto" w:fill="FFFFFF" w:themeFill="background1"/>
          </w:tcPr>
          <w:p w14:paraId="66D88C01" w14:textId="77777777" w:rsidR="00A0408D" w:rsidRPr="00EB5D92" w:rsidRDefault="00A0408D" w:rsidP="00DB467A">
            <w:pPr>
              <w:spacing w:line="240" w:lineRule="auto"/>
              <w:jc w:val="left"/>
              <w:cnfStyle w:val="000000000000" w:firstRow="0" w:lastRow="0" w:firstColumn="0" w:lastColumn="0" w:oddVBand="0" w:evenVBand="0" w:oddHBand="0" w:evenHBand="0" w:firstRowFirstColumn="0" w:firstRowLastColumn="0" w:lastRowFirstColumn="0" w:lastRowLastColumn="0"/>
              <w:rPr>
                <w:sz w:val="20"/>
              </w:rPr>
            </w:pPr>
            <w:r>
              <w:rPr>
                <w:sz w:val="20"/>
              </w:rPr>
              <w:t xml:space="preserve">Catálogo único con ANS (P1.3) y herramienta de gestión de servicios (P2.3)</w:t>
            </w:r>
          </w:p>
        </w:tc>
      </w:tr>
    </w:tbl>
    <w:p/>
    <w:p w14:paraId="47BF36E8" w14:textId="74F5CA5C" w:rsidR="00C46909" w:rsidRPr="00EB5D92" w:rsidRDefault="00C46909" w:rsidP="00C46909">
      <w:pPr>
        <w:pStyle w:val="Descripcin"/>
        <w:keepNext/>
      </w:pPr>
      <w:bookmarkStart w:id="6" w:name="_Toc54980174"/>
      <w:r w:rsidRPr="00EB5D92">
        <w:t xml:space="preserve">Tabla </w:t>
      </w:r>
      <w:r w:rsidRPr="00EB5D92">
        <w:fldChar w:fldCharType="begin"/>
      </w:r>
      <w:r w:rsidRPr="00EB5D92">
        <w:instrText xml:space="preserve"> SEQ Tabla \* ARABIC </w:instrText>
      </w:r>
      <w:r w:rsidRPr="00EB5D92">
        <w:fldChar w:fldCharType="separate"/>
      </w:r>
      <w:r w:rsidR="00302635">
        <w:rPr>
          <w:noProof/>
        </w:rPr>
        <w:t>15</w:t>
      </w:r>
      <w:r w:rsidRPr="00EB5D92">
        <w:fldChar w:fldCharType="end"/>
      </w:r>
      <w:bookmarkEnd w:id="6"/>
      <w:r>
        <w:t xml:space="preserve"> Servicio de negocio S05 Seguridad</w:t>
      </w:r>
    </w:p>
    <w:tbl>
      <w:tblPr>
        <w:tblStyle w:val="Tabladecuadrcula4-nfasis51"/>
        <w:tblW w:w="0" w:type="auto"/>
        <w:tblBorders>
          <w:top w:val="single" w:sz="4" w:space="0" w:color="E8A043"/>
          <w:left w:val="single" w:sz="4" w:space="0" w:color="E8A043"/>
          <w:bottom w:val="single" w:sz="4" w:space="0" w:color="E8A043"/>
          <w:right w:val="single" w:sz="4" w:space="0" w:color="E8A043"/>
          <w:insideH w:val="single" w:sz="4" w:space="0" w:color="E8A043"/>
          <w:insideV w:val="single" w:sz="4" w:space="0" w:color="E8A043"/>
        </w:tblBorders>
        <w:tblLayout w:type="fixed"/>
        <w:tblLook w:val="06A0" w:firstRow="1" w:lastRow="0" w:firstColumn="1" w:lastColumn="0" w:noHBand="1" w:noVBand="1"/>
      </w:tblPr>
      <w:tblGrid>
        <w:gridCol w:w="2830"/>
        <w:gridCol w:w="6634"/>
      </w:tblGrid>
      <w:tr w:rsidR="00A0408D" w:rsidRPr="00EB5D92" w14:paraId="1599EB60" w14:textId="77777777" w:rsidTr="00C735D7">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30" w:type="dxa"/>
            <w:tcBorders>
              <w:top w:val="none" w:sz="0" w:space="0" w:color="auto"/>
              <w:left w:val="none" w:sz="0" w:space="0" w:color="auto"/>
              <w:bottom w:val="none" w:sz="0" w:space="0" w:color="auto"/>
              <w:right w:val="none" w:sz="0" w:space="0" w:color="auto"/>
            </w:tcBorders>
            <w:shd w:val="clear" w:color="auto" w:fill="E8A043"/>
          </w:tcPr>
          <w:p w14:paraId="0F4C352A" w14:textId="77777777" w:rsidR="00A0408D" w:rsidRPr="00EB5D92" w:rsidRDefault="00A0408D" w:rsidP="00DB467A">
            <w:pPr>
              <w:spacing w:line="240" w:lineRule="auto"/>
              <w:jc w:val="left"/>
              <w:rPr>
                <w:rFonts w:eastAsiaTheme="minorHAnsi"/>
                <w:color w:val="FFFFFF" w:themeColor="background1"/>
                <w:sz w:val="20"/>
                <w:lang w:eastAsia="en-US"/>
              </w:rPr>
            </w:pPr>
            <w:r>
              <w:rPr>
                <w:rFonts w:eastAsiaTheme="minorHAnsi"/>
                <w:color w:val="FFFFFF" w:themeColor="background1"/>
                <w:sz w:val="20"/>
                <w:lang w:eastAsia="en-US"/>
              </w:rPr>
              <w:t xml:space="preserve">ID</w:t>
            </w:r>
          </w:p>
        </w:tc>
        <w:tc>
          <w:tcPr>
            <w:tcW w:w="6634" w:type="dxa"/>
            <w:tcBorders>
              <w:top w:val="none" w:sz="0" w:space="0" w:color="auto"/>
              <w:left w:val="none" w:sz="0" w:space="0" w:color="auto"/>
              <w:bottom w:val="none" w:sz="0" w:space="0" w:color="auto"/>
              <w:right w:val="none" w:sz="0" w:space="0" w:color="auto"/>
            </w:tcBorders>
            <w:shd w:val="clear" w:color="auto" w:fill="FFFFFF" w:themeFill="background1"/>
          </w:tcPr>
          <w:p w14:paraId="79A04C3E" w14:textId="77777777" w:rsidR="00A0408D" w:rsidRPr="00EB5D92" w:rsidRDefault="00A0408D" w:rsidP="00DB467A">
            <w:pPr>
              <w:spacing w:line="240" w:lineRule="auto"/>
              <w:jc w:val="left"/>
              <w:cnfStyle w:val="100000000000" w:firstRow="1" w:lastRow="0" w:firstColumn="0" w:lastColumn="0" w:oddVBand="0" w:evenVBand="0" w:oddHBand="0" w:evenHBand="0" w:firstRowFirstColumn="0" w:firstRowLastColumn="0" w:lastRowFirstColumn="0" w:lastRowLastColumn="0"/>
              <w:rPr>
                <w:b w:val="0"/>
                <w:bCs w:val="0"/>
                <w:sz w:val="20"/>
              </w:rPr>
            </w:pPr>
            <w:r>
              <w:rPr>
                <w:b w:val="0"/>
                <w:bCs w:val="0"/>
                <w:sz w:val="20"/>
              </w:rPr>
              <w:t xml:space="preserve">S05</w:t>
            </w:r>
          </w:p>
        </w:tc>
      </w:tr>
      <w:tr w:rsidR="00A0408D" w:rsidRPr="00EB5D92" w14:paraId="1C7FE3B3" w14:textId="77777777" w:rsidTr="00C735D7">
        <w:tc>
          <w:tcPr>
            <w:cnfStyle w:val="001000000000" w:firstRow="0" w:lastRow="0" w:firstColumn="1" w:lastColumn="0" w:oddVBand="0" w:evenVBand="0" w:oddHBand="0" w:evenHBand="0" w:firstRowFirstColumn="0" w:firstRowLastColumn="0" w:lastRowFirstColumn="0" w:lastRowLastColumn="0"/>
            <w:tcW w:w="2830" w:type="dxa"/>
            <w:shd w:val="clear" w:color="auto" w:fill="E8A043"/>
          </w:tcPr>
          <w:p w14:paraId="4CE7774C" w14:textId="77777777" w:rsidR="00A0408D" w:rsidRPr="00EB5D92" w:rsidRDefault="00A0408D" w:rsidP="00DB467A">
            <w:pPr>
              <w:spacing w:line="240" w:lineRule="auto"/>
              <w:jc w:val="left"/>
              <w:rPr>
                <w:color w:val="FFFFFF" w:themeColor="background1"/>
                <w:sz w:val="20"/>
              </w:rPr>
            </w:pPr>
            <w:r>
              <w:rPr>
                <w:color w:val="FFFFFF" w:themeColor="background1"/>
                <w:sz w:val="20"/>
              </w:rPr>
              <w:t xml:space="preserve">Nombre</w:t>
            </w:r>
          </w:p>
        </w:tc>
        <w:tc>
          <w:tcPr>
            <w:tcW w:w="6634" w:type="dxa"/>
            <w:shd w:val="clear" w:color="auto" w:fill="FFFFFF" w:themeFill="background1"/>
          </w:tcPr>
          <w:p w14:paraId="66D88C01" w14:textId="77777777" w:rsidR="00A0408D" w:rsidRPr="00EB5D92" w:rsidRDefault="00A0408D" w:rsidP="00DB467A">
            <w:pPr>
              <w:spacing w:line="240" w:lineRule="auto"/>
              <w:jc w:val="left"/>
              <w:cnfStyle w:val="000000000000" w:firstRow="0" w:lastRow="0" w:firstColumn="0" w:lastColumn="0" w:oddVBand="0" w:evenVBand="0" w:oddHBand="0" w:evenHBand="0" w:firstRowFirstColumn="0" w:firstRowLastColumn="0" w:lastRowFirstColumn="0" w:lastRowLastColumn="0"/>
              <w:rPr>
                <w:sz w:val="20"/>
              </w:rPr>
            </w:pPr>
            <w:r>
              <w:rPr>
                <w:sz w:val="20"/>
              </w:rPr>
              <w:t xml:space="preserve">Seguridad</w:t>
            </w:r>
          </w:p>
        </w:tc>
      </w:tr>
      <w:tr w:rsidR="00A0408D" w:rsidRPr="00EB5D92" w14:paraId="1C7FE3B3" w14:textId="77777777" w:rsidTr="00C735D7">
        <w:tc>
          <w:tcPr>
            <w:cnfStyle w:val="001000000000" w:firstRow="0" w:lastRow="0" w:firstColumn="1" w:lastColumn="0" w:oddVBand="0" w:evenVBand="0" w:oddHBand="0" w:evenHBand="0" w:firstRowFirstColumn="0" w:firstRowLastColumn="0" w:lastRowFirstColumn="0" w:lastRowLastColumn="0"/>
            <w:tcW w:w="2830" w:type="dxa"/>
            <w:shd w:val="clear" w:color="auto" w:fill="E8A043"/>
          </w:tcPr>
          <w:p w14:paraId="4CE7774C" w14:textId="77777777" w:rsidR="00A0408D" w:rsidRPr="00EB5D92" w:rsidRDefault="00A0408D" w:rsidP="00DB467A">
            <w:pPr>
              <w:spacing w:line="240" w:lineRule="auto"/>
              <w:jc w:val="left"/>
              <w:rPr>
                <w:color w:val="FFFFFF" w:themeColor="background1"/>
                <w:sz w:val="20"/>
              </w:rPr>
            </w:pPr>
            <w:r>
              <w:rPr>
                <w:color w:val="FFFFFF" w:themeColor="background1"/>
                <w:sz w:val="20"/>
              </w:rPr>
              <w:t xml:space="preserve">Descripción</w:t>
            </w:r>
          </w:p>
        </w:tc>
        <w:tc>
          <w:tcPr>
            <w:tcW w:w="6634" w:type="dxa"/>
            <w:shd w:val="clear" w:color="auto" w:fill="FFFFFF" w:themeFill="background1"/>
          </w:tcPr>
          <w:p w14:paraId="66D88C01" w14:textId="77777777" w:rsidR="00A0408D" w:rsidRPr="00EB5D92" w:rsidRDefault="00A0408D" w:rsidP="00DB467A">
            <w:pPr>
              <w:spacing w:line="240" w:lineRule="auto"/>
              <w:jc w:val="left"/>
              <w:cnfStyle w:val="000000000000" w:firstRow="0" w:lastRow="0" w:firstColumn="0" w:lastColumn="0" w:oddVBand="0" w:evenVBand="0" w:oddHBand="0" w:evenHBand="0" w:firstRowFirstColumn="0" w:firstRowLastColumn="0" w:lastRowFirstColumn="0" w:lastRowLastColumn="0"/>
              <w:rPr>
                <w:sz w:val="20"/>
              </w:rPr>
            </w:pPr>
            <w:r>
              <w:rPr>
                <w:sz w:val="20"/>
              </w:rPr>
              <w:t xml:space="preserve">Centro de operaciones de seguridad, pruebas de vulnerabilidad e IPv6</w:t>
            </w:r>
          </w:p>
        </w:tc>
      </w:tr>
      <w:tr w:rsidR="00A0408D" w:rsidRPr="00EB5D92" w14:paraId="1C7FE3B3" w14:textId="77777777" w:rsidTr="00C735D7">
        <w:tc>
          <w:tcPr>
            <w:cnfStyle w:val="001000000000" w:firstRow="0" w:lastRow="0" w:firstColumn="1" w:lastColumn="0" w:oddVBand="0" w:evenVBand="0" w:oddHBand="0" w:evenHBand="0" w:firstRowFirstColumn="0" w:firstRowLastColumn="0" w:lastRowFirstColumn="0" w:lastRowLastColumn="0"/>
            <w:tcW w:w="2830" w:type="dxa"/>
            <w:shd w:val="clear" w:color="auto" w:fill="E8A043"/>
          </w:tcPr>
          <w:p w14:paraId="4CE7774C" w14:textId="77777777" w:rsidR="00A0408D" w:rsidRPr="00EB5D92" w:rsidRDefault="00A0408D" w:rsidP="00DB467A">
            <w:pPr>
              <w:spacing w:line="240" w:lineRule="auto"/>
              <w:jc w:val="left"/>
              <w:rPr>
                <w:color w:val="FFFFFF" w:themeColor="background1"/>
                <w:sz w:val="20"/>
              </w:rPr>
            </w:pPr>
            <w:r>
              <w:rPr>
                <w:color w:val="FFFFFF" w:themeColor="background1"/>
                <w:sz w:val="20"/>
              </w:rPr>
              <w:t xml:space="preserve">Usuario objetivo</w:t>
            </w:r>
          </w:p>
        </w:tc>
        <w:tc>
          <w:tcPr>
            <w:tcW w:w="6634" w:type="dxa"/>
            <w:shd w:val="clear" w:color="auto" w:fill="FFFFFF" w:themeFill="background1"/>
          </w:tcPr>
          <w:p w14:paraId="66D88C01" w14:textId="77777777" w:rsidR="00A0408D" w:rsidRPr="00EB5D92" w:rsidRDefault="00A0408D" w:rsidP="00DB467A">
            <w:pPr>
              <w:spacing w:line="240" w:lineRule="auto"/>
              <w:jc w:val="left"/>
              <w:cnfStyle w:val="000000000000" w:firstRow="0" w:lastRow="0" w:firstColumn="0" w:lastColumn="0" w:oddVBand="0" w:evenVBand="0" w:oddHBand="0" w:evenHBand="0" w:firstRowFirstColumn="0" w:firstRowLastColumn="0" w:lastRowFirstColumn="0" w:lastRowLastColumn="0"/>
              <w:rPr>
                <w:sz w:val="20"/>
              </w:rPr>
            </w:pPr>
            <w:r>
              <w:rPr>
                <w:sz w:val="20"/>
              </w:rPr>
              <w:t xml:space="preserve">IDEA, Lotería de Medellín, municipios</w:t>
            </w:r>
          </w:p>
        </w:tc>
      </w:tr>
      <w:tr w:rsidR="00A0408D" w:rsidRPr="00EB5D92" w14:paraId="1C7FE3B3" w14:textId="77777777" w:rsidTr="00C735D7">
        <w:tc>
          <w:tcPr>
            <w:cnfStyle w:val="001000000000" w:firstRow="0" w:lastRow="0" w:firstColumn="1" w:lastColumn="0" w:oddVBand="0" w:evenVBand="0" w:oddHBand="0" w:evenHBand="0" w:firstRowFirstColumn="0" w:firstRowLastColumn="0" w:lastRowFirstColumn="0" w:lastRowLastColumn="0"/>
            <w:tcW w:w="2830" w:type="dxa"/>
            <w:shd w:val="clear" w:color="auto" w:fill="E8A043"/>
          </w:tcPr>
          <w:p w14:paraId="4CE7774C" w14:textId="77777777" w:rsidR="00A0408D" w:rsidRPr="00EB5D92" w:rsidRDefault="00A0408D" w:rsidP="00DB467A">
            <w:pPr>
              <w:spacing w:line="240" w:lineRule="auto"/>
              <w:jc w:val="left"/>
              <w:rPr>
                <w:color w:val="FFFFFF" w:themeColor="background1"/>
                <w:sz w:val="20"/>
              </w:rPr>
            </w:pPr>
            <w:r>
              <w:rPr>
                <w:color w:val="FFFFFF" w:themeColor="background1"/>
                <w:sz w:val="20"/>
              </w:rPr>
              <w:t xml:space="preserve">Horario de prestación del servicio</w:t>
            </w:r>
          </w:p>
        </w:tc>
        <w:tc>
          <w:tcPr>
            <w:tcW w:w="6634" w:type="dxa"/>
            <w:shd w:val="clear" w:color="auto" w:fill="FFFFFF" w:themeFill="background1"/>
          </w:tcPr>
          <w:p w14:paraId="66D88C01" w14:textId="77777777" w:rsidR="00A0408D" w:rsidRPr="00EB5D92" w:rsidRDefault="00A0408D" w:rsidP="00DB467A">
            <w:pPr>
              <w:spacing w:line="240" w:lineRule="auto"/>
              <w:jc w:val="left"/>
              <w:cnfStyle w:val="000000000000" w:firstRow="0" w:lastRow="0" w:firstColumn="0" w:lastColumn="0" w:oddVBand="0" w:evenVBand="0" w:oddHBand="0" w:evenHBand="0" w:firstRowFirstColumn="0" w:firstRowLastColumn="0" w:lastRowFirstColumn="0" w:lastRowLastColumn="0"/>
              <w:rPr>
                <w:sz w:val="20"/>
              </w:rPr>
            </w:pPr>
            <w:r>
              <w:rPr>
                <w:sz w:val="20"/>
              </w:rPr>
              <w:t xml:space="preserve">24 horas para el monitoreo del SOC</w:t>
            </w:r>
          </w:p>
        </w:tc>
      </w:tr>
      <w:tr w:rsidR="00A0408D" w:rsidRPr="00EB5D92" w14:paraId="1C7FE3B3" w14:textId="77777777" w:rsidTr="00C735D7">
        <w:tc>
          <w:tcPr>
            <w:cnfStyle w:val="001000000000" w:firstRow="0" w:lastRow="0" w:firstColumn="1" w:lastColumn="0" w:oddVBand="0" w:evenVBand="0" w:oddHBand="0" w:evenHBand="0" w:firstRowFirstColumn="0" w:firstRowLastColumn="0" w:lastRowFirstColumn="0" w:lastRowLastColumn="0"/>
            <w:tcW w:w="2830" w:type="dxa"/>
            <w:shd w:val="clear" w:color="auto" w:fill="E8A043"/>
          </w:tcPr>
          <w:p w14:paraId="4CE7774C" w14:textId="77777777" w:rsidR="00A0408D" w:rsidRPr="00EB5D92" w:rsidRDefault="00A0408D" w:rsidP="00DB467A">
            <w:pPr>
              <w:spacing w:line="240" w:lineRule="auto"/>
              <w:jc w:val="left"/>
              <w:rPr>
                <w:color w:val="FFFFFF" w:themeColor="background1"/>
                <w:sz w:val="20"/>
              </w:rPr>
            </w:pPr>
            <w:r>
              <w:rPr>
                <w:color w:val="FFFFFF" w:themeColor="background1"/>
                <w:sz w:val="20"/>
              </w:rPr>
              <w:t xml:space="preserve">Canal de acceso</w:t>
            </w:r>
          </w:p>
        </w:tc>
        <w:tc>
          <w:tcPr>
            <w:tcW w:w="6634" w:type="dxa"/>
            <w:shd w:val="clear" w:color="auto" w:fill="FFFFFF" w:themeFill="background1"/>
          </w:tcPr>
          <w:p w14:paraId="66D88C01" w14:textId="77777777" w:rsidR="00A0408D" w:rsidRPr="00EB5D92" w:rsidRDefault="00A0408D" w:rsidP="00DB467A">
            <w:pPr>
              <w:spacing w:line="240" w:lineRule="auto"/>
              <w:jc w:val="left"/>
              <w:cnfStyle w:val="000000000000" w:firstRow="0" w:lastRow="0" w:firstColumn="0" w:lastColumn="0" w:oddVBand="0" w:evenVBand="0" w:oddHBand="0" w:evenHBand="0" w:firstRowFirstColumn="0" w:firstRowLastColumn="0" w:lastRowFirstColumn="0" w:lastRowLastColumn="0"/>
              <w:rPr>
                <w:sz w:val="20"/>
              </w:rPr>
            </w:pPr>
            <w:r>
              <w:rPr>
                <w:sz w:val="20"/>
              </w:rPr>
              <w:t xml:space="preserve">Portal y correo del SOC</w:t>
            </w:r>
          </w:p>
        </w:tc>
      </w:tr>
      <w:tr w:rsidR="00A0408D" w:rsidRPr="00EB5D92" w14:paraId="1C7FE3B3" w14:textId="77777777" w:rsidTr="00C735D7">
        <w:tc>
          <w:tcPr>
            <w:cnfStyle w:val="001000000000" w:firstRow="0" w:lastRow="0" w:firstColumn="1" w:lastColumn="0" w:oddVBand="0" w:evenVBand="0" w:oddHBand="0" w:evenHBand="0" w:firstRowFirstColumn="0" w:firstRowLastColumn="0" w:lastRowFirstColumn="0" w:lastRowLastColumn="0"/>
            <w:tcW w:w="2830" w:type="dxa"/>
            <w:shd w:val="clear" w:color="auto" w:fill="E8A043"/>
          </w:tcPr>
          <w:p w14:paraId="4CE7774C" w14:textId="77777777" w:rsidR="00A0408D" w:rsidRPr="00EB5D92" w:rsidRDefault="00A0408D" w:rsidP="00DB467A">
            <w:pPr>
              <w:spacing w:line="240" w:lineRule="auto"/>
              <w:jc w:val="left"/>
              <w:rPr>
                <w:color w:val="FFFFFF" w:themeColor="background1"/>
                <w:sz w:val="20"/>
              </w:rPr>
            </w:pPr>
            <w:r>
              <w:rPr>
                <w:color w:val="FFFFFF" w:themeColor="background1"/>
                <w:sz w:val="20"/>
              </w:rPr>
              <w:t xml:space="preserve">Oportunidades de mejora con TI</w:t>
            </w:r>
          </w:p>
        </w:tc>
        <w:tc>
          <w:tcPr>
            <w:tcW w:w="6634" w:type="dxa"/>
            <w:shd w:val="clear" w:color="auto" w:fill="FFFFFF" w:themeFill="background1"/>
          </w:tcPr>
          <w:p w14:paraId="66D88C01" w14:textId="77777777" w:rsidR="00A0408D" w:rsidRPr="00EB5D92" w:rsidRDefault="00A0408D" w:rsidP="00DB467A">
            <w:pPr>
              <w:spacing w:line="240" w:lineRule="auto"/>
              <w:jc w:val="left"/>
              <w:cnfStyle w:val="000000000000" w:firstRow="0" w:lastRow="0" w:firstColumn="0" w:lastColumn="0" w:oddVBand="0" w:evenVBand="0" w:oddHBand="0" w:evenHBand="0" w:firstRowFirstColumn="0" w:firstRowLastColumn="0" w:lastRowFirstColumn="0" w:lastRowLastColumn="0"/>
              <w:rPr>
                <w:sz w:val="20"/>
              </w:rPr>
            </w:pPr>
            <w:r>
              <w:rPr>
                <w:sz w:val="20"/>
              </w:rPr>
              <w:t xml:space="preserve">SOC propio como base del servicio (P1.4, OPT-002)</w:t>
            </w:r>
          </w:p>
        </w:tc>
      </w:tr>
    </w:tbl>
    <w:p/>
    <w:p>
      <w:r>
        <w:t xml:space="preserve">Fuente: Informe de gestión 2025, págs. 80-104 y 129-130; oportunidades: análisis del equipo.</w:t>
      </w:r>
    </w:p>
    <w:p w14:paraId="2CB8E089" w14:textId="15F4D279" w:rsidR="00E91F45" w:rsidRPr="00EB5D92" w:rsidRDefault="00F427B0" w:rsidP="00E91F45">
      <w:pPr>
        <w:pStyle w:val="Ttulo3"/>
      </w:pPr>
      <w:bookmarkStart w:id="15" w:name="_Toc53469343"/>
      <w:r>
        <w:t>5</w:t>
      </w:r>
      <w:r w:rsidR="00E91F45" w:rsidRPr="00EB5D92">
        <w:t>.</w:t>
      </w:r>
      <w:r>
        <w:t>1</w:t>
      </w:r>
      <w:r w:rsidR="00E91F45" w:rsidRPr="00EB5D92">
        <w:t>.</w:t>
      </w:r>
      <w:r>
        <w:t xml:space="preserve">7 </w:t>
      </w:r>
      <w:r w:rsidR="00E91F45" w:rsidRPr="00EB5D92">
        <w:t>Trámites</w:t>
      </w:r>
      <w:bookmarkEnd w:id="15"/>
      <w:r w:rsidR="00E91F45" w:rsidRPr="00EB5D92">
        <w:t xml:space="preserve"> </w:t>
      </w:r>
    </w:p>
    <w:p>
      <w:r>
        <w:t xml:space="preserve">No aplica. Valor+ declara en su sitio web que "no cuenta con trámites específicos para gestión de la ciudadanía" y que pone a disposición canales de atención para peticiones, quejas, reclamos, sugerencias y denuncias (PQRSD) (sitio web de Valor+, sección de transparencia). Es coherente con su naturaleza: presta servicios a entidades, no le exige trámites al ciudadano. Cuando atiende trámites, como los certificados catastrales, lo hace como operador de un trámite que es de la Gobernación de Antioquia (PETI 2026-2027 de Valor+, pág. 36).</w:t>
      </w:r>
    </w:p>
    <w:p>
      <w:r>
        <w:t xml:space="preserve">Dos datos de las fuentes se aclaran así:</w:t>
      </w:r>
    </w:p>
    <w:p>
      <w:pPr>
        <w:pStyle w:val="Prrafodelista"/>
        <w:numPr>
          <w:ilvl w:val="0"/>
          <w:numId w:val="15"/>
        </w:numPr>
      </w:pPr>
      <w:r>
        <w:t xml:space="preserve">La Instrucción Administrativa 060 de 2017, publicada en la misma sección con el título "fijan tasas aplicables a los trámites", fija los costos de reproducción de información pública (copias, grabación en medios digitales, autenticaciones), como lo exigen la Ley 1712 de 2014 y el Decreto 103 de 2015. No crea trámites ante la entidad (Instrucción Administrativa 060 de 2017, art. 1).</w:t>
      </w:r>
    </w:p>
    <w:p>
      <w:pPr>
        <w:pStyle w:val="Prrafodelista"/>
        <w:numPr>
          <w:ilvl w:val="0"/>
          <w:numId w:val="15"/>
        </w:numPr>
      </w:pPr>
      <w:r>
        <w:t xml:space="preserve">Los "trámites" respondidos fuera de plazo que reporta el informe de gestión son peticiones regidas por la Ley 1755 de 2015 (Informe de gestión 2025, pág. 75).</w:t>
      </w:r>
    </w:p>
    <w:p>
      <w:r>
        <w:t xml:space="preserve">Lo que la TI sí soporta en la atención al ciudadano son los canales de PQRSD: formulario electrónico en el sitio web, correo electrónico, línea telefónica y atención presencial en la sede Edatel, en Medellín (sitio web de Valor+, sección de transparencia). Se tienen en cuenta en los numerales 6.1.3 y 7.1.4.</w:t>
      </w:r>
    </w:p>
    <w:p w14:paraId="7DC2A755" w14:textId="4901B6FE" w:rsidR="00E95907" w:rsidRPr="00EB5D92" w:rsidRDefault="00F427B0" w:rsidP="00E95907">
      <w:pPr>
        <w:pStyle w:val="Ttulo3"/>
      </w:pPr>
      <w:r>
        <w:t>5</w:t>
      </w:r>
      <w:r w:rsidR="00E95907" w:rsidRPr="00EB5D92">
        <w:t>.</w:t>
      </w:r>
      <w:r>
        <w:t>1</w:t>
      </w:r>
      <w:r w:rsidR="00E95907" w:rsidRPr="00EB5D92">
        <w:t>.</w:t>
      </w:r>
      <w:r>
        <w:t>8</w:t>
      </w:r>
      <w:r w:rsidR="00E95907" w:rsidRPr="00EB5D92">
        <w:t xml:space="preserve"> </w:t>
      </w:r>
      <w:r w:rsidR="00E95907">
        <w:t xml:space="preserve">Otros Procedimientos administrativos - </w:t>
      </w:r>
      <w:proofErr w:type="spellStart"/>
      <w:r w:rsidR="00E95907">
        <w:t>OPAs</w:t>
      </w:r>
      <w:proofErr w:type="spellEnd"/>
      <w:r w:rsidR="00E95907" w:rsidRPr="00EB5D92">
        <w:t xml:space="preserve"> </w:t>
      </w:r>
    </w:p>
    <w:p>
      <w:r>
        <w:t xml:space="preserve">No aplica, por la misma razón del numeral 5.1.7: la entidad no declara procedimientos administrativos propios dirigidos al ciudadano. La atención se canaliza por PQRSD.</w:t>
      </w:r>
    </w:p>
    <w:p w14:paraId="493BD33A" w14:textId="77777777" w:rsidR="002E6D96" w:rsidRDefault="002E6D96" w:rsidP="004D0346">
      <w:pPr>
        <w:pStyle w:val="Ttulo2"/>
        <w:sectPr w:rsidR="002E6D96" w:rsidSect="00153522">
          <w:pgSz w:w="12240" w:h="15840"/>
          <w:pgMar w:top="675" w:right="1440" w:bottom="494" w:left="1440" w:header="708" w:footer="708" w:gutter="0"/>
          <w:pgNumType w:start="0"/>
          <w:cols w:space="708"/>
          <w:titlePg/>
          <w:docGrid w:linePitch="360"/>
        </w:sectPr>
      </w:pPr>
    </w:p>
    <w:p w14:paraId="2DF6768D" w14:textId="5D911CCD" w:rsidR="005608E8" w:rsidRPr="0038516A" w:rsidRDefault="005608E8" w:rsidP="00B825E0">
      <w:pPr>
        <w:pStyle w:val="Sinespaciado"/>
        <w:keepNext/>
        <w:keepLines/>
        <w:pageBreakBefore/>
        <w:numPr>
          <w:ilvl w:val="0"/>
          <w:numId w:val="41"/>
        </w:numPr>
        <w:spacing w:before="240"/>
        <w:outlineLvl w:val="0"/>
        <w:rPr>
          <w:color w:val="F39C12"/>
        </w:rPr>
      </w:pPr>
      <w:r w:rsidRPr="0038516A">
        <w:rPr>
          <w:noProof/>
          <w:lang w:eastAsia="es-CO"/>
        </w:rPr>
        <w:lastRenderedPageBreak/>
        <w:drawing>
          <wp:anchor distT="0" distB="0" distL="0" distR="0" simplePos="0" relativeHeight="251676802" behindDoc="1" locked="0" layoutInCell="1" hidden="0" allowOverlap="1" wp14:anchorId="3FC789C9" wp14:editId="64FDB9E3">
            <wp:simplePos x="0" y="0"/>
            <wp:positionH relativeFrom="page">
              <wp:align>left</wp:align>
            </wp:positionH>
            <wp:positionV relativeFrom="paragraph">
              <wp:posOffset>-1377315</wp:posOffset>
            </wp:positionV>
            <wp:extent cx="2480310" cy="10114280"/>
            <wp:effectExtent l="0" t="0" r="0" b="1270"/>
            <wp:wrapNone/>
            <wp:docPr id="111233626" name="Imagen 111233626" descr="Forma, Flecha&#10;&#10;Descripción generada automáticamente con confianza media"/>
            <wp:cNvGraphicFramePr/>
            <a:graphic xmlns:a="http://schemas.openxmlformats.org/drawingml/2006/main">
              <a:graphicData uri="http://schemas.openxmlformats.org/drawingml/2006/picture">
                <pic:pic xmlns:pic="http://schemas.openxmlformats.org/drawingml/2006/picture">
                  <pic:nvPicPr>
                    <pic:cNvPr id="234" name="image1.png" descr="Forma, Flecha&#10;&#10;Descripción generada automáticamente con confianza media"/>
                    <pic:cNvPicPr preferRelativeResize="0"/>
                  </pic:nvPicPr>
                  <pic:blipFill>
                    <a:blip r:embed="rId16"/>
                    <a:srcRect/>
                    <a:stretch>
                      <a:fillRect/>
                    </a:stretch>
                  </pic:blipFill>
                  <pic:spPr>
                    <a:xfrm>
                      <a:off x="0" y="0"/>
                      <a:ext cx="2480310" cy="10114280"/>
                    </a:xfrm>
                    <a:prstGeom prst="rect">
                      <a:avLst/>
                    </a:prstGeom>
                    <a:ln/>
                  </pic:spPr>
                </pic:pic>
              </a:graphicData>
            </a:graphic>
          </wp:anchor>
        </w:drawing>
      </w:r>
      <w:r w:rsidRPr="0038516A">
        <w:rPr>
          <w:noProof/>
          <w:lang w:eastAsia="es-CO"/>
        </w:rPr>
        <mc:AlternateContent>
          <mc:Choice Requires="wps">
            <w:drawing>
              <wp:anchor distT="0" distB="0" distL="0" distR="0" simplePos="0" relativeHeight="251675778" behindDoc="1" locked="0" layoutInCell="1" hidden="0" allowOverlap="1" wp14:anchorId="74D11972" wp14:editId="14CA1E68">
                <wp:simplePos x="0" y="0"/>
                <wp:positionH relativeFrom="column">
                  <wp:posOffset>-1130299</wp:posOffset>
                </wp:positionH>
                <wp:positionV relativeFrom="paragraph">
                  <wp:posOffset>-368299</wp:posOffset>
                </wp:positionV>
                <wp:extent cx="2291715" cy="2143760"/>
                <wp:effectExtent l="0" t="0" r="0" b="0"/>
                <wp:wrapNone/>
                <wp:docPr id="1329319818" name="Elipse 1329319818"/>
                <wp:cNvGraphicFramePr/>
                <a:graphic xmlns:a="http://schemas.openxmlformats.org/drawingml/2006/main">
                  <a:graphicData uri="http://schemas.microsoft.com/office/word/2010/wordprocessingShape">
                    <wps:wsp>
                      <wps:cNvSpPr/>
                      <wps:spPr>
                        <a:xfrm>
                          <a:off x="4214430" y="2722408"/>
                          <a:ext cx="2263140" cy="2115185"/>
                        </a:xfrm>
                        <a:prstGeom prst="ellipse">
                          <a:avLst/>
                        </a:prstGeom>
                        <a:solidFill>
                          <a:srgbClr val="3366CA">
                            <a:alpha val="63137"/>
                          </a:srgbClr>
                        </a:solidFill>
                        <a:ln>
                          <a:noFill/>
                        </a:ln>
                      </wps:spPr>
                      <wps:txbx>
                        <w:txbxContent>
                          <w:p w14:paraId="5A347A6C" w14:textId="77777777" w:rsidR="005608E8" w:rsidRDefault="005608E8" w:rsidP="005608E8">
                            <w:pPr>
                              <w:jc w:val="left"/>
                              <w:textDirection w:val="btLr"/>
                            </w:pPr>
                          </w:p>
                        </w:txbxContent>
                      </wps:txbx>
                      <wps:bodyPr spcFirstLastPara="1" wrap="square" lIns="91425" tIns="91425" rIns="91425" bIns="91425" anchor="ctr" anchorCtr="0">
                        <a:noAutofit/>
                      </wps:bodyPr>
                    </wps:wsp>
                  </a:graphicData>
                </a:graphic>
              </wp:anchor>
            </w:drawing>
          </mc:Choice>
          <mc:Fallback>
            <w:pict>
              <v:oval w14:anchorId="74D11972" id="Elipse 1329319818" o:spid="_x0000_s1038" style="position:absolute;left:0;text-align:left;margin-left:-89pt;margin-top:-29pt;width:180.45pt;height:168.8pt;z-index:-251640702;visibility:visible;mso-wrap-style:square;mso-wrap-distance-left:0;mso-wrap-distance-top:0;mso-wrap-distance-right:0;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" fillcolor="#3366ca" stroked="f">
                <v:fill opacity="41377f"/>
                <v:textbox inset="2.53958mm,2.53958mm,2.53958mm,2.53958mm">
                  <w:txbxContent>
                    <w:p w14:paraId="5A347A6C" w14:textId="77777777" w:rsidR="005608E8" w:rsidRDefault="005608E8" w:rsidP="005608E8">
                      <w:pPr>
                        <w:jc w:val="left"/>
                        <w:textDirection w:val="btLr"/>
                      </w:pPr>
                    </w:p>
                  </w:txbxContent>
                </v:textbox>
              </v:oval>
            </w:pict>
          </mc:Fallback>
        </mc:AlternateContent>
      </w:r>
      <w:r w:rsidR="00B825E0">
        <w:t>Análisis de la situación</w:t>
      </w:r>
    </w:p>
    <w:p w14:paraId="632EB864" w14:textId="77777777" w:rsidR="005608E8" w:rsidRPr="0038516A" w:rsidRDefault="005608E8" w:rsidP="005608E8">
      <w:r w:rsidRPr="0038516A">
        <w:t xml:space="preserve">     </w:t>
      </w:r>
    </w:p>
    <w:p w14:paraId="1264C4E0" w14:textId="77777777" w:rsidR="005608E8" w:rsidRPr="0038516A" w:rsidRDefault="005608E8" w:rsidP="005608E8">
      <w:r w:rsidRPr="0038516A">
        <w:t xml:space="preserve">     </w:t>
      </w:r>
    </w:p>
    <w:p w14:paraId="3EE1721C" w14:textId="77777777" w:rsidR="005608E8" w:rsidRPr="0038516A" w:rsidRDefault="005608E8" w:rsidP="005608E8">
      <w:r w:rsidRPr="0038516A">
        <w:t xml:space="preserve">     </w:t>
      </w:r>
    </w:p>
    <w:p w14:paraId="69E36081" w14:textId="77777777" w:rsidR="005608E8" w:rsidRPr="0038516A" w:rsidRDefault="005608E8" w:rsidP="005608E8">
      <w:r w:rsidRPr="0038516A">
        <w:rPr>
          <w:noProof/>
          <w:lang w:eastAsia="es-CO"/>
        </w:rPr>
        <mc:AlternateContent>
          <mc:Choice Requires="wps">
            <w:drawing>
              <wp:anchor distT="0" distB="0" distL="0" distR="0" simplePos="0" relativeHeight="251677826" behindDoc="1" locked="0" layoutInCell="1" hidden="0" allowOverlap="1" wp14:anchorId="28FD3627" wp14:editId="15133CC1">
                <wp:simplePos x="0" y="0"/>
                <wp:positionH relativeFrom="column">
                  <wp:posOffset>1358900</wp:posOffset>
                </wp:positionH>
                <wp:positionV relativeFrom="paragraph">
                  <wp:posOffset>203200</wp:posOffset>
                </wp:positionV>
                <wp:extent cx="6139815" cy="5819775"/>
                <wp:effectExtent l="0" t="0" r="0" b="0"/>
                <wp:wrapNone/>
                <wp:docPr id="713547559" name="Elipse 713547559"/>
                <wp:cNvGraphicFramePr/>
                <a:graphic xmlns:a="http://schemas.openxmlformats.org/drawingml/2006/main">
                  <a:graphicData uri="http://schemas.microsoft.com/office/word/2010/wordprocessingShape">
                    <wps:wsp>
                      <wps:cNvSpPr/>
                      <wps:spPr>
                        <a:xfrm>
                          <a:off x="2290380" y="884400"/>
                          <a:ext cx="6111240" cy="5791200"/>
                        </a:xfrm>
                        <a:prstGeom prst="ellipse">
                          <a:avLst/>
                        </a:prstGeom>
                        <a:solidFill>
                          <a:srgbClr val="D5DFF4">
                            <a:alpha val="63137"/>
                          </a:srgbClr>
                        </a:solidFill>
                        <a:ln>
                          <a:noFill/>
                        </a:ln>
                      </wps:spPr>
                      <wps:txbx>
                        <w:txbxContent>
                          <w:p w14:paraId="5CBEA7FC" w14:textId="77777777" w:rsidR="005608E8" w:rsidRDefault="005608E8" w:rsidP="005608E8">
                            <w:pPr>
                              <w:jc w:val="left"/>
                              <w:textDirection w:val="btLr"/>
                            </w:pPr>
                          </w:p>
                        </w:txbxContent>
                      </wps:txbx>
                      <wps:bodyPr spcFirstLastPara="1" wrap="square" lIns="91425" tIns="91425" rIns="91425" bIns="91425" anchor="ctr" anchorCtr="0">
                        <a:noAutofit/>
                      </wps:bodyPr>
                    </wps:wsp>
                  </a:graphicData>
                </a:graphic>
              </wp:anchor>
            </w:drawing>
          </mc:Choice>
          <mc:Fallback>
            <w:pict>
              <v:oval w14:anchorId="28FD3627" id="Elipse 713547559" o:spid="_x0000_s1039" style="position:absolute;left:0;text-align:left;margin-left:107pt;margin-top:16pt;width:483.45pt;height:458.25pt;z-index:-251638654;visibility:visible;mso-wrap-style:square;mso-wrap-distance-left:0;mso-wrap-distance-top:0;mso-wrap-distance-right:0;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" fillcolor="#d5dff4" stroked="f">
                <v:fill opacity="41377f"/>
                <v:textbox inset="2.53958mm,2.53958mm,2.53958mm,2.53958mm">
                  <w:txbxContent>
                    <w:p w14:paraId="5CBEA7FC" w14:textId="77777777" w:rsidR="005608E8" w:rsidRDefault="005608E8" w:rsidP="005608E8">
                      <w:pPr>
                        <w:jc w:val="left"/>
                        <w:textDirection w:val="btLr"/>
                      </w:pPr>
                    </w:p>
                  </w:txbxContent>
                </v:textbox>
              </v:oval>
            </w:pict>
          </mc:Fallback>
        </mc:AlternateContent>
      </w:r>
    </w:p>
    <w:p w14:paraId="52FA27E1" w14:textId="77777777" w:rsidR="005608E8" w:rsidRPr="0038516A" w:rsidRDefault="005608E8" w:rsidP="005608E8">
      <w:r w:rsidRPr="0038516A">
        <w:rPr>
          <w:noProof/>
          <w:lang w:eastAsia="es-CO"/>
        </w:rPr>
        <w:drawing>
          <wp:anchor distT="0" distB="0" distL="114300" distR="114300" simplePos="0" relativeHeight="251678850" behindDoc="0" locked="0" layoutInCell="1" hidden="0" allowOverlap="1" wp14:anchorId="1E0E6FA3" wp14:editId="2ADD8A8C">
            <wp:simplePos x="0" y="0"/>
            <wp:positionH relativeFrom="column">
              <wp:posOffset>2005329</wp:posOffset>
            </wp:positionH>
            <wp:positionV relativeFrom="paragraph">
              <wp:posOffset>314325</wp:posOffset>
            </wp:positionV>
            <wp:extent cx="5046980" cy="4102100"/>
            <wp:effectExtent l="0" t="0" r="0" b="0"/>
            <wp:wrapSquare wrapText="bothSides" distT="0" distB="0" distL="114300" distR="114300"/>
            <wp:docPr id="550611239" name="Imagen 550611239" descr="Interfaz de usuario gráfica, Aplicación, Icono&#10;&#10;Descripción generada automáticamente"/>
            <wp:cNvGraphicFramePr/>
            <a:graphic xmlns:a="http://schemas.openxmlformats.org/drawingml/2006/main">
              <a:graphicData uri="http://schemas.openxmlformats.org/drawingml/2006/picture">
                <pic:pic xmlns:pic="http://schemas.openxmlformats.org/drawingml/2006/picture">
                  <pic:nvPicPr>
                    <pic:cNvPr id="0" name="image3.png" descr="Interfaz de usuario gráfica, Aplicación, Icono&#10;&#10;Descripción generada automáticamente"/>
                    <pic:cNvPicPr preferRelativeResize="0"/>
                  </pic:nvPicPr>
                  <pic:blipFill>
                    <a:blip r:embed="rId17"/>
                    <a:srcRect/>
                    <a:stretch>
                      <a:fillRect/>
                    </a:stretch>
                  </pic:blipFill>
                  <pic:spPr>
                    <a:xfrm>
                      <a:off x="0" y="0"/>
                      <a:ext cx="5046980" cy="4102100"/>
                    </a:xfrm>
                    <a:prstGeom prst="rect">
                      <a:avLst/>
                    </a:prstGeom>
                    <a:ln/>
                  </pic:spPr>
                </pic:pic>
              </a:graphicData>
            </a:graphic>
          </wp:anchor>
        </w:drawing>
      </w:r>
    </w:p>
    <w:p w14:paraId="61D8B59B" w14:textId="77777777" w:rsidR="005608E8" w:rsidRPr="0038516A" w:rsidRDefault="005608E8" w:rsidP="005608E8">
      <w:r w:rsidRPr="0038516A">
        <w:t xml:space="preserve">     </w:t>
      </w:r>
    </w:p>
    <w:p w14:paraId="51BBF777" w14:textId="77777777" w:rsidR="005608E8" w:rsidRPr="0038516A" w:rsidRDefault="005608E8" w:rsidP="005608E8">
      <w:r w:rsidRPr="0038516A">
        <w:t xml:space="preserve">     </w:t>
      </w:r>
    </w:p>
    <w:p w14:paraId="3311693F" w14:textId="77777777" w:rsidR="005608E8" w:rsidRPr="0038516A" w:rsidRDefault="005608E8" w:rsidP="005608E8">
      <w:r w:rsidRPr="0038516A">
        <w:t xml:space="preserve">     </w:t>
      </w:r>
    </w:p>
    <w:p w14:paraId="3DFF67A2" w14:textId="77777777" w:rsidR="005608E8" w:rsidRPr="0038516A" w:rsidRDefault="005608E8" w:rsidP="005608E8">
      <w:r w:rsidRPr="0038516A">
        <w:t xml:space="preserve">     </w:t>
      </w:r>
    </w:p>
    <w:p w14:paraId="0A379237" w14:textId="77777777" w:rsidR="005608E8" w:rsidRPr="0038516A" w:rsidRDefault="005608E8" w:rsidP="005608E8">
      <w:r w:rsidRPr="0038516A">
        <w:t xml:space="preserve">     </w:t>
      </w:r>
    </w:p>
    <w:p w14:paraId="10F0EBB9" w14:textId="77777777" w:rsidR="005608E8" w:rsidRPr="0038516A" w:rsidRDefault="005608E8" w:rsidP="005608E8">
      <w:r w:rsidRPr="0038516A">
        <w:t xml:space="preserve">     </w:t>
      </w:r>
    </w:p>
    <w:p w14:paraId="058FE457" w14:textId="77777777" w:rsidR="005608E8" w:rsidRPr="0038516A" w:rsidRDefault="005608E8" w:rsidP="005608E8">
      <w:r w:rsidRPr="0038516A">
        <w:t xml:space="preserve">     </w:t>
      </w:r>
    </w:p>
    <w:p w14:paraId="7C377FB2" w14:textId="77777777" w:rsidR="005608E8" w:rsidRPr="0038516A" w:rsidRDefault="005608E8" w:rsidP="005608E8">
      <w:r w:rsidRPr="0038516A">
        <w:t xml:space="preserve">     </w:t>
      </w:r>
    </w:p>
    <w:p w14:paraId="782AC24D" w14:textId="77777777" w:rsidR="005608E8" w:rsidRPr="0038516A" w:rsidRDefault="005608E8" w:rsidP="005608E8">
      <w:r w:rsidRPr="0038516A">
        <w:t xml:space="preserve">     </w:t>
      </w:r>
    </w:p>
    <w:p w14:paraId="1B6D00E1" w14:textId="77777777" w:rsidR="005608E8" w:rsidRPr="00EB5D92" w:rsidRDefault="005608E8" w:rsidP="005608E8">
      <w:pPr>
        <w:spacing w:line="240" w:lineRule="auto"/>
        <w:jc w:val="right"/>
        <w:rPr>
          <w:color w:val="BFBFBF" w:themeColor="background1" w:themeShade="BF"/>
        </w:rPr>
      </w:pPr>
    </w:p>
    <w:p w14:paraId="3FA5E44F" w14:textId="77777777" w:rsidR="005608E8" w:rsidRDefault="005608E8" w:rsidP="004D0346">
      <w:pPr>
        <w:pStyle w:val="Ttulo2"/>
        <w:sectPr w:rsidR="005608E8" w:rsidSect="00153522">
          <w:pgSz w:w="12240" w:h="15840"/>
          <w:pgMar w:top="675" w:right="1440" w:bottom="494" w:left="1440" w:header="708" w:footer="708" w:gutter="0"/>
          <w:pgNumType w:start="0"/>
          <w:cols w:space="708"/>
          <w:titlePg/>
          <w:docGrid w:linePitch="360"/>
        </w:sectPr>
      </w:pPr>
    </w:p>
    <w:p w14:paraId="1F8A8C86" w14:textId="63D36610" w:rsidR="004D0346" w:rsidRPr="00EB5D92" w:rsidRDefault="004D0346" w:rsidP="004D0346">
      <w:pPr>
        <w:pStyle w:val="Ttulo2"/>
      </w:pPr>
      <w:r w:rsidRPr="00EB5D92">
        <w:lastRenderedPageBreak/>
        <w:t>Situación Actual</w:t>
      </w:r>
    </w:p>
    <w:p>
      <w:r>
        <w:t xml:space="preserve">Criterio de lectura. El diagnóstico usa solo documentos públicos (numeral 2), así que "no se encontró en la evidencia revisada" no equivale a "no existe en la organización". Cada hallazgo lleva un código corto entre paréntesis según su dominio (E estrategia, G gobierno, I información, S sistemas, T infraestructura, U uso y apropiación, SG seguridad). Esos códigos se usan en la DOFA y en el catálogo de brechas.</w:t>
      </w:r>
    </w:p>
    <w:p>
      <w:r>
        <w:t xml:space="preserve">En resumen: la TI que Valor+ vende a sus clientes está medida y cumple sus ANS, mientras que la TI interna va detrás. Los procesos comercial y de servicio trabajan en hojas de cálculo, el ERP lleva dos años en selección, no hay gobierno de datos y la auditoría interna de 2025 calificó el proceso de Gestión de TI con 49 %, el puntaje más bajo de la empresa (Informe de gestión 2025, pág. 49).</w:t>
      </w:r>
    </w:p>
    <w:p w14:paraId="4E74ACFC" w14:textId="7B9D1995" w:rsidR="004D0346" w:rsidRPr="00EB5D92" w:rsidRDefault="00D44C7D" w:rsidP="004D0346">
      <w:pPr>
        <w:pStyle w:val="Ttulo3"/>
      </w:pPr>
      <w:r>
        <w:t>6</w:t>
      </w:r>
      <w:r w:rsidR="00F330A4" w:rsidRPr="00EB5D92">
        <w:t xml:space="preserve">.1 </w:t>
      </w:r>
      <w:r w:rsidR="00A34052" w:rsidRPr="00EB5D92">
        <w:t>Estrategia de TI</w:t>
      </w:r>
    </w:p>
    <w:p w14:paraId="0E9DF400" w14:textId="6482A714" w:rsidR="00A34052" w:rsidRPr="00EB5D92" w:rsidRDefault="00D44C7D" w:rsidP="00A34052">
      <w:pPr>
        <w:pStyle w:val="Ttulo3"/>
      </w:pPr>
      <w:r>
        <w:t>6</w:t>
      </w:r>
      <w:r w:rsidR="00A34052" w:rsidRPr="00EB5D92">
        <w:t xml:space="preserve">.1.1 </w:t>
      </w:r>
      <w:r w:rsidR="00A34052" w:rsidRPr="00EB5D92">
        <w:tab/>
        <w:t>Lienzo estratégico Modelo de TI</w:t>
      </w:r>
    </w:p>
    <w:p w14:paraId="47BF36E8" w14:textId="74F5CA5C" w:rsidR="00C46909" w:rsidRPr="00EB5D92" w:rsidRDefault="00C46909" w:rsidP="00C46909">
      <w:pPr>
        <w:pStyle w:val="Descripcin"/>
        <w:keepNext/>
      </w:pPr>
      <w:bookmarkStart w:id="6" w:name="_Toc54980174"/>
      <w:r w:rsidRPr="00EB5D92">
        <w:t xml:space="preserve">Tabla </w:t>
      </w:r>
      <w:r w:rsidRPr="00EB5D92">
        <w:fldChar w:fldCharType="begin"/>
      </w:r>
      <w:r w:rsidRPr="00EB5D92">
        <w:instrText xml:space="preserve"> SEQ Tabla \* ARABIC </w:instrText>
      </w:r>
      <w:r w:rsidRPr="00EB5D92">
        <w:fldChar w:fldCharType="separate"/>
      </w:r>
      <w:r w:rsidR="00302635">
        <w:rPr>
          <w:noProof/>
        </w:rPr>
        <w:t>16</w:t>
      </w:r>
      <w:r w:rsidRPr="00EB5D92">
        <w:fldChar w:fldCharType="end"/>
      </w:r>
      <w:bookmarkEnd w:id="6"/>
      <w:r>
        <w:t xml:space="preserve"> Lienzo estratégico de TI</w:t>
      </w:r>
    </w:p>
    <w:tbl>
      <w:tblPr>
        <w:tblStyle w:val="Tabladecuadrcula4-nfasis51"/>
        <w:tblW w:w="9634" w:type="dxa"/>
        <w:jc w:val="center"/>
        <w:tblBorders>
          <w:top w:val="single" w:sz="4" w:space="0" w:color="E8A043"/>
          <w:left w:val="single" w:sz="4" w:space="0" w:color="E8A043"/>
          <w:bottom w:val="single" w:sz="4" w:space="0" w:color="E8A043"/>
          <w:right w:val="single" w:sz="4" w:space="0" w:color="E8A043"/>
          <w:insideH w:val="single" w:sz="4" w:space="0" w:color="E8A043"/>
          <w:insideV w:val="single" w:sz="4" w:space="0" w:color="E8A043"/>
        </w:tblBorders>
        <w:tblLook w:val="04A0" w:firstRow="1" w:lastRow="0" w:firstColumn="1" w:lastColumn="0" w:noHBand="0" w:noVBand="1"/>
      </w:tblPr>
      <w:tblGrid>
        <w:gridCol w:w="4193"/>
        <w:gridCol w:w="5441"/>
      </w:tblGrid>
      <w:tr w:rsidR="00517998" w:rsidRPr="00EB5D92" w14:paraId="7CDC9CA3" w14:textId="77777777" w:rsidTr="00231C3B">
        <w:trPr>
          <w:cnfStyle w:val="100000000000" w:firstRow="1" w:lastRow="0" w:firstColumn="0" w:lastColumn="0" w:oddVBand="0" w:evenVBand="0" w:oddHBand="0" w:evenHBand="0" w:firstRowFirstColumn="0" w:firstRowLastColumn="0" w:lastRowFirstColumn="0" w:lastRowLastColumn="0"/>
          <w:tblHeader/>
          <w:jc w:val="center"/>
        </w:trPr>
        <w:tc>
          <w:tcPr>
            <w:cnfStyle w:val="001000000000" w:firstRow="0" w:lastRow="0" w:firstColumn="1" w:lastColumn="0" w:oddVBand="0" w:evenVBand="0" w:oddHBand="0" w:evenHBand="0" w:firstRowFirstColumn="0" w:firstRowLastColumn="0" w:lastRowFirstColumn="0" w:lastRowLastColumn="0"/>
            <w:tcW w:w="4193" w:type="dxa"/>
            <w:tcBorders>
              <w:top w:val="none" w:sz="0" w:space="0" w:color="auto"/>
              <w:left w:val="none" w:sz="0" w:space="0" w:color="auto"/>
              <w:bottom w:val="none" w:sz="0" w:space="0" w:color="auto"/>
              <w:right w:val="none" w:sz="0" w:space="0" w:color="auto"/>
            </w:tcBorders>
            <w:shd w:val="clear" w:color="auto" w:fill="E8A043"/>
            <w:vAlign w:val="center"/>
          </w:tcPr>
          <w:p w14:paraId="2214D705" w14:textId="77777777" w:rsidR="00517998" w:rsidRPr="00EB5D92" w:rsidRDefault="00517998" w:rsidP="00231C3B">
            <w:pPr>
              <w:jc w:val="left"/>
              <w:rPr>
                <w:rFonts w:eastAsiaTheme="minorHAnsi"/>
                <w:color w:val="FFFFFF" w:themeColor="background1"/>
                <w:szCs w:val="22"/>
                <w:lang w:eastAsia="en-US"/>
              </w:rPr>
            </w:pPr>
            <w:r>
              <w:rPr>
                <w:rFonts w:eastAsiaTheme="minorHAnsi"/>
                <w:color w:val="FFFFFF" w:themeColor="background1"/>
                <w:szCs w:val="22"/>
                <w:lang w:eastAsia="en-US"/>
              </w:rPr>
              <w:t xml:space="preserve">Componente</w:t>
            </w:r>
          </w:p>
        </w:tc>
        <w:tc>
          <w:tcPr>
            <w:tcW w:w="5441" w:type="dxa"/>
            <w:tcBorders>
              <w:top w:val="none" w:sz="0" w:space="0" w:color="auto"/>
              <w:left w:val="none" w:sz="0" w:space="0" w:color="auto"/>
              <w:bottom w:val="none" w:sz="0" w:space="0" w:color="auto"/>
              <w:right w:val="none" w:sz="0" w:space="0" w:color="auto"/>
            </w:tcBorders>
            <w:shd w:val="clear" w:color="auto" w:fill="E8A043"/>
            <w:vAlign w:val="center"/>
          </w:tcPr>
          <w:p w14:paraId="14899317" w14:textId="77777777" w:rsidR="00517998" w:rsidRPr="00EB5D92" w:rsidRDefault="00517998" w:rsidP="00231C3B">
            <w:pPr>
              <w:jc w:val="left"/>
              <w:cnfStyle w:val="100000000000" w:firstRow="1" w:lastRow="0" w:firstColumn="0" w:lastColumn="0" w:oddVBand="0" w:evenVBand="0" w:oddHBand="0" w:evenHBand="0" w:firstRowFirstColumn="0" w:firstRowLastColumn="0" w:lastRowFirstColumn="0" w:lastRowLastColumn="0"/>
              <w:rPr>
                <w:rFonts w:eastAsiaTheme="minorHAnsi"/>
                <w:color w:val="FFFFFF" w:themeColor="background1"/>
                <w:szCs w:val="22"/>
                <w:lang w:eastAsia="en-US"/>
              </w:rPr>
            </w:pPr>
            <w:r>
              <w:rPr>
                <w:rFonts w:eastAsiaTheme="minorHAnsi"/>
                <w:color w:val="FFFFFF" w:themeColor="background1"/>
                <w:szCs w:val="22"/>
                <w:lang w:eastAsia="en-US"/>
              </w:rPr>
              <w:t xml:space="preserve">Descripción</w:t>
            </w:r>
          </w:p>
        </w:tc>
      </w:tr>
      <w:tr w:rsidR="00517998" w:rsidRPr="00EB5D92" w14:paraId="6F2E1101" w14:textId="77777777" w:rsidTr="00231C3B">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193" w:type="dxa"/>
            <w:shd w:val="clear" w:color="auto" w:fill="auto"/>
            <w:vAlign w:val="center"/>
          </w:tcPr>
          <w:p w14:paraId="36721DC4" w14:textId="77777777" w:rsidR="00517998" w:rsidRPr="00D01E32" w:rsidRDefault="00517998" w:rsidP="00231C3B">
            <w:pPr>
              <w:jc w:val="left"/>
              <w:rPr>
                <w:rFonts w:eastAsiaTheme="minorHAnsi"/>
                <w:color w:val="E8A043"/>
                <w:lang w:eastAsia="en-US"/>
              </w:rPr>
            </w:pPr>
            <w:r>
              <w:rPr>
                <w:rFonts w:eastAsiaTheme="minorHAnsi"/>
                <w:color w:val="E8A043"/>
                <w:lang w:eastAsia="en-US"/>
              </w:rPr>
              <w:t xml:space="preserve">Segmentos de clientes</w:t>
            </w:r>
          </w:p>
        </w:tc>
        <w:tc>
          <w:tcPr>
            <w:tcW w:w="5441" w:type="dxa"/>
            <w:shd w:val="clear" w:color="auto" w:fill="auto"/>
            <w:vAlign w:val="center"/>
          </w:tcPr>
          <w:p w14:paraId="52ECA81E" w14:textId="77777777" w:rsidR="00517998" w:rsidRPr="00EB5D92" w:rsidRDefault="00517998" w:rsidP="00231C3B">
            <w:pPr>
              <w:spacing w:line="240" w:lineRule="auto"/>
              <w:cnfStyle w:val="000000100000" w:firstRow="0" w:lastRow="0" w:firstColumn="0" w:lastColumn="0" w:oddVBand="0" w:evenVBand="0" w:oddHBand="1" w:evenHBand="0" w:firstRowFirstColumn="0" w:firstRowLastColumn="0" w:lastRowFirstColumn="0" w:lastRowLastColumn="0"/>
              <w:rPr>
                <w:rFonts w:eastAsiaTheme="minorHAnsi"/>
                <w:lang w:eastAsia="en-US"/>
              </w:rPr>
            </w:pPr>
            <w:r>
              <w:rPr>
                <w:rFonts w:eastAsiaTheme="minorHAnsi"/>
                <w:lang w:eastAsia="en-US"/>
              </w:rPr>
              <w:t xml:space="preserve">Internos: los 16 procesos y 240 empleados (Informe de gestión 2024, pág. 25). Externos: entidades públicas de Antioquia que contratan servicios tecnológicos (Gobernación, IDEA, alcaldías, Lotería de Medellín, Ferrocarril de Antioquia) (Informe de gestión 2025, págs. 80-92)</w:t>
            </w:r>
          </w:p>
        </w:tc>
      </w:tr>
      <w:tr w:rsidR="00517998" w:rsidRPr="00EB5D92" w14:paraId="6F2E1101" w14:textId="77777777" w:rsidTr="00231C3B">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193" w:type="dxa"/>
            <w:shd w:val="clear" w:color="auto" w:fill="auto"/>
            <w:vAlign w:val="center"/>
          </w:tcPr>
          <w:p w14:paraId="36721DC4" w14:textId="77777777" w:rsidR="00517998" w:rsidRPr="00D01E32" w:rsidRDefault="00517998" w:rsidP="00231C3B">
            <w:pPr>
              <w:jc w:val="left"/>
              <w:rPr>
                <w:rFonts w:eastAsiaTheme="minorHAnsi"/>
                <w:color w:val="E8A043"/>
                <w:lang w:eastAsia="en-US"/>
              </w:rPr>
            </w:pPr>
            <w:r>
              <w:rPr>
                <w:rFonts w:eastAsiaTheme="minorHAnsi"/>
                <w:color w:val="E8A043"/>
                <w:lang w:eastAsia="en-US"/>
              </w:rPr>
              <w:t xml:space="preserve">Propuesta de valor</w:t>
            </w:r>
          </w:p>
        </w:tc>
        <w:tc>
          <w:tcPr>
            <w:tcW w:w="5441" w:type="dxa"/>
            <w:shd w:val="clear" w:color="auto" w:fill="auto"/>
            <w:vAlign w:val="center"/>
          </w:tcPr>
          <w:p w14:paraId="52ECA81E" w14:textId="77777777" w:rsidR="00517998" w:rsidRPr="00EB5D92" w:rsidRDefault="00517998" w:rsidP="00231C3B">
            <w:pPr>
              <w:spacing w:line="240" w:lineRule="auto"/>
              <w:cnfStyle w:val="000000100000" w:firstRow="0" w:lastRow="0" w:firstColumn="0" w:lastColumn="0" w:oddVBand="0" w:evenVBand="0" w:oddHBand="1" w:evenHBand="0" w:firstRowFirstColumn="0" w:firstRowLastColumn="0" w:lastRowFirstColumn="0" w:lastRowLastColumn="0"/>
              <w:rPr>
                <w:rFonts w:eastAsiaTheme="minorHAnsi"/>
                <w:lang w:eastAsia="en-US"/>
              </w:rPr>
            </w:pPr>
            <w:r>
              <w:rPr>
                <w:rFonts w:eastAsiaTheme="minorHAnsi"/>
                <w:lang w:eastAsia="en-US"/>
              </w:rPr>
              <w:t xml:space="preserve">Integrar soluciones de tecnología y procesos para entidades públicas, con operación medida por ANS: 95,71 % de cumplimiento de ANS contractuales en 2025 (Informe de gestión 2025, pág. 16)</w:t>
            </w:r>
          </w:p>
        </w:tc>
      </w:tr>
      <w:tr w:rsidR="00517998" w:rsidRPr="00EB5D92" w14:paraId="6F2E1101" w14:textId="77777777" w:rsidTr="00231C3B">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193" w:type="dxa"/>
            <w:shd w:val="clear" w:color="auto" w:fill="auto"/>
            <w:vAlign w:val="center"/>
          </w:tcPr>
          <w:p w14:paraId="36721DC4" w14:textId="77777777" w:rsidR="00517998" w:rsidRPr="00D01E32" w:rsidRDefault="00517998" w:rsidP="00231C3B">
            <w:pPr>
              <w:jc w:val="left"/>
              <w:rPr>
                <w:rFonts w:eastAsiaTheme="minorHAnsi"/>
                <w:color w:val="E8A043"/>
                <w:lang w:eastAsia="en-US"/>
              </w:rPr>
            </w:pPr>
            <w:r>
              <w:rPr>
                <w:rFonts w:eastAsiaTheme="minorHAnsi"/>
                <w:color w:val="E8A043"/>
                <w:lang w:eastAsia="en-US"/>
              </w:rPr>
              <w:t xml:space="preserve">Canales</w:t>
            </w:r>
          </w:p>
        </w:tc>
        <w:tc>
          <w:tcPr>
            <w:tcW w:w="5441" w:type="dxa"/>
            <w:shd w:val="clear" w:color="auto" w:fill="auto"/>
            <w:vAlign w:val="center"/>
          </w:tcPr>
          <w:p w14:paraId="52ECA81E" w14:textId="77777777" w:rsidR="00517998" w:rsidRPr="00EB5D92" w:rsidRDefault="00517998" w:rsidP="00231C3B">
            <w:pPr>
              <w:spacing w:line="240" w:lineRule="auto"/>
              <w:cnfStyle w:val="000000100000" w:firstRow="0" w:lastRow="0" w:firstColumn="0" w:lastColumn="0" w:oddVBand="0" w:evenVBand="0" w:oddHBand="1" w:evenHBand="0" w:firstRowFirstColumn="0" w:firstRowLastColumn="0" w:lastRowFirstColumn="0" w:lastRowLastColumn="0"/>
              <w:rPr>
                <w:rFonts w:eastAsiaTheme="minorHAnsi"/>
                <w:lang w:eastAsia="en-US"/>
              </w:rPr>
            </w:pPr>
            <w:r>
              <w:rPr>
                <w:rFonts w:eastAsiaTheme="minorHAnsi"/>
                <w:lang w:eastAsia="en-US"/>
              </w:rPr>
              <w:t xml:space="preserve">Mesas de servicio, sitio web e intranet, contact center, correo y canales de PQRSD (PETI 2026-2027 de Valor+, págs. 35-37; sitio web de Valor+, sección de transparencia)</w:t>
            </w:r>
          </w:p>
        </w:tc>
      </w:tr>
      <w:tr w:rsidR="00517998" w:rsidRPr="00EB5D92" w14:paraId="6F2E1101" w14:textId="77777777" w:rsidTr="00231C3B">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193" w:type="dxa"/>
            <w:shd w:val="clear" w:color="auto" w:fill="auto"/>
            <w:vAlign w:val="center"/>
          </w:tcPr>
          <w:p w14:paraId="36721DC4" w14:textId="77777777" w:rsidR="00517998" w:rsidRPr="00D01E32" w:rsidRDefault="00517998" w:rsidP="00231C3B">
            <w:pPr>
              <w:jc w:val="left"/>
              <w:rPr>
                <w:rFonts w:eastAsiaTheme="minorHAnsi"/>
                <w:color w:val="E8A043"/>
                <w:lang w:eastAsia="en-US"/>
              </w:rPr>
            </w:pPr>
            <w:r>
              <w:rPr>
                <w:rFonts w:eastAsiaTheme="minorHAnsi"/>
                <w:color w:val="E8A043"/>
                <w:lang w:eastAsia="en-US"/>
              </w:rPr>
              <w:t xml:space="preserve">Relación con clientes</w:t>
            </w:r>
          </w:p>
        </w:tc>
        <w:tc>
          <w:tcPr>
            <w:tcW w:w="5441" w:type="dxa"/>
            <w:shd w:val="clear" w:color="auto" w:fill="auto"/>
            <w:vAlign w:val="center"/>
          </w:tcPr>
          <w:p w14:paraId="52ECA81E" w14:textId="77777777" w:rsidR="00517998" w:rsidRPr="00EB5D92" w:rsidRDefault="00517998" w:rsidP="00231C3B">
            <w:pPr>
              <w:spacing w:line="240" w:lineRule="auto"/>
              <w:cnfStyle w:val="000000100000" w:firstRow="0" w:lastRow="0" w:firstColumn="0" w:lastColumn="0" w:oddVBand="0" w:evenVBand="0" w:oddHBand="1" w:evenHBand="0" w:firstRowFirstColumn="0" w:firstRowLastColumn="0" w:lastRowFirstColumn="0" w:lastRowLastColumn="0"/>
              <w:rPr>
                <w:rFonts w:eastAsiaTheme="minorHAnsi"/>
                <w:lang w:eastAsia="en-US"/>
              </w:rPr>
            </w:pPr>
            <w:r>
              <w:rPr>
                <w:rFonts w:eastAsiaTheme="minorHAnsi"/>
                <w:lang w:eastAsia="en-US"/>
              </w:rPr>
              <w:t xml:space="preserve">Contratos con ANS y supervisión; satisfacción del cliente de 99 % en 2025 (Informe de gestión 2025, pág. 92)</w:t>
            </w:r>
          </w:p>
        </w:tc>
      </w:tr>
      <w:tr w:rsidR="00517998" w:rsidRPr="00EB5D92" w14:paraId="6F2E1101" w14:textId="77777777" w:rsidTr="00231C3B">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193" w:type="dxa"/>
            <w:shd w:val="clear" w:color="auto" w:fill="auto"/>
            <w:vAlign w:val="center"/>
          </w:tcPr>
          <w:p w14:paraId="36721DC4" w14:textId="77777777" w:rsidR="00517998" w:rsidRPr="00D01E32" w:rsidRDefault="00517998" w:rsidP="00231C3B">
            <w:pPr>
              <w:jc w:val="left"/>
              <w:rPr>
                <w:rFonts w:eastAsiaTheme="minorHAnsi"/>
                <w:color w:val="E8A043"/>
                <w:lang w:eastAsia="en-US"/>
              </w:rPr>
            </w:pPr>
            <w:r>
              <w:rPr>
                <w:rFonts w:eastAsiaTheme="minorHAnsi"/>
                <w:color w:val="E8A043"/>
                <w:lang w:eastAsia="en-US"/>
              </w:rPr>
              <w:t xml:space="preserve">Flujo de ingresos</w:t>
            </w:r>
          </w:p>
        </w:tc>
        <w:tc>
          <w:tcPr>
            <w:tcW w:w="5441" w:type="dxa"/>
            <w:shd w:val="clear" w:color="auto" w:fill="auto"/>
            <w:vAlign w:val="center"/>
          </w:tcPr>
          <w:p w14:paraId="52ECA81E" w14:textId="77777777" w:rsidR="00517998" w:rsidRPr="00EB5D92" w:rsidRDefault="00517998" w:rsidP="00231C3B">
            <w:pPr>
              <w:spacing w:line="240" w:lineRule="auto"/>
              <w:cnfStyle w:val="000000100000" w:firstRow="0" w:lastRow="0" w:firstColumn="0" w:lastColumn="0" w:oddVBand="0" w:evenVBand="0" w:oddHBand="1" w:evenHBand="0" w:firstRowFirstColumn="0" w:firstRowLastColumn="0" w:lastRowFirstColumn="0" w:lastRowLastColumn="0"/>
              <w:rPr>
                <w:rFonts w:eastAsiaTheme="minorHAnsi"/>
                <w:lang w:eastAsia="en-US"/>
              </w:rPr>
            </w:pPr>
            <w:r>
              <w:rPr>
                <w:rFonts w:eastAsiaTheme="minorHAnsi"/>
                <w:lang w:eastAsia="en-US"/>
              </w:rPr>
              <w:t xml:space="preserve">Servicios tecnológicos y de seguridad, automatización de la información y recaudo con soporte tecnológico (Informe de gestión 2025, pág. 130)</w:t>
            </w:r>
          </w:p>
        </w:tc>
      </w:tr>
      <w:tr w:rsidR="00517998" w:rsidRPr="00EB5D92" w14:paraId="6F2E1101" w14:textId="77777777" w:rsidTr="00231C3B">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193" w:type="dxa"/>
            <w:shd w:val="clear" w:color="auto" w:fill="auto"/>
            <w:vAlign w:val="center"/>
          </w:tcPr>
          <w:p w14:paraId="36721DC4" w14:textId="77777777" w:rsidR="00517998" w:rsidRPr="00D01E32" w:rsidRDefault="00517998" w:rsidP="00231C3B">
            <w:pPr>
              <w:jc w:val="left"/>
              <w:rPr>
                <w:rFonts w:eastAsiaTheme="minorHAnsi"/>
                <w:color w:val="E8A043"/>
                <w:lang w:eastAsia="en-US"/>
              </w:rPr>
            </w:pPr>
            <w:r>
              <w:rPr>
                <w:rFonts w:eastAsiaTheme="minorHAnsi"/>
                <w:color w:val="E8A043"/>
                <w:lang w:eastAsia="en-US"/>
              </w:rPr>
              <w:t xml:space="preserve">Recursos claves</w:t>
            </w:r>
          </w:p>
        </w:tc>
        <w:tc>
          <w:tcPr>
            <w:tcW w:w="5441" w:type="dxa"/>
            <w:shd w:val="clear" w:color="auto" w:fill="auto"/>
            <w:vAlign w:val="center"/>
          </w:tcPr>
          <w:p w14:paraId="52ECA81E" w14:textId="77777777" w:rsidR="00517998" w:rsidRPr="00EB5D92" w:rsidRDefault="00517998" w:rsidP="00231C3B">
            <w:pPr>
              <w:spacing w:line="240" w:lineRule="auto"/>
              <w:cnfStyle w:val="000000100000" w:firstRow="0" w:lastRow="0" w:firstColumn="0" w:lastColumn="0" w:oddVBand="0" w:evenVBand="0" w:oddHBand="1" w:evenHBand="0" w:firstRowFirstColumn="0" w:firstRowLastColumn="0" w:lastRowFirstColumn="0" w:lastRowLastColumn="0"/>
              <w:rPr>
                <w:rFonts w:eastAsiaTheme="minorHAnsi"/>
                <w:lang w:eastAsia="en-US"/>
              </w:rPr>
            </w:pPr>
            <w:r>
              <w:rPr>
                <w:rFonts w:eastAsiaTheme="minorHAnsi"/>
                <w:lang w:eastAsia="en-US"/>
              </w:rPr>
              <w:t xml:space="preserve">Gerencia de Tecnología, Innovación y Sostenibilidad con tres direcciones; nubes AWS, Oracle Cloud y Azure; mesa de ayuda; telefonía IP del contact center (PETI 2026-2027 de Valor+, págs. 31, 48-51; Informe de gestión 2025, pág. 87)</w:t>
            </w:r>
          </w:p>
        </w:tc>
      </w:tr>
      <w:tr w:rsidR="00517998" w:rsidRPr="00EB5D92" w14:paraId="6F2E1101" w14:textId="77777777" w:rsidTr="00231C3B">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193" w:type="dxa"/>
            <w:shd w:val="clear" w:color="auto" w:fill="auto"/>
            <w:vAlign w:val="center"/>
          </w:tcPr>
          <w:p w14:paraId="36721DC4" w14:textId="77777777" w:rsidR="00517998" w:rsidRPr="00D01E32" w:rsidRDefault="00517998" w:rsidP="00231C3B">
            <w:pPr>
              <w:jc w:val="left"/>
              <w:rPr>
                <w:rFonts w:eastAsiaTheme="minorHAnsi"/>
                <w:color w:val="E8A043"/>
                <w:lang w:eastAsia="en-US"/>
              </w:rPr>
            </w:pPr>
            <w:r>
              <w:rPr>
                <w:rFonts w:eastAsiaTheme="minorHAnsi"/>
                <w:color w:val="E8A043"/>
                <w:lang w:eastAsia="en-US"/>
              </w:rPr>
              <w:t xml:space="preserve">Actividades claves</w:t>
            </w:r>
          </w:p>
        </w:tc>
        <w:tc>
          <w:tcPr>
            <w:tcW w:w="5441" w:type="dxa"/>
            <w:shd w:val="clear" w:color="auto" w:fill="auto"/>
            <w:vAlign w:val="center"/>
          </w:tcPr>
          <w:p w14:paraId="52ECA81E" w14:textId="77777777" w:rsidR="00517998" w:rsidRPr="00EB5D92" w:rsidRDefault="00517998" w:rsidP="00231C3B">
            <w:pPr>
              <w:spacing w:line="240" w:lineRule="auto"/>
              <w:cnfStyle w:val="000000100000" w:firstRow="0" w:lastRow="0" w:firstColumn="0" w:lastColumn="0" w:oddVBand="0" w:evenVBand="0" w:oddHBand="1" w:evenHBand="0" w:firstRowFirstColumn="0" w:firstRowLastColumn="0" w:lastRowFirstColumn="0" w:lastRowLastColumn="0"/>
              <w:rPr>
                <w:rFonts w:eastAsiaTheme="minorHAnsi"/>
                <w:lang w:eastAsia="en-US"/>
              </w:rPr>
            </w:pPr>
            <w:r>
              <w:rPr>
                <w:rFonts w:eastAsiaTheme="minorHAnsi"/>
                <w:lang w:eastAsia="en-US"/>
              </w:rPr>
              <w:t xml:space="preserve">Implementar y operar soluciones para clientes, soportar la operación interna, gestionar la infraestructura y la seguridad (PETI 2026-2027 de Valor+, págs. 47-51)</w:t>
            </w:r>
          </w:p>
        </w:tc>
      </w:tr>
      <w:tr w:rsidR="00517998" w:rsidRPr="00EB5D92" w14:paraId="6F2E1101" w14:textId="77777777" w:rsidTr="00231C3B">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193" w:type="dxa"/>
            <w:shd w:val="clear" w:color="auto" w:fill="auto"/>
            <w:vAlign w:val="center"/>
          </w:tcPr>
          <w:p w14:paraId="36721DC4" w14:textId="77777777" w:rsidR="00517998" w:rsidRPr="00D01E32" w:rsidRDefault="00517998" w:rsidP="00231C3B">
            <w:pPr>
              <w:jc w:val="left"/>
              <w:rPr>
                <w:rFonts w:eastAsiaTheme="minorHAnsi"/>
                <w:color w:val="E8A043"/>
                <w:lang w:eastAsia="en-US"/>
              </w:rPr>
            </w:pPr>
            <w:r>
              <w:rPr>
                <w:rFonts w:eastAsiaTheme="minorHAnsi"/>
                <w:color w:val="E8A043"/>
                <w:lang w:eastAsia="en-US"/>
              </w:rPr>
              <w:t xml:space="preserve">Socios y aliados</w:t>
            </w:r>
          </w:p>
        </w:tc>
        <w:tc>
          <w:tcPr>
            <w:tcW w:w="5441" w:type="dxa"/>
            <w:shd w:val="clear" w:color="auto" w:fill="auto"/>
            <w:vAlign w:val="center"/>
          </w:tcPr>
          <w:p w14:paraId="52ECA81E" w14:textId="77777777" w:rsidR="00517998" w:rsidRPr="00EB5D92" w:rsidRDefault="00517998" w:rsidP="00231C3B">
            <w:pPr>
              <w:spacing w:line="240" w:lineRule="auto"/>
              <w:cnfStyle w:val="000000100000" w:firstRow="0" w:lastRow="0" w:firstColumn="0" w:lastColumn="0" w:oddVBand="0" w:evenVBand="0" w:oddHBand="1" w:evenHBand="0" w:firstRowFirstColumn="0" w:firstRowLastColumn="0" w:lastRowFirstColumn="0" w:lastRowLastColumn="0"/>
              <w:rPr>
                <w:rFonts w:eastAsiaTheme="minorHAnsi"/>
                <w:lang w:eastAsia="en-US"/>
              </w:rPr>
            </w:pPr>
            <w:r>
              <w:rPr>
                <w:rFonts w:eastAsiaTheme="minorHAnsi"/>
                <w:lang w:eastAsia="en-US"/>
              </w:rPr>
              <w:t xml:space="preserve">Proveedores de plataformas en esquema SaaS y nubes públicas; en 2025 una sola alianza tecnológica formal (Informe de gestión 2025, pág. 89; PETI 2026-2027 de Valor+, pág. 48)</w:t>
            </w:r>
          </w:p>
        </w:tc>
      </w:tr>
      <w:tr w:rsidR="00517998" w:rsidRPr="00EB5D92" w14:paraId="6F2E1101" w14:textId="77777777" w:rsidTr="00231C3B">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193" w:type="dxa"/>
            <w:shd w:val="clear" w:color="auto" w:fill="auto"/>
            <w:vAlign w:val="center"/>
          </w:tcPr>
          <w:p w14:paraId="36721DC4" w14:textId="77777777" w:rsidR="00517998" w:rsidRPr="00D01E32" w:rsidRDefault="00517998" w:rsidP="00231C3B">
            <w:pPr>
              <w:jc w:val="left"/>
              <w:rPr>
                <w:rFonts w:eastAsiaTheme="minorHAnsi"/>
                <w:color w:val="E8A043"/>
                <w:lang w:eastAsia="en-US"/>
              </w:rPr>
            </w:pPr>
            <w:r>
              <w:rPr>
                <w:rFonts w:eastAsiaTheme="minorHAnsi"/>
                <w:color w:val="E8A043"/>
                <w:lang w:eastAsia="en-US"/>
              </w:rPr>
              <w:t xml:space="preserve">Estructura de costos</w:t>
            </w:r>
          </w:p>
        </w:tc>
        <w:tc>
          <w:tcPr>
            <w:tcW w:w="5441" w:type="dxa"/>
            <w:shd w:val="clear" w:color="auto" w:fill="auto"/>
            <w:vAlign w:val="center"/>
          </w:tcPr>
          <w:p w14:paraId="52ECA81E" w14:textId="77777777" w:rsidR="00517998" w:rsidRPr="00EB5D92" w:rsidRDefault="00517998" w:rsidP="00231C3B">
            <w:pPr>
              <w:spacing w:line="240" w:lineRule="auto"/>
              <w:cnfStyle w:val="000000100000" w:firstRow="0" w:lastRow="0" w:firstColumn="0" w:lastColumn="0" w:oddVBand="0" w:evenVBand="0" w:oddHBand="1" w:evenHBand="0" w:firstRowFirstColumn="0" w:firstRowLastColumn="0" w:lastRowFirstColumn="0" w:lastRowLastColumn="0"/>
              <w:rPr>
                <w:rFonts w:eastAsiaTheme="minorHAnsi"/>
                <w:lang w:eastAsia="en-US"/>
              </w:rPr>
            </w:pPr>
            <w:r>
              <w:rPr>
                <w:rFonts w:eastAsiaTheme="minorHAnsi"/>
                <w:lang w:eastAsia="en-US"/>
              </w:rPr>
              <w:t xml:space="preserve">[EVIDENCIA: el presupuesto de TI no se publica por separado]. El presupuesto de inversión de toda la empresa en 2025 fue de 2.134 millones de pesos, con 94 % de ejecución (Informe de gestión 2025, pág. 157)</w:t>
            </w:r>
          </w:p>
        </w:tc>
      </w:tr>
    </w:tbl>
    <w:p/>
    <w:p w14:paraId="1CA86BCB" w14:textId="710FA174" w:rsidR="00FB3BF4" w:rsidRPr="00EB5D92" w:rsidRDefault="000551B2" w:rsidP="00FB3BF4">
      <w:pPr>
        <w:pStyle w:val="Ttulo3"/>
      </w:pPr>
      <w:r>
        <w:lastRenderedPageBreak/>
        <w:t>6</w:t>
      </w:r>
      <w:r w:rsidR="00A34052" w:rsidRPr="00EB5D92">
        <w:t xml:space="preserve">.1.2 </w:t>
      </w:r>
      <w:r w:rsidR="00A34052" w:rsidRPr="00EB5D92">
        <w:tab/>
        <w:t>Misión y visión de TI</w:t>
      </w:r>
    </w:p>
    <w:p>
      <w:r>
        <w:t xml:space="preserve">Misión de TI vigente: "Ser el aliado estratégico institucional en la generación de valor a través de las Tecnologías de la Información, contribuyendo al cumplimiento de las estrategias de VALOR+ mediante la materialización de proyectos e iniciativas de TI, orientadas a la transformación digital y al fortalecimiento de la gestión institucional en el territorio" (PETI 2026-2027 de Valor+, pág. 18).</w:t>
      </w:r>
    </w:p>
    <w:p>
      <w:r>
        <w:t xml:space="preserve">Visión de TI vigente: posicionar la Gerencia de TI "al año 2026 2027" como "referente de la transformación digital de las Entidades Públicas de todo orden" (PETI 2026-2027 de Valor+, pág. 19). La visión vence con el plan actual y no tiene metas que permitan saber si se cumplió (E1).</w:t>
      </w:r>
    </w:p>
    <w:p w14:paraId="1EF89420" w14:textId="633442EC" w:rsidR="005A0515" w:rsidRPr="00EB5D92" w:rsidRDefault="000551B2" w:rsidP="005A0515">
      <w:pPr>
        <w:pStyle w:val="Ttulo3"/>
      </w:pPr>
      <w:r>
        <w:t>6</w:t>
      </w:r>
      <w:r w:rsidR="005A0515" w:rsidRPr="00EB5D92">
        <w:t>.1.</w:t>
      </w:r>
      <w:r w:rsidR="00BF3FC4" w:rsidRPr="00EB5D92">
        <w:t>3</w:t>
      </w:r>
      <w:r w:rsidR="005A0515" w:rsidRPr="00EB5D92">
        <w:t xml:space="preserve"> </w:t>
      </w:r>
      <w:r w:rsidR="005A0515" w:rsidRPr="00EB5D92">
        <w:tab/>
        <w:t>Servicios de TI</w:t>
      </w:r>
    </w:p>
    <w:p>
      <w:r>
        <w:t xml:space="preserve">El PETI 2026-2027 aclara que "la Entidad no presentó en forma oficial su portafolio de servicios" y que el catálogo se armó con los servicios ejecutados en proyectos (pág. 33). No hay un catálogo formal con ANS por servicio para la TI interna (E2). Los servicios a clientes sí tienen ANS en cada contrato.</w:t>
      </w:r>
    </w:p>
    <w:p w14:paraId="47BF36E8" w14:textId="74F5CA5C" w:rsidR="00C46909" w:rsidRPr="00EB5D92" w:rsidRDefault="00C46909" w:rsidP="00C46909">
      <w:pPr>
        <w:pStyle w:val="Descripcin"/>
        <w:keepNext/>
      </w:pPr>
      <w:bookmarkStart w:id="6" w:name="_Toc54980174"/>
      <w:r w:rsidRPr="00EB5D92">
        <w:t xml:space="preserve">Tabla </w:t>
      </w:r>
      <w:r w:rsidRPr="00EB5D92">
        <w:fldChar w:fldCharType="begin"/>
      </w:r>
      <w:r w:rsidRPr="00EB5D92">
        <w:instrText xml:space="preserve"> SEQ Tabla \* ARABIC </w:instrText>
      </w:r>
      <w:r w:rsidRPr="00EB5D92">
        <w:fldChar w:fldCharType="separate"/>
      </w:r>
      <w:r w:rsidR="00302635">
        <w:rPr>
          <w:noProof/>
        </w:rPr>
        <w:t>17</w:t>
      </w:r>
      <w:r w:rsidRPr="00EB5D92">
        <w:fldChar w:fldCharType="end"/>
      </w:r>
      <w:bookmarkEnd w:id="6"/>
      <w:r>
        <w:t xml:space="preserve"> Catálogo de servicios de TI identificado</w:t>
      </w:r>
    </w:p>
    <w:tbl>
      <w:tblPr>
        <w:tblStyle w:val="Tabladecuadrcula4-nfasis51"/>
        <w:tblW w:w="0" w:type="auto"/>
        <w:tblBorders>
          <w:top w:val="single" w:sz="4" w:space="0" w:color="E8A043"/>
          <w:left w:val="single" w:sz="4" w:space="0" w:color="E8A043"/>
          <w:bottom w:val="single" w:sz="4" w:space="0" w:color="E8A043"/>
          <w:right w:val="single" w:sz="4" w:space="0" w:color="E8A043"/>
          <w:insideH w:val="single" w:sz="4" w:space="0" w:color="E8A043"/>
          <w:insideV w:val="single" w:sz="4" w:space="0" w:color="E8A043"/>
        </w:tblBorders>
        <w:tblLook w:val="04A0" w:firstRow="1" w:lastRow="0" w:firstColumn="1" w:lastColumn="0" w:noHBand="0" w:noVBand="1"/>
      </w:tblPr>
      <w:tblGrid>
        <w:gridCol w:w="600"/>
        <w:gridCol w:w="2743"/>
        <w:gridCol w:w="1627"/>
        <w:gridCol w:w="1852"/>
        <w:gridCol w:w="2761"/>
      </w:tblGrid>
      <w:tr w:rsidR="00DB62E8" w:rsidRPr="00EB5D92" w14:paraId="4B609715" w14:textId="77777777" w:rsidTr="007F6182">
        <w:trPr>
          <w:cnfStyle w:val="100000000000" w:firstRow="1" w:lastRow="0" w:firstColumn="0" w:lastColumn="0" w:oddVBand="0" w:evenVBand="0" w:oddHBand="0" w:evenHBand="0" w:firstRowFirstColumn="0" w:firstRowLastColumn="0" w:lastRowFirstColumn="0" w:lastRowLastColumn="0"/>
          <w:tblHeader/>
        </w:trPr>
        <w:tc>
          <w:tcPr>
            <w:cnfStyle w:val="001000000000" w:firstRow="0" w:lastRow="0" w:firstColumn="1" w:lastColumn="0" w:oddVBand="0" w:evenVBand="0" w:oddHBand="0" w:evenHBand="0" w:firstRowFirstColumn="0" w:firstRowLastColumn="0" w:lastRowFirstColumn="0" w:lastRowLastColumn="0"/>
            <w:tcW w:w="600" w:type="dxa"/>
            <w:tcBorders>
              <w:top w:val="none" w:sz="0" w:space="0" w:color="auto"/>
              <w:left w:val="none" w:sz="0" w:space="0" w:color="auto"/>
              <w:bottom w:val="none" w:sz="0" w:space="0" w:color="auto"/>
              <w:right w:val="none" w:sz="0" w:space="0" w:color="auto"/>
            </w:tcBorders>
            <w:shd w:val="clear" w:color="auto" w:fill="E8A043"/>
            <w:vAlign w:val="center"/>
          </w:tcPr>
          <w:p w14:paraId="6FBB9A92" w14:textId="011CC5D7" w:rsidR="00DB62E8" w:rsidRPr="00EB5D92" w:rsidRDefault="00DB62E8" w:rsidP="00CD0227">
            <w:pPr>
              <w:jc w:val="center"/>
              <w:rPr>
                <w:color w:val="FFFFFF" w:themeColor="background1"/>
              </w:rPr>
            </w:pPr>
            <w:r>
              <w:rPr>
                <w:color w:val="FFFFFF" w:themeColor="background1"/>
              </w:rPr>
              <w:t xml:space="preserve">ID</w:t>
            </w:r>
          </w:p>
        </w:tc>
        <w:tc>
          <w:tcPr>
            <w:tcW w:w="2743" w:type="dxa"/>
            <w:tcBorders>
              <w:top w:val="none" w:sz="0" w:space="0" w:color="auto"/>
              <w:left w:val="none" w:sz="0" w:space="0" w:color="auto"/>
              <w:bottom w:val="none" w:sz="0" w:space="0" w:color="auto"/>
              <w:right w:val="none" w:sz="0" w:space="0" w:color="auto"/>
            </w:tcBorders>
            <w:shd w:val="clear" w:color="auto" w:fill="E8A043"/>
            <w:vAlign w:val="center"/>
          </w:tcPr>
          <w:p w14:paraId="0B25C0E3" w14:textId="345C407F" w:rsidR="00DB62E8" w:rsidRPr="00EB5D92" w:rsidRDefault="00DB62E8" w:rsidP="00CD0227">
            <w:pPr>
              <w:jc w:val="center"/>
              <w:cnfStyle w:val="100000000000" w:firstRow="1" w:lastRow="0" w:firstColumn="0" w:lastColumn="0" w:oddVBand="0" w:evenVBand="0" w:oddHBand="0" w:evenHBand="0" w:firstRowFirstColumn="0" w:firstRowLastColumn="0" w:lastRowFirstColumn="0" w:lastRowLastColumn="0"/>
              <w:rPr>
                <w:color w:val="FFFFFF" w:themeColor="background1"/>
              </w:rPr>
            </w:pPr>
            <w:r>
              <w:rPr>
                <w:color w:val="FFFFFF" w:themeColor="background1"/>
              </w:rPr>
              <w:t xml:space="preserve">Servicio</w:t>
            </w:r>
          </w:p>
        </w:tc>
        <w:tc>
          <w:tcPr>
            <w:tcW w:w="1627" w:type="dxa"/>
            <w:tcBorders>
              <w:top w:val="none" w:sz="0" w:space="0" w:color="auto"/>
              <w:left w:val="none" w:sz="0" w:space="0" w:color="auto"/>
              <w:bottom w:val="none" w:sz="0" w:space="0" w:color="auto"/>
              <w:right w:val="none" w:sz="0" w:space="0" w:color="auto"/>
            </w:tcBorders>
            <w:shd w:val="clear" w:color="auto" w:fill="E8A043"/>
            <w:vAlign w:val="center"/>
          </w:tcPr>
          <w:p w14:paraId="42658308" w14:textId="7A335CE7" w:rsidR="00DB62E8" w:rsidRPr="00EB5D92" w:rsidRDefault="00DB62E8" w:rsidP="00CD0227">
            <w:pPr>
              <w:jc w:val="center"/>
              <w:cnfStyle w:val="100000000000" w:firstRow="1" w:lastRow="0" w:firstColumn="0" w:lastColumn="0" w:oddVBand="0" w:evenVBand="0" w:oddHBand="0" w:evenHBand="0" w:firstRowFirstColumn="0" w:firstRowLastColumn="0" w:lastRowFirstColumn="0" w:lastRowLastColumn="0"/>
              <w:rPr>
                <w:color w:val="FFFFFF" w:themeColor="background1"/>
              </w:rPr>
            </w:pPr>
            <w:r>
              <w:rPr>
                <w:color w:val="FFFFFF" w:themeColor="background1"/>
              </w:rPr>
              <w:t xml:space="preserve">Usuarios</w:t>
            </w:r>
          </w:p>
        </w:tc>
        <w:tc>
          <w:tcPr>
            <w:tcW w:w="1852" w:type="dxa"/>
            <w:tcBorders>
              <w:top w:val="none" w:sz="0" w:space="0" w:color="auto"/>
              <w:left w:val="none" w:sz="0" w:space="0" w:color="auto"/>
              <w:bottom w:val="none" w:sz="0" w:space="0" w:color="auto"/>
              <w:right w:val="none" w:sz="0" w:space="0" w:color="auto"/>
            </w:tcBorders>
            <w:shd w:val="clear" w:color="auto" w:fill="E8A043"/>
            <w:vAlign w:val="center"/>
          </w:tcPr>
          <w:p w14:paraId="42658308" w14:textId="7A335CE7" w:rsidR="00DB62E8" w:rsidRPr="00EB5D92" w:rsidRDefault="00DB62E8" w:rsidP="00CD0227">
            <w:pPr>
              <w:jc w:val="center"/>
              <w:cnfStyle w:val="100000000000" w:firstRow="1" w:lastRow="0" w:firstColumn="0" w:lastColumn="0" w:oddVBand="0" w:evenVBand="0" w:oddHBand="0" w:evenHBand="0" w:firstRowFirstColumn="0" w:firstRowLastColumn="0" w:lastRowFirstColumn="0" w:lastRowLastColumn="0"/>
              <w:rPr>
                <w:color w:val="FFFFFF" w:themeColor="background1"/>
              </w:rPr>
            </w:pPr>
            <w:r>
              <w:rPr>
                <w:color w:val="FFFFFF" w:themeColor="background1"/>
              </w:rPr>
              <w:t xml:space="preserve">Medición actual</w:t>
            </w:r>
          </w:p>
        </w:tc>
        <w:tc>
          <w:tcPr>
            <w:tcW w:w="2761" w:type="dxa"/>
            <w:tcBorders>
              <w:top w:val="none" w:sz="0" w:space="0" w:color="auto"/>
              <w:left w:val="none" w:sz="0" w:space="0" w:color="auto"/>
              <w:bottom w:val="none" w:sz="0" w:space="0" w:color="auto"/>
              <w:right w:val="none" w:sz="0" w:space="0" w:color="auto"/>
            </w:tcBorders>
            <w:shd w:val="clear" w:color="auto" w:fill="E8A043"/>
            <w:vAlign w:val="center"/>
          </w:tcPr>
          <w:p w14:paraId="42658308" w14:textId="7A335CE7" w:rsidR="00DB62E8" w:rsidRPr="00EB5D92" w:rsidRDefault="00DB62E8" w:rsidP="00CD0227">
            <w:pPr>
              <w:jc w:val="center"/>
              <w:cnfStyle w:val="100000000000" w:firstRow="1" w:lastRow="0" w:firstColumn="0" w:lastColumn="0" w:oddVBand="0" w:evenVBand="0" w:oddHBand="0" w:evenHBand="0" w:firstRowFirstColumn="0" w:firstRowLastColumn="0" w:lastRowFirstColumn="0" w:lastRowLastColumn="0"/>
              <w:rPr>
                <w:color w:val="FFFFFF" w:themeColor="background1"/>
              </w:rPr>
            </w:pPr>
            <w:r>
              <w:rPr>
                <w:color w:val="FFFFFF" w:themeColor="background1"/>
              </w:rPr>
              <w:t xml:space="preserve">Fuente</w:t>
            </w:r>
          </w:p>
        </w:tc>
      </w:tr>
      <w:tr w:rsidR="00DB62E8" w:rsidRPr="00EB5D92" w14:paraId="6B4DA958" w14:textId="77777777" w:rsidTr="007F618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600" w:type="dxa"/>
            <w:shd w:val="clear" w:color="auto" w:fill="auto"/>
          </w:tcPr>
          <w:p w14:paraId="5390DDEA" w14:textId="77777777" w:rsidR="00DB62E8" w:rsidRPr="00EB5D92" w:rsidRDefault="00DB62E8" w:rsidP="00DB62E8">
            <w:r>
              <w:t xml:space="preserve">ST01</w:t>
            </w:r>
          </w:p>
        </w:tc>
        <w:tc>
          <w:tcPr>
            <w:tcW w:w="2743" w:type="dxa"/>
            <w:shd w:val="clear" w:color="auto" w:fill="auto"/>
          </w:tcPr>
          <w:p w14:paraId="779E3950" w14:textId="77777777" w:rsidR="00DB62E8" w:rsidRPr="00EB5D92" w:rsidRDefault="00DB62E8" w:rsidP="00DB62E8">
            <w:pPr>
              <w:cnfStyle w:val="000000100000" w:firstRow="0" w:lastRow="0" w:firstColumn="0" w:lastColumn="0" w:oddVBand="0" w:evenVBand="0" w:oddHBand="1" w:evenHBand="0" w:firstRowFirstColumn="0" w:firstRowLastColumn="0" w:lastRowFirstColumn="0" w:lastRowLastColumn="0"/>
            </w:pPr>
            <w:r>
              <w:t xml:space="preserve">Mesa de ayuda interna (soporte a usuarios, incidentes, inventario)</w:t>
            </w:r>
          </w:p>
        </w:tc>
        <w:tc>
          <w:tcPr>
            <w:tcW w:w="1627" w:type="dxa"/>
            <w:shd w:val="clear" w:color="auto" w:fill="auto"/>
          </w:tcPr>
          <w:p w14:paraId="0C09B411" w14:textId="77777777" w:rsidR="00DB62E8" w:rsidRPr="00EB5D92" w:rsidRDefault="00DB62E8" w:rsidP="00DB62E8">
            <w:pPr>
              <w:cnfStyle w:val="000000100000" w:firstRow="0" w:lastRow="0" w:firstColumn="0" w:lastColumn="0" w:oddVBand="0" w:evenVBand="0" w:oddHBand="1" w:evenHBand="0" w:firstRowFirstColumn="0" w:firstRowLastColumn="0" w:lastRowFirstColumn="0" w:lastRowLastColumn="0"/>
            </w:pPr>
            <w:r>
              <w:t xml:space="preserve">Colaboradores</w:t>
            </w:r>
          </w:p>
        </w:tc>
        <w:tc>
          <w:tcPr>
            <w:tcW w:w="1852" w:type="dxa"/>
            <w:shd w:val="clear" w:color="auto" w:fill="auto"/>
          </w:tcPr>
          <w:p w14:paraId="0C09B411" w14:textId="77777777" w:rsidR="00DB62E8" w:rsidRPr="00EB5D92" w:rsidRDefault="00DB62E8" w:rsidP="00DB62E8">
            <w:pPr>
              <w:cnfStyle w:val="000000100000" w:firstRow="0" w:lastRow="0" w:firstColumn="0" w:lastColumn="0" w:oddVBand="0" w:evenVBand="0" w:oddHBand="1" w:evenHBand="0" w:firstRowFirstColumn="0" w:firstRowLastColumn="0" w:lastRowFirstColumn="0" w:lastRowLastColumn="0"/>
            </w:pPr>
            <w:r>
              <w:t xml:space="preserve">Oportunidad de atención 98,72 % (meta ≥ 95 %); ANS internos 94,71 % (meta ≥ 80 %)</w:t>
            </w:r>
          </w:p>
        </w:tc>
        <w:tc>
          <w:tcPr>
            <w:tcW w:w="2761" w:type="dxa"/>
            <w:shd w:val="clear" w:color="auto" w:fill="auto"/>
          </w:tcPr>
          <w:p w14:paraId="0C09B411" w14:textId="77777777" w:rsidR="00DB62E8" w:rsidRPr="00EB5D92" w:rsidRDefault="00DB62E8" w:rsidP="00DB62E8">
            <w:pPr>
              <w:cnfStyle w:val="000000100000" w:firstRow="0" w:lastRow="0" w:firstColumn="0" w:lastColumn="0" w:oddVBand="0" w:evenVBand="0" w:oddHBand="1" w:evenHBand="0" w:firstRowFirstColumn="0" w:firstRowLastColumn="0" w:lastRowFirstColumn="0" w:lastRowLastColumn="0"/>
            </w:pPr>
            <w:r>
              <w:t xml:space="preserve">Informe de gestión 2025, págs. 16-17; PETI 2026-2027 de Valor+, págs. 50 y 57</w:t>
            </w:r>
          </w:p>
        </w:tc>
      </w:tr>
      <w:tr w:rsidR="00DB62E8" w:rsidRPr="00EB5D92" w14:paraId="6B4DA958" w14:textId="77777777" w:rsidTr="007F618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600" w:type="dxa"/>
            <w:shd w:val="clear" w:color="auto" w:fill="auto"/>
          </w:tcPr>
          <w:p w14:paraId="5390DDEA" w14:textId="77777777" w:rsidR="00DB62E8" w:rsidRPr="00EB5D92" w:rsidRDefault="00DB62E8" w:rsidP="00DB62E8">
            <w:r>
              <w:t xml:space="preserve">ST02</w:t>
            </w:r>
          </w:p>
        </w:tc>
        <w:tc>
          <w:tcPr>
            <w:tcW w:w="2743" w:type="dxa"/>
            <w:shd w:val="clear" w:color="auto" w:fill="auto"/>
          </w:tcPr>
          <w:p w14:paraId="779E3950" w14:textId="77777777" w:rsidR="00DB62E8" w:rsidRPr="00EB5D92" w:rsidRDefault="00DB62E8" w:rsidP="00DB62E8">
            <w:pPr>
              <w:cnfStyle w:val="000000100000" w:firstRow="0" w:lastRow="0" w:firstColumn="0" w:lastColumn="0" w:oddVBand="0" w:evenVBand="0" w:oddHBand="1" w:evenHBand="0" w:firstRowFirstColumn="0" w:firstRowLastColumn="0" w:lastRowFirstColumn="0" w:lastRowLastColumn="0"/>
            </w:pPr>
            <w:r>
              <w:t xml:space="preserve">Ofimática, correo y colaboración (Office 365, OneDrive, Teams)</w:t>
            </w:r>
          </w:p>
        </w:tc>
        <w:tc>
          <w:tcPr>
            <w:tcW w:w="1627" w:type="dxa"/>
            <w:shd w:val="clear" w:color="auto" w:fill="auto"/>
          </w:tcPr>
          <w:p w14:paraId="0C09B411" w14:textId="77777777" w:rsidR="00DB62E8" w:rsidRPr="00EB5D92" w:rsidRDefault="00DB62E8" w:rsidP="00DB62E8">
            <w:pPr>
              <w:cnfStyle w:val="000000100000" w:firstRow="0" w:lastRow="0" w:firstColumn="0" w:lastColumn="0" w:oddVBand="0" w:evenVBand="0" w:oddHBand="1" w:evenHBand="0" w:firstRowFirstColumn="0" w:firstRowLastColumn="0" w:lastRowFirstColumn="0" w:lastRowLastColumn="0"/>
            </w:pPr>
            <w:r>
              <w:t xml:space="preserve">Colaboradores</w:t>
            </w:r>
          </w:p>
        </w:tc>
        <w:tc>
          <w:tcPr>
            <w:tcW w:w="1852" w:type="dxa"/>
            <w:shd w:val="clear" w:color="auto" w:fill="auto"/>
          </w:tcPr>
          <w:p w14:paraId="0C09B411" w14:textId="77777777" w:rsidR="00DB62E8" w:rsidRPr="00EB5D92" w:rsidRDefault="00DB62E8" w:rsidP="00DB62E8">
            <w:pPr>
              <w:cnfStyle w:val="000000100000" w:firstRow="0" w:lastRow="0" w:firstColumn="0" w:lastColumn="0" w:oddVBand="0" w:evenVBand="0" w:oddHBand="1" w:evenHBand="0" w:firstRowFirstColumn="0" w:firstRowLastColumn="0" w:lastRowFirstColumn="0" w:lastRowLastColumn="0"/>
            </w:pPr>
            <w:r>
              <w:t xml:space="preserve">Sin indicador</w:t>
            </w:r>
          </w:p>
        </w:tc>
        <w:tc>
          <w:tcPr>
            <w:tcW w:w="2761" w:type="dxa"/>
            <w:shd w:val="clear" w:color="auto" w:fill="auto"/>
          </w:tcPr>
          <w:p w14:paraId="0C09B411" w14:textId="77777777" w:rsidR="00DB62E8" w:rsidRPr="00EB5D92" w:rsidRDefault="00DB62E8" w:rsidP="00DB62E8">
            <w:pPr>
              <w:cnfStyle w:val="000000100000" w:firstRow="0" w:lastRow="0" w:firstColumn="0" w:lastColumn="0" w:oddVBand="0" w:evenVBand="0" w:oddHBand="1" w:evenHBand="0" w:firstRowFirstColumn="0" w:firstRowLastColumn="0" w:lastRowFirstColumn="0" w:lastRowLastColumn="0"/>
            </w:pPr>
            <w:r>
              <w:t xml:space="preserve">PETI 2026-2027 de Valor+, págs. 37, 49 y 70</w:t>
            </w:r>
          </w:p>
        </w:tc>
      </w:tr>
      <w:tr w:rsidR="00DB62E8" w:rsidRPr="00EB5D92" w14:paraId="6B4DA958" w14:textId="77777777" w:rsidTr="007F618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600" w:type="dxa"/>
            <w:shd w:val="clear" w:color="auto" w:fill="auto"/>
          </w:tcPr>
          <w:p w14:paraId="5390DDEA" w14:textId="77777777" w:rsidR="00DB62E8" w:rsidRPr="00EB5D92" w:rsidRDefault="00DB62E8" w:rsidP="00DB62E8">
            <w:r>
              <w:t xml:space="preserve">ST03</w:t>
            </w:r>
          </w:p>
        </w:tc>
        <w:tc>
          <w:tcPr>
            <w:tcW w:w="2743" w:type="dxa"/>
            <w:shd w:val="clear" w:color="auto" w:fill="auto"/>
          </w:tcPr>
          <w:p w14:paraId="779E3950" w14:textId="77777777" w:rsidR="00DB62E8" w:rsidRPr="00EB5D92" w:rsidRDefault="00DB62E8" w:rsidP="00DB62E8">
            <w:pPr>
              <w:cnfStyle w:val="000000100000" w:firstRow="0" w:lastRow="0" w:firstColumn="0" w:lastColumn="0" w:oddVBand="0" w:evenVBand="0" w:oddHBand="1" w:evenHBand="0" w:firstRowFirstColumn="0" w:firstRowLastColumn="0" w:lastRowFirstColumn="0" w:lastRowLastColumn="0"/>
            </w:pPr>
            <w:r>
              <w:t xml:space="preserve">Conectividad interna (LAN, WAN, VPN, internet)</w:t>
            </w:r>
          </w:p>
        </w:tc>
        <w:tc>
          <w:tcPr>
            <w:tcW w:w="1627" w:type="dxa"/>
            <w:shd w:val="clear" w:color="auto" w:fill="auto"/>
          </w:tcPr>
          <w:p w14:paraId="0C09B411" w14:textId="77777777" w:rsidR="00DB62E8" w:rsidRPr="00EB5D92" w:rsidRDefault="00DB62E8" w:rsidP="00DB62E8">
            <w:pPr>
              <w:cnfStyle w:val="000000100000" w:firstRow="0" w:lastRow="0" w:firstColumn="0" w:lastColumn="0" w:oddVBand="0" w:evenVBand="0" w:oddHBand="1" w:evenHBand="0" w:firstRowFirstColumn="0" w:firstRowLastColumn="0" w:lastRowFirstColumn="0" w:lastRowLastColumn="0"/>
            </w:pPr>
            <w:r>
              <w:t xml:space="preserve">Colaboradores y sedes</w:t>
            </w:r>
          </w:p>
        </w:tc>
        <w:tc>
          <w:tcPr>
            <w:tcW w:w="1852" w:type="dxa"/>
            <w:shd w:val="clear" w:color="auto" w:fill="auto"/>
          </w:tcPr>
          <w:p w14:paraId="0C09B411" w14:textId="77777777" w:rsidR="00DB62E8" w:rsidRPr="00EB5D92" w:rsidRDefault="00DB62E8" w:rsidP="00DB62E8">
            <w:pPr>
              <w:cnfStyle w:val="000000100000" w:firstRow="0" w:lastRow="0" w:firstColumn="0" w:lastColumn="0" w:oddVBand="0" w:evenVBand="0" w:oddHBand="1" w:evenHBand="0" w:firstRowFirstColumn="0" w:firstRowLastColumn="0" w:lastRowFirstColumn="0" w:lastRowLastColumn="0"/>
            </w:pPr>
            <w:r>
              <w:t xml:space="preserve">Disponibilidad de servicios críticos 100 % (meta ≥ 99 %)</w:t>
            </w:r>
          </w:p>
        </w:tc>
        <w:tc>
          <w:tcPr>
            <w:tcW w:w="2761" w:type="dxa"/>
            <w:shd w:val="clear" w:color="auto" w:fill="auto"/>
          </w:tcPr>
          <w:p w14:paraId="0C09B411" w14:textId="77777777" w:rsidR="00DB62E8" w:rsidRPr="00EB5D92" w:rsidRDefault="00DB62E8" w:rsidP="00DB62E8">
            <w:pPr>
              <w:cnfStyle w:val="000000100000" w:firstRow="0" w:lastRow="0" w:firstColumn="0" w:lastColumn="0" w:oddVBand="0" w:evenVBand="0" w:oddHBand="1" w:evenHBand="0" w:firstRowFirstColumn="0" w:firstRowLastColumn="0" w:lastRowFirstColumn="0" w:lastRowLastColumn="0"/>
            </w:pPr>
            <w:r>
              <w:t xml:space="preserve">PETI 2026-2027 de Valor+, pág. 38; Informe de gestión 2025, pág. 17</w:t>
            </w:r>
          </w:p>
        </w:tc>
      </w:tr>
      <w:tr w:rsidR="00DB62E8" w:rsidRPr="00EB5D92" w14:paraId="6B4DA958" w14:textId="77777777" w:rsidTr="007F618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600" w:type="dxa"/>
            <w:shd w:val="clear" w:color="auto" w:fill="auto"/>
          </w:tcPr>
          <w:p w14:paraId="5390DDEA" w14:textId="77777777" w:rsidR="00DB62E8" w:rsidRPr="00EB5D92" w:rsidRDefault="00DB62E8" w:rsidP="00DB62E8">
            <w:r>
              <w:t xml:space="preserve">ST04</w:t>
            </w:r>
          </w:p>
        </w:tc>
        <w:tc>
          <w:tcPr>
            <w:tcW w:w="2743" w:type="dxa"/>
            <w:shd w:val="clear" w:color="auto" w:fill="auto"/>
          </w:tcPr>
          <w:p w14:paraId="779E3950" w14:textId="77777777" w:rsidR="00DB62E8" w:rsidRPr="00EB5D92" w:rsidRDefault="00DB62E8" w:rsidP="00DB62E8">
            <w:pPr>
              <w:cnfStyle w:val="000000100000" w:firstRow="0" w:lastRow="0" w:firstColumn="0" w:lastColumn="0" w:oddVBand="0" w:evenVBand="0" w:oddHBand="1" w:evenHBand="0" w:firstRowFirstColumn="0" w:firstRowLastColumn="0" w:lastRowFirstColumn="0" w:lastRowLastColumn="0"/>
            </w:pPr>
            <w:r>
              <w:t xml:space="preserve">Telefonía IP y plataforma de contact center</w:t>
            </w:r>
          </w:p>
        </w:tc>
        <w:tc>
          <w:tcPr>
            <w:tcW w:w="1627" w:type="dxa"/>
            <w:shd w:val="clear" w:color="auto" w:fill="auto"/>
          </w:tcPr>
          <w:p w14:paraId="0C09B411" w14:textId="77777777" w:rsidR="00DB62E8" w:rsidRPr="00EB5D92" w:rsidRDefault="00DB62E8" w:rsidP="00DB62E8">
            <w:pPr>
              <w:cnfStyle w:val="000000100000" w:firstRow="0" w:lastRow="0" w:firstColumn="0" w:lastColumn="0" w:oddVBand="0" w:evenVBand="0" w:oddHBand="1" w:evenHBand="0" w:firstRowFirstColumn="0" w:firstRowLastColumn="0" w:lastRowFirstColumn="0" w:lastRowLastColumn="0"/>
            </w:pPr>
            <w:r>
              <w:t xml:space="preserve">Colaboradores y operación de clientes</w:t>
            </w:r>
          </w:p>
        </w:tc>
        <w:tc>
          <w:tcPr>
            <w:tcW w:w="1852" w:type="dxa"/>
            <w:shd w:val="clear" w:color="auto" w:fill="auto"/>
          </w:tcPr>
          <w:p w14:paraId="0C09B411" w14:textId="77777777" w:rsidR="00DB62E8" w:rsidRPr="00EB5D92" w:rsidRDefault="00DB62E8" w:rsidP="00DB62E8">
            <w:pPr>
              <w:cnfStyle w:val="000000100000" w:firstRow="0" w:lastRow="0" w:firstColumn="0" w:lastColumn="0" w:oddVBand="0" w:evenVBand="0" w:oddHBand="1" w:evenHBand="0" w:firstRowFirstColumn="0" w:firstRowLastColumn="0" w:lastRowFirstColumn="0" w:lastRowLastColumn="0"/>
            </w:pPr>
            <w:r>
              <w:t xml:space="preserve">Incluido en disponibilidad</w:t>
            </w:r>
          </w:p>
        </w:tc>
        <w:tc>
          <w:tcPr>
            <w:tcW w:w="2761" w:type="dxa"/>
            <w:shd w:val="clear" w:color="auto" w:fill="auto"/>
          </w:tcPr>
          <w:p w14:paraId="0C09B411" w14:textId="77777777" w:rsidR="00DB62E8" w:rsidRPr="00EB5D92" w:rsidRDefault="00DB62E8" w:rsidP="00DB62E8">
            <w:pPr>
              <w:cnfStyle w:val="000000100000" w:firstRow="0" w:lastRow="0" w:firstColumn="0" w:lastColumn="0" w:oddVBand="0" w:evenVBand="0" w:oddHBand="1" w:evenHBand="0" w:firstRowFirstColumn="0" w:firstRowLastColumn="0" w:lastRowFirstColumn="0" w:lastRowLastColumn="0"/>
            </w:pPr>
            <w:r>
              <w:t xml:space="preserve">PETI 2026-2027 de Valor+, págs. 36 y 58</w:t>
            </w:r>
          </w:p>
        </w:tc>
      </w:tr>
      <w:tr w:rsidR="00DB62E8" w:rsidRPr="00EB5D92" w14:paraId="6B4DA958" w14:textId="77777777" w:rsidTr="007F618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600" w:type="dxa"/>
            <w:shd w:val="clear" w:color="auto" w:fill="auto"/>
          </w:tcPr>
          <w:p w14:paraId="5390DDEA" w14:textId="77777777" w:rsidR="00DB62E8" w:rsidRPr="00EB5D92" w:rsidRDefault="00DB62E8" w:rsidP="00DB62E8">
            <w:r>
              <w:t xml:space="preserve">ST05</w:t>
            </w:r>
          </w:p>
        </w:tc>
        <w:tc>
          <w:tcPr>
            <w:tcW w:w="2743" w:type="dxa"/>
            <w:shd w:val="clear" w:color="auto" w:fill="auto"/>
          </w:tcPr>
          <w:p w14:paraId="779E3950" w14:textId="77777777" w:rsidR="00DB62E8" w:rsidRPr="00EB5D92" w:rsidRDefault="00DB62E8" w:rsidP="00DB62E8">
            <w:pPr>
              <w:cnfStyle w:val="000000100000" w:firstRow="0" w:lastRow="0" w:firstColumn="0" w:lastColumn="0" w:oddVBand="0" w:evenVBand="0" w:oddHBand="1" w:evenHBand="0" w:firstRowFirstColumn="0" w:firstRowLastColumn="0" w:lastRowFirstColumn="0" w:lastRowLastColumn="0"/>
            </w:pPr>
            <w:r>
              <w:t xml:space="preserve">Sitio web e intranet</w:t>
            </w:r>
          </w:p>
        </w:tc>
        <w:tc>
          <w:tcPr>
            <w:tcW w:w="1627" w:type="dxa"/>
            <w:shd w:val="clear" w:color="auto" w:fill="auto"/>
          </w:tcPr>
          <w:p w14:paraId="0C09B411" w14:textId="77777777" w:rsidR="00DB62E8" w:rsidRPr="00EB5D92" w:rsidRDefault="00DB62E8" w:rsidP="00DB62E8">
            <w:pPr>
              <w:cnfStyle w:val="000000100000" w:firstRow="0" w:lastRow="0" w:firstColumn="0" w:lastColumn="0" w:oddVBand="0" w:evenVBand="0" w:oddHBand="1" w:evenHBand="0" w:firstRowFirstColumn="0" w:firstRowLastColumn="0" w:lastRowFirstColumn="0" w:lastRowLastColumn="0"/>
            </w:pPr>
            <w:r>
              <w:t xml:space="preserve">Ciudadanos, clientes y colaboradores</w:t>
            </w:r>
          </w:p>
        </w:tc>
        <w:tc>
          <w:tcPr>
            <w:tcW w:w="1852" w:type="dxa"/>
            <w:shd w:val="clear" w:color="auto" w:fill="auto"/>
          </w:tcPr>
          <w:p w14:paraId="0C09B411" w14:textId="77777777" w:rsidR="00DB62E8" w:rsidRPr="00EB5D92" w:rsidRDefault="00DB62E8" w:rsidP="00DB62E8">
            <w:pPr>
              <w:cnfStyle w:val="000000100000" w:firstRow="0" w:lastRow="0" w:firstColumn="0" w:lastColumn="0" w:oddVBand="0" w:evenVBand="0" w:oddHBand="1" w:evenHBand="0" w:firstRowFirstColumn="0" w:firstRowLastColumn="0" w:lastRowFirstColumn="0" w:lastRowLastColumn="0"/>
            </w:pPr>
            <w:r>
              <w:t xml:space="preserve">ITA 94 puntos</w:t>
            </w:r>
          </w:p>
        </w:tc>
        <w:tc>
          <w:tcPr>
            <w:tcW w:w="2761" w:type="dxa"/>
            <w:shd w:val="clear" w:color="auto" w:fill="auto"/>
          </w:tcPr>
          <w:p w14:paraId="0C09B411" w14:textId="77777777" w:rsidR="00DB62E8" w:rsidRPr="00EB5D92" w:rsidRDefault="00DB62E8" w:rsidP="00DB62E8">
            <w:pPr>
              <w:cnfStyle w:val="000000100000" w:firstRow="0" w:lastRow="0" w:firstColumn="0" w:lastColumn="0" w:oddVBand="0" w:evenVBand="0" w:oddHBand="1" w:evenHBand="0" w:firstRowFirstColumn="0" w:firstRowLastColumn="0" w:lastRowFirstColumn="0" w:lastRowLastColumn="0"/>
            </w:pPr>
            <w:r>
              <w:t xml:space="preserve">PETI 2026-2027 de Valor+, pág. 57; Informe de gestión 2025, pág. 12</w:t>
            </w:r>
          </w:p>
        </w:tc>
      </w:tr>
      <w:tr w:rsidR="00DB62E8" w:rsidRPr="00EB5D92" w14:paraId="6B4DA958" w14:textId="77777777" w:rsidTr="007F618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600" w:type="dxa"/>
            <w:shd w:val="clear" w:color="auto" w:fill="auto"/>
          </w:tcPr>
          <w:p w14:paraId="5390DDEA" w14:textId="77777777" w:rsidR="00DB62E8" w:rsidRPr="00EB5D92" w:rsidRDefault="00DB62E8" w:rsidP="00DB62E8">
            <w:r>
              <w:t xml:space="preserve">ST06</w:t>
            </w:r>
          </w:p>
        </w:tc>
        <w:tc>
          <w:tcPr>
            <w:tcW w:w="2743" w:type="dxa"/>
            <w:shd w:val="clear" w:color="auto" w:fill="auto"/>
          </w:tcPr>
          <w:p w14:paraId="779E3950" w14:textId="77777777" w:rsidR="00DB62E8" w:rsidRPr="00EB5D92" w:rsidRDefault="00DB62E8" w:rsidP="00DB62E8">
            <w:pPr>
              <w:cnfStyle w:val="000000100000" w:firstRow="0" w:lastRow="0" w:firstColumn="0" w:lastColumn="0" w:oddVBand="0" w:evenVBand="0" w:oddHBand="1" w:evenHBand="0" w:firstRowFirstColumn="0" w:firstRowLastColumn="0" w:lastRowFirstColumn="0" w:lastRowLastColumn="0"/>
            </w:pPr>
            <w:r>
              <w:t xml:space="preserve">Soporte a sistemas de información (ERP en SaaS y aplicaciones de apoyo)</w:t>
            </w:r>
          </w:p>
        </w:tc>
        <w:tc>
          <w:tcPr>
            <w:tcW w:w="1627" w:type="dxa"/>
            <w:shd w:val="clear" w:color="auto" w:fill="auto"/>
          </w:tcPr>
          <w:p w14:paraId="0C09B411" w14:textId="77777777" w:rsidR="00DB62E8" w:rsidRPr="00EB5D92" w:rsidRDefault="00DB62E8" w:rsidP="00DB62E8">
            <w:pPr>
              <w:cnfStyle w:val="000000100000" w:firstRow="0" w:lastRow="0" w:firstColumn="0" w:lastColumn="0" w:oddVBand="0" w:evenVBand="0" w:oddHBand="1" w:evenHBand="0" w:firstRowFirstColumn="0" w:firstRowLastColumn="0" w:lastRowFirstColumn="0" w:lastRowLastColumn="0"/>
            </w:pPr>
            <w:r>
              <w:t xml:space="preserve">Áreas de apoyo</w:t>
            </w:r>
          </w:p>
        </w:tc>
        <w:tc>
          <w:tcPr>
            <w:tcW w:w="1852" w:type="dxa"/>
            <w:shd w:val="clear" w:color="auto" w:fill="auto"/>
          </w:tcPr>
          <w:p w14:paraId="0C09B411" w14:textId="77777777" w:rsidR="00DB62E8" w:rsidRPr="00EB5D92" w:rsidRDefault="00DB62E8" w:rsidP="00DB62E8">
            <w:pPr>
              <w:cnfStyle w:val="000000100000" w:firstRow="0" w:lastRow="0" w:firstColumn="0" w:lastColumn="0" w:oddVBand="0" w:evenVBand="0" w:oddHBand="1" w:evenHBand="0" w:firstRowFirstColumn="0" w:firstRowLastColumn="0" w:lastRowFirstColumn="0" w:lastRowLastColumn="0"/>
            </w:pPr>
            <w:r>
              <w:t xml:space="preserve">Sin indicador</w:t>
            </w:r>
          </w:p>
        </w:tc>
        <w:tc>
          <w:tcPr>
            <w:tcW w:w="2761" w:type="dxa"/>
            <w:shd w:val="clear" w:color="auto" w:fill="auto"/>
          </w:tcPr>
          <w:p w14:paraId="0C09B411" w14:textId="77777777" w:rsidR="00DB62E8" w:rsidRPr="00EB5D92" w:rsidRDefault="00DB62E8" w:rsidP="00DB62E8">
            <w:pPr>
              <w:cnfStyle w:val="000000100000" w:firstRow="0" w:lastRow="0" w:firstColumn="0" w:lastColumn="0" w:oddVBand="0" w:evenVBand="0" w:oddHBand="1" w:evenHBand="0" w:firstRowFirstColumn="0" w:firstRowLastColumn="0" w:lastRowFirstColumn="0" w:lastRowLastColumn="0"/>
            </w:pPr>
            <w:r>
              <w:t xml:space="preserve">PETI 2026-2027 de Valor+, págs. 49-50</w:t>
            </w:r>
          </w:p>
        </w:tc>
      </w:tr>
      <w:tr w:rsidR="00DB62E8" w:rsidRPr="00EB5D92" w14:paraId="6B4DA958" w14:textId="77777777" w:rsidTr="007F618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600" w:type="dxa"/>
            <w:shd w:val="clear" w:color="auto" w:fill="auto"/>
          </w:tcPr>
          <w:p w14:paraId="5390DDEA" w14:textId="77777777" w:rsidR="00DB62E8" w:rsidRPr="00EB5D92" w:rsidRDefault="00DB62E8" w:rsidP="00DB62E8">
            <w:r>
              <w:t xml:space="preserve">ST07</w:t>
            </w:r>
          </w:p>
        </w:tc>
        <w:tc>
          <w:tcPr>
            <w:tcW w:w="2743" w:type="dxa"/>
            <w:shd w:val="clear" w:color="auto" w:fill="auto"/>
          </w:tcPr>
          <w:p w14:paraId="779E3950" w14:textId="77777777" w:rsidR="00DB62E8" w:rsidRPr="00EB5D92" w:rsidRDefault="00DB62E8" w:rsidP="00DB62E8">
            <w:pPr>
              <w:cnfStyle w:val="000000100000" w:firstRow="0" w:lastRow="0" w:firstColumn="0" w:lastColumn="0" w:oddVBand="0" w:evenVBand="0" w:oddHBand="1" w:evenHBand="0" w:firstRowFirstColumn="0" w:firstRowLastColumn="0" w:lastRowFirstColumn="0" w:lastRowLastColumn="0"/>
            </w:pPr>
            <w:r>
              <w:t xml:space="preserve">Seguridad perimetral, de equipos y respaldo</w:t>
            </w:r>
          </w:p>
        </w:tc>
        <w:tc>
          <w:tcPr>
            <w:tcW w:w="1627" w:type="dxa"/>
            <w:shd w:val="clear" w:color="auto" w:fill="auto"/>
          </w:tcPr>
          <w:p w14:paraId="0C09B411" w14:textId="77777777" w:rsidR="00DB62E8" w:rsidRPr="00EB5D92" w:rsidRDefault="00DB62E8" w:rsidP="00DB62E8">
            <w:pPr>
              <w:cnfStyle w:val="000000100000" w:firstRow="0" w:lastRow="0" w:firstColumn="0" w:lastColumn="0" w:oddVBand="0" w:evenVBand="0" w:oddHBand="1" w:evenHBand="0" w:firstRowFirstColumn="0" w:firstRowLastColumn="0" w:lastRowFirstColumn="0" w:lastRowLastColumn="0"/>
            </w:pPr>
            <w:r>
              <w:t xml:space="preserve">Toda la organización</w:t>
            </w:r>
          </w:p>
        </w:tc>
        <w:tc>
          <w:tcPr>
            <w:tcW w:w="1852" w:type="dxa"/>
            <w:shd w:val="clear" w:color="auto" w:fill="auto"/>
          </w:tcPr>
          <w:p w14:paraId="0C09B411" w14:textId="77777777" w:rsidR="00DB62E8" w:rsidRPr="00EB5D92" w:rsidRDefault="00DB62E8" w:rsidP="00DB62E8">
            <w:pPr>
              <w:cnfStyle w:val="000000100000" w:firstRow="0" w:lastRow="0" w:firstColumn="0" w:lastColumn="0" w:oddVBand="0" w:evenVBand="0" w:oddHBand="1" w:evenHBand="0" w:firstRowFirstColumn="0" w:firstRowLastColumn="0" w:lastRowFirstColumn="0" w:lastRowLastColumn="0"/>
            </w:pPr>
            <w:r>
              <w:t xml:space="preserve">Ataques bloqueados 100 %; incidentes gestionados 100 %</w:t>
            </w:r>
          </w:p>
        </w:tc>
        <w:tc>
          <w:tcPr>
            <w:tcW w:w="2761" w:type="dxa"/>
            <w:shd w:val="clear" w:color="auto" w:fill="auto"/>
          </w:tcPr>
          <w:p w14:paraId="0C09B411" w14:textId="77777777" w:rsidR="00DB62E8" w:rsidRPr="00EB5D92" w:rsidRDefault="00DB62E8" w:rsidP="00DB62E8">
            <w:pPr>
              <w:cnfStyle w:val="000000100000" w:firstRow="0" w:lastRow="0" w:firstColumn="0" w:lastColumn="0" w:oddVBand="0" w:evenVBand="0" w:oddHBand="1" w:evenHBand="0" w:firstRowFirstColumn="0" w:firstRowLastColumn="0" w:lastRowFirstColumn="0" w:lastRowLastColumn="0"/>
            </w:pPr>
            <w:r>
              <w:t xml:space="preserve">Informe de gestión 2025, pág. 17; PETI 2026-2027 de Valor+, pág. 46</w:t>
            </w:r>
          </w:p>
        </w:tc>
      </w:tr>
      <w:tr w:rsidR="00DB62E8" w:rsidRPr="00EB5D92" w14:paraId="6B4DA958" w14:textId="77777777" w:rsidTr="007F618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600" w:type="dxa"/>
            <w:shd w:val="clear" w:color="auto" w:fill="auto"/>
          </w:tcPr>
          <w:p w14:paraId="5390DDEA" w14:textId="77777777" w:rsidR="00DB62E8" w:rsidRPr="00EB5D92" w:rsidRDefault="00DB62E8" w:rsidP="00DB62E8">
            <w:r>
              <w:t xml:space="preserve">SC01</w:t>
            </w:r>
          </w:p>
        </w:tc>
        <w:tc>
          <w:tcPr>
            <w:tcW w:w="2743" w:type="dxa"/>
            <w:shd w:val="clear" w:color="auto" w:fill="auto"/>
          </w:tcPr>
          <w:p w14:paraId="779E3950" w14:textId="77777777" w:rsidR="00DB62E8" w:rsidRPr="00EB5D92" w:rsidRDefault="00DB62E8" w:rsidP="00DB62E8">
            <w:pPr>
              <w:cnfStyle w:val="000000100000" w:firstRow="0" w:lastRow="0" w:firstColumn="0" w:lastColumn="0" w:oddVBand="0" w:evenVBand="0" w:oddHBand="1" w:evenHBand="0" w:firstRowFirstColumn="0" w:firstRowLastColumn="0" w:lastRowFirstColumn="0" w:lastRowLastColumn="0"/>
            </w:pPr>
            <w:r>
              <w:t xml:space="preserve">Mesas de servicio para clientes</w:t>
            </w:r>
          </w:p>
        </w:tc>
        <w:tc>
          <w:tcPr>
            <w:tcW w:w="1627" w:type="dxa"/>
            <w:shd w:val="clear" w:color="auto" w:fill="auto"/>
          </w:tcPr>
          <w:p w14:paraId="0C09B411" w14:textId="77777777" w:rsidR="00DB62E8" w:rsidRPr="00EB5D92" w:rsidRDefault="00DB62E8" w:rsidP="00DB62E8">
            <w:pPr>
              <w:cnfStyle w:val="000000100000" w:firstRow="0" w:lastRow="0" w:firstColumn="0" w:lastColumn="0" w:oddVBand="0" w:evenVBand="0" w:oddHBand="1" w:evenHBand="0" w:firstRowFirstColumn="0" w:firstRowLastColumn="0" w:lastRowFirstColumn="0" w:lastRowLastColumn="0"/>
            </w:pPr>
            <w:r>
              <w:t xml:space="preserve">Gobernación, IDEA, Ferrocarril de Antioquia y otros</w:t>
            </w:r>
          </w:p>
        </w:tc>
        <w:tc>
          <w:tcPr>
            <w:tcW w:w="1852" w:type="dxa"/>
            <w:shd w:val="clear" w:color="auto" w:fill="auto"/>
          </w:tcPr>
          <w:p w14:paraId="0C09B411" w14:textId="77777777" w:rsidR="00DB62E8" w:rsidRPr="00EB5D92" w:rsidRDefault="00DB62E8" w:rsidP="00DB62E8">
            <w:pPr>
              <w:cnfStyle w:val="000000100000" w:firstRow="0" w:lastRow="0" w:firstColumn="0" w:lastColumn="0" w:oddVBand="0" w:evenVBand="0" w:oddHBand="1" w:evenHBand="0" w:firstRowFirstColumn="0" w:firstRowLastColumn="0" w:lastRowFirstColumn="0" w:lastRowLastColumn="0"/>
            </w:pPr>
            <w:r>
              <w:t xml:space="preserve">ANS contractuales 95,71 % (meta ≥ 94 %)</w:t>
            </w:r>
          </w:p>
        </w:tc>
        <w:tc>
          <w:tcPr>
            <w:tcW w:w="2761" w:type="dxa"/>
            <w:shd w:val="clear" w:color="auto" w:fill="auto"/>
          </w:tcPr>
          <w:p w14:paraId="0C09B411" w14:textId="77777777" w:rsidR="00DB62E8" w:rsidRPr="00EB5D92" w:rsidRDefault="00DB62E8" w:rsidP="00DB62E8">
            <w:pPr>
              <w:cnfStyle w:val="000000100000" w:firstRow="0" w:lastRow="0" w:firstColumn="0" w:lastColumn="0" w:oddVBand="0" w:evenVBand="0" w:oddHBand="1" w:evenHBand="0" w:firstRowFirstColumn="0" w:firstRowLastColumn="0" w:lastRowFirstColumn="0" w:lastRowLastColumn="0"/>
            </w:pPr>
            <w:r>
              <w:t xml:space="preserve">Informe de gestión 2025, págs. 16 y 80</w:t>
            </w:r>
          </w:p>
        </w:tc>
      </w:tr>
      <w:tr w:rsidR="00DB62E8" w:rsidRPr="00EB5D92" w14:paraId="6B4DA958" w14:textId="77777777" w:rsidTr="007F618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600" w:type="dxa"/>
            <w:shd w:val="clear" w:color="auto" w:fill="auto"/>
          </w:tcPr>
          <w:p w14:paraId="5390DDEA" w14:textId="77777777" w:rsidR="00DB62E8" w:rsidRPr="00EB5D92" w:rsidRDefault="00DB62E8" w:rsidP="00DB62E8">
            <w:r>
              <w:t xml:space="preserve">SC02</w:t>
            </w:r>
          </w:p>
        </w:tc>
        <w:tc>
          <w:tcPr>
            <w:tcW w:w="2743" w:type="dxa"/>
            <w:shd w:val="clear" w:color="auto" w:fill="auto"/>
          </w:tcPr>
          <w:p w14:paraId="779E3950" w14:textId="77777777" w:rsidR="00DB62E8" w:rsidRPr="00EB5D92" w:rsidRDefault="00DB62E8" w:rsidP="00DB62E8">
            <w:pPr>
              <w:cnfStyle w:val="000000100000" w:firstRow="0" w:lastRow="0" w:firstColumn="0" w:lastColumn="0" w:oddVBand="0" w:evenVBand="0" w:oddHBand="1" w:evenHBand="0" w:firstRowFirstColumn="0" w:firstRowLastColumn="0" w:lastRowFirstColumn="0" w:lastRowLastColumn="0"/>
            </w:pPr>
            <w:r>
              <w:t xml:space="preserve">Centro de operaciones de seguridad (SOC) y pruebas de vulnerabilidad</w:t>
            </w:r>
          </w:p>
        </w:tc>
        <w:tc>
          <w:tcPr>
            <w:tcW w:w="1627" w:type="dxa"/>
            <w:shd w:val="clear" w:color="auto" w:fill="auto"/>
          </w:tcPr>
          <w:p w14:paraId="0C09B411" w14:textId="77777777" w:rsidR="00DB62E8" w:rsidRPr="00EB5D92" w:rsidRDefault="00DB62E8" w:rsidP="00DB62E8">
            <w:pPr>
              <w:cnfStyle w:val="000000100000" w:firstRow="0" w:lastRow="0" w:firstColumn="0" w:lastColumn="0" w:oddVBand="0" w:evenVBand="0" w:oddHBand="1" w:evenHBand="0" w:firstRowFirstColumn="0" w:firstRowLastColumn="0" w:lastRowFirstColumn="0" w:lastRowLastColumn="0"/>
            </w:pPr>
            <w:r>
              <w:t xml:space="preserve">IDEA, Lotería de Medellín</w:t>
            </w:r>
          </w:p>
        </w:tc>
        <w:tc>
          <w:tcPr>
            <w:tcW w:w="1852" w:type="dxa"/>
            <w:shd w:val="clear" w:color="auto" w:fill="auto"/>
          </w:tcPr>
          <w:p w14:paraId="0C09B411" w14:textId="77777777" w:rsidR="00DB62E8" w:rsidRPr="00EB5D92" w:rsidRDefault="00DB62E8" w:rsidP="00DB62E8">
            <w:pPr>
              <w:cnfStyle w:val="000000100000" w:firstRow="0" w:lastRow="0" w:firstColumn="0" w:lastColumn="0" w:oddVBand="0" w:evenVBand="0" w:oddHBand="1" w:evenHBand="0" w:firstRowFirstColumn="0" w:firstRowLastColumn="0" w:lastRowFirstColumn="0" w:lastRowLastColumn="0"/>
            </w:pPr>
            <w:r>
              <w:t xml:space="preserve">Avance del proyecto SOC IDEA: 37 % físico en 2025</w:t>
            </w:r>
          </w:p>
        </w:tc>
        <w:tc>
          <w:tcPr>
            <w:tcW w:w="2761" w:type="dxa"/>
            <w:shd w:val="clear" w:color="auto" w:fill="auto"/>
          </w:tcPr>
          <w:p w14:paraId="0C09B411" w14:textId="77777777" w:rsidR="00DB62E8" w:rsidRPr="00EB5D92" w:rsidRDefault="00DB62E8" w:rsidP="00DB62E8">
            <w:pPr>
              <w:cnfStyle w:val="000000100000" w:firstRow="0" w:lastRow="0" w:firstColumn="0" w:lastColumn="0" w:oddVBand="0" w:evenVBand="0" w:oddHBand="1" w:evenHBand="0" w:firstRowFirstColumn="0" w:firstRowLastColumn="0" w:lastRowFirstColumn="0" w:lastRowLastColumn="0"/>
            </w:pPr>
            <w:r>
              <w:t xml:space="preserve">Informe de gestión 2025, págs. 80-81 y 91</w:t>
            </w:r>
          </w:p>
        </w:tc>
      </w:tr>
      <w:tr w:rsidR="00DB62E8" w:rsidRPr="00EB5D92" w14:paraId="6B4DA958" w14:textId="77777777" w:rsidTr="007F618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600" w:type="dxa"/>
            <w:shd w:val="clear" w:color="auto" w:fill="auto"/>
          </w:tcPr>
          <w:p w14:paraId="5390DDEA" w14:textId="77777777" w:rsidR="00DB62E8" w:rsidRPr="00EB5D92" w:rsidRDefault="00DB62E8" w:rsidP="00DB62E8">
            <w:r>
              <w:t xml:space="preserve">SC03</w:t>
            </w:r>
          </w:p>
        </w:tc>
        <w:tc>
          <w:tcPr>
            <w:tcW w:w="2743" w:type="dxa"/>
            <w:shd w:val="clear" w:color="auto" w:fill="auto"/>
          </w:tcPr>
          <w:p w14:paraId="779E3950" w14:textId="77777777" w:rsidR="00DB62E8" w:rsidRPr="00EB5D92" w:rsidRDefault="00DB62E8" w:rsidP="00DB62E8">
            <w:pPr>
              <w:cnfStyle w:val="000000100000" w:firstRow="0" w:lastRow="0" w:firstColumn="0" w:lastColumn="0" w:oddVBand="0" w:evenVBand="0" w:oddHBand="1" w:evenHBand="0" w:firstRowFirstColumn="0" w:firstRowLastColumn="0" w:lastRowFirstColumn="0" w:lastRowLastColumn="0"/>
            </w:pPr>
            <w:r>
              <w:t xml:space="preserve">Conectividad para territorios (satelital, wifi público)</w:t>
            </w:r>
          </w:p>
        </w:tc>
        <w:tc>
          <w:tcPr>
            <w:tcW w:w="1627" w:type="dxa"/>
            <w:shd w:val="clear" w:color="auto" w:fill="auto"/>
          </w:tcPr>
          <w:p w14:paraId="0C09B411" w14:textId="77777777" w:rsidR="00DB62E8" w:rsidRPr="00EB5D92" w:rsidRDefault="00DB62E8" w:rsidP="00DB62E8">
            <w:pPr>
              <w:cnfStyle w:val="000000100000" w:firstRow="0" w:lastRow="0" w:firstColumn="0" w:lastColumn="0" w:oddVBand="0" w:evenVBand="0" w:oddHBand="1" w:evenHBand="0" w:firstRowFirstColumn="0" w:firstRowLastColumn="0" w:lastRowFirstColumn="0" w:lastRowLastColumn="0"/>
            </w:pPr>
            <w:r>
              <w:t xml:space="preserve">Gobernación y municipios</w:t>
            </w:r>
          </w:p>
        </w:tc>
        <w:tc>
          <w:tcPr>
            <w:tcW w:w="1852" w:type="dxa"/>
            <w:shd w:val="clear" w:color="auto" w:fill="auto"/>
          </w:tcPr>
          <w:p w14:paraId="0C09B411" w14:textId="77777777" w:rsidR="00DB62E8" w:rsidRPr="00EB5D92" w:rsidRDefault="00DB62E8" w:rsidP="00DB62E8">
            <w:pPr>
              <w:cnfStyle w:val="000000100000" w:firstRow="0" w:lastRow="0" w:firstColumn="0" w:lastColumn="0" w:oddVBand="0" w:evenVBand="0" w:oddHBand="1" w:evenHBand="0" w:firstRowFirstColumn="0" w:firstRowLastColumn="0" w:lastRowFirstColumn="0" w:lastRowLastColumn="0"/>
            </w:pPr>
            <w:r>
              <w:t xml:space="preserve">Por contrato</w:t>
            </w:r>
          </w:p>
        </w:tc>
        <w:tc>
          <w:tcPr>
            <w:tcW w:w="2761" w:type="dxa"/>
            <w:shd w:val="clear" w:color="auto" w:fill="auto"/>
          </w:tcPr>
          <w:p w14:paraId="0C09B411" w14:textId="77777777" w:rsidR="00DB62E8" w:rsidRPr="00EB5D92" w:rsidRDefault="00DB62E8" w:rsidP="00DB62E8">
            <w:pPr>
              <w:cnfStyle w:val="000000100000" w:firstRow="0" w:lastRow="0" w:firstColumn="0" w:lastColumn="0" w:oddVBand="0" w:evenVBand="0" w:oddHBand="1" w:evenHBand="0" w:firstRowFirstColumn="0" w:firstRowLastColumn="0" w:lastRowFirstColumn="0" w:lastRowLastColumn="0"/>
            </w:pPr>
            <w:r>
              <w:t xml:space="preserve">Informe de gestión 2025, págs. 80 y 90</w:t>
            </w:r>
          </w:p>
        </w:tc>
      </w:tr>
      <w:tr w:rsidR="00DB62E8" w:rsidRPr="00EB5D92" w14:paraId="6B4DA958" w14:textId="77777777" w:rsidTr="007F618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600" w:type="dxa"/>
            <w:shd w:val="clear" w:color="auto" w:fill="auto"/>
          </w:tcPr>
          <w:p w14:paraId="5390DDEA" w14:textId="77777777" w:rsidR="00DB62E8" w:rsidRPr="00EB5D92" w:rsidRDefault="00DB62E8" w:rsidP="00DB62E8">
            <w:r>
              <w:t xml:space="preserve">SC04</w:t>
            </w:r>
          </w:p>
        </w:tc>
        <w:tc>
          <w:tcPr>
            <w:tcW w:w="2743" w:type="dxa"/>
            <w:shd w:val="clear" w:color="auto" w:fill="auto"/>
          </w:tcPr>
          <w:p w14:paraId="779E3950" w14:textId="77777777" w:rsidR="00DB62E8" w:rsidRPr="00EB5D92" w:rsidRDefault="00DB62E8" w:rsidP="00DB62E8">
            <w:pPr>
              <w:cnfStyle w:val="000000100000" w:firstRow="0" w:lastRow="0" w:firstColumn="0" w:lastColumn="0" w:oddVBand="0" w:evenVBand="0" w:oddHBand="1" w:evenHBand="0" w:firstRowFirstColumn="0" w:firstRowLastColumn="0" w:lastRowFirstColumn="0" w:lastRowLastColumn="0"/>
            </w:pPr>
            <w:r>
              <w:t xml:space="preserve">Desarrollo de software y asistentes con IA</w:t>
            </w:r>
          </w:p>
        </w:tc>
        <w:tc>
          <w:tcPr>
            <w:tcW w:w="1627" w:type="dxa"/>
            <w:shd w:val="clear" w:color="auto" w:fill="auto"/>
          </w:tcPr>
          <w:p w14:paraId="0C09B411" w14:textId="77777777" w:rsidR="00DB62E8" w:rsidRPr="00EB5D92" w:rsidRDefault="00DB62E8" w:rsidP="00DB62E8">
            <w:pPr>
              <w:cnfStyle w:val="000000100000" w:firstRow="0" w:lastRow="0" w:firstColumn="0" w:lastColumn="0" w:oddVBand="0" w:evenVBand="0" w:oddHBand="1" w:evenHBand="0" w:firstRowFirstColumn="0" w:firstRowLastColumn="0" w:lastRowFirstColumn="0" w:lastRowLastColumn="0"/>
            </w:pPr>
            <w:r>
              <w:t xml:space="preserve">IDEA, Lotería de Medellín, Gobernación</w:t>
            </w:r>
          </w:p>
        </w:tc>
        <w:tc>
          <w:tcPr>
            <w:tcW w:w="1852" w:type="dxa"/>
            <w:shd w:val="clear" w:color="auto" w:fill="auto"/>
          </w:tcPr>
          <w:p w14:paraId="0C09B411" w14:textId="77777777" w:rsidR="00DB62E8" w:rsidRPr="00EB5D92" w:rsidRDefault="00DB62E8" w:rsidP="00DB62E8">
            <w:pPr>
              <w:cnfStyle w:val="000000100000" w:firstRow="0" w:lastRow="0" w:firstColumn="0" w:lastColumn="0" w:oddVBand="0" w:evenVBand="0" w:oddHBand="1" w:evenHBand="0" w:firstRowFirstColumn="0" w:firstRowLastColumn="0" w:lastRowFirstColumn="0" w:lastRowLastColumn="0"/>
            </w:pPr>
            <w:r>
              <w:t xml:space="preserve">Por contrato</w:t>
            </w:r>
          </w:p>
        </w:tc>
        <w:tc>
          <w:tcPr>
            <w:tcW w:w="2761" w:type="dxa"/>
            <w:shd w:val="clear" w:color="auto" w:fill="auto"/>
          </w:tcPr>
          <w:p w14:paraId="0C09B411" w14:textId="77777777" w:rsidR="00DB62E8" w:rsidRPr="00EB5D92" w:rsidRDefault="00DB62E8" w:rsidP="00DB62E8">
            <w:pPr>
              <w:cnfStyle w:val="000000100000" w:firstRow="0" w:lastRow="0" w:firstColumn="0" w:lastColumn="0" w:oddVBand="0" w:evenVBand="0" w:oddHBand="1" w:evenHBand="0" w:firstRowFirstColumn="0" w:firstRowLastColumn="0" w:lastRowFirstColumn="0" w:lastRowLastColumn="0"/>
            </w:pPr>
            <w:r>
              <w:t xml:space="preserve">Informe de gestión 2025, págs. 91-92</w:t>
            </w:r>
          </w:p>
        </w:tc>
      </w:tr>
      <w:tr w:rsidR="00DB62E8" w:rsidRPr="00EB5D92" w14:paraId="6B4DA958" w14:textId="77777777" w:rsidTr="007F618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600" w:type="dxa"/>
            <w:shd w:val="clear" w:color="auto" w:fill="auto"/>
          </w:tcPr>
          <w:p w14:paraId="5390DDEA" w14:textId="77777777" w:rsidR="00DB62E8" w:rsidRPr="00EB5D92" w:rsidRDefault="00DB62E8" w:rsidP="00DB62E8">
            <w:r>
              <w:t xml:space="preserve">SC05</w:t>
            </w:r>
          </w:p>
        </w:tc>
        <w:tc>
          <w:tcPr>
            <w:tcW w:w="2743" w:type="dxa"/>
            <w:shd w:val="clear" w:color="auto" w:fill="auto"/>
          </w:tcPr>
          <w:p w14:paraId="779E3950" w14:textId="77777777" w:rsidR="00DB62E8" w:rsidRPr="00EB5D92" w:rsidRDefault="00DB62E8" w:rsidP="00DB62E8">
            <w:pPr>
              <w:cnfStyle w:val="000000100000" w:firstRow="0" w:lastRow="0" w:firstColumn="0" w:lastColumn="0" w:oddVBand="0" w:evenVBand="0" w:oddHBand="1" w:evenHBand="0" w:firstRowFirstColumn="0" w:firstRowLastColumn="0" w:lastRowFirstColumn="0" w:lastRowLastColumn="0"/>
            </w:pPr>
            <w:r>
              <w:t xml:space="preserve">Hosting y servicios en la nube</w:t>
            </w:r>
          </w:p>
        </w:tc>
        <w:tc>
          <w:tcPr>
            <w:tcW w:w="1627" w:type="dxa"/>
            <w:shd w:val="clear" w:color="auto" w:fill="auto"/>
          </w:tcPr>
          <w:p w14:paraId="0C09B411" w14:textId="77777777" w:rsidR="00DB62E8" w:rsidRPr="00EB5D92" w:rsidRDefault="00DB62E8" w:rsidP="00DB62E8">
            <w:pPr>
              <w:cnfStyle w:val="000000100000" w:firstRow="0" w:lastRow="0" w:firstColumn="0" w:lastColumn="0" w:oddVBand="0" w:evenVBand="0" w:oddHBand="1" w:evenHBand="0" w:firstRowFirstColumn="0" w:firstRowLastColumn="0" w:lastRowFirstColumn="0" w:lastRowLastColumn="0"/>
            </w:pPr>
            <w:r>
              <w:t xml:space="preserve">Fábrica de Licores de Antioquia, Crediantioquia</w:t>
            </w:r>
          </w:p>
        </w:tc>
        <w:tc>
          <w:tcPr>
            <w:tcW w:w="1852" w:type="dxa"/>
            <w:shd w:val="clear" w:color="auto" w:fill="auto"/>
          </w:tcPr>
          <w:p w14:paraId="0C09B411" w14:textId="77777777" w:rsidR="00DB62E8" w:rsidRPr="00EB5D92" w:rsidRDefault="00DB62E8" w:rsidP="00DB62E8">
            <w:pPr>
              <w:cnfStyle w:val="000000100000" w:firstRow="0" w:lastRow="0" w:firstColumn="0" w:lastColumn="0" w:oddVBand="0" w:evenVBand="0" w:oddHBand="1" w:evenHBand="0" w:firstRowFirstColumn="0" w:firstRowLastColumn="0" w:lastRowFirstColumn="0" w:lastRowLastColumn="0"/>
            </w:pPr>
            <w:r>
              <w:t xml:space="preserve">Por contrato</w:t>
            </w:r>
          </w:p>
        </w:tc>
        <w:tc>
          <w:tcPr>
            <w:tcW w:w="2761" w:type="dxa"/>
            <w:shd w:val="clear" w:color="auto" w:fill="auto"/>
          </w:tcPr>
          <w:p w14:paraId="0C09B411" w14:textId="77777777" w:rsidR="00DB62E8" w:rsidRPr="00EB5D92" w:rsidRDefault="00DB62E8" w:rsidP="00DB62E8">
            <w:pPr>
              <w:cnfStyle w:val="000000100000" w:firstRow="0" w:lastRow="0" w:firstColumn="0" w:lastColumn="0" w:oddVBand="0" w:evenVBand="0" w:oddHBand="1" w:evenHBand="0" w:firstRowFirstColumn="0" w:firstRowLastColumn="0" w:lastRowFirstColumn="0" w:lastRowLastColumn="0"/>
            </w:pPr>
            <w:r>
              <w:t xml:space="preserve">Informe de gestión 2025, pág. 161</w:t>
            </w:r>
          </w:p>
        </w:tc>
      </w:tr>
    </w:tbl>
    <w:p/>
    <w:p>
      <w:r>
        <w:t xml:space="preserve">Los proyectos de cada cliente quedan fuera del alcance (numeral 2). El catálogo SC se incluye porque usa la misma gerencia, la misma infraestructura y el mismo personal que la TI interna.</w:t>
      </w:r>
    </w:p>
    <w:p>
      <w:r>
        <w:t xml:space="preserve">La ficha de cada servicio (tablas 8 a 38 de la plantilla), con su situación actual y la acción propuesta, está en el Anexo F. La plantilla pide dejar en el cuerpo el resumen y el detalle como anexo.</w:t>
      </w:r>
    </w:p>
    <w:p>
      <w:pPr>
        <w:pStyle w:val="Ttulo4"/>
      </w:pPr>
      <w:r>
        <w:t xml:space="preserve">Objetivos de TI vigentes</w:t>
      </w:r>
    </w:p>
    <w:p>
      <w:r>
        <w:t xml:space="preserve">El PETI 2026-2027 enuncia cuatro objetivos generales: optimizar procesos con digitalización y automatización; fortalecer la infraestructura; impulsar la innovación; y gestionar riesgos y ciberseguridad (pág. 82). No tienen indicador, meta ni línea base, y su mapa de ruta no asigna presupuesto ni fechas a las iniciativas (págs. 81-82) (E3). Tampoco incluye un análisis DOFA ni un catálogo de brechas con tiempo y costo, que la guía pide en las actividades 6 y 11 (E4). Este PETI 2027-2030 parte de esos vacíos.</w:t>
      </w:r>
    </w:p>
    <w:p w14:paraId="633F0A4B" w14:textId="405F2C22" w:rsidR="00BF3FC4" w:rsidRPr="00EB5D92" w:rsidRDefault="00F427B0" w:rsidP="00BF3FC4">
      <w:pPr>
        <w:pStyle w:val="Ttulo3"/>
      </w:pPr>
      <w:r>
        <w:t>6</w:t>
      </w:r>
      <w:r w:rsidR="00BF3FC4" w:rsidRPr="00EB5D92">
        <w:t>.1.</w:t>
      </w:r>
      <w:r w:rsidR="00635AEA" w:rsidRPr="00EB5D92">
        <w:t>5</w:t>
      </w:r>
      <w:r w:rsidR="00BF3FC4" w:rsidRPr="00EB5D92">
        <w:t xml:space="preserve"> </w:t>
      </w:r>
      <w:r w:rsidR="00BF3FC4" w:rsidRPr="00EB5D92">
        <w:tab/>
        <w:t xml:space="preserve">Capacidades de </w:t>
      </w:r>
      <w:r w:rsidR="009605F5" w:rsidRPr="00EB5D92">
        <w:t>TI</w:t>
      </w:r>
    </w:p>
    <w:p w14:paraId="47BF36E8" w14:textId="74F5CA5C" w:rsidR="00C46909" w:rsidRPr="00EB5D92" w:rsidRDefault="00C46909" w:rsidP="00C46909">
      <w:pPr>
        <w:pStyle w:val="Descripcin"/>
        <w:keepNext/>
      </w:pPr>
      <w:bookmarkStart w:id="6" w:name="_Toc54980174"/>
      <w:r w:rsidRPr="00EB5D92">
        <w:t xml:space="preserve">Tabla </w:t>
      </w:r>
      <w:r w:rsidRPr="00EB5D92">
        <w:fldChar w:fldCharType="begin"/>
      </w:r>
      <w:r w:rsidRPr="00EB5D92">
        <w:instrText xml:space="preserve"> SEQ Tabla \* ARABIC </w:instrText>
      </w:r>
      <w:r w:rsidRPr="00EB5D92">
        <w:fldChar w:fldCharType="separate"/>
      </w:r>
      <w:r w:rsidR="00302635">
        <w:rPr>
          <w:noProof/>
        </w:rPr>
        <w:t>18</w:t>
      </w:r>
      <w:r w:rsidRPr="00EB5D92">
        <w:fldChar w:fldCharType="end"/>
      </w:r>
      <w:bookmarkEnd w:id="6"/>
      <w:r>
        <w:t xml:space="preserve"> Capacidades de TI</w:t>
      </w:r>
    </w:p>
    <w:tbl>
      <w:tblPr>
        <w:tblStyle w:val="Tablaconcuadrcula"/>
        <w:tblW w:w="9606" w:type="dxa"/>
        <w:tblLook w:val="04A0" w:firstRow="1" w:lastRow="0" w:firstColumn="1" w:lastColumn="0" w:noHBand="0" w:noVBand="1"/>
      </w:tblPr>
      <w:tblGrid>
        <w:gridCol w:w="2567"/>
        <w:gridCol w:w="3665"/>
        <w:gridCol w:w="3374"/>
      </w:tblGrid>
      <w:tr w:rsidR="00DF309D" w:rsidRPr="00CD2DBD" w14:paraId="34073EA6" w14:textId="0F76D2BD" w:rsidTr="00CD2DBD">
        <w:tc>
          <w:tcPr>
            <w:tcW w:w="2567" w:type="dxa"/>
            <w:shd w:val="clear" w:color="auto" w:fill="E8A043"/>
          </w:tcPr>
          <w:p w14:paraId="3508EDA4" w14:textId="1BDBF84E" w:rsidR="00DF309D" w:rsidRPr="00CD2DBD" w:rsidRDefault="00DF309D" w:rsidP="00A34052">
            <w:pPr>
              <w:rPr>
                <w:b/>
                <w:bCs/>
                <w:color w:val="FFFFFF" w:themeColor="background1"/>
              </w:rPr>
            </w:pPr>
            <w:r>
              <w:rPr>
                <w:b/>
                <w:bCs/>
                <w:color w:val="FFFFFF" w:themeColor="background1"/>
              </w:rPr>
              <w:t xml:space="preserve">Categoría</w:t>
            </w:r>
          </w:p>
        </w:tc>
        <w:tc>
          <w:tcPr>
            <w:tcW w:w="3665" w:type="dxa"/>
            <w:shd w:val="clear" w:color="auto" w:fill="E8A043"/>
          </w:tcPr>
          <w:p w14:paraId="32917C4E" w14:textId="5E52A599" w:rsidR="00DF309D" w:rsidRPr="00CD2DBD" w:rsidRDefault="00DF309D" w:rsidP="00A34052">
            <w:pPr>
              <w:rPr>
                <w:b/>
                <w:bCs/>
                <w:color w:val="FFFFFF" w:themeColor="background1"/>
              </w:rPr>
            </w:pPr>
            <w:r>
              <w:rPr>
                <w:b/>
                <w:bCs/>
                <w:color w:val="FFFFFF" w:themeColor="background1"/>
              </w:rPr>
              <w:t xml:space="preserve">Capacidad</w:t>
            </w:r>
          </w:p>
        </w:tc>
        <w:tc>
          <w:tcPr>
            <w:tcW w:w="3374" w:type="dxa"/>
            <w:shd w:val="clear" w:color="auto" w:fill="E8A043"/>
          </w:tcPr>
          <w:p w14:paraId="125A7A01" w14:textId="01F7A093" w:rsidR="00DF309D" w:rsidRPr="00CD2DBD" w:rsidRDefault="00DF309D" w:rsidP="00F733D1">
            <w:pPr>
              <w:jc w:val="center"/>
              <w:rPr>
                <w:b/>
                <w:bCs/>
                <w:color w:val="FFFFFF" w:themeColor="background1"/>
              </w:rPr>
            </w:pPr>
            <w:r>
              <w:rPr>
                <w:b/>
                <w:bCs/>
                <w:color w:val="FFFFFF" w:themeColor="background1"/>
              </w:rPr>
              <w:t xml:space="preserve">Cuenta con la capacidad en la entidad</w:t>
            </w:r>
          </w:p>
        </w:tc>
      </w:tr>
      <w:tr w:rsidR="00DF309D" w:rsidRPr="00EB5D92" w14:paraId="0AE5C3D9" w14:textId="1D31C95E" w:rsidTr="00CD2DBD">
        <w:tc>
          <w:tcPr>
            <w:tcW w:w="2567" w:type="dxa"/>
            <w:vMerge w:val="restart"/>
          </w:tcPr>
          <w:p w14:paraId="14FB2852" w14:textId="69A229CF" w:rsidR="00DF309D" w:rsidRPr="00734AF9" w:rsidRDefault="00DF309D" w:rsidP="00A34052">
            <w:pPr>
              <w:rPr>
                <w:b/>
                <w:bCs/>
                <w:color w:val="E8A043"/>
              </w:rPr>
            </w:pPr>
            <w:r>
              <w:rPr>
                <w:b/>
                <w:bCs/>
                <w:color w:val="E8A043"/>
              </w:rPr>
              <w:t xml:space="preserve">Estratégica</w:t>
            </w:r>
          </w:p>
        </w:tc>
        <w:tc>
          <w:tcPr>
            <w:tcW w:w="3665" w:type="dxa"/>
          </w:tcPr>
          <w:p w14:paraId="0246863E" w14:textId="13E65ADC" w:rsidR="00DF309D" w:rsidRPr="00EB5D92" w:rsidRDefault="00DF309D" w:rsidP="00A34052">
            <w:pPr>
              <w:rPr>
                <w:color w:val="000000" w:themeColor="text1"/>
              </w:rPr>
            </w:pPr>
            <w:r>
              <w:t xml:space="preserve">Habilitar y soportar la estrategia de TI y su alineación con la estrategia empresarial</w:t>
            </w:r>
          </w:p>
        </w:tc>
        <w:tc>
          <w:tcPr>
            <w:tcW w:w="3374" w:type="dxa"/>
          </w:tcPr>
          <w:p w14:paraId="6698B1B1" w14:textId="1B3E7B49" w:rsidR="00DF309D" w:rsidRPr="00EB5D92" w:rsidRDefault="00DF309D" w:rsidP="00385AF1">
            <w:pPr>
              <w:jc w:val="center"/>
              <w:rPr>
                <w:color w:val="000000" w:themeColor="text1"/>
              </w:rPr>
            </w:pPr>
            <w:r>
              <w:rPr>
                <w:color w:val="000000" w:themeColor="text1"/>
              </w:rPr>
              <w:t xml:space="preserve">Sí</w:t>
            </w:r>
          </w:p>
        </w:tc>
      </w:tr>
      <w:tr w:rsidR="00DF309D" w:rsidRPr="00EB5D92" w14:paraId="0AE5C3D9" w14:textId="1D31C95E" w:rsidTr="00CD2DBD">
        <w:tc>
          <w:tcPr>
            <w:tcW w:w="2567" w:type="dxa"/>
            <w:vMerge/>
          </w:tcPr>
          <w:p w14:paraId="14FB2852" w14:textId="69A229CF" w:rsidR="00DF309D" w:rsidRPr="00734AF9" w:rsidRDefault="00DF309D" w:rsidP="00A34052">
            <w:pPr>
              <w:rPr>
                <w:b/>
                <w:bCs/>
                <w:color w:val="E8A043"/>
              </w:rPr>
            </w:pPr>
          </w:p>
        </w:tc>
        <w:tc>
          <w:tcPr>
            <w:tcW w:w="3665" w:type="dxa"/>
          </w:tcPr>
          <w:p w14:paraId="0246863E" w14:textId="13E65ADC" w:rsidR="00DF309D" w:rsidRPr="00EB5D92" w:rsidRDefault="00DF309D" w:rsidP="00A34052">
            <w:pPr>
              <w:rPr>
                <w:color w:val="000000" w:themeColor="text1"/>
              </w:rPr>
            </w:pPr>
            <w:r>
              <w:t xml:space="preserve">Habilitar el gobierno digital para usuarios internos y externos</w:t>
            </w:r>
          </w:p>
        </w:tc>
        <w:tc>
          <w:tcPr>
            <w:tcW w:w="3374" w:type="dxa"/>
          </w:tcPr>
          <w:p w14:paraId="6698B1B1" w14:textId="1B3E7B49" w:rsidR="00DF309D" w:rsidRPr="00EB5D92" w:rsidRDefault="00DF309D" w:rsidP="00385AF1">
            <w:pPr>
              <w:jc w:val="center"/>
              <w:rPr>
                <w:color w:val="000000" w:themeColor="text1"/>
              </w:rPr>
            </w:pPr>
            <w:r>
              <w:rPr>
                <w:color w:val="000000" w:themeColor="text1"/>
              </w:rPr>
              <w:t xml:space="preserve">Sí</w:t>
            </w:r>
          </w:p>
        </w:tc>
      </w:tr>
      <w:tr w:rsidR="00DF309D" w:rsidRPr="00EB5D92" w14:paraId="0AE5C3D9" w14:textId="1D31C95E" w:rsidTr="00CD2DBD">
        <w:tc>
          <w:tcPr>
            <w:tcW w:w="2567" w:type="dxa"/>
            <w:vMerge w:val="restart"/>
          </w:tcPr>
          <w:p w14:paraId="14FB2852" w14:textId="69A229CF" w:rsidR="00DF309D" w:rsidRPr="00734AF9" w:rsidRDefault="00DF309D" w:rsidP="00A34052">
            <w:pPr>
              <w:rPr>
                <w:b/>
                <w:bCs/>
                <w:color w:val="E8A043"/>
              </w:rPr>
            </w:pPr>
            <w:r>
              <w:rPr>
                <w:b/>
                <w:bCs/>
                <w:color w:val="E8A043"/>
              </w:rPr>
              <w:t xml:space="preserve">Transaccional</w:t>
            </w:r>
          </w:p>
        </w:tc>
        <w:tc>
          <w:tcPr>
            <w:tcW w:w="3665" w:type="dxa"/>
          </w:tcPr>
          <w:p w14:paraId="0246863E" w14:textId="13E65ADC" w:rsidR="00DF309D" w:rsidRPr="00EB5D92" w:rsidRDefault="00DF309D" w:rsidP="00A34052">
            <w:pPr>
              <w:rPr>
                <w:color w:val="000000" w:themeColor="text1"/>
              </w:rPr>
            </w:pPr>
            <w:r>
              <w:t xml:space="preserve">Desarrollar, mantener y gestionar sistemas de información para la operación</w:t>
            </w:r>
          </w:p>
        </w:tc>
        <w:tc>
          <w:tcPr>
            <w:tcW w:w="3374" w:type="dxa"/>
          </w:tcPr>
          <w:p w14:paraId="6698B1B1" w14:textId="1B3E7B49" w:rsidR="00DF309D" w:rsidRPr="00EB5D92" w:rsidRDefault="00DF309D" w:rsidP="00385AF1">
            <w:pPr>
              <w:jc w:val="center"/>
              <w:rPr>
                <w:color w:val="000000" w:themeColor="text1"/>
              </w:rPr>
            </w:pPr>
            <w:r>
              <w:rPr>
                <w:color w:val="000000" w:themeColor="text1"/>
              </w:rPr>
              <w:t xml:space="preserve">Parcial</w:t>
            </w:r>
          </w:p>
        </w:tc>
      </w:tr>
      <w:tr w:rsidR="00DF309D" w:rsidRPr="00EB5D92" w14:paraId="0AE5C3D9" w14:textId="1D31C95E" w:rsidTr="00CD2DBD">
        <w:tc>
          <w:tcPr>
            <w:tcW w:w="2567" w:type="dxa"/>
            <w:vMerge/>
          </w:tcPr>
          <w:p w14:paraId="14FB2852" w14:textId="69A229CF" w:rsidR="00DF309D" w:rsidRPr="00734AF9" w:rsidRDefault="00DF309D" w:rsidP="00A34052">
            <w:pPr>
              <w:rPr>
                <w:b/>
                <w:bCs/>
                <w:color w:val="E8A043"/>
              </w:rPr>
            </w:pPr>
          </w:p>
        </w:tc>
        <w:tc>
          <w:tcPr>
            <w:tcW w:w="3665" w:type="dxa"/>
          </w:tcPr>
          <w:p w14:paraId="0246863E" w14:textId="13E65ADC" w:rsidR="00DF309D" w:rsidRPr="00EB5D92" w:rsidRDefault="00DF309D" w:rsidP="00A34052">
            <w:pPr>
              <w:rPr>
                <w:color w:val="000000" w:themeColor="text1"/>
              </w:rPr>
            </w:pPr>
            <w:r>
              <w:t xml:space="preserve">Gestionar activos de información</w:t>
            </w:r>
          </w:p>
        </w:tc>
        <w:tc>
          <w:tcPr>
            <w:tcW w:w="3374" w:type="dxa"/>
          </w:tcPr>
          <w:p w14:paraId="6698B1B1" w14:textId="1B3E7B49" w:rsidR="00DF309D" w:rsidRPr="00EB5D92" w:rsidRDefault="00DF309D" w:rsidP="00385AF1">
            <w:pPr>
              <w:jc w:val="center"/>
              <w:rPr>
                <w:color w:val="000000" w:themeColor="text1"/>
              </w:rPr>
            </w:pPr>
            <w:r>
              <w:rPr>
                <w:color w:val="000000" w:themeColor="text1"/>
              </w:rPr>
              <w:t xml:space="preserve">Sí</w:t>
            </w:r>
          </w:p>
        </w:tc>
      </w:tr>
      <w:tr w:rsidR="00DF309D" w:rsidRPr="00EB5D92" w14:paraId="0AE5C3D9" w14:textId="1D31C95E" w:rsidTr="00CD2DBD">
        <w:tc>
          <w:tcPr>
            <w:tcW w:w="2567" w:type="dxa"/>
            <w:vMerge/>
          </w:tcPr>
          <w:p w14:paraId="14FB2852" w14:textId="69A229CF" w:rsidR="00DF309D" w:rsidRPr="00734AF9" w:rsidRDefault="00DF309D" w:rsidP="00A34052">
            <w:pPr>
              <w:rPr>
                <w:b/>
                <w:bCs/>
                <w:color w:val="E8A043"/>
              </w:rPr>
            </w:pPr>
          </w:p>
        </w:tc>
        <w:tc>
          <w:tcPr>
            <w:tcW w:w="3665" w:type="dxa"/>
          </w:tcPr>
          <w:p w14:paraId="0246863E" w14:textId="13E65ADC" w:rsidR="00DF309D" w:rsidRPr="00EB5D92" w:rsidRDefault="00DF309D" w:rsidP="00A34052">
            <w:pPr>
              <w:rPr>
                <w:color w:val="000000" w:themeColor="text1"/>
              </w:rPr>
            </w:pPr>
            <w:r>
              <w:t xml:space="preserve">Gestionar indicadores operativos del proceso y subprocesos</w:t>
            </w:r>
          </w:p>
        </w:tc>
        <w:tc>
          <w:tcPr>
            <w:tcW w:w="3374" w:type="dxa"/>
          </w:tcPr>
          <w:p w14:paraId="6698B1B1" w14:textId="1B3E7B49" w:rsidR="00DF309D" w:rsidRPr="00EB5D92" w:rsidRDefault="00DF309D" w:rsidP="00385AF1">
            <w:pPr>
              <w:jc w:val="center"/>
              <w:rPr>
                <w:color w:val="000000" w:themeColor="text1"/>
              </w:rPr>
            </w:pPr>
            <w:r>
              <w:rPr>
                <w:color w:val="000000" w:themeColor="text1"/>
              </w:rPr>
              <w:t xml:space="preserve">Parcial</w:t>
            </w:r>
          </w:p>
        </w:tc>
      </w:tr>
      <w:tr w:rsidR="00DF309D" w:rsidRPr="00EB5D92" w14:paraId="0AE5C3D9" w14:textId="1D31C95E" w:rsidTr="00CD2DBD">
        <w:tc>
          <w:tcPr>
            <w:tcW w:w="2567" w:type="dxa"/>
            <w:vMerge/>
          </w:tcPr>
          <w:p w14:paraId="14FB2852" w14:textId="69A229CF" w:rsidR="00DF309D" w:rsidRPr="00734AF9" w:rsidRDefault="00DF309D" w:rsidP="00A34052">
            <w:pPr>
              <w:rPr>
                <w:b/>
                <w:bCs/>
                <w:color w:val="E8A043"/>
              </w:rPr>
            </w:pPr>
          </w:p>
        </w:tc>
        <w:tc>
          <w:tcPr>
            <w:tcW w:w="3665" w:type="dxa"/>
          </w:tcPr>
          <w:p w14:paraId="0246863E" w14:textId="13E65ADC" w:rsidR="00DF309D" w:rsidRPr="00EB5D92" w:rsidRDefault="00DF309D" w:rsidP="00A34052">
            <w:pPr>
              <w:rPr>
                <w:color w:val="000000" w:themeColor="text1"/>
              </w:rPr>
            </w:pPr>
            <w:r>
              <w:t xml:space="preserve">Gestionar el subproceso (sin descripción en la fuente)</w:t>
            </w:r>
          </w:p>
        </w:tc>
        <w:tc>
          <w:tcPr>
            <w:tcW w:w="3374" w:type="dxa"/>
          </w:tcPr>
          <w:p w14:paraId="6698B1B1" w14:textId="1B3E7B49" w:rsidR="00DF309D" w:rsidRPr="00EB5D92" w:rsidRDefault="00DF309D" w:rsidP="00385AF1">
            <w:pPr>
              <w:jc w:val="center"/>
              <w:rPr>
                <w:color w:val="000000" w:themeColor="text1"/>
              </w:rPr>
            </w:pPr>
            <w:r>
              <w:rPr>
                <w:color w:val="000000" w:themeColor="text1"/>
              </w:rPr>
              <w:t xml:space="preserve">No</w:t>
            </w:r>
          </w:p>
        </w:tc>
      </w:tr>
      <w:tr w:rsidR="00DF309D" w:rsidRPr="00EB5D92" w14:paraId="0AE5C3D9" w14:textId="1D31C95E" w:rsidTr="00CD2DBD">
        <w:tc>
          <w:tcPr>
            <w:tcW w:w="2567" w:type="dxa"/>
            <w:vMerge w:val="restart"/>
          </w:tcPr>
          <w:p w14:paraId="14FB2852" w14:textId="69A229CF" w:rsidR="00DF309D" w:rsidRPr="00734AF9" w:rsidRDefault="00DF309D" w:rsidP="00A34052">
            <w:pPr>
              <w:rPr>
                <w:b/>
                <w:bCs/>
                <w:color w:val="E8A043"/>
              </w:rPr>
            </w:pPr>
            <w:r>
              <w:rPr>
                <w:b/>
                <w:bCs/>
                <w:color w:val="E8A043"/>
              </w:rPr>
              <w:t xml:space="preserve">Soporte</w:t>
            </w:r>
          </w:p>
        </w:tc>
        <w:tc>
          <w:tcPr>
            <w:tcW w:w="3665" w:type="dxa"/>
          </w:tcPr>
          <w:p w14:paraId="0246863E" w14:textId="13E65ADC" w:rsidR="00DF309D" w:rsidRPr="00EB5D92" w:rsidRDefault="00DF309D" w:rsidP="00A34052">
            <w:pPr>
              <w:rPr>
                <w:color w:val="000000" w:themeColor="text1"/>
              </w:rPr>
            </w:pPr>
            <w:r>
              <w:t xml:space="preserve">Habilitar la operación continua y de calidad</w:t>
            </w:r>
          </w:p>
        </w:tc>
        <w:tc>
          <w:tcPr>
            <w:tcW w:w="3374" w:type="dxa"/>
          </w:tcPr>
          <w:p w14:paraId="6698B1B1" w14:textId="1B3E7B49" w:rsidR="00DF309D" w:rsidRPr="00EB5D92" w:rsidRDefault="00DF309D" w:rsidP="00385AF1">
            <w:pPr>
              <w:jc w:val="center"/>
              <w:rPr>
                <w:color w:val="000000" w:themeColor="text1"/>
              </w:rPr>
            </w:pPr>
            <w:r>
              <w:rPr>
                <w:color w:val="000000" w:themeColor="text1"/>
              </w:rPr>
              <w:t xml:space="preserve">Sí</w:t>
            </w:r>
          </w:p>
        </w:tc>
      </w:tr>
      <w:tr w:rsidR="00DF309D" w:rsidRPr="00EB5D92" w14:paraId="0AE5C3D9" w14:textId="1D31C95E" w:rsidTr="00CD2DBD">
        <w:tc>
          <w:tcPr>
            <w:tcW w:w="2567" w:type="dxa"/>
            <w:vMerge/>
          </w:tcPr>
          <w:p w14:paraId="14FB2852" w14:textId="69A229CF" w:rsidR="00DF309D" w:rsidRPr="00734AF9" w:rsidRDefault="00DF309D" w:rsidP="00A34052">
            <w:pPr>
              <w:rPr>
                <w:b/>
                <w:bCs/>
                <w:color w:val="E8A043"/>
              </w:rPr>
            </w:pPr>
          </w:p>
        </w:tc>
        <w:tc>
          <w:tcPr>
            <w:tcW w:w="3665" w:type="dxa"/>
          </w:tcPr>
          <w:p w14:paraId="0246863E" w14:textId="13E65ADC" w:rsidR="00DF309D" w:rsidRPr="00EB5D92" w:rsidRDefault="00DF309D" w:rsidP="00A34052">
            <w:pPr>
              <w:rPr>
                <w:color w:val="000000" w:themeColor="text1"/>
              </w:rPr>
            </w:pPr>
            <w:r>
              <w:t xml:space="preserve">Adoptar mejores prácticas para las operaciones de TI</w:t>
            </w:r>
          </w:p>
        </w:tc>
        <w:tc>
          <w:tcPr>
            <w:tcW w:w="3374" w:type="dxa"/>
          </w:tcPr>
          <w:p w14:paraId="6698B1B1" w14:textId="1B3E7B49" w:rsidR="00DF309D" w:rsidRPr="00EB5D92" w:rsidRDefault="00DF309D" w:rsidP="00385AF1">
            <w:pPr>
              <w:jc w:val="center"/>
              <w:rPr>
                <w:color w:val="000000" w:themeColor="text1"/>
              </w:rPr>
            </w:pPr>
            <w:r>
              <w:rPr>
                <w:color w:val="000000" w:themeColor="text1"/>
              </w:rPr>
              <w:t xml:space="preserve">Sí</w:t>
            </w:r>
          </w:p>
        </w:tc>
      </w:tr>
      <w:tr w:rsidR="00DF309D" w:rsidRPr="00EB5D92" w14:paraId="0AE5C3D9" w14:textId="1D31C95E" w:rsidTr="00CD2DBD">
        <w:tc>
          <w:tcPr>
            <w:tcW w:w="2567" w:type="dxa"/>
            <w:vMerge w:val="restart"/>
          </w:tcPr>
          <w:p w14:paraId="14FB2852" w14:textId="69A229CF" w:rsidR="00DF309D" w:rsidRPr="00734AF9" w:rsidRDefault="00DF309D" w:rsidP="00A34052">
            <w:pPr>
              <w:rPr>
                <w:b/>
                <w:bCs/>
                <w:color w:val="E8A043"/>
              </w:rPr>
            </w:pPr>
            <w:r>
              <w:rPr>
                <w:b/>
                <w:bCs/>
                <w:color w:val="E8A043"/>
              </w:rPr>
              <w:t xml:space="preserve">Arquitectura de TI</w:t>
            </w:r>
          </w:p>
        </w:tc>
        <w:tc>
          <w:tcPr>
            <w:tcW w:w="3665" w:type="dxa"/>
          </w:tcPr>
          <w:p w14:paraId="0246863E" w14:textId="13E65ADC" w:rsidR="00DF309D" w:rsidRPr="00EB5D92" w:rsidRDefault="00DF309D" w:rsidP="00A34052">
            <w:pPr>
              <w:rPr>
                <w:color w:val="000000" w:themeColor="text1"/>
              </w:rPr>
            </w:pPr>
            <w:r>
              <w:t xml:space="preserve">Gestionar y mantener la infraestructura tecnológica</w:t>
            </w:r>
          </w:p>
        </w:tc>
        <w:tc>
          <w:tcPr>
            <w:tcW w:w="3374" w:type="dxa"/>
          </w:tcPr>
          <w:p w14:paraId="6698B1B1" w14:textId="1B3E7B49" w:rsidR="00DF309D" w:rsidRPr="00EB5D92" w:rsidRDefault="00DF309D" w:rsidP="00385AF1">
            <w:pPr>
              <w:jc w:val="center"/>
              <w:rPr>
                <w:color w:val="000000" w:themeColor="text1"/>
              </w:rPr>
            </w:pPr>
            <w:r>
              <w:rPr>
                <w:color w:val="000000" w:themeColor="text1"/>
              </w:rPr>
              <w:t xml:space="preserve">Sí</w:t>
            </w:r>
          </w:p>
        </w:tc>
      </w:tr>
      <w:tr w:rsidR="00DF309D" w:rsidRPr="00EB5D92" w14:paraId="0AE5C3D9" w14:textId="1D31C95E" w:rsidTr="00CD2DBD">
        <w:tc>
          <w:tcPr>
            <w:tcW w:w="2567" w:type="dxa"/>
            <w:vMerge/>
          </w:tcPr>
          <w:p w14:paraId="14FB2852" w14:textId="69A229CF" w:rsidR="00DF309D" w:rsidRPr="00734AF9" w:rsidRDefault="00DF309D" w:rsidP="00A34052">
            <w:pPr>
              <w:rPr>
                <w:b/>
                <w:bCs/>
                <w:color w:val="E8A043"/>
              </w:rPr>
            </w:pPr>
          </w:p>
        </w:tc>
        <w:tc>
          <w:tcPr>
            <w:tcW w:w="3665" w:type="dxa"/>
          </w:tcPr>
          <w:p w14:paraId="0246863E" w14:textId="13E65ADC" w:rsidR="00DF309D" w:rsidRPr="00EB5D92" w:rsidRDefault="00DF309D" w:rsidP="00A34052">
            <w:pPr>
              <w:rPr>
                <w:color w:val="000000" w:themeColor="text1"/>
              </w:rPr>
            </w:pPr>
            <w:r>
              <w:t xml:space="preserve">Dar soporte en el uso de herramientas tecnológicas</w:t>
            </w:r>
          </w:p>
        </w:tc>
        <w:tc>
          <w:tcPr>
            <w:tcW w:w="3374" w:type="dxa"/>
          </w:tcPr>
          <w:p w14:paraId="6698B1B1" w14:textId="1B3E7B49" w:rsidR="00DF309D" w:rsidRPr="00EB5D92" w:rsidRDefault="00DF309D" w:rsidP="00385AF1">
            <w:pPr>
              <w:jc w:val="center"/>
              <w:rPr>
                <w:color w:val="000000" w:themeColor="text1"/>
              </w:rPr>
            </w:pPr>
            <w:r>
              <w:rPr>
                <w:color w:val="000000" w:themeColor="text1"/>
              </w:rPr>
              <w:t xml:space="preserve">Parcial</w:t>
            </w:r>
          </w:p>
        </w:tc>
      </w:tr>
    </w:tbl>
    <w:p/>
    <w:p>
      <w:r>
        <w:t xml:space="preserve">Fuente: PETI 2026-2027 de Valor+, págs. 38-39 (autoevaluación de la organización). El equipo no comparte dos de las calificaciones. "Gestionar activos de información" figura como "Sí", pero el mismo documento reconoce que no hay catálogo de datos maestros ni responsables formales (pág. 54). "Habilitar la operación continua" figura como "Sí", cuando el plan de continuidad apenas terminó su primera fase en 2025 (Informe de gestión 2025, pág. 88). En el análisis se tratan como "Parcial" (E5).</w:t>
      </w:r>
    </w:p>
    <w:p w14:paraId="286C3094" w14:textId="1C578DD0" w:rsidR="007176BF" w:rsidRPr="00EB5D92" w:rsidRDefault="00F427B0" w:rsidP="007176BF">
      <w:pPr>
        <w:pStyle w:val="Ttulo3"/>
      </w:pPr>
      <w:r>
        <w:t>6</w:t>
      </w:r>
      <w:r w:rsidR="007176BF" w:rsidRPr="00EB5D92">
        <w:t>.1.</w:t>
      </w:r>
      <w:r w:rsidR="00635AEA" w:rsidRPr="00EB5D92">
        <w:t>6</w:t>
      </w:r>
      <w:r w:rsidR="007176BF" w:rsidRPr="00EB5D92">
        <w:t xml:space="preserve"> </w:t>
      </w:r>
      <w:r w:rsidR="007176BF" w:rsidRPr="00EB5D92">
        <w:tab/>
      </w:r>
      <w:r w:rsidR="00550CE9">
        <w:t xml:space="preserve">Indicadores de </w:t>
      </w:r>
      <w:r w:rsidR="007176BF" w:rsidRPr="00EB5D92">
        <w:t>TI</w:t>
      </w:r>
    </w:p>
    <w:p>
      <w:r>
        <w:t xml:space="preserve">La Gerencia de TI reporta nueve indicadores estratégicos al plan de acción. En 2025 cumplió 88,63 % en conjunto (Informe de gestión 2025, pág. 17).</w:t>
      </w:r>
    </w:p>
    <w:p w14:paraId="47BF36E8" w14:textId="74F5CA5C" w:rsidR="00C46909" w:rsidRPr="00EB5D92" w:rsidRDefault="00C46909" w:rsidP="00C46909">
      <w:pPr>
        <w:pStyle w:val="Descripcin"/>
        <w:keepNext/>
      </w:pPr>
      <w:bookmarkStart w:id="6" w:name="_Toc54980174"/>
      <w:r w:rsidRPr="00EB5D92">
        <w:t xml:space="preserve">Tabla </w:t>
      </w:r>
      <w:r w:rsidRPr="00EB5D92">
        <w:fldChar w:fldCharType="begin"/>
      </w:r>
      <w:r w:rsidRPr="00EB5D92">
        <w:instrText xml:space="preserve"> SEQ Tabla \* ARABIC </w:instrText>
      </w:r>
      <w:r w:rsidRPr="00EB5D92">
        <w:fldChar w:fldCharType="separate"/>
      </w:r>
      <w:r w:rsidR="00302635">
        <w:rPr>
          <w:noProof/>
        </w:rPr>
        <w:t>19</w:t>
      </w:r>
      <w:r w:rsidRPr="00EB5D92">
        <w:fldChar w:fldCharType="end"/>
      </w:r>
      <w:bookmarkEnd w:id="6"/>
      <w:r>
        <w:t xml:space="preserve"> Indicadores de TI 2025</w:t>
      </w:r>
    </w:p>
    <w:tbl>
      <w:tblPr>
        <w:tblStyle w:val="Tabladecuadrcula4-nfasis51"/>
        <w:tblW w:w="0" w:type="auto"/>
        <w:tblBorders>
          <w:top w:val="single" w:sz="4" w:space="0" w:color="E8A043"/>
          <w:left w:val="single" w:sz="4" w:space="0" w:color="E8A043"/>
          <w:bottom w:val="single" w:sz="4" w:space="0" w:color="E8A043"/>
          <w:right w:val="single" w:sz="4" w:space="0" w:color="E8A043"/>
          <w:insideH w:val="single" w:sz="4" w:space="0" w:color="E8A043"/>
          <w:insideV w:val="single" w:sz="4" w:space="0" w:color="E8A043"/>
        </w:tblBorders>
        <w:tblLook w:val="04A0" w:firstRow="1" w:lastRow="0" w:firstColumn="1" w:lastColumn="0" w:noHBand="0" w:noVBand="1"/>
      </w:tblPr>
      <w:tblGrid>
        <w:gridCol w:w="6033"/>
        <w:gridCol w:w="1025"/>
        <w:gridCol w:w="1111"/>
        <w:gridCol w:w="1179"/>
      </w:tblGrid>
      <w:tr w:rsidR="00DB62E8" w:rsidRPr="00EB5D92" w14:paraId="4B609715" w14:textId="77777777" w:rsidTr="007F6182">
        <w:trPr>
          <w:cnfStyle w:val="100000000000" w:firstRow="1" w:lastRow="0" w:firstColumn="0" w:lastColumn="0" w:oddVBand="0" w:evenVBand="0" w:oddHBand="0" w:evenHBand="0" w:firstRowFirstColumn="0" w:firstRowLastColumn="0" w:lastRowFirstColumn="0" w:lastRowLastColumn="0"/>
          <w:tblHeader/>
        </w:trPr>
        <w:tc>
          <w:tcPr>
            <w:cnfStyle w:val="001000000000" w:firstRow="0" w:lastRow="0" w:firstColumn="1" w:lastColumn="0" w:oddVBand="0" w:evenVBand="0" w:oddHBand="0" w:evenHBand="0" w:firstRowFirstColumn="0" w:firstRowLastColumn="0" w:lastRowFirstColumn="0" w:lastRowLastColumn="0"/>
            <w:tcW w:w="6033" w:type="dxa"/>
            <w:tcBorders>
              <w:top w:val="none" w:sz="0" w:space="0" w:color="auto"/>
              <w:left w:val="none" w:sz="0" w:space="0" w:color="auto"/>
              <w:bottom w:val="none" w:sz="0" w:space="0" w:color="auto"/>
              <w:right w:val="none" w:sz="0" w:space="0" w:color="auto"/>
            </w:tcBorders>
            <w:shd w:val="clear" w:color="auto" w:fill="E8A043"/>
            <w:vAlign w:val="center"/>
          </w:tcPr>
          <w:p w14:paraId="6FBB9A92" w14:textId="011CC5D7" w:rsidR="00DB62E8" w:rsidRPr="00EB5D92" w:rsidRDefault="00DB62E8" w:rsidP="00CD0227">
            <w:pPr>
              <w:jc w:val="center"/>
              <w:rPr>
                <w:color w:val="FFFFFF" w:themeColor="background1"/>
              </w:rPr>
            </w:pPr>
            <w:r>
              <w:rPr>
                <w:color w:val="FFFFFF" w:themeColor="background1"/>
              </w:rPr>
              <w:t xml:space="preserve">Indicador</w:t>
            </w:r>
          </w:p>
        </w:tc>
        <w:tc>
          <w:tcPr>
            <w:tcW w:w="1025" w:type="dxa"/>
            <w:tcBorders>
              <w:top w:val="none" w:sz="0" w:space="0" w:color="auto"/>
              <w:left w:val="none" w:sz="0" w:space="0" w:color="auto"/>
              <w:bottom w:val="none" w:sz="0" w:space="0" w:color="auto"/>
              <w:right w:val="none" w:sz="0" w:space="0" w:color="auto"/>
            </w:tcBorders>
            <w:shd w:val="clear" w:color="auto" w:fill="E8A043"/>
            <w:vAlign w:val="center"/>
          </w:tcPr>
          <w:p w14:paraId="0B25C0E3" w14:textId="345C407F" w:rsidR="00DB62E8" w:rsidRPr="00EB5D92" w:rsidRDefault="00DB62E8" w:rsidP="00CD0227">
            <w:pPr>
              <w:jc w:val="center"/>
              <w:cnfStyle w:val="100000000000" w:firstRow="1" w:lastRow="0" w:firstColumn="0" w:lastColumn="0" w:oddVBand="0" w:evenVBand="0" w:oddHBand="0" w:evenHBand="0" w:firstRowFirstColumn="0" w:firstRowLastColumn="0" w:lastRowFirstColumn="0" w:lastRowLastColumn="0"/>
              <w:rPr>
                <w:color w:val="FFFFFF" w:themeColor="background1"/>
              </w:rPr>
            </w:pPr>
            <w:r>
              <w:rPr>
                <w:color w:val="FFFFFF" w:themeColor="background1"/>
              </w:rPr>
              <w:t xml:space="preserve">Meta 2025</w:t>
            </w:r>
          </w:p>
        </w:tc>
        <w:tc>
          <w:tcPr>
            <w:tcW w:w="1111" w:type="dxa"/>
            <w:tcBorders>
              <w:top w:val="none" w:sz="0" w:space="0" w:color="auto"/>
              <w:left w:val="none" w:sz="0" w:space="0" w:color="auto"/>
              <w:bottom w:val="none" w:sz="0" w:space="0" w:color="auto"/>
              <w:right w:val="none" w:sz="0" w:space="0" w:color="auto"/>
            </w:tcBorders>
            <w:shd w:val="clear" w:color="auto" w:fill="E8A043"/>
            <w:vAlign w:val="center"/>
          </w:tcPr>
          <w:p w14:paraId="42658308" w14:textId="7A335CE7" w:rsidR="00DB62E8" w:rsidRPr="00EB5D92" w:rsidRDefault="00DB62E8" w:rsidP="00CD0227">
            <w:pPr>
              <w:jc w:val="center"/>
              <w:cnfStyle w:val="100000000000" w:firstRow="1" w:lastRow="0" w:firstColumn="0" w:lastColumn="0" w:oddVBand="0" w:evenVBand="0" w:oddHBand="0" w:evenHBand="0" w:firstRowFirstColumn="0" w:firstRowLastColumn="0" w:lastRowFirstColumn="0" w:lastRowLastColumn="0"/>
              <w:rPr>
                <w:color w:val="FFFFFF" w:themeColor="background1"/>
              </w:rPr>
            </w:pPr>
            <w:r>
              <w:rPr>
                <w:color w:val="FFFFFF" w:themeColor="background1"/>
              </w:rPr>
              <w:t xml:space="preserve">Resultado 2025</w:t>
            </w:r>
          </w:p>
        </w:tc>
        <w:tc>
          <w:tcPr>
            <w:tcW w:w="1179" w:type="dxa"/>
            <w:tcBorders>
              <w:top w:val="none" w:sz="0" w:space="0" w:color="auto"/>
              <w:left w:val="none" w:sz="0" w:space="0" w:color="auto"/>
              <w:bottom w:val="none" w:sz="0" w:space="0" w:color="auto"/>
              <w:right w:val="none" w:sz="0" w:space="0" w:color="auto"/>
            </w:tcBorders>
            <w:shd w:val="clear" w:color="auto" w:fill="E8A043"/>
            <w:vAlign w:val="center"/>
          </w:tcPr>
          <w:p w14:paraId="42658308" w14:textId="7A335CE7" w:rsidR="00DB62E8" w:rsidRPr="00EB5D92" w:rsidRDefault="00DB62E8" w:rsidP="00CD0227">
            <w:pPr>
              <w:jc w:val="center"/>
              <w:cnfStyle w:val="100000000000" w:firstRow="1" w:lastRow="0" w:firstColumn="0" w:lastColumn="0" w:oddVBand="0" w:evenVBand="0" w:oddHBand="0" w:evenHBand="0" w:firstRowFirstColumn="0" w:firstRowLastColumn="0" w:lastRowFirstColumn="0" w:lastRowLastColumn="0"/>
              <w:rPr>
                <w:color w:val="FFFFFF" w:themeColor="background1"/>
              </w:rPr>
            </w:pPr>
            <w:r>
              <w:rPr>
                <w:color w:val="FFFFFF" w:themeColor="background1"/>
              </w:rPr>
              <w:t xml:space="preserve">Estado</w:t>
            </w:r>
          </w:p>
        </w:tc>
      </w:tr>
      <w:tr w:rsidR="00DB62E8" w:rsidRPr="00EB5D92" w14:paraId="6B4DA958" w14:textId="77777777" w:rsidTr="007F618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6033" w:type="dxa"/>
            <w:shd w:val="clear" w:color="auto" w:fill="auto"/>
          </w:tcPr>
          <w:p w14:paraId="5390DDEA" w14:textId="77777777" w:rsidR="00DB62E8" w:rsidRPr="00EB5D92" w:rsidRDefault="00DB62E8" w:rsidP="00DB62E8">
            <w:r>
              <w:t xml:space="preserve">Cumplimiento de ANS contractuales</w:t>
            </w:r>
          </w:p>
        </w:tc>
        <w:tc>
          <w:tcPr>
            <w:tcW w:w="1025" w:type="dxa"/>
            <w:shd w:val="clear" w:color="auto" w:fill="auto"/>
          </w:tcPr>
          <w:p w14:paraId="779E3950" w14:textId="77777777" w:rsidR="00DB62E8" w:rsidRPr="00EB5D92" w:rsidRDefault="00DB62E8" w:rsidP="00DB62E8">
            <w:pPr>
              <w:cnfStyle w:val="000000100000" w:firstRow="0" w:lastRow="0" w:firstColumn="0" w:lastColumn="0" w:oddVBand="0" w:evenVBand="0" w:oddHBand="1" w:evenHBand="0" w:firstRowFirstColumn="0" w:firstRowLastColumn="0" w:lastRowFirstColumn="0" w:lastRowLastColumn="0"/>
            </w:pPr>
            <w:r>
              <w:t xml:space="preserve">≥ 94 %</w:t>
            </w:r>
          </w:p>
        </w:tc>
        <w:tc>
          <w:tcPr>
            <w:tcW w:w="1111" w:type="dxa"/>
            <w:shd w:val="clear" w:color="auto" w:fill="auto"/>
          </w:tcPr>
          <w:p w14:paraId="0C09B411" w14:textId="77777777" w:rsidR="00DB62E8" w:rsidRPr="00EB5D92" w:rsidRDefault="00DB62E8" w:rsidP="00DB62E8">
            <w:pPr>
              <w:cnfStyle w:val="000000100000" w:firstRow="0" w:lastRow="0" w:firstColumn="0" w:lastColumn="0" w:oddVBand="0" w:evenVBand="0" w:oddHBand="1" w:evenHBand="0" w:firstRowFirstColumn="0" w:firstRowLastColumn="0" w:lastRowFirstColumn="0" w:lastRowLastColumn="0"/>
            </w:pPr>
            <w:r>
              <w:t xml:space="preserve">95,71 %</w:t>
            </w:r>
          </w:p>
        </w:tc>
        <w:tc>
          <w:tcPr>
            <w:tcW w:w="1179" w:type="dxa"/>
            <w:shd w:val="clear" w:color="auto" w:fill="auto"/>
          </w:tcPr>
          <w:p w14:paraId="0C09B411" w14:textId="77777777" w:rsidR="00DB62E8" w:rsidRPr="00EB5D92" w:rsidRDefault="00DB62E8" w:rsidP="00DB62E8">
            <w:pPr>
              <w:cnfStyle w:val="000000100000" w:firstRow="0" w:lastRow="0" w:firstColumn="0" w:lastColumn="0" w:oddVBand="0" w:evenVBand="0" w:oddHBand="1" w:evenHBand="0" w:firstRowFirstColumn="0" w:firstRowLastColumn="0" w:lastRowFirstColumn="0" w:lastRowLastColumn="0"/>
            </w:pPr>
            <w:r>
              <w:t xml:space="preserve">Cumple</w:t>
            </w:r>
          </w:p>
        </w:tc>
      </w:tr>
      <w:tr w:rsidR="00DB62E8" w:rsidRPr="00EB5D92" w14:paraId="6B4DA958" w14:textId="77777777" w:rsidTr="007F618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6033" w:type="dxa"/>
            <w:shd w:val="clear" w:color="auto" w:fill="auto"/>
          </w:tcPr>
          <w:p w14:paraId="5390DDEA" w14:textId="77777777" w:rsidR="00DB62E8" w:rsidRPr="00EB5D92" w:rsidRDefault="00DB62E8" w:rsidP="00DB62E8">
            <w:r>
              <w:t xml:space="preserve">Cumplimiento de ANS internos</w:t>
            </w:r>
          </w:p>
        </w:tc>
        <w:tc>
          <w:tcPr>
            <w:tcW w:w="1025" w:type="dxa"/>
            <w:shd w:val="clear" w:color="auto" w:fill="auto"/>
          </w:tcPr>
          <w:p w14:paraId="779E3950" w14:textId="77777777" w:rsidR="00DB62E8" w:rsidRPr="00EB5D92" w:rsidRDefault="00DB62E8" w:rsidP="00DB62E8">
            <w:pPr>
              <w:cnfStyle w:val="000000100000" w:firstRow="0" w:lastRow="0" w:firstColumn="0" w:lastColumn="0" w:oddVBand="0" w:evenVBand="0" w:oddHBand="1" w:evenHBand="0" w:firstRowFirstColumn="0" w:firstRowLastColumn="0" w:lastRowFirstColumn="0" w:lastRowLastColumn="0"/>
            </w:pPr>
            <w:r>
              <w:t xml:space="preserve">≥ 80 %</w:t>
            </w:r>
          </w:p>
        </w:tc>
        <w:tc>
          <w:tcPr>
            <w:tcW w:w="1111" w:type="dxa"/>
            <w:shd w:val="clear" w:color="auto" w:fill="auto"/>
          </w:tcPr>
          <w:p w14:paraId="0C09B411" w14:textId="77777777" w:rsidR="00DB62E8" w:rsidRPr="00EB5D92" w:rsidRDefault="00DB62E8" w:rsidP="00DB62E8">
            <w:pPr>
              <w:cnfStyle w:val="000000100000" w:firstRow="0" w:lastRow="0" w:firstColumn="0" w:lastColumn="0" w:oddVBand="0" w:evenVBand="0" w:oddHBand="1" w:evenHBand="0" w:firstRowFirstColumn="0" w:firstRowLastColumn="0" w:lastRowFirstColumn="0" w:lastRowLastColumn="0"/>
            </w:pPr>
            <w:r>
              <w:t xml:space="preserve">94,71 %</w:t>
            </w:r>
          </w:p>
        </w:tc>
        <w:tc>
          <w:tcPr>
            <w:tcW w:w="1179" w:type="dxa"/>
            <w:shd w:val="clear" w:color="auto" w:fill="auto"/>
          </w:tcPr>
          <w:p w14:paraId="0C09B411" w14:textId="77777777" w:rsidR="00DB62E8" w:rsidRPr="00EB5D92" w:rsidRDefault="00DB62E8" w:rsidP="00DB62E8">
            <w:pPr>
              <w:cnfStyle w:val="000000100000" w:firstRow="0" w:lastRow="0" w:firstColumn="0" w:lastColumn="0" w:oddVBand="0" w:evenVBand="0" w:oddHBand="1" w:evenHBand="0" w:firstRowFirstColumn="0" w:firstRowLastColumn="0" w:lastRowFirstColumn="0" w:lastRowLastColumn="0"/>
            </w:pPr>
            <w:r>
              <w:t xml:space="preserve">Cumple</w:t>
            </w:r>
          </w:p>
        </w:tc>
      </w:tr>
      <w:tr w:rsidR="00DB62E8" w:rsidRPr="00EB5D92" w14:paraId="6B4DA958" w14:textId="77777777" w:rsidTr="007F618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6033" w:type="dxa"/>
            <w:shd w:val="clear" w:color="auto" w:fill="auto"/>
          </w:tcPr>
          <w:p w14:paraId="5390DDEA" w14:textId="77777777" w:rsidR="00DB62E8" w:rsidRPr="00EB5D92" w:rsidRDefault="00DB62E8" w:rsidP="00DB62E8">
            <w:r>
              <w:t xml:space="preserve">Facturación de ingresos efectuada</w:t>
            </w:r>
          </w:p>
        </w:tc>
        <w:tc>
          <w:tcPr>
            <w:tcW w:w="1025" w:type="dxa"/>
            <w:shd w:val="clear" w:color="auto" w:fill="auto"/>
          </w:tcPr>
          <w:p w14:paraId="779E3950" w14:textId="77777777" w:rsidR="00DB62E8" w:rsidRPr="00EB5D92" w:rsidRDefault="00DB62E8" w:rsidP="00DB62E8">
            <w:pPr>
              <w:cnfStyle w:val="000000100000" w:firstRow="0" w:lastRow="0" w:firstColumn="0" w:lastColumn="0" w:oddVBand="0" w:evenVBand="0" w:oddHBand="1" w:evenHBand="0" w:firstRowFirstColumn="0" w:firstRowLastColumn="0" w:lastRowFirstColumn="0" w:lastRowLastColumn="0"/>
            </w:pPr>
            <w:r>
              <w:t xml:space="preserve">≥ 80 %</w:t>
            </w:r>
          </w:p>
        </w:tc>
        <w:tc>
          <w:tcPr>
            <w:tcW w:w="1111" w:type="dxa"/>
            <w:shd w:val="clear" w:color="auto" w:fill="auto"/>
          </w:tcPr>
          <w:p w14:paraId="0C09B411" w14:textId="77777777" w:rsidR="00DB62E8" w:rsidRPr="00EB5D92" w:rsidRDefault="00DB62E8" w:rsidP="00DB62E8">
            <w:pPr>
              <w:cnfStyle w:val="000000100000" w:firstRow="0" w:lastRow="0" w:firstColumn="0" w:lastColumn="0" w:oddVBand="0" w:evenVBand="0" w:oddHBand="1" w:evenHBand="0" w:firstRowFirstColumn="0" w:firstRowLastColumn="0" w:lastRowFirstColumn="0" w:lastRowLastColumn="0"/>
            </w:pPr>
            <w:r>
              <w:t xml:space="preserve">77,83 %</w:t>
            </w:r>
          </w:p>
        </w:tc>
        <w:tc>
          <w:tcPr>
            <w:tcW w:w="1179" w:type="dxa"/>
            <w:shd w:val="clear" w:color="auto" w:fill="auto"/>
          </w:tcPr>
          <w:p w14:paraId="0C09B411" w14:textId="77777777" w:rsidR="00DB62E8" w:rsidRPr="00EB5D92" w:rsidRDefault="00DB62E8" w:rsidP="00DB62E8">
            <w:pPr>
              <w:cnfStyle w:val="000000100000" w:firstRow="0" w:lastRow="0" w:firstColumn="0" w:lastColumn="0" w:oddVBand="0" w:evenVBand="0" w:oddHBand="1" w:evenHBand="0" w:firstRowFirstColumn="0" w:firstRowLastColumn="0" w:lastRowFirstColumn="0" w:lastRowLastColumn="0"/>
            </w:pPr>
            <w:r>
              <w:t xml:space="preserve">No cumple</w:t>
            </w:r>
          </w:p>
        </w:tc>
      </w:tr>
      <w:tr w:rsidR="00DB62E8" w:rsidRPr="00EB5D92" w14:paraId="6B4DA958" w14:textId="77777777" w:rsidTr="007F618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6033" w:type="dxa"/>
            <w:shd w:val="clear" w:color="auto" w:fill="auto"/>
          </w:tcPr>
          <w:p w14:paraId="5390DDEA" w14:textId="77777777" w:rsidR="00DB62E8" w:rsidRPr="00EB5D92" w:rsidRDefault="00DB62E8" w:rsidP="00DB62E8">
            <w:r>
              <w:t xml:space="preserve">Presupuesto de costos optimizado</w:t>
            </w:r>
          </w:p>
        </w:tc>
        <w:tc>
          <w:tcPr>
            <w:tcW w:w="1025" w:type="dxa"/>
            <w:shd w:val="clear" w:color="auto" w:fill="auto"/>
          </w:tcPr>
          <w:p w14:paraId="779E3950" w14:textId="77777777" w:rsidR="00DB62E8" w:rsidRPr="00EB5D92" w:rsidRDefault="00DB62E8" w:rsidP="00DB62E8">
            <w:pPr>
              <w:cnfStyle w:val="000000100000" w:firstRow="0" w:lastRow="0" w:firstColumn="0" w:lastColumn="0" w:oddVBand="0" w:evenVBand="0" w:oddHBand="1" w:evenHBand="0" w:firstRowFirstColumn="0" w:firstRowLastColumn="0" w:lastRowFirstColumn="0" w:lastRowLastColumn="0"/>
            </w:pPr>
            <w:r>
              <w:t xml:space="preserve">≥ 93 %</w:t>
            </w:r>
          </w:p>
        </w:tc>
        <w:tc>
          <w:tcPr>
            <w:tcW w:w="1111" w:type="dxa"/>
            <w:shd w:val="clear" w:color="auto" w:fill="auto"/>
          </w:tcPr>
          <w:p w14:paraId="0C09B411" w14:textId="77777777" w:rsidR="00DB62E8" w:rsidRPr="00EB5D92" w:rsidRDefault="00DB62E8" w:rsidP="00DB62E8">
            <w:pPr>
              <w:cnfStyle w:val="000000100000" w:firstRow="0" w:lastRow="0" w:firstColumn="0" w:lastColumn="0" w:oddVBand="0" w:evenVBand="0" w:oddHBand="1" w:evenHBand="0" w:firstRowFirstColumn="0" w:firstRowLastColumn="0" w:lastRowFirstColumn="0" w:lastRowLastColumn="0"/>
            </w:pPr>
            <w:r>
              <w:t xml:space="preserve">80,72 %</w:t>
            </w:r>
          </w:p>
        </w:tc>
        <w:tc>
          <w:tcPr>
            <w:tcW w:w="1179" w:type="dxa"/>
            <w:shd w:val="clear" w:color="auto" w:fill="auto"/>
          </w:tcPr>
          <w:p w14:paraId="0C09B411" w14:textId="77777777" w:rsidR="00DB62E8" w:rsidRPr="00EB5D92" w:rsidRDefault="00DB62E8" w:rsidP="00DB62E8">
            <w:pPr>
              <w:cnfStyle w:val="000000100000" w:firstRow="0" w:lastRow="0" w:firstColumn="0" w:lastColumn="0" w:oddVBand="0" w:evenVBand="0" w:oddHBand="1" w:evenHBand="0" w:firstRowFirstColumn="0" w:firstRowLastColumn="0" w:lastRowFirstColumn="0" w:lastRowLastColumn="0"/>
            </w:pPr>
            <w:r>
              <w:t xml:space="preserve">No cumple</w:t>
            </w:r>
          </w:p>
        </w:tc>
      </w:tr>
      <w:tr w:rsidR="00DB62E8" w:rsidRPr="00EB5D92" w14:paraId="6B4DA958" w14:textId="77777777" w:rsidTr="007F618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6033" w:type="dxa"/>
            <w:shd w:val="clear" w:color="auto" w:fill="auto"/>
          </w:tcPr>
          <w:p w14:paraId="5390DDEA" w14:textId="77777777" w:rsidR="00DB62E8" w:rsidRPr="00EB5D92" w:rsidRDefault="00DB62E8" w:rsidP="00DB62E8">
            <w:r>
              <w:t xml:space="preserve">Disponibilidad de servicios críticos de TI</w:t>
            </w:r>
          </w:p>
        </w:tc>
        <w:tc>
          <w:tcPr>
            <w:tcW w:w="1025" w:type="dxa"/>
            <w:shd w:val="clear" w:color="auto" w:fill="auto"/>
          </w:tcPr>
          <w:p w14:paraId="779E3950" w14:textId="77777777" w:rsidR="00DB62E8" w:rsidRPr="00EB5D92" w:rsidRDefault="00DB62E8" w:rsidP="00DB62E8">
            <w:pPr>
              <w:cnfStyle w:val="000000100000" w:firstRow="0" w:lastRow="0" w:firstColumn="0" w:lastColumn="0" w:oddVBand="0" w:evenVBand="0" w:oddHBand="1" w:evenHBand="0" w:firstRowFirstColumn="0" w:firstRowLastColumn="0" w:lastRowFirstColumn="0" w:lastRowLastColumn="0"/>
            </w:pPr>
            <w:r>
              <w:t xml:space="preserve">≥ 99 %</w:t>
            </w:r>
          </w:p>
        </w:tc>
        <w:tc>
          <w:tcPr>
            <w:tcW w:w="1111" w:type="dxa"/>
            <w:shd w:val="clear" w:color="auto" w:fill="auto"/>
          </w:tcPr>
          <w:p w14:paraId="0C09B411" w14:textId="77777777" w:rsidR="00DB62E8" w:rsidRPr="00EB5D92" w:rsidRDefault="00DB62E8" w:rsidP="00DB62E8">
            <w:pPr>
              <w:cnfStyle w:val="000000100000" w:firstRow="0" w:lastRow="0" w:firstColumn="0" w:lastColumn="0" w:oddVBand="0" w:evenVBand="0" w:oddHBand="1" w:evenHBand="0" w:firstRowFirstColumn="0" w:firstRowLastColumn="0" w:lastRowFirstColumn="0" w:lastRowLastColumn="0"/>
            </w:pPr>
            <w:r>
              <w:t xml:space="preserve">100 %</w:t>
            </w:r>
          </w:p>
        </w:tc>
        <w:tc>
          <w:tcPr>
            <w:tcW w:w="1179" w:type="dxa"/>
            <w:shd w:val="clear" w:color="auto" w:fill="auto"/>
          </w:tcPr>
          <w:p w14:paraId="0C09B411" w14:textId="77777777" w:rsidR="00DB62E8" w:rsidRPr="00EB5D92" w:rsidRDefault="00DB62E8" w:rsidP="00DB62E8">
            <w:pPr>
              <w:cnfStyle w:val="000000100000" w:firstRow="0" w:lastRow="0" w:firstColumn="0" w:lastColumn="0" w:oddVBand="0" w:evenVBand="0" w:oddHBand="1" w:evenHBand="0" w:firstRowFirstColumn="0" w:firstRowLastColumn="0" w:lastRowFirstColumn="0" w:lastRowLastColumn="0"/>
            </w:pPr>
            <w:r>
              <w:t xml:space="preserve">Cumple</w:t>
            </w:r>
          </w:p>
        </w:tc>
      </w:tr>
      <w:tr w:rsidR="00DB62E8" w:rsidRPr="00EB5D92" w14:paraId="6B4DA958" w14:textId="77777777" w:rsidTr="007F618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6033" w:type="dxa"/>
            <w:shd w:val="clear" w:color="auto" w:fill="auto"/>
          </w:tcPr>
          <w:p w14:paraId="5390DDEA" w14:textId="77777777" w:rsidR="00DB62E8" w:rsidRPr="00EB5D92" w:rsidRDefault="00DB62E8" w:rsidP="00DB62E8">
            <w:r>
              <w:t xml:space="preserve">Gestión de incidentes de seguridad informática</w:t>
            </w:r>
          </w:p>
        </w:tc>
        <w:tc>
          <w:tcPr>
            <w:tcW w:w="1025" w:type="dxa"/>
            <w:shd w:val="clear" w:color="auto" w:fill="auto"/>
          </w:tcPr>
          <w:p w14:paraId="779E3950" w14:textId="77777777" w:rsidR="00DB62E8" w:rsidRPr="00EB5D92" w:rsidRDefault="00DB62E8" w:rsidP="00DB62E8">
            <w:pPr>
              <w:cnfStyle w:val="000000100000" w:firstRow="0" w:lastRow="0" w:firstColumn="0" w:lastColumn="0" w:oddVBand="0" w:evenVBand="0" w:oddHBand="1" w:evenHBand="0" w:firstRowFirstColumn="0" w:firstRowLastColumn="0" w:lastRowFirstColumn="0" w:lastRowLastColumn="0"/>
            </w:pPr>
            <w:r>
              <w:t xml:space="preserve">100 %</w:t>
            </w:r>
          </w:p>
        </w:tc>
        <w:tc>
          <w:tcPr>
            <w:tcW w:w="1111" w:type="dxa"/>
            <w:shd w:val="clear" w:color="auto" w:fill="auto"/>
          </w:tcPr>
          <w:p w14:paraId="0C09B411" w14:textId="77777777" w:rsidR="00DB62E8" w:rsidRPr="00EB5D92" w:rsidRDefault="00DB62E8" w:rsidP="00DB62E8">
            <w:pPr>
              <w:cnfStyle w:val="000000100000" w:firstRow="0" w:lastRow="0" w:firstColumn="0" w:lastColumn="0" w:oddVBand="0" w:evenVBand="0" w:oddHBand="1" w:evenHBand="0" w:firstRowFirstColumn="0" w:firstRowLastColumn="0" w:lastRowFirstColumn="0" w:lastRowLastColumn="0"/>
            </w:pPr>
            <w:r>
              <w:t xml:space="preserve">100 %</w:t>
            </w:r>
          </w:p>
        </w:tc>
        <w:tc>
          <w:tcPr>
            <w:tcW w:w="1179" w:type="dxa"/>
            <w:shd w:val="clear" w:color="auto" w:fill="auto"/>
          </w:tcPr>
          <w:p w14:paraId="0C09B411" w14:textId="77777777" w:rsidR="00DB62E8" w:rsidRPr="00EB5D92" w:rsidRDefault="00DB62E8" w:rsidP="00DB62E8">
            <w:pPr>
              <w:cnfStyle w:val="000000100000" w:firstRow="0" w:lastRow="0" w:firstColumn="0" w:lastColumn="0" w:oddVBand="0" w:evenVBand="0" w:oddHBand="1" w:evenHBand="0" w:firstRowFirstColumn="0" w:firstRowLastColumn="0" w:lastRowFirstColumn="0" w:lastRowLastColumn="0"/>
            </w:pPr>
            <w:r>
              <w:t xml:space="preserve">Cumple</w:t>
            </w:r>
          </w:p>
        </w:tc>
      </w:tr>
      <w:tr w:rsidR="00DB62E8" w:rsidRPr="00EB5D92" w14:paraId="6B4DA958" w14:textId="77777777" w:rsidTr="007F618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6033" w:type="dxa"/>
            <w:shd w:val="clear" w:color="auto" w:fill="auto"/>
          </w:tcPr>
          <w:p w14:paraId="5390DDEA" w14:textId="77777777" w:rsidR="00DB62E8" w:rsidRPr="00EB5D92" w:rsidRDefault="00DB62E8" w:rsidP="00DB62E8">
            <w:r>
              <w:t xml:space="preserve">Nivel de protección ante ataques informáticos</w:t>
            </w:r>
          </w:p>
        </w:tc>
        <w:tc>
          <w:tcPr>
            <w:tcW w:w="1025" w:type="dxa"/>
            <w:shd w:val="clear" w:color="auto" w:fill="auto"/>
          </w:tcPr>
          <w:p w14:paraId="779E3950" w14:textId="77777777" w:rsidR="00DB62E8" w:rsidRPr="00EB5D92" w:rsidRDefault="00DB62E8" w:rsidP="00DB62E8">
            <w:pPr>
              <w:cnfStyle w:val="000000100000" w:firstRow="0" w:lastRow="0" w:firstColumn="0" w:lastColumn="0" w:oddVBand="0" w:evenVBand="0" w:oddHBand="1" w:evenHBand="0" w:firstRowFirstColumn="0" w:firstRowLastColumn="0" w:lastRowFirstColumn="0" w:lastRowLastColumn="0"/>
            </w:pPr>
            <w:r>
              <w:t xml:space="preserve">≥ 99 %</w:t>
            </w:r>
          </w:p>
        </w:tc>
        <w:tc>
          <w:tcPr>
            <w:tcW w:w="1111" w:type="dxa"/>
            <w:shd w:val="clear" w:color="auto" w:fill="auto"/>
          </w:tcPr>
          <w:p w14:paraId="0C09B411" w14:textId="77777777" w:rsidR="00DB62E8" w:rsidRPr="00EB5D92" w:rsidRDefault="00DB62E8" w:rsidP="00DB62E8">
            <w:pPr>
              <w:cnfStyle w:val="000000100000" w:firstRow="0" w:lastRow="0" w:firstColumn="0" w:lastColumn="0" w:oddVBand="0" w:evenVBand="0" w:oddHBand="1" w:evenHBand="0" w:firstRowFirstColumn="0" w:firstRowLastColumn="0" w:lastRowFirstColumn="0" w:lastRowLastColumn="0"/>
            </w:pPr>
            <w:r>
              <w:t xml:space="preserve">100 %</w:t>
            </w:r>
          </w:p>
        </w:tc>
        <w:tc>
          <w:tcPr>
            <w:tcW w:w="1179" w:type="dxa"/>
            <w:shd w:val="clear" w:color="auto" w:fill="auto"/>
          </w:tcPr>
          <w:p w14:paraId="0C09B411" w14:textId="77777777" w:rsidR="00DB62E8" w:rsidRPr="00EB5D92" w:rsidRDefault="00DB62E8" w:rsidP="00DB62E8">
            <w:pPr>
              <w:cnfStyle w:val="000000100000" w:firstRow="0" w:lastRow="0" w:firstColumn="0" w:lastColumn="0" w:oddVBand="0" w:evenVBand="0" w:oddHBand="1" w:evenHBand="0" w:firstRowFirstColumn="0" w:firstRowLastColumn="0" w:lastRowFirstColumn="0" w:lastRowLastColumn="0"/>
            </w:pPr>
            <w:r>
              <w:t xml:space="preserve">Cumple</w:t>
            </w:r>
          </w:p>
        </w:tc>
      </w:tr>
      <w:tr w:rsidR="00DB62E8" w:rsidRPr="00EB5D92" w14:paraId="6B4DA958" w14:textId="77777777" w:rsidTr="007F618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6033" w:type="dxa"/>
            <w:shd w:val="clear" w:color="auto" w:fill="auto"/>
          </w:tcPr>
          <w:p w14:paraId="5390DDEA" w14:textId="77777777" w:rsidR="00DB62E8" w:rsidRPr="00EB5D92" w:rsidRDefault="00DB62E8" w:rsidP="00DB62E8">
            <w:r>
              <w:t xml:space="preserve">Oportunidad de atención en servicios de TI</w:t>
            </w:r>
          </w:p>
        </w:tc>
        <w:tc>
          <w:tcPr>
            <w:tcW w:w="1025" w:type="dxa"/>
            <w:shd w:val="clear" w:color="auto" w:fill="auto"/>
          </w:tcPr>
          <w:p w14:paraId="779E3950" w14:textId="77777777" w:rsidR="00DB62E8" w:rsidRPr="00EB5D92" w:rsidRDefault="00DB62E8" w:rsidP="00DB62E8">
            <w:pPr>
              <w:cnfStyle w:val="000000100000" w:firstRow="0" w:lastRow="0" w:firstColumn="0" w:lastColumn="0" w:oddVBand="0" w:evenVBand="0" w:oddHBand="1" w:evenHBand="0" w:firstRowFirstColumn="0" w:firstRowLastColumn="0" w:lastRowFirstColumn="0" w:lastRowLastColumn="0"/>
            </w:pPr>
            <w:r>
              <w:t xml:space="preserve">≥ 95 %</w:t>
            </w:r>
          </w:p>
        </w:tc>
        <w:tc>
          <w:tcPr>
            <w:tcW w:w="1111" w:type="dxa"/>
            <w:shd w:val="clear" w:color="auto" w:fill="auto"/>
          </w:tcPr>
          <w:p w14:paraId="0C09B411" w14:textId="77777777" w:rsidR="00DB62E8" w:rsidRPr="00EB5D92" w:rsidRDefault="00DB62E8" w:rsidP="00DB62E8">
            <w:pPr>
              <w:cnfStyle w:val="000000100000" w:firstRow="0" w:lastRow="0" w:firstColumn="0" w:lastColumn="0" w:oddVBand="0" w:evenVBand="0" w:oddHBand="1" w:evenHBand="0" w:firstRowFirstColumn="0" w:firstRowLastColumn="0" w:lastRowFirstColumn="0" w:lastRowLastColumn="0"/>
            </w:pPr>
            <w:r>
              <w:t xml:space="preserve">98,72 %</w:t>
            </w:r>
          </w:p>
        </w:tc>
        <w:tc>
          <w:tcPr>
            <w:tcW w:w="1179" w:type="dxa"/>
            <w:shd w:val="clear" w:color="auto" w:fill="auto"/>
          </w:tcPr>
          <w:p w14:paraId="0C09B411" w14:textId="77777777" w:rsidR="00DB62E8" w:rsidRPr="00EB5D92" w:rsidRDefault="00DB62E8" w:rsidP="00DB62E8">
            <w:pPr>
              <w:cnfStyle w:val="000000100000" w:firstRow="0" w:lastRow="0" w:firstColumn="0" w:lastColumn="0" w:oddVBand="0" w:evenVBand="0" w:oddHBand="1" w:evenHBand="0" w:firstRowFirstColumn="0" w:firstRowLastColumn="0" w:lastRowFirstColumn="0" w:lastRowLastColumn="0"/>
            </w:pPr>
            <w:r>
              <w:t xml:space="preserve">Cumple</w:t>
            </w:r>
          </w:p>
        </w:tc>
      </w:tr>
      <w:tr w:rsidR="00DB62E8" w:rsidRPr="00EB5D92" w14:paraId="6B4DA958" w14:textId="77777777" w:rsidTr="007F618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6033" w:type="dxa"/>
            <w:shd w:val="clear" w:color="auto" w:fill="auto"/>
          </w:tcPr>
          <w:p w14:paraId="5390DDEA" w14:textId="77777777" w:rsidR="00DB62E8" w:rsidRPr="00EB5D92" w:rsidRDefault="00DB62E8" w:rsidP="00DB62E8">
            <w:r>
              <w:t xml:space="preserve">Índice de registro de propiedad intelectual</w:t>
            </w:r>
          </w:p>
        </w:tc>
        <w:tc>
          <w:tcPr>
            <w:tcW w:w="1025" w:type="dxa"/>
            <w:shd w:val="clear" w:color="auto" w:fill="auto"/>
          </w:tcPr>
          <w:p w14:paraId="779E3950" w14:textId="77777777" w:rsidR="00DB62E8" w:rsidRPr="00EB5D92" w:rsidRDefault="00DB62E8" w:rsidP="00DB62E8">
            <w:pPr>
              <w:cnfStyle w:val="000000100000" w:firstRow="0" w:lastRow="0" w:firstColumn="0" w:lastColumn="0" w:oddVBand="0" w:evenVBand="0" w:oddHBand="1" w:evenHBand="0" w:firstRowFirstColumn="0" w:firstRowLastColumn="0" w:lastRowFirstColumn="0" w:lastRowLastColumn="0"/>
            </w:pPr>
            <w:r>
              <w:t xml:space="preserve">≥ 4</w:t>
            </w:r>
          </w:p>
        </w:tc>
        <w:tc>
          <w:tcPr>
            <w:tcW w:w="1111" w:type="dxa"/>
            <w:shd w:val="clear" w:color="auto" w:fill="auto"/>
          </w:tcPr>
          <w:p w14:paraId="0C09B411" w14:textId="77777777" w:rsidR="00DB62E8" w:rsidRPr="00EB5D92" w:rsidRDefault="00DB62E8" w:rsidP="00DB62E8">
            <w:pPr>
              <w:cnfStyle w:val="000000100000" w:firstRow="0" w:lastRow="0" w:firstColumn="0" w:lastColumn="0" w:oddVBand="0" w:evenVBand="0" w:oddHBand="1" w:evenHBand="0" w:firstRowFirstColumn="0" w:firstRowLastColumn="0" w:lastRowFirstColumn="0" w:lastRowLastColumn="0"/>
            </w:pPr>
            <w:r>
              <w:t xml:space="preserve">2</w:t>
            </w:r>
          </w:p>
        </w:tc>
        <w:tc>
          <w:tcPr>
            <w:tcW w:w="1179" w:type="dxa"/>
            <w:shd w:val="clear" w:color="auto" w:fill="auto"/>
          </w:tcPr>
          <w:p w14:paraId="0C09B411" w14:textId="77777777" w:rsidR="00DB62E8" w:rsidRPr="00EB5D92" w:rsidRDefault="00DB62E8" w:rsidP="00DB62E8">
            <w:pPr>
              <w:cnfStyle w:val="000000100000" w:firstRow="0" w:lastRow="0" w:firstColumn="0" w:lastColumn="0" w:oddVBand="0" w:evenVBand="0" w:oddHBand="1" w:evenHBand="0" w:firstRowFirstColumn="0" w:firstRowLastColumn="0" w:lastRowFirstColumn="0" w:lastRowLastColumn="0"/>
            </w:pPr>
            <w:r>
              <w:t xml:space="preserve">No cumple</w:t>
            </w:r>
          </w:p>
        </w:tc>
      </w:tr>
    </w:tbl>
    <w:p/>
    <w:p>
      <w:r>
        <w:t xml:space="preserve">Fuente: Informe de gestión 2025, págs. 16-17.</w:t>
      </w:r>
    </w:p>
    <w:p>
      <w:pPr>
        <w:jc w:val="center"/>
      </w:pPr>
      <w:r>
        <w:drawing>
          <wp:inline xmlns:a="http://schemas.openxmlformats.org/drawingml/2006/main" xmlns:pic="http://schemas.openxmlformats.org/drawingml/2006/picture">
            <wp:extent cx="5760000" cy="2996112"/>
            <wp:docPr id="2140727822" name="Picture 2140727822"/>
            <wp:cNvGraphicFramePr>
              <a:graphicFrameLocks noChangeAspect="1"/>
            </wp:cNvGraphicFramePr>
            <a:graphic>
              <a:graphicData uri="http://schemas.openxmlformats.org/drawingml/2006/picture">
                <pic:pic>
                  <pic:nvPicPr>
                    <pic:cNvPr id="0" name="indicadores_ti_2025.png"/>
                    <pic:cNvPicPr/>
                  </pic:nvPicPr>
                  <pic:blipFill>
                    <a:blip r:embed="rId75"/>
                    <a:stretch>
                      <a:fillRect/>
                    </a:stretch>
                  </pic:blipFill>
                  <pic:spPr>
                    <a:xfrm>
                      <a:off x="0" y="0"/>
                      <a:ext cx="5760000" cy="2996112"/>
                    </a:xfrm>
                    <a:prstGeom prst="rect"/>
                  </pic:spPr>
                </pic:pic>
              </a:graphicData>
            </a:graphic>
          </wp:inline>
        </w:drawing>
      </w:r>
    </w:p>
    <w:p w14:paraId="1B894808" w14:textId="77777777" w:rsidR="00517998" w:rsidRPr="00EB5D92" w:rsidRDefault="00517998" w:rsidP="00517998">
      <w:pPr>
        <w:pStyle w:val="Descripcin"/>
      </w:pPr>
      <w:bookmarkStart w:id="7" w:name="_Toc54980154"/>
      <w:r w:rsidRPr="00EB5D92">
        <w:t xml:space="preserve">Ilustración </w:t>
      </w:r>
      <w:r w:rsidRPr="00EB5D92">
        <w:fldChar w:fldCharType="begin"/>
      </w:r>
      <w:r w:rsidRPr="00EB5D92">
        <w:instrText xml:space="preserve"> SEQ Ilustración \* ARABIC </w:instrText>
      </w:r>
      <w:r w:rsidRPr="00EB5D92">
        <w:fldChar w:fldCharType="separate"/>
      </w:r>
      <w:r>
        <w:rPr>
          <w:noProof/>
        </w:rPr>
        <w:t>3</w:t>
      </w:r>
      <w:r w:rsidRPr="00EB5D92">
        <w:fldChar w:fldCharType="end"/>
      </w:r>
      <w:bookmarkEnd w:id="7"/>
      <w:r>
        <w:t xml:space="preserve"> Indicadores de TI 2025, meta frente a resultado</w:t>
      </w:r>
    </w:p>
    <w:p>
      <w:r>
        <w:t xml:space="preserve">Los indicadores miden sobre todo operación (disponibilidad, tickets, ANS) y finanzas de los proyectos. No hay indicadores de gestión de la TI interna: avance de proyectos de TI, satisfacción de usuarios internos, calidad de datos, madurez de seguridad o apropiación (E6). Dos indicadores que el PETI 2026-2027 incluye en su tablero, el cumplimiento de acciones del Plan de Mejoramiento y el del plan de capacitaciones, figuran sin dato ("ND") (pág. 40).</w:t>
      </w:r>
    </w:p>
    <w:p w14:paraId="7EECAA6D" w14:textId="133CD153" w:rsidR="007176BF" w:rsidRPr="00EB5D92" w:rsidRDefault="00F427B0" w:rsidP="007176BF">
      <w:pPr>
        <w:pStyle w:val="Ttulo3"/>
      </w:pPr>
      <w:r>
        <w:t>6</w:t>
      </w:r>
      <w:r w:rsidR="00F330A4" w:rsidRPr="00EB5D92">
        <w:t xml:space="preserve">.2 </w:t>
      </w:r>
      <w:r w:rsidR="007176BF" w:rsidRPr="00EB5D92">
        <w:t>Gobierno de TI</w:t>
      </w:r>
    </w:p>
    <w:p w14:paraId="585308D0" w14:textId="2240173A" w:rsidR="007176BF" w:rsidRPr="00EB5D92" w:rsidRDefault="00F427B0" w:rsidP="007176BF">
      <w:pPr>
        <w:pStyle w:val="Ttulo3"/>
      </w:pPr>
      <w:r>
        <w:t>6</w:t>
      </w:r>
      <w:r w:rsidR="007176BF" w:rsidRPr="00EB5D92">
        <w:t>.</w:t>
      </w:r>
      <w:r w:rsidR="00804F9D" w:rsidRPr="00EB5D92">
        <w:t>2</w:t>
      </w:r>
      <w:r w:rsidR="007176BF" w:rsidRPr="00EB5D92">
        <w:t xml:space="preserve">.1 </w:t>
      </w:r>
      <w:r w:rsidR="007176BF" w:rsidRPr="00EB5D92">
        <w:tab/>
        <w:t>Modelo de Gobierno de TI</w:t>
      </w:r>
    </w:p>
    <w:p w14:paraId="26158805" w14:textId="502052B2" w:rsidR="00536D31" w:rsidRPr="00EB5D92" w:rsidRDefault="00536D31" w:rsidP="00CE3C86">
      <w:pPr>
        <w:pStyle w:val="Ttulo4"/>
        <w:rPr>
          <w:rFonts w:ascii="Corbel" w:eastAsiaTheme="minorHAnsi" w:hAnsi="Corbel" w:cstheme="minorBidi"/>
          <w:i w:val="0"/>
          <w:iCs w:val="0"/>
          <w:color w:val="404040" w:themeColor="text1" w:themeTint="BF"/>
        </w:rPr>
      </w:pPr>
      <w:r w:rsidRPr="00EB5D92">
        <w:rPr>
          <w:rFonts w:ascii="Corbel" w:eastAsiaTheme="minorHAnsi" w:hAnsi="Corbel" w:cstheme="minorBidi"/>
          <w:i w:val="0"/>
          <w:iCs w:val="0"/>
          <w:color w:val="404040" w:themeColor="text1" w:themeTint="BF"/>
        </w:rPr>
        <w:t xml:space="preserve">Definición de la instancia de gobierno de TI </w:t>
      </w:r>
    </w:p>
    <w:p>
      <w:r>
        <w:t xml:space="preserve">No existe un comité de TI de nivel directivo. Las decisiones de TI pasan por cuatro instancias: el tablero mensual de indicadores de TI, que revisa Planeación; la matriz de riesgos mensual; el Comité de Compras y Contratación, semanal, que hace parte del Comité Directivo; y el Comité Primario de TI, interno de la gerencia, con frecuencia semanal "sugerida" (PETI 2026-2027 de Valor+, pág. 41).</w:t>
      </w:r>
    </w:p>
    <w:p>
      <w:r>
        <w:t xml:space="preserve">Así, las prioridades de inversión en TI se deciden en un comité de compras y no en una instancia que mire el portafolio completo (G1).</w:t>
      </w:r>
    </w:p>
    <w:p w14:paraId="18E2A187" w14:textId="4615B46F" w:rsidR="00D649EA" w:rsidRPr="00EB5D92" w:rsidRDefault="00536D31" w:rsidP="00CE3C86">
      <w:pPr>
        <w:pStyle w:val="Ttulo4"/>
        <w:rPr>
          <w:rFonts w:ascii="Corbel" w:eastAsiaTheme="minorHAnsi" w:hAnsi="Corbel" w:cstheme="minorBidi"/>
          <w:i w:val="0"/>
          <w:iCs w:val="0"/>
          <w:color w:val="404040" w:themeColor="text1" w:themeTint="BF"/>
          <w:sz w:val="24"/>
          <w:szCs w:val="28"/>
        </w:rPr>
      </w:pPr>
      <w:r w:rsidRPr="00EB5D92">
        <w:rPr>
          <w:rFonts w:ascii="Corbel" w:eastAsiaTheme="minorHAnsi" w:hAnsi="Corbel" w:cstheme="minorBidi"/>
          <w:i w:val="0"/>
          <w:iCs w:val="0"/>
          <w:color w:val="404040" w:themeColor="text1" w:themeTint="BF"/>
          <w:sz w:val="24"/>
          <w:szCs w:val="28"/>
        </w:rPr>
        <w:t>Definición y gestión de la Matriz riesgos de TI a nivel general</w:t>
      </w:r>
    </w:p>
    <w:p>
      <w:r>
        <w:t xml:space="preserve">La matriz de riesgos de TI se reporta cada mes con tres líneas de defensa: la Gerencia de TI (primera), Planeación (segunda) y Control Interno (tercera) (PETI 2026-2027 de Valor+, pág. 41). El proceso de Gestión del Riesgo cumplió sus indicadores en 2025 (Informe de gestión 2025, pág. 24). Ese año se parametrizó una nueva matriz de riesgos institucional y se creó un Comité de Riesgos para la Alta Gerencia (Informe de gestión 2025, pág. 33). No se encontró una herramienta de gestión de riesgos; el PETI 2026-2027 la propone como sistema nuevo (pág. 68), así que la matriz se lleva, en apariencia, en hojas de cálculo (análisis del equipo) (G2).</w:t>
      </w:r>
    </w:p>
    <w:p w14:paraId="791CE32E" w14:textId="16EDBE1E" w:rsidR="00536D31" w:rsidRPr="00EB5D92" w:rsidRDefault="003A53A3" w:rsidP="00CE3C86">
      <w:pPr>
        <w:pStyle w:val="Ttulo4"/>
        <w:rPr>
          <w:rFonts w:ascii="Corbel" w:eastAsiaTheme="minorHAnsi" w:hAnsi="Corbel" w:cstheme="minorBidi"/>
          <w:i w:val="0"/>
          <w:iCs w:val="0"/>
          <w:color w:val="404040" w:themeColor="text1" w:themeTint="BF"/>
          <w:sz w:val="24"/>
          <w:szCs w:val="28"/>
        </w:rPr>
      </w:pPr>
      <w:r w:rsidR="00536D31" w:rsidRPr="00EB5D92">
        <w:rPr>
          <w:rFonts w:ascii="Corbel" w:eastAsiaTheme="minorHAnsi" w:hAnsi="Corbel" w:cstheme="minorBidi"/>
          <w:i w:val="0"/>
          <w:iCs w:val="0"/>
          <w:color w:val="404040" w:themeColor="text1" w:themeTint="BF"/>
          <w:sz w:val="24"/>
          <w:szCs w:val="28"/>
        </w:rPr>
        <w:t>Gestión y Supervisión del Presupuesto de Inversiones y gastos de Operación de las TIC</w:t>
      </w:r>
    </w:p>
    <w:p>
      <w:r>
        <w:t xml:space="preserve">[EVIDENCIA: el presupuesto de TI no se publica por separado.] El presupuesto de inversión de la empresa fue de 2.134 millones de pesos en 2025, con 94 % de ejecución (Informe de gestión 2025, pág. 157). Los indicadores de TI miden el presupuesto de costos de los proyectos de tecnología para clientes (80,72 % frente a una meta de 93 %), no el gasto de la TI interna (Informe de gestión 2025, pág. 17) (G3).</w:t>
      </w:r>
    </w:p>
    <w:p w14:paraId="5993779F" w14:textId="7EE95A0F" w:rsidR="008E63C4" w:rsidRPr="00EB5D92" w:rsidRDefault="008E63C4" w:rsidP="008E63C4">
      <w:pPr>
        <w:pStyle w:val="Ttulo3"/>
      </w:pPr>
      <w:r w:rsidR="00F427B0">
        <w:t>6</w:t>
      </w:r>
      <w:r w:rsidRPr="00EB5D92">
        <w:t>.</w:t>
      </w:r>
      <w:r>
        <w:t>2</w:t>
      </w:r>
      <w:r w:rsidRPr="00EB5D92">
        <w:t>.</w:t>
      </w:r>
      <w:r>
        <w:t>2</w:t>
      </w:r>
      <w:r w:rsidRPr="00EB5D92">
        <w:t xml:space="preserve"> Políticas y estándares para la gestión de la gobernabilidad de TI</w:t>
      </w:r>
    </w:p>
    <w:p w14:paraId="47BF36E8" w14:textId="74F5CA5C" w:rsidR="00C46909" w:rsidRPr="00EB5D92" w:rsidRDefault="00C46909" w:rsidP="00C46909">
      <w:pPr>
        <w:pStyle w:val="Descripcin"/>
        <w:keepNext/>
      </w:pPr>
      <w:bookmarkStart w:id="6" w:name="_Toc54980174"/>
      <w:r w:rsidRPr="00EB5D92">
        <w:t xml:space="preserve">Tabla </w:t>
      </w:r>
      <w:r w:rsidRPr="00EB5D92">
        <w:fldChar w:fldCharType="begin"/>
      </w:r>
      <w:r w:rsidRPr="00EB5D92">
        <w:instrText xml:space="preserve"> SEQ Tabla \* ARABIC </w:instrText>
      </w:r>
      <w:r w:rsidRPr="00EB5D92">
        <w:fldChar w:fldCharType="separate"/>
      </w:r>
      <w:r w:rsidR="00302635">
        <w:rPr>
          <w:noProof/>
        </w:rPr>
        <w:t>20</w:t>
      </w:r>
      <w:r w:rsidRPr="00EB5D92">
        <w:fldChar w:fldCharType="end"/>
      </w:r>
      <w:bookmarkEnd w:id="6"/>
      <w:r>
        <w:t xml:space="preserve"> Políticas de TI vigentes</w:t>
      </w:r>
    </w:p>
    <w:tbl>
      <w:tblPr>
        <w:tblStyle w:val="Tabladecuadrcula4-nfasis51"/>
        <w:tblW w:w="9606" w:type="dxa"/>
        <w:tblBorders>
          <w:top w:val="single" w:sz="4" w:space="0" w:color="E8A043"/>
          <w:left w:val="single" w:sz="4" w:space="0" w:color="E8A043"/>
          <w:bottom w:val="single" w:sz="4" w:space="0" w:color="E8A043"/>
          <w:right w:val="single" w:sz="4" w:space="0" w:color="E8A043"/>
          <w:insideH w:val="single" w:sz="4" w:space="0" w:color="E8A043"/>
          <w:insideV w:val="single" w:sz="4" w:space="0" w:color="E8A043"/>
        </w:tblBorders>
        <w:tblLook w:val="04A0" w:firstRow="1" w:lastRow="0" w:firstColumn="1" w:lastColumn="0" w:noHBand="0" w:noVBand="1"/>
      </w:tblPr>
      <w:tblGrid>
        <w:gridCol w:w="3397"/>
        <w:gridCol w:w="6209"/>
      </w:tblGrid>
      <w:tr w:rsidR="008E63C4" w:rsidRPr="00EB5D92" w14:paraId="016C7221" w14:textId="77777777" w:rsidTr="00797DB8">
        <w:trPr>
          <w:cnfStyle w:val="100000000000" w:firstRow="1" w:lastRow="0" w:firstColumn="0" w:lastColumn="0" w:oddVBand="0" w:evenVBand="0" w:oddHBand="0" w:evenHBand="0" w:firstRowFirstColumn="0" w:firstRowLastColumn="0" w:lastRowFirstColumn="0" w:lastRowLastColumn="0"/>
          <w:tblHeader/>
        </w:trPr>
        <w:tc>
          <w:tcPr>
            <w:cnfStyle w:val="001000000000" w:firstRow="0" w:lastRow="0" w:firstColumn="1" w:lastColumn="0" w:oddVBand="0" w:evenVBand="0" w:oddHBand="0" w:evenHBand="0" w:firstRowFirstColumn="0" w:firstRowLastColumn="0" w:lastRowFirstColumn="0" w:lastRowLastColumn="0"/>
            <w:tcW w:w="3397" w:type="dxa"/>
            <w:tcBorders>
              <w:top w:val="none" w:sz="0" w:space="0" w:color="auto"/>
              <w:left w:val="none" w:sz="0" w:space="0" w:color="auto"/>
              <w:bottom w:val="none" w:sz="0" w:space="0" w:color="auto"/>
              <w:right w:val="none" w:sz="0" w:space="0" w:color="auto"/>
            </w:tcBorders>
            <w:shd w:val="clear" w:color="auto" w:fill="E8A043"/>
          </w:tcPr>
          <w:p w14:paraId="05CD1F03" w14:textId="77777777" w:rsidR="008E63C4" w:rsidRPr="00EB5D92" w:rsidRDefault="008E63C4" w:rsidP="00797DB8">
            <w:pPr>
              <w:rPr>
                <w:color w:val="FFFFFF" w:themeColor="background1"/>
              </w:rPr>
            </w:pPr>
            <w:r>
              <w:rPr>
                <w:color w:val="FFFFFF" w:themeColor="background1"/>
              </w:rPr>
              <w:t xml:space="preserve">Política</w:t>
            </w:r>
          </w:p>
        </w:tc>
        <w:tc>
          <w:tcPr>
            <w:tcW w:w="6209" w:type="dxa"/>
            <w:tcBorders>
              <w:top w:val="none" w:sz="0" w:space="0" w:color="auto"/>
              <w:left w:val="none" w:sz="0" w:space="0" w:color="auto"/>
              <w:bottom w:val="none" w:sz="0" w:space="0" w:color="auto"/>
              <w:right w:val="none" w:sz="0" w:space="0" w:color="auto"/>
            </w:tcBorders>
            <w:shd w:val="clear" w:color="auto" w:fill="E8A043"/>
          </w:tcPr>
          <w:p w14:paraId="292B691E" w14:textId="77777777" w:rsidR="008E63C4" w:rsidRPr="00EB5D92" w:rsidRDefault="008E63C4" w:rsidP="00797DB8">
            <w:pPr>
              <w:cnfStyle w:val="100000000000" w:firstRow="1" w:lastRow="0" w:firstColumn="0" w:lastColumn="0" w:oddVBand="0" w:evenVBand="0" w:oddHBand="0" w:evenHBand="0" w:firstRowFirstColumn="0" w:firstRowLastColumn="0" w:lastRowFirstColumn="0" w:lastRowLastColumn="0"/>
              <w:rPr>
                <w:color w:val="FFFFFF" w:themeColor="background1"/>
              </w:rPr>
            </w:pPr>
            <w:r>
              <w:rPr>
                <w:color w:val="FFFFFF" w:themeColor="background1"/>
              </w:rPr>
              <w:t xml:space="preserve">Descripción</w:t>
            </w:r>
          </w:p>
        </w:tc>
      </w:tr>
      <w:tr w:rsidR="008E63C4" w:rsidRPr="00EB5D92" w14:paraId="3CF36705" w14:textId="77777777" w:rsidTr="00797DB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397" w:type="dxa"/>
            <w:shd w:val="clear" w:color="auto" w:fill="auto"/>
          </w:tcPr>
          <w:p w14:paraId="38630161" w14:textId="77777777" w:rsidR="008E63C4" w:rsidRPr="00CD2DBD" w:rsidRDefault="008E63C4" w:rsidP="00797DB8">
            <w:pPr>
              <w:rPr>
                <w:color w:val="E8A043"/>
              </w:rPr>
            </w:pPr>
            <w:r>
              <w:rPr>
                <w:color w:val="E8A043"/>
              </w:rPr>
              <w:t xml:space="preserve">Seguridad y privacidad de la información</w:t>
            </w:r>
          </w:p>
        </w:tc>
        <w:tc>
          <w:tcPr>
            <w:tcW w:w="6209" w:type="dxa"/>
            <w:shd w:val="clear" w:color="auto" w:fill="auto"/>
          </w:tcPr>
          <w:p w14:paraId="4938B237" w14:textId="77777777" w:rsidR="008E63C4" w:rsidRPr="00EB5D92" w:rsidRDefault="008E63C4" w:rsidP="00797DB8">
            <w:pPr>
              <w:cnfStyle w:val="000000100000" w:firstRow="0" w:lastRow="0" w:firstColumn="0" w:lastColumn="0" w:oddVBand="0" w:evenVBand="0" w:oddHBand="1" w:evenHBand="0" w:firstRowFirstColumn="0" w:firstRowLastColumn="0" w:lastRowFirstColumn="0" w:lastRowLastColumn="0"/>
            </w:pPr>
            <w:r>
              <w:t xml:space="preserve">Control de acceso, gestión de activos, cumplimiento legal y protección de datos personales, gestión de incidentes. Las de incidentes "si bien están definidas, estas no son administradas de forma constante" (pág. 42)</w:t>
            </w:r>
          </w:p>
        </w:tc>
      </w:tr>
      <w:tr w:rsidR="008E63C4" w:rsidRPr="00EB5D92" w14:paraId="3CF36705" w14:textId="77777777" w:rsidTr="00797DB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397" w:type="dxa"/>
            <w:shd w:val="clear" w:color="auto" w:fill="auto"/>
          </w:tcPr>
          <w:p w14:paraId="38630161" w14:textId="77777777" w:rsidR="008E63C4" w:rsidRPr="00CD2DBD" w:rsidRDefault="008E63C4" w:rsidP="00797DB8">
            <w:pPr>
              <w:rPr>
                <w:color w:val="E8A043"/>
              </w:rPr>
            </w:pPr>
            <w:r>
              <w:rPr>
                <w:color w:val="E8A043"/>
              </w:rPr>
              <w:t xml:space="preserve">Continuidad del negocio</w:t>
            </w:r>
          </w:p>
        </w:tc>
        <w:tc>
          <w:tcPr>
            <w:tcW w:w="6209" w:type="dxa"/>
            <w:shd w:val="clear" w:color="auto" w:fill="auto"/>
          </w:tcPr>
          <w:p w14:paraId="4938B237" w14:textId="77777777" w:rsidR="008E63C4" w:rsidRPr="00EB5D92" w:rsidRDefault="008E63C4" w:rsidP="00797DB8">
            <w:pPr>
              <w:cnfStyle w:val="000000100000" w:firstRow="0" w:lastRow="0" w:firstColumn="0" w:lastColumn="0" w:oddVBand="0" w:evenVBand="0" w:oddHBand="1" w:evenHBand="0" w:firstRowFirstColumn="0" w:firstRowLastColumn="0" w:lastRowFirstColumn="0" w:lastRowLastColumn="0"/>
            </w:pPr>
            <w:r>
              <w:t xml:space="preserve">Planes de continuidad, recuperación, contingencia y redundancia</w:t>
            </w:r>
          </w:p>
        </w:tc>
      </w:tr>
      <w:tr w:rsidR="008E63C4" w:rsidRPr="00EB5D92" w14:paraId="3CF36705" w14:textId="77777777" w:rsidTr="00797DB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397" w:type="dxa"/>
            <w:shd w:val="clear" w:color="auto" w:fill="auto"/>
          </w:tcPr>
          <w:p w14:paraId="38630161" w14:textId="77777777" w:rsidR="008E63C4" w:rsidRPr="00CD2DBD" w:rsidRDefault="008E63C4" w:rsidP="00797DB8">
            <w:pPr>
              <w:rPr>
                <w:color w:val="E8A043"/>
              </w:rPr>
            </w:pPr>
            <w:r>
              <w:rPr>
                <w:color w:val="E8A043"/>
              </w:rPr>
              <w:t xml:space="preserve">Adquisición, desarrollo y mantenimiento de sistemas</w:t>
            </w:r>
          </w:p>
        </w:tc>
        <w:tc>
          <w:tcPr>
            <w:tcW w:w="6209" w:type="dxa"/>
            <w:shd w:val="clear" w:color="auto" w:fill="auto"/>
          </w:tcPr>
          <w:p w14:paraId="4938B237" w14:textId="77777777" w:rsidR="008E63C4" w:rsidRPr="00EB5D92" w:rsidRDefault="008E63C4" w:rsidP="00797DB8">
            <w:pPr>
              <w:cnfStyle w:val="000000100000" w:firstRow="0" w:lastRow="0" w:firstColumn="0" w:lastColumn="0" w:oddVBand="0" w:evenVBand="0" w:oddHBand="1" w:evenHBand="0" w:firstRowFirstColumn="0" w:firstRowLastColumn="0" w:lastRowFirstColumn="0" w:lastRowLastColumn="0"/>
            </w:pPr>
            <w:r>
              <w:t xml:space="preserve">Condiciones de desarrollo, mantenimiento y seguridad de los sistemas</w:t>
            </w:r>
          </w:p>
        </w:tc>
      </w:tr>
      <w:tr w:rsidR="008E63C4" w:rsidRPr="00EB5D92" w14:paraId="3CF36705" w14:textId="77777777" w:rsidTr="00797DB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397" w:type="dxa"/>
            <w:shd w:val="clear" w:color="auto" w:fill="auto"/>
          </w:tcPr>
          <w:p w14:paraId="38630161" w14:textId="77777777" w:rsidR="008E63C4" w:rsidRPr="00CD2DBD" w:rsidRDefault="008E63C4" w:rsidP="00797DB8">
            <w:pPr>
              <w:rPr>
                <w:color w:val="E8A043"/>
              </w:rPr>
            </w:pPr>
            <w:r>
              <w:rPr>
                <w:color w:val="E8A043"/>
              </w:rPr>
              <w:t xml:space="preserve">Seguridad en las operaciones</w:t>
            </w:r>
          </w:p>
        </w:tc>
        <w:tc>
          <w:tcPr>
            <w:tcW w:w="6209" w:type="dxa"/>
            <w:shd w:val="clear" w:color="auto" w:fill="auto"/>
          </w:tcPr>
          <w:p w14:paraId="4938B237" w14:textId="77777777" w:rsidR="008E63C4" w:rsidRPr="00EB5D92" w:rsidRDefault="008E63C4" w:rsidP="00797DB8">
            <w:pPr>
              <w:cnfStyle w:val="000000100000" w:firstRow="0" w:lastRow="0" w:firstColumn="0" w:lastColumn="0" w:oddVBand="0" w:evenVBand="0" w:oddHBand="1" w:evenHBand="0" w:firstRowFirstColumn="0" w:firstRowLastColumn="0" w:lastRowFirstColumn="0" w:lastRowLastColumn="0"/>
            </w:pPr>
            <w:r>
              <w:t xml:space="preserve">Protección contra software malicioso, respaldos, monitoreo, control de software y vulnerabilidades</w:t>
            </w:r>
          </w:p>
        </w:tc>
      </w:tr>
      <w:tr w:rsidR="008E63C4" w:rsidRPr="00EB5D92" w14:paraId="3CF36705" w14:textId="77777777" w:rsidTr="00797DB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397" w:type="dxa"/>
            <w:shd w:val="clear" w:color="auto" w:fill="auto"/>
          </w:tcPr>
          <w:p w14:paraId="38630161" w14:textId="77777777" w:rsidR="008E63C4" w:rsidRPr="00CD2DBD" w:rsidRDefault="008E63C4" w:rsidP="00797DB8">
            <w:pPr>
              <w:rPr>
                <w:color w:val="E8A043"/>
              </w:rPr>
            </w:pPr>
            <w:r>
              <w:rPr>
                <w:color w:val="E8A043"/>
              </w:rPr>
              <w:t xml:space="preserve">Principios de TI</w:t>
            </w:r>
          </w:p>
        </w:tc>
        <w:tc>
          <w:tcPr>
            <w:tcW w:w="6209" w:type="dxa"/>
            <w:shd w:val="clear" w:color="auto" w:fill="auto"/>
          </w:tcPr>
          <w:p w14:paraId="4938B237" w14:textId="77777777" w:rsidR="008E63C4" w:rsidRPr="00EB5D92" w:rsidRDefault="008E63C4" w:rsidP="00797DB8">
            <w:pPr>
              <w:cnfStyle w:val="000000100000" w:firstRow="0" w:lastRow="0" w:firstColumn="0" w:lastColumn="0" w:oddVBand="0" w:evenVBand="0" w:oddHBand="1" w:evenHBand="0" w:firstRowFirstColumn="0" w:firstRowLastColumn="0" w:lastRowFirstColumn="0" w:lastRowLastColumn="0"/>
            </w:pPr>
            <w:r>
              <w:t xml:space="preserve">Doce principios alineados con el MinTIC (excelencia del servicio al ciudadano, costo/beneficio, estandarización, interoperabilidad, seguridad digital, entre otros)</w:t>
            </w:r>
          </w:p>
        </w:tc>
      </w:tr>
    </w:tbl>
    <w:p/>
    <w:p>
      <w:r>
        <w:t xml:space="preserve">Fuente: PETI 2026-2027 de Valor+, págs. 41-43.</w:t>
      </w:r>
    </w:p>
    <w:p>
      <w:r>
        <w:t xml:space="preserve">Las políticas existen como documento, pero la de incidentes no se aplica de forma constante (SG1). No se encontraron políticas de datos (calidad, datos abiertos, datos maestros) ni de uso de inteligencia artificial, aunque la IA ya se usa en servicios a clientes (G4).</w:t>
      </w:r>
    </w:p>
    <w:p w14:paraId="079060F6" w14:textId="2E843B02" w:rsidR="007408CF" w:rsidRPr="00EB5D92" w:rsidRDefault="00D34D16" w:rsidP="007408CF">
      <w:pPr>
        <w:pStyle w:val="Ttulo3"/>
      </w:pPr>
      <w:r>
        <w:t>6</w:t>
      </w:r>
      <w:r w:rsidR="007408CF" w:rsidRPr="00EB5D92">
        <w:t xml:space="preserve">.2.3 </w:t>
      </w:r>
      <w:r>
        <w:t xml:space="preserve">Proceso de </w:t>
      </w:r>
      <w:r w:rsidR="007408CF" w:rsidRPr="00EB5D92">
        <w:t>Gestión de TI</w:t>
      </w:r>
    </w:p>
    <w:p>
      <w:r>
        <w:t xml:space="preserve">La Gerencia de TI agrupa sus actividades en tres categorías: estratégicas (análisis de los planes de desarrollo y del PEI, y gestión del portafolio de iniciativas de TI), de la cadena de valor (proyectos para clientes, sitios web, soporte técnico y gestión de infraestructura) y de apoyo (PETI 2026-2027 de Valor+, págs. 43 y 47-51).</w:t>
      </w:r>
    </w:p>
    <w:p>
      <w:r>
        <w:t xml:space="preserve">El mismo documento reconoce que los proyectos "en su gran mayoría se han dirigido a proyectos de índole técnico" y que "poco se han implementado proyectos de cara a la mejora en la gestión y operación de la entidad" (pág. 43) (G5).</w:t>
      </w:r>
    </w:p>
    <w:p w14:paraId="47BF36E8" w14:textId="74F5CA5C" w:rsidR="00C46909" w:rsidRPr="00EB5D92" w:rsidRDefault="00C46909" w:rsidP="00C46909">
      <w:pPr>
        <w:pStyle w:val="Descripcin"/>
        <w:keepNext/>
      </w:pPr>
      <w:bookmarkStart w:id="6" w:name="_Toc54980174"/>
      <w:r w:rsidRPr="00EB5D92">
        <w:t xml:space="preserve">Tabla </w:t>
      </w:r>
      <w:r w:rsidRPr="00EB5D92">
        <w:fldChar w:fldCharType="begin"/>
      </w:r>
      <w:r w:rsidRPr="00EB5D92">
        <w:instrText xml:space="preserve"> SEQ Tabla \* ARABIC </w:instrText>
      </w:r>
      <w:r w:rsidRPr="00EB5D92">
        <w:fldChar w:fldCharType="separate"/>
      </w:r>
      <w:r w:rsidR="00302635">
        <w:rPr>
          <w:noProof/>
        </w:rPr>
        <w:t>21</w:t>
      </w:r>
      <w:r w:rsidRPr="00EB5D92">
        <w:fldChar w:fldCharType="end"/>
      </w:r>
      <w:bookmarkEnd w:id="6"/>
      <w:r>
        <w:t xml:space="preserve"> Procesos de gestión de TI adoptados</w:t>
      </w:r>
    </w:p>
    <w:tbl>
      <w:tblPr>
        <w:tblStyle w:val="Tablaconcuadrcula"/>
        <w:tblW w:w="9606" w:type="dxa"/>
        <w:tblLook w:val="04A0" w:firstRow="1" w:lastRow="0" w:firstColumn="1" w:lastColumn="0" w:noHBand="0" w:noVBand="1"/>
      </w:tblPr>
      <w:tblGrid>
        <w:gridCol w:w="3116"/>
        <w:gridCol w:w="3117"/>
        <w:gridCol w:w="3373"/>
      </w:tblGrid>
      <w:tr w:rsidR="00014785" w:rsidRPr="00C43307" w14:paraId="586A0A5F" w14:textId="77777777" w:rsidTr="00C43307">
        <w:tc>
          <w:tcPr>
            <w:tcW w:w="3116" w:type="dxa"/>
            <w:shd w:val="clear" w:color="auto" w:fill="E8A043"/>
          </w:tcPr>
          <w:p w14:paraId="5012605B" w14:textId="322DF45A" w:rsidR="00014785" w:rsidRPr="00C43307" w:rsidRDefault="00014785" w:rsidP="00C113DE">
            <w:pPr>
              <w:jc w:val="left"/>
              <w:rPr>
                <w:b/>
                <w:bCs/>
                <w:color w:val="FFFFFF" w:themeColor="background1"/>
              </w:rPr>
            </w:pPr>
            <w:r>
              <w:rPr>
                <w:b/>
                <w:bCs/>
                <w:color w:val="FFFFFF" w:themeColor="background1"/>
              </w:rPr>
              <w:t xml:space="preserve">Proceso</w:t>
            </w:r>
          </w:p>
        </w:tc>
        <w:tc>
          <w:tcPr>
            <w:tcW w:w="3117" w:type="dxa"/>
            <w:shd w:val="clear" w:color="auto" w:fill="E8A043"/>
          </w:tcPr>
          <w:p w14:paraId="6C0773AC" w14:textId="289575E7" w:rsidR="00014785" w:rsidRPr="00C43307" w:rsidRDefault="00014785" w:rsidP="00C113DE">
            <w:pPr>
              <w:jc w:val="left"/>
              <w:rPr>
                <w:b/>
                <w:bCs/>
                <w:color w:val="FFFFFF" w:themeColor="background1"/>
              </w:rPr>
            </w:pPr>
            <w:r>
              <w:rPr>
                <w:b/>
                <w:bCs/>
                <w:color w:val="FFFFFF" w:themeColor="background1"/>
              </w:rPr>
              <w:t xml:space="preserve">Descripción</w:t>
            </w:r>
          </w:p>
        </w:tc>
        <w:tc>
          <w:tcPr>
            <w:tcW w:w="3373" w:type="dxa"/>
            <w:shd w:val="clear" w:color="auto" w:fill="E8A043"/>
          </w:tcPr>
          <w:p w14:paraId="74ED8DE9" w14:textId="57331392" w:rsidR="00014785" w:rsidRPr="00C43307" w:rsidRDefault="00014785" w:rsidP="00C113DE">
            <w:pPr>
              <w:jc w:val="left"/>
              <w:rPr>
                <w:b/>
                <w:bCs/>
                <w:color w:val="FFFFFF" w:themeColor="background1"/>
              </w:rPr>
            </w:pPr>
            <w:r>
              <w:rPr>
                <w:b/>
                <w:bCs/>
                <w:color w:val="FFFFFF" w:themeColor="background1"/>
              </w:rPr>
              <w:t xml:space="preserve">Documento de caracterización</w:t>
            </w:r>
          </w:p>
        </w:tc>
      </w:tr>
      <w:tr w:rsidR="00014785" w:rsidRPr="00EB5D92" w14:paraId="78BBE857" w14:textId="77777777" w:rsidTr="00C43307">
        <w:tc>
          <w:tcPr>
            <w:tcW w:w="3116" w:type="dxa"/>
          </w:tcPr>
          <w:p w14:paraId="4D820BDE" w14:textId="77777777" w:rsidR="00014785" w:rsidRPr="0047052E" w:rsidRDefault="00014785" w:rsidP="00014785">
            <w:pPr>
              <w:rPr>
                <w:b/>
                <w:bCs/>
                <w:color w:val="E8A043"/>
              </w:rPr>
            </w:pPr>
            <w:r>
              <w:rPr>
                <w:b/>
                <w:bCs/>
                <w:color w:val="E8A043"/>
              </w:rPr>
              <w:t xml:space="preserve">Gestión estratégica de TI</w:t>
            </w:r>
          </w:p>
        </w:tc>
        <w:tc>
          <w:tcPr>
            <w:tcW w:w="3117" w:type="dxa"/>
          </w:tcPr>
          <w:p w14:paraId="2407244D" w14:textId="77777777" w:rsidR="00014785" w:rsidRPr="00EB5D92" w:rsidRDefault="00014785" w:rsidP="007408CF">
            <w:r>
              <w:t xml:space="preserve">Revisar los planes y formular el PETI; gestionar el portafolio de iniciativas</w:t>
            </w:r>
          </w:p>
        </w:tc>
        <w:tc>
          <w:tcPr>
            <w:tcW w:w="3373" w:type="dxa"/>
          </w:tcPr>
          <w:p w14:paraId="41085BF0" w14:textId="77777777" w:rsidR="00014785" w:rsidRPr="00EB5D92" w:rsidRDefault="00014785" w:rsidP="007408CF">
            <w:r>
              <w:t xml:space="preserve">PETI 2026-2027 de Valor+, pág. 43</w:t>
            </w:r>
          </w:p>
        </w:tc>
      </w:tr>
      <w:tr w:rsidR="00014785" w:rsidRPr="00EB5D92" w14:paraId="78BBE857" w14:textId="77777777" w:rsidTr="00C43307">
        <w:tc>
          <w:tcPr>
            <w:tcW w:w="3116" w:type="dxa"/>
          </w:tcPr>
          <w:p w14:paraId="4D820BDE" w14:textId="77777777" w:rsidR="00014785" w:rsidRPr="0047052E" w:rsidRDefault="00014785" w:rsidP="00014785">
            <w:pPr>
              <w:rPr>
                <w:b/>
                <w:bCs/>
                <w:color w:val="E8A043"/>
              </w:rPr>
            </w:pPr>
            <w:r>
              <w:rPr>
                <w:b/>
                <w:bCs/>
                <w:color w:val="E8A043"/>
              </w:rPr>
              <w:t xml:space="preserve">Gestión de proyectos y servicios para clientes</w:t>
            </w:r>
          </w:p>
        </w:tc>
        <w:tc>
          <w:tcPr>
            <w:tcW w:w="3117" w:type="dxa"/>
          </w:tcPr>
          <w:p w14:paraId="2407244D" w14:textId="77777777" w:rsidR="00014785" w:rsidRPr="00EB5D92" w:rsidRDefault="00014785" w:rsidP="007408CF">
            <w:r>
              <w:t xml:space="preserve">Diseñar, contratar, implementar y operar soluciones para clientes con aliados SaaS y nube</w:t>
            </w:r>
          </w:p>
        </w:tc>
        <w:tc>
          <w:tcPr>
            <w:tcW w:w="3373" w:type="dxa"/>
          </w:tcPr>
          <w:p w14:paraId="41085BF0" w14:textId="77777777" w:rsidR="00014785" w:rsidRPr="00EB5D92" w:rsidRDefault="00014785" w:rsidP="007408CF">
            <w:r>
              <w:t xml:space="preserve">Pág. 47</w:t>
            </w:r>
          </w:p>
        </w:tc>
      </w:tr>
      <w:tr w:rsidR="00014785" w:rsidRPr="00EB5D92" w14:paraId="78BBE857" w14:textId="77777777" w:rsidTr="00C43307">
        <w:tc>
          <w:tcPr>
            <w:tcW w:w="3116" w:type="dxa"/>
          </w:tcPr>
          <w:p w14:paraId="4D820BDE" w14:textId="77777777" w:rsidR="00014785" w:rsidRPr="0047052E" w:rsidRDefault="00014785" w:rsidP="00014785">
            <w:pPr>
              <w:rPr>
                <w:b/>
                <w:bCs/>
                <w:color w:val="E8A043"/>
              </w:rPr>
            </w:pPr>
            <w:r>
              <w:rPr>
                <w:b/>
                <w:bCs/>
                <w:color w:val="E8A043"/>
              </w:rPr>
              <w:t xml:space="preserve">Desarrollo de sitios web</w:t>
            </w:r>
          </w:p>
        </w:tc>
        <w:tc>
          <w:tcPr>
            <w:tcW w:w="3117" w:type="dxa"/>
          </w:tcPr>
          <w:p w14:paraId="2407244D" w14:textId="77777777" w:rsidR="00014785" w:rsidRPr="00EB5D92" w:rsidRDefault="00014785" w:rsidP="007408CF">
            <w:r>
              <w:t xml:space="preserve">Sitio web e intranet en AWS</w:t>
            </w:r>
          </w:p>
        </w:tc>
        <w:tc>
          <w:tcPr>
            <w:tcW w:w="3373" w:type="dxa"/>
          </w:tcPr>
          <w:p w14:paraId="41085BF0" w14:textId="77777777" w:rsidR="00014785" w:rsidRPr="00EB5D92" w:rsidRDefault="00014785" w:rsidP="007408CF">
            <w:r>
              <w:t xml:space="preserve">Pág. 48</w:t>
            </w:r>
          </w:p>
        </w:tc>
      </w:tr>
      <w:tr w:rsidR="00014785" w:rsidRPr="00EB5D92" w14:paraId="78BBE857" w14:textId="77777777" w:rsidTr="00C43307">
        <w:tc>
          <w:tcPr>
            <w:tcW w:w="3116" w:type="dxa"/>
          </w:tcPr>
          <w:p w14:paraId="4D820BDE" w14:textId="77777777" w:rsidR="00014785" w:rsidRPr="0047052E" w:rsidRDefault="00014785" w:rsidP="00014785">
            <w:pPr>
              <w:rPr>
                <w:b/>
                <w:bCs/>
                <w:color w:val="E8A043"/>
              </w:rPr>
            </w:pPr>
            <w:r>
              <w:rPr>
                <w:b/>
                <w:bCs/>
                <w:color w:val="E8A043"/>
              </w:rPr>
              <w:t xml:space="preserve">Soporte técnico y mesa de servicios</w:t>
            </w:r>
          </w:p>
        </w:tc>
        <w:tc>
          <w:tcPr>
            <w:tcW w:w="3117" w:type="dxa"/>
          </w:tcPr>
          <w:p w14:paraId="2407244D" w14:textId="77777777" w:rsidR="00014785" w:rsidRPr="00EB5D92" w:rsidRDefault="00014785" w:rsidP="007408CF">
            <w:r>
              <w:t xml:space="preserve">Primer nivel, registro y solución de incidentes y requerimientos</w:t>
            </w:r>
          </w:p>
        </w:tc>
        <w:tc>
          <w:tcPr>
            <w:tcW w:w="3373" w:type="dxa"/>
          </w:tcPr>
          <w:p w14:paraId="41085BF0" w14:textId="77777777" w:rsidR="00014785" w:rsidRPr="00EB5D92" w:rsidRDefault="00014785" w:rsidP="007408CF">
            <w:r>
              <w:t xml:space="preserve">Pág. 50</w:t>
            </w:r>
          </w:p>
        </w:tc>
      </w:tr>
      <w:tr w:rsidR="00014785" w:rsidRPr="00EB5D92" w14:paraId="78BBE857" w14:textId="77777777" w:rsidTr="00C43307">
        <w:tc>
          <w:tcPr>
            <w:tcW w:w="3116" w:type="dxa"/>
          </w:tcPr>
          <w:p w14:paraId="4D820BDE" w14:textId="77777777" w:rsidR="00014785" w:rsidRPr="0047052E" w:rsidRDefault="00014785" w:rsidP="00014785">
            <w:pPr>
              <w:rPr>
                <w:b/>
                <w:bCs/>
                <w:color w:val="E8A043"/>
              </w:rPr>
            </w:pPr>
            <w:r>
              <w:rPr>
                <w:b/>
                <w:bCs/>
                <w:color w:val="E8A043"/>
              </w:rPr>
              <w:t xml:space="preserve">Gestión de infraestructura</w:t>
            </w:r>
          </w:p>
        </w:tc>
        <w:tc>
          <w:tcPr>
            <w:tcW w:w="3117" w:type="dxa"/>
          </w:tcPr>
          <w:p w14:paraId="2407244D" w14:textId="77777777" w:rsidR="00014785" w:rsidRPr="00EB5D92" w:rsidRDefault="00014785" w:rsidP="007408CF">
            <w:r>
              <w:t xml:space="preserve">Servidores, almacenamiento, virtualización, respaldo, redes, DNS, DHCP; para Valor+ y para clientes</w:t>
            </w:r>
          </w:p>
        </w:tc>
        <w:tc>
          <w:tcPr>
            <w:tcW w:w="3373" w:type="dxa"/>
          </w:tcPr>
          <w:p w14:paraId="41085BF0" w14:textId="77777777" w:rsidR="00014785" w:rsidRPr="00EB5D92" w:rsidRDefault="00014785" w:rsidP="007408CF">
            <w:r>
              <w:t xml:space="preserve">Págs. 48-51</w:t>
            </w:r>
          </w:p>
        </w:tc>
      </w:tr>
      <w:tr w:rsidR="00014785" w:rsidRPr="00EB5D92" w14:paraId="78BBE857" w14:textId="77777777" w:rsidTr="00C43307">
        <w:tc>
          <w:tcPr>
            <w:tcW w:w="3116" w:type="dxa"/>
          </w:tcPr>
          <w:p w14:paraId="4D820BDE" w14:textId="77777777" w:rsidR="00014785" w:rsidRPr="0047052E" w:rsidRDefault="00014785" w:rsidP="00014785">
            <w:pPr>
              <w:rPr>
                <w:b/>
                <w:bCs/>
                <w:color w:val="E8A043"/>
              </w:rPr>
            </w:pPr>
            <w:r>
              <w:rPr>
                <w:b/>
                <w:bCs/>
                <w:color w:val="E8A043"/>
              </w:rPr>
              <w:t xml:space="preserve">Gestión de cuentas y contraseñas</w:t>
            </w:r>
          </w:p>
        </w:tc>
        <w:tc>
          <w:tcPr>
            <w:tcW w:w="3117" w:type="dxa"/>
          </w:tcPr>
          <w:p w14:paraId="2407244D" w14:textId="77777777" w:rsidR="00014785" w:rsidRPr="00EB5D92" w:rsidRDefault="00014785" w:rsidP="007408CF">
            <w:r>
              <w:t xml:space="preserve">Altas, bajas y permisos de usuarios</w:t>
            </w:r>
          </w:p>
        </w:tc>
        <w:tc>
          <w:tcPr>
            <w:tcW w:w="3373" w:type="dxa"/>
          </w:tcPr>
          <w:p w14:paraId="41085BF0" w14:textId="77777777" w:rsidR="00014785" w:rsidRPr="00EB5D92" w:rsidRDefault="00014785" w:rsidP="007408CF">
            <w:r>
              <w:t xml:space="preserve">Pág. 49</w:t>
            </w:r>
          </w:p>
        </w:tc>
      </w:tr>
    </w:tbl>
    <w:p/>
    <w:p>
      <w:r>
        <w:t xml:space="preserve">La auditoría interna de 2025 calificó el proceso de Gestión de TI con 49 %. En 2024 esa auditoría se había reprogramado por la reestructuración de la Decisión Empresarial 064 (Informe de gestión 2025, pág. 49; Informe de gestión 2024, pág. 13). El informe no detalla los hallazgos. La misma auditoría encontró procedimientos desactualizados tras los cambios de personal (Informe de gestión 2025, pág. 48). Con ese resultado, el de TI es el proceso que más necesita formalizarse (G6).</w:t>
      </w:r>
    </w:p>
    <w:p>
      <w:r>
        <w:t xml:space="preserve">La plantilla agrupa los procedimientos de gestión de TI en siete grupos. La tabla dice cuáles se encontraron en Valor+ y si están documentados.</w:t>
      </w:r>
    </w:p>
    <w:p w14:paraId="47BF36E8" w14:textId="74F5CA5C" w:rsidR="00C46909" w:rsidRPr="00EB5D92" w:rsidRDefault="00C46909" w:rsidP="00C46909">
      <w:pPr>
        <w:pStyle w:val="Descripcin"/>
        <w:keepNext/>
      </w:pPr>
      <w:bookmarkStart w:id="6" w:name="_Toc54980174"/>
      <w:r w:rsidRPr="00EB5D92">
        <w:t xml:space="preserve">Tabla </w:t>
      </w:r>
      <w:r w:rsidRPr="00EB5D92">
        <w:fldChar w:fldCharType="begin"/>
      </w:r>
      <w:r w:rsidRPr="00EB5D92">
        <w:instrText xml:space="preserve"> SEQ Tabla \* ARABIC </w:instrText>
      </w:r>
      <w:r w:rsidRPr="00EB5D92">
        <w:fldChar w:fldCharType="separate"/>
      </w:r>
      <w:r w:rsidR="00302635">
        <w:rPr>
          <w:noProof/>
        </w:rPr>
        <w:t>22</w:t>
      </w:r>
      <w:r w:rsidRPr="00EB5D92">
        <w:fldChar w:fldCharType="end"/>
      </w:r>
      <w:bookmarkEnd w:id="6"/>
      <w:r>
        <w:t xml:space="preserve"> Cadena de valor de gestión de TI frente a la plantilla</w:t>
      </w:r>
    </w:p>
    <w:tbl>
      <w:tblPr>
        <w:tblStyle w:val="Tablaconcuadrcula"/>
        <w:tblW w:w="9606" w:type="dxa"/>
        <w:tblLook w:val="04A0" w:firstRow="1" w:lastRow="0" w:firstColumn="1" w:lastColumn="0" w:noHBand="0" w:noVBand="1"/>
      </w:tblPr>
      <w:tblGrid>
        <w:gridCol w:w="3116"/>
        <w:gridCol w:w="3117"/>
        <w:gridCol w:w="3373"/>
      </w:tblGrid>
      <w:tr w:rsidR="00014785" w:rsidRPr="00C43307" w14:paraId="586A0A5F" w14:textId="77777777" w:rsidTr="00C43307">
        <w:tc>
          <w:tcPr>
            <w:tcW w:w="3116" w:type="dxa"/>
            <w:shd w:val="clear" w:color="auto" w:fill="E8A043"/>
          </w:tcPr>
          <w:p w14:paraId="5012605B" w14:textId="322DF45A" w:rsidR="00014785" w:rsidRPr="00C43307" w:rsidRDefault="00014785" w:rsidP="00C113DE">
            <w:pPr>
              <w:jc w:val="left"/>
              <w:rPr>
                <w:b/>
                <w:bCs/>
                <w:color w:val="FFFFFF" w:themeColor="background1"/>
              </w:rPr>
            </w:pPr>
            <w:r>
              <w:rPr>
                <w:b/>
                <w:bCs/>
                <w:color w:val="FFFFFF" w:themeColor="background1"/>
              </w:rPr>
              <w:t xml:space="preserve">Proceso</w:t>
            </w:r>
          </w:p>
        </w:tc>
        <w:tc>
          <w:tcPr>
            <w:tcW w:w="3117" w:type="dxa"/>
            <w:shd w:val="clear" w:color="auto" w:fill="E8A043"/>
          </w:tcPr>
          <w:p w14:paraId="6C0773AC" w14:textId="289575E7" w:rsidR="00014785" w:rsidRPr="00C43307" w:rsidRDefault="00014785" w:rsidP="00C113DE">
            <w:pPr>
              <w:jc w:val="left"/>
              <w:rPr>
                <w:b/>
                <w:bCs/>
                <w:color w:val="FFFFFF" w:themeColor="background1"/>
              </w:rPr>
            </w:pPr>
            <w:r>
              <w:rPr>
                <w:b/>
                <w:bCs/>
                <w:color w:val="FFFFFF" w:themeColor="background1"/>
              </w:rPr>
              <w:t xml:space="preserve">Descripción</w:t>
            </w:r>
          </w:p>
        </w:tc>
        <w:tc>
          <w:tcPr>
            <w:tcW w:w="3373" w:type="dxa"/>
            <w:shd w:val="clear" w:color="auto" w:fill="E8A043"/>
          </w:tcPr>
          <w:p w14:paraId="74ED8DE9" w14:textId="57331392" w:rsidR="00014785" w:rsidRPr="00C43307" w:rsidRDefault="00014785" w:rsidP="00C113DE">
            <w:pPr>
              <w:jc w:val="left"/>
              <w:rPr>
                <w:b/>
                <w:bCs/>
                <w:color w:val="FFFFFF" w:themeColor="background1"/>
              </w:rPr>
            </w:pPr>
            <w:r>
              <w:rPr>
                <w:b/>
                <w:bCs/>
                <w:color w:val="FFFFFF" w:themeColor="background1"/>
              </w:rPr>
              <w:t xml:space="preserve">Documento de caracterización</w:t>
            </w:r>
          </w:p>
        </w:tc>
      </w:tr>
      <w:tr w:rsidR="00014785" w:rsidRPr="00EB5D92" w14:paraId="78BBE857" w14:textId="77777777" w:rsidTr="00C43307">
        <w:tc>
          <w:tcPr>
            <w:tcW w:w="3116" w:type="dxa"/>
          </w:tcPr>
          <w:p w14:paraId="4D820BDE" w14:textId="77777777" w:rsidR="00014785" w:rsidRPr="0047052E" w:rsidRDefault="00014785" w:rsidP="00014785">
            <w:pPr>
              <w:rPr>
                <w:b/>
                <w:bCs/>
                <w:color w:val="E8A043"/>
              </w:rPr>
            </w:pPr>
            <w:r>
              <w:rPr>
                <w:b/>
                <w:bCs/>
                <w:color w:val="E8A043"/>
              </w:rPr>
              <w:t xml:space="preserve">Gestión administrativa, de alineamiento, organización y planeación de TI</w:t>
            </w:r>
          </w:p>
        </w:tc>
        <w:tc>
          <w:tcPr>
            <w:tcW w:w="3117" w:type="dxa"/>
          </w:tcPr>
          <w:p w14:paraId="2407244D" w14:textId="77777777" w:rsidR="00014785" w:rsidRPr="00EB5D92" w:rsidRDefault="00014785" w:rsidP="007408CF">
            <w:r>
              <w:t xml:space="preserve">Existen planeación estratégica (PETI), gestión de proyectos y contratación de TI. No se encontraron gestión presupuestal de TI propia ni gestión de uso y apropiación</w:t>
            </w:r>
          </w:p>
        </w:tc>
        <w:tc>
          <w:tcPr>
            <w:tcW w:w="3373" w:type="dxa"/>
          </w:tcPr>
          <w:p w14:paraId="41085BF0" w14:textId="77777777" w:rsidR="00014785" w:rsidRPr="00EB5D92" w:rsidRDefault="00014785" w:rsidP="007408CF">
            <w:r>
              <w:t xml:space="preserve">Parcial: PETI 2026-2027 de Valor+, págs. 43-44</w:t>
            </w:r>
          </w:p>
        </w:tc>
      </w:tr>
      <w:tr w:rsidR="00014785" w:rsidRPr="00EB5D92" w14:paraId="78BBE857" w14:textId="77777777" w:rsidTr="00C43307">
        <w:tc>
          <w:tcPr>
            <w:tcW w:w="3116" w:type="dxa"/>
          </w:tcPr>
          <w:p w14:paraId="4D820BDE" w14:textId="77777777" w:rsidR="00014785" w:rsidRPr="0047052E" w:rsidRDefault="00014785" w:rsidP="00014785">
            <w:pPr>
              <w:rPr>
                <w:b/>
                <w:bCs/>
                <w:color w:val="E8A043"/>
              </w:rPr>
            </w:pPr>
            <w:r>
              <w:rPr>
                <w:b/>
                <w:bCs/>
                <w:color w:val="E8A043"/>
              </w:rPr>
              <w:t xml:space="preserve">Gestión del ciclo de vida de los sistemas de información</w:t>
            </w:r>
          </w:p>
        </w:tc>
        <w:tc>
          <w:tcPr>
            <w:tcW w:w="3117" w:type="dxa"/>
          </w:tcPr>
          <w:p w14:paraId="2407244D" w14:textId="77777777" w:rsidR="00014785" w:rsidRPr="00EB5D92" w:rsidRDefault="00014785" w:rsidP="007408CF">
            <w:r>
              <w:t xml:space="preserve">Existen desarrollo con Scrum y adquisición de SaaS. No se encontraron procedimientos de requisitos, pruebas, control de cambios ni administración de ambientes</w:t>
            </w:r>
          </w:p>
        </w:tc>
        <w:tc>
          <w:tcPr>
            <w:tcW w:w="3373" w:type="dxa"/>
          </w:tcPr>
          <w:p w14:paraId="41085BF0" w14:textId="77777777" w:rsidR="00014785" w:rsidRPr="00EB5D92" w:rsidRDefault="00014785" w:rsidP="007408CF">
            <w:r>
              <w:t xml:space="preserve">Parcial: pág. 44; numeral 6.4.5</w:t>
            </w:r>
          </w:p>
        </w:tc>
      </w:tr>
      <w:tr w:rsidR="00014785" w:rsidRPr="00EB5D92" w14:paraId="78BBE857" w14:textId="77777777" w:rsidTr="00C43307">
        <w:tc>
          <w:tcPr>
            <w:tcW w:w="3116" w:type="dxa"/>
          </w:tcPr>
          <w:p w14:paraId="4D820BDE" w14:textId="77777777" w:rsidR="00014785" w:rsidRPr="0047052E" w:rsidRDefault="00014785" w:rsidP="00014785">
            <w:pPr>
              <w:rPr>
                <w:b/>
                <w:bCs/>
                <w:color w:val="E8A043"/>
              </w:rPr>
            </w:pPr>
            <w:r>
              <w:rPr>
                <w:b/>
                <w:bCs/>
                <w:color w:val="E8A043"/>
              </w:rPr>
              <w:t xml:space="preserve">Gestión de la infraestructura de TI</w:t>
            </w:r>
          </w:p>
        </w:tc>
        <w:tc>
          <w:tcPr>
            <w:tcW w:w="3117" w:type="dxa"/>
          </w:tcPr>
          <w:p w14:paraId="2407244D" w14:textId="77777777" w:rsidR="00014785" w:rsidRPr="00EB5D92" w:rsidRDefault="00014785" w:rsidP="007408CF">
            <w:r>
              <w:t xml:space="preserve">Existen administración, monitoreo y soporte de infraestructura interna y de clientes, y mesa de servicio</w:t>
            </w:r>
          </w:p>
        </w:tc>
        <w:tc>
          <w:tcPr>
            <w:tcW w:w="3373" w:type="dxa"/>
          </w:tcPr>
          <w:p w14:paraId="41085BF0" w14:textId="77777777" w:rsidR="00014785" w:rsidRPr="00EB5D92" w:rsidRDefault="00014785" w:rsidP="007408CF">
            <w:r>
              <w:t xml:space="preserve">Sí: págs. 48-51</w:t>
            </w:r>
          </w:p>
        </w:tc>
      </w:tr>
      <w:tr w:rsidR="00014785" w:rsidRPr="00EB5D92" w14:paraId="78BBE857" w14:textId="77777777" w:rsidTr="00C43307">
        <w:tc>
          <w:tcPr>
            <w:tcW w:w="3116" w:type="dxa"/>
          </w:tcPr>
          <w:p w14:paraId="4D820BDE" w14:textId="77777777" w:rsidR="00014785" w:rsidRPr="0047052E" w:rsidRDefault="00014785" w:rsidP="00014785">
            <w:pPr>
              <w:rPr>
                <w:b/>
                <w:bCs/>
                <w:color w:val="E8A043"/>
              </w:rPr>
            </w:pPr>
            <w:r>
              <w:rPr>
                <w:b/>
                <w:bCs/>
                <w:color w:val="E8A043"/>
              </w:rPr>
              <w:t xml:space="preserve">Administrar los datos</w:t>
            </w:r>
          </w:p>
        </w:tc>
        <w:tc>
          <w:tcPr>
            <w:tcW w:w="3117" w:type="dxa"/>
          </w:tcPr>
          <w:p w14:paraId="2407244D" w14:textId="77777777" w:rsidR="00014785" w:rsidRPr="00EB5D92" w:rsidRDefault="00014785" w:rsidP="007408CF">
            <w:r>
              <w:t xml:space="preserve">Existen respaldos y publicación en el sitio web. No se encontraron administración de bases de datos ni repositorios de contenido gobernados</w:t>
            </w:r>
          </w:p>
        </w:tc>
        <w:tc>
          <w:tcPr>
            <w:tcW w:w="3373" w:type="dxa"/>
          </w:tcPr>
          <w:p w14:paraId="41085BF0" w14:textId="77777777" w:rsidR="00014785" w:rsidRPr="00EB5D92" w:rsidRDefault="00014785" w:rsidP="007408CF">
            <w:r>
              <w:t xml:space="preserve">Parcial: págs. 53-54 y 61</w:t>
            </w:r>
          </w:p>
        </w:tc>
      </w:tr>
      <w:tr w:rsidR="00014785" w:rsidRPr="00EB5D92" w14:paraId="78BBE857" w14:textId="77777777" w:rsidTr="00C43307">
        <w:tc>
          <w:tcPr>
            <w:tcW w:w="3116" w:type="dxa"/>
          </w:tcPr>
          <w:p w14:paraId="4D820BDE" w14:textId="77777777" w:rsidR="00014785" w:rsidRPr="0047052E" w:rsidRDefault="00014785" w:rsidP="00014785">
            <w:pPr>
              <w:rPr>
                <w:b/>
                <w:bCs/>
                <w:color w:val="E8A043"/>
              </w:rPr>
            </w:pPr>
            <w:r>
              <w:rPr>
                <w:b/>
                <w:bCs/>
                <w:color w:val="E8A043"/>
              </w:rPr>
              <w:t xml:space="preserve">Gestión de licenciamientos y suscripciones</w:t>
            </w:r>
          </w:p>
        </w:tc>
        <w:tc>
          <w:tcPr>
            <w:tcW w:w="3117" w:type="dxa"/>
          </w:tcPr>
          <w:p w14:paraId="2407244D" w14:textId="77777777" w:rsidR="00014785" w:rsidRPr="00EB5D92" w:rsidRDefault="00014785" w:rsidP="007408CF">
            <w:r>
              <w:t xml:space="preserve">Existe licenciamiento de Office 365, Adobe y SaaS. No se encontró un procedimiento de control de licencias</w:t>
            </w:r>
          </w:p>
        </w:tc>
        <w:tc>
          <w:tcPr>
            <w:tcW w:w="3373" w:type="dxa"/>
          </w:tcPr>
          <w:p w14:paraId="41085BF0" w14:textId="77777777" w:rsidR="00014785" w:rsidRPr="00EB5D92" w:rsidRDefault="00014785" w:rsidP="007408CF">
            <w:r>
              <w:t xml:space="preserve">[EVIDENCIA: procedimiento de licenciamiento]</w:t>
            </w:r>
          </w:p>
        </w:tc>
      </w:tr>
      <w:tr w:rsidR="00014785" w:rsidRPr="00EB5D92" w14:paraId="78BBE857" w14:textId="77777777" w:rsidTr="00C43307">
        <w:tc>
          <w:tcPr>
            <w:tcW w:w="3116" w:type="dxa"/>
          </w:tcPr>
          <w:p w14:paraId="4D820BDE" w14:textId="77777777" w:rsidR="00014785" w:rsidRPr="0047052E" w:rsidRDefault="00014785" w:rsidP="00014785">
            <w:pPr>
              <w:rPr>
                <w:b/>
                <w:bCs/>
                <w:color w:val="E8A043"/>
              </w:rPr>
            </w:pPr>
            <w:r>
              <w:rPr>
                <w:b/>
                <w:bCs/>
                <w:color w:val="E8A043"/>
              </w:rPr>
              <w:t xml:space="preserve">Gestión operativa de los servicios de TI</w:t>
            </w:r>
          </w:p>
        </w:tc>
        <w:tc>
          <w:tcPr>
            <w:tcW w:w="3117" w:type="dxa"/>
          </w:tcPr>
          <w:p w14:paraId="2407244D" w14:textId="77777777" w:rsidR="00014785" w:rsidRPr="00EB5D92" w:rsidRDefault="00014785" w:rsidP="007408CF">
            <w:r>
              <w:t xml:space="preserve">Existen ANS e incidentes en la mesa de ayuda. No se encontraron gestión de problemas, de cambios ni de capacidad</w:t>
            </w:r>
          </w:p>
        </w:tc>
        <w:tc>
          <w:tcPr>
            <w:tcW w:w="3373" w:type="dxa"/>
          </w:tcPr>
          <w:p w14:paraId="41085BF0" w14:textId="77777777" w:rsidR="00014785" w:rsidRPr="00EB5D92" w:rsidRDefault="00014785" w:rsidP="007408CF">
            <w:r>
              <w:t xml:space="preserve">Parcial: págs. 40 y 50</w:t>
            </w:r>
          </w:p>
        </w:tc>
      </w:tr>
      <w:tr w:rsidR="00014785" w:rsidRPr="00EB5D92" w14:paraId="78BBE857" w14:textId="77777777" w:rsidTr="00C43307">
        <w:tc>
          <w:tcPr>
            <w:tcW w:w="3116" w:type="dxa"/>
          </w:tcPr>
          <w:p w14:paraId="4D820BDE" w14:textId="77777777" w:rsidR="00014785" w:rsidRPr="0047052E" w:rsidRDefault="00014785" w:rsidP="00014785">
            <w:pPr>
              <w:rPr>
                <w:b/>
                <w:bCs/>
                <w:color w:val="E8A043"/>
              </w:rPr>
            </w:pPr>
            <w:r>
              <w:rPr>
                <w:b/>
                <w:bCs/>
                <w:color w:val="E8A043"/>
              </w:rPr>
              <w:t xml:space="preserve">Administración de la seguridad y privacidad de la información</w:t>
            </w:r>
          </w:p>
        </w:tc>
        <w:tc>
          <w:tcPr>
            <w:tcW w:w="3117" w:type="dxa"/>
          </w:tcPr>
          <w:p w14:paraId="2407244D" w14:textId="77777777" w:rsidR="00014785" w:rsidRPr="00EB5D92" w:rsidRDefault="00014785" w:rsidP="007408CF">
            <w:r>
              <w:t xml:space="preserve">Existen SGSI, políticas, cuentas y contraseñas, pruebas de vulnerabilidad y equipos de seguridad. La gestión de incidentes no se aplica de forma constante</w:t>
            </w:r>
          </w:p>
        </w:tc>
        <w:tc>
          <w:tcPr>
            <w:tcW w:w="3373" w:type="dxa"/>
          </w:tcPr>
          <w:p w14:paraId="41085BF0" w14:textId="77777777" w:rsidR="00014785" w:rsidRPr="00EB5D92" w:rsidRDefault="00014785" w:rsidP="007408CF">
            <w:r>
              <w:t xml:space="preserve">Sí, con debilidad en incidentes: págs. 42-47; Informe de gestión 2025, págs. 87-89</w:t>
            </w:r>
          </w:p>
        </w:tc>
      </w:tr>
    </w:tbl>
    <w:p/>
    <w:p w14:paraId="40281D95" w14:textId="1F78932F" w:rsidR="00B53C7E" w:rsidRPr="00EB5D92" w:rsidRDefault="00BE2A6F" w:rsidP="00B53C7E">
      <w:pPr>
        <w:pStyle w:val="Ttulo3"/>
      </w:pPr>
      <w:r>
        <w:t>6</w:t>
      </w:r>
      <w:r w:rsidR="00B53C7E" w:rsidRPr="00EB5D92">
        <w:t>.2.</w:t>
      </w:r>
      <w:r>
        <w:t>4</w:t>
      </w:r>
      <w:r w:rsidR="00B53C7E" w:rsidRPr="00EB5D92">
        <w:t xml:space="preserve"> </w:t>
      </w:r>
      <w:r w:rsidR="007408CF" w:rsidRPr="00EB5D92">
        <w:t xml:space="preserve">Estructura y </w:t>
      </w:r>
      <w:r w:rsidR="0069342C" w:rsidRPr="00EB5D92">
        <w:t>Organización humana de TI</w:t>
      </w:r>
    </w:p>
    <w:p>
      <w:r>
        <w:t xml:space="preserve">La Gerencia de Tecnología, Innovación y Sostenibilidad depende de la Gerencia General y tiene tres direcciones (PETI 2026-2027 de Valor+, págs. 31 y 51).</w:t>
      </w:r>
    </w:p>
    <w:p>
      <w:pPr>
        <w:jc w:val="center"/>
      </w:pPr>
      <w:r>
        <w:drawing>
          <wp:inline xmlns:a="http://schemas.openxmlformats.org/drawingml/2006/main" xmlns:pic="http://schemas.openxmlformats.org/drawingml/2006/picture">
            <wp:extent cx="5760000" cy="2704470"/>
            <wp:docPr id="2140727823" name="Picture 2140727823"/>
            <wp:cNvGraphicFramePr>
              <a:graphicFrameLocks noChangeAspect="1"/>
            </wp:cNvGraphicFramePr>
            <a:graphic>
              <a:graphicData uri="http://schemas.openxmlformats.org/drawingml/2006/picture">
                <pic:pic>
                  <pic:nvPicPr>
                    <pic:cNvPr id="0" name="organigrama_ti.png"/>
                    <pic:cNvPicPr/>
                  </pic:nvPicPr>
                  <pic:blipFill>
                    <a:blip r:embed="rId76"/>
                    <a:stretch>
                      <a:fillRect/>
                    </a:stretch>
                  </pic:blipFill>
                  <pic:spPr>
                    <a:xfrm>
                      <a:off x="0" y="0"/>
                      <a:ext cx="5760000" cy="2704470"/>
                    </a:xfrm>
                    <a:prstGeom prst="rect"/>
                  </pic:spPr>
                </pic:pic>
              </a:graphicData>
            </a:graphic>
          </wp:inline>
        </w:drawing>
      </w:r>
    </w:p>
    <w:p w14:paraId="1B894808" w14:textId="77777777" w:rsidR="00517998" w:rsidRPr="00EB5D92" w:rsidRDefault="00517998" w:rsidP="00517998">
      <w:pPr>
        <w:pStyle w:val="Descripcin"/>
      </w:pPr>
      <w:bookmarkStart w:id="7" w:name="_Toc54980154"/>
      <w:r w:rsidRPr="00EB5D92">
        <w:t xml:space="preserve">Ilustración </w:t>
      </w:r>
      <w:r w:rsidRPr="00EB5D92">
        <w:fldChar w:fldCharType="begin"/>
      </w:r>
      <w:r w:rsidRPr="00EB5D92">
        <w:instrText xml:space="preserve"> SEQ Ilustración \* ARABIC </w:instrText>
      </w:r>
      <w:r w:rsidRPr="00EB5D92">
        <w:fldChar w:fldCharType="separate"/>
      </w:r>
      <w:r>
        <w:rPr>
          <w:noProof/>
        </w:rPr>
        <w:t>4</w:t>
      </w:r>
      <w:r w:rsidRPr="00EB5D92">
        <w:fldChar w:fldCharType="end"/>
      </w:r>
      <w:bookmarkEnd w:id="7"/>
      <w:r>
        <w:t xml:space="preserve"> Organigrama de la Gerencia de Tecnología, Innovación y Sostenibilidad. Fuente: PETI 2026-2027 de Valor+, pág. 31</w:t>
      </w:r>
    </w:p>
    <w:p w14:paraId="47BF36E8" w14:textId="74F5CA5C" w:rsidR="00C46909" w:rsidRPr="00EB5D92" w:rsidRDefault="00C46909" w:rsidP="00C46909">
      <w:pPr>
        <w:pStyle w:val="Descripcin"/>
        <w:keepNext/>
      </w:pPr>
      <w:bookmarkStart w:id="6" w:name="_Toc54980174"/>
      <w:r w:rsidRPr="00EB5D92">
        <w:t xml:space="preserve">Tabla </w:t>
      </w:r>
      <w:r w:rsidRPr="00EB5D92">
        <w:fldChar w:fldCharType="begin"/>
      </w:r>
      <w:r w:rsidRPr="00EB5D92">
        <w:instrText xml:space="preserve"> SEQ Tabla \* ARABIC </w:instrText>
      </w:r>
      <w:r w:rsidRPr="00EB5D92">
        <w:fldChar w:fldCharType="separate"/>
      </w:r>
      <w:r w:rsidR="00302635">
        <w:rPr>
          <w:noProof/>
        </w:rPr>
        <w:t>23</w:t>
      </w:r>
      <w:r w:rsidRPr="00EB5D92">
        <w:fldChar w:fldCharType="end"/>
      </w:r>
      <w:bookmarkEnd w:id="6"/>
      <w:r>
        <w:t xml:space="preserve"> Roles de TI identificados</w:t>
      </w:r>
    </w:p>
    <w:tbl>
      <w:tblPr>
        <w:tblStyle w:val="Tablaconcuadrcula"/>
        <w:tblW w:w="9464" w:type="dxa"/>
        <w:tblBorders>
          <w:top w:val="single" w:sz="4" w:space="0" w:color="E8A043"/>
          <w:left w:val="single" w:sz="4" w:space="0" w:color="E8A043"/>
          <w:bottom w:val="single" w:sz="4" w:space="0" w:color="E8A043"/>
          <w:right w:val="single" w:sz="4" w:space="0" w:color="E8A043"/>
          <w:insideH w:val="single" w:sz="4" w:space="0" w:color="E8A043"/>
          <w:insideV w:val="single" w:sz="4" w:space="0" w:color="E8A043"/>
        </w:tblBorders>
        <w:tblLook w:val="04A0" w:firstRow="1" w:lastRow="0" w:firstColumn="1" w:lastColumn="0" w:noHBand="0" w:noVBand="1"/>
      </w:tblPr>
      <w:tblGrid>
        <w:gridCol w:w="3445"/>
        <w:gridCol w:w="1194"/>
        <w:gridCol w:w="4825"/>
      </w:tblGrid>
      <w:tr w:rsidR="00B6046E" w:rsidRPr="0047052E" w14:paraId="6439271F" w14:textId="77777777" w:rsidTr="0047052E">
        <w:tc>
          <w:tcPr>
            <w:tcW w:w="3445" w:type="dxa"/>
            <w:shd w:val="clear" w:color="auto" w:fill="E8A043"/>
          </w:tcPr>
          <w:p w14:paraId="144C7C73" w14:textId="77777777" w:rsidR="00B6046E" w:rsidRPr="0047052E" w:rsidRDefault="00B6046E" w:rsidP="00B86727">
            <w:pPr>
              <w:spacing w:line="240" w:lineRule="auto"/>
              <w:rPr>
                <w:b/>
                <w:bCs/>
                <w:color w:val="FFFFFF" w:themeColor="background1"/>
              </w:rPr>
            </w:pPr>
            <w:r>
              <w:rPr>
                <w:b/>
                <w:bCs/>
                <w:color w:val="FFFFFF" w:themeColor="background1"/>
              </w:rPr>
              <w:t xml:space="preserve">Rol</w:t>
            </w:r>
          </w:p>
        </w:tc>
        <w:tc>
          <w:tcPr>
            <w:tcW w:w="1194" w:type="dxa"/>
            <w:shd w:val="clear" w:color="auto" w:fill="E8A043"/>
          </w:tcPr>
          <w:p w14:paraId="554F0D9C" w14:textId="77777777" w:rsidR="00B6046E" w:rsidRPr="0047052E" w:rsidRDefault="00B6046E" w:rsidP="00B86727">
            <w:pPr>
              <w:spacing w:line="240" w:lineRule="auto"/>
              <w:rPr>
                <w:b/>
                <w:bCs/>
                <w:color w:val="FFFFFF" w:themeColor="background1"/>
              </w:rPr>
            </w:pPr>
            <w:r>
              <w:rPr>
                <w:b/>
                <w:bCs/>
                <w:color w:val="FFFFFF" w:themeColor="background1"/>
              </w:rPr>
              <w:t xml:space="preserve">Cantidad</w:t>
            </w:r>
          </w:p>
        </w:tc>
        <w:tc>
          <w:tcPr>
            <w:tcW w:w="4825" w:type="dxa"/>
            <w:shd w:val="clear" w:color="auto" w:fill="E8A043"/>
          </w:tcPr>
          <w:p w14:paraId="54C9FE99" w14:textId="77777777" w:rsidR="00B6046E" w:rsidRPr="0047052E" w:rsidRDefault="00B6046E" w:rsidP="00B86727">
            <w:pPr>
              <w:spacing w:line="240" w:lineRule="auto"/>
              <w:rPr>
                <w:b/>
                <w:bCs/>
                <w:color w:val="FFFFFF" w:themeColor="background1"/>
              </w:rPr>
            </w:pPr>
            <w:r>
              <w:rPr>
                <w:b/>
                <w:bCs/>
                <w:color w:val="FFFFFF" w:themeColor="background1"/>
              </w:rPr>
              <w:t xml:space="preserve">Funciones</w:t>
            </w:r>
          </w:p>
        </w:tc>
      </w:tr>
      <w:tr w:rsidR="00B6046E" w:rsidRPr="00EB5D92" w14:paraId="4C4F476F" w14:textId="77777777" w:rsidTr="0047052E">
        <w:tc>
          <w:tcPr>
            <w:tcW w:w="3445" w:type="dxa"/>
          </w:tcPr>
          <w:p w14:paraId="7F9EAD8B" w14:textId="5E7283B0" w:rsidR="00B6046E" w:rsidRPr="0047052E" w:rsidRDefault="00B6046E" w:rsidP="00B86727">
            <w:pPr>
              <w:spacing w:line="240" w:lineRule="auto"/>
              <w:rPr>
                <w:b/>
                <w:bCs/>
                <w:color w:val="E8A043"/>
              </w:rPr>
            </w:pPr>
            <w:r>
              <w:rPr>
                <w:color w:val="E8A043"/>
              </w:rPr>
              <w:t xml:space="preserve">Gerencia y apoyo administrativo</w:t>
            </w:r>
          </w:p>
        </w:tc>
        <w:tc>
          <w:tcPr>
            <w:tcW w:w="1194" w:type="dxa"/>
          </w:tcPr>
          <w:p w14:paraId="0574B32C" w14:textId="77777777" w:rsidR="00B6046E" w:rsidRPr="00EB5D92" w:rsidRDefault="00B6046E" w:rsidP="00B86727">
            <w:pPr>
              <w:spacing w:line="240" w:lineRule="auto"/>
              <w:jc w:val="center"/>
            </w:pPr>
            <w:r>
              <w:t xml:space="preserve">2</w:t>
            </w:r>
          </w:p>
        </w:tc>
        <w:tc>
          <w:tcPr>
            <w:tcW w:w="4825" w:type="dxa"/>
          </w:tcPr>
          <w:p w14:paraId="690A5442" w14:textId="77777777" w:rsidR="00B6046E" w:rsidRPr="00EB5D92" w:rsidRDefault="00B6046E" w:rsidP="00B86727">
            <w:pPr>
              <w:spacing w:line="240" w:lineRule="auto"/>
            </w:pPr>
            <w:r>
              <w:t xml:space="preserve">Dirección del área y apoyo administrativo</w:t>
            </w:r>
          </w:p>
        </w:tc>
      </w:tr>
      <w:tr w:rsidR="00B6046E" w:rsidRPr="00EB5D92" w14:paraId="4C4F476F" w14:textId="77777777" w:rsidTr="0047052E">
        <w:tc>
          <w:tcPr>
            <w:tcW w:w="3445" w:type="dxa"/>
          </w:tcPr>
          <w:p w14:paraId="7F9EAD8B" w14:textId="5E7283B0" w:rsidR="00B6046E" w:rsidRPr="0047052E" w:rsidRDefault="00B6046E" w:rsidP="00B86727">
            <w:pPr>
              <w:spacing w:line="240" w:lineRule="auto"/>
              <w:rPr>
                <w:b/>
                <w:bCs/>
                <w:color w:val="E8A043"/>
              </w:rPr>
            </w:pPr>
            <w:r>
              <w:rPr>
                <w:color w:val="E8A043"/>
              </w:rPr>
              <w:t xml:space="preserve">Dirección de Infraestructura</w:t>
            </w:r>
          </w:p>
        </w:tc>
        <w:tc>
          <w:tcPr>
            <w:tcW w:w="1194" w:type="dxa"/>
          </w:tcPr>
          <w:p w14:paraId="0574B32C" w14:textId="77777777" w:rsidR="00B6046E" w:rsidRPr="00EB5D92" w:rsidRDefault="00B6046E" w:rsidP="00B86727">
            <w:pPr>
              <w:spacing w:line="240" w:lineRule="auto"/>
              <w:jc w:val="center"/>
            </w:pPr>
            <w:r>
              <w:t xml:space="preserve">11</w:t>
            </w:r>
          </w:p>
        </w:tc>
        <w:tc>
          <w:tcPr>
            <w:tcW w:w="4825" w:type="dxa"/>
          </w:tcPr>
          <w:p w14:paraId="690A5442" w14:textId="77777777" w:rsidR="00B6046E" w:rsidRPr="00EB5D92" w:rsidRDefault="00B6046E" w:rsidP="00B86727">
            <w:pPr>
              <w:spacing w:line="240" w:lineRule="auto"/>
            </w:pPr>
            <w:r>
              <w:t xml:space="preserve">Infraestructura, soporte, activos y seguridad de la información</w:t>
            </w:r>
          </w:p>
        </w:tc>
      </w:tr>
      <w:tr w:rsidR="00B6046E" w:rsidRPr="00EB5D92" w14:paraId="4C4F476F" w14:textId="77777777" w:rsidTr="0047052E">
        <w:tc>
          <w:tcPr>
            <w:tcW w:w="3445" w:type="dxa"/>
          </w:tcPr>
          <w:p w14:paraId="7F9EAD8B" w14:textId="5E7283B0" w:rsidR="00B6046E" w:rsidRPr="0047052E" w:rsidRDefault="00B6046E" w:rsidP="00B86727">
            <w:pPr>
              <w:spacing w:line="240" w:lineRule="auto"/>
              <w:rPr>
                <w:b/>
                <w:bCs/>
                <w:color w:val="E8A043"/>
              </w:rPr>
            </w:pPr>
            <w:r>
              <w:rPr>
                <w:color w:val="E8A043"/>
              </w:rPr>
              <w:t xml:space="preserve">Dirección de Servicios</w:t>
            </w:r>
          </w:p>
        </w:tc>
        <w:tc>
          <w:tcPr>
            <w:tcW w:w="1194" w:type="dxa"/>
          </w:tcPr>
          <w:p w14:paraId="0574B32C" w14:textId="77777777" w:rsidR="00B6046E" w:rsidRPr="00EB5D92" w:rsidRDefault="00B6046E" w:rsidP="00B86727">
            <w:pPr>
              <w:spacing w:line="240" w:lineRule="auto"/>
              <w:jc w:val="center"/>
            </w:pPr>
            <w:r>
              <w:t xml:space="preserve">6</w:t>
            </w:r>
          </w:p>
        </w:tc>
        <w:tc>
          <w:tcPr>
            <w:tcW w:w="4825" w:type="dxa"/>
          </w:tcPr>
          <w:p w14:paraId="690A5442" w14:textId="77777777" w:rsidR="00B6046E" w:rsidRPr="00EB5D92" w:rsidRDefault="00B6046E" w:rsidP="00B86727">
            <w:pPr>
              <w:spacing w:line="240" w:lineRule="auto"/>
            </w:pPr>
            <w:r>
              <w:t xml:space="preserve">Gestión de los servicios de TI</w:t>
            </w:r>
          </w:p>
        </w:tc>
      </w:tr>
      <w:tr w:rsidR="00B6046E" w:rsidRPr="00EB5D92" w14:paraId="4C4F476F" w14:textId="77777777" w:rsidTr="0047052E">
        <w:tc>
          <w:tcPr>
            <w:tcW w:w="3445" w:type="dxa"/>
          </w:tcPr>
          <w:p w14:paraId="7F9EAD8B" w14:textId="5E7283B0" w:rsidR="00B6046E" w:rsidRPr="0047052E" w:rsidRDefault="00B6046E" w:rsidP="00B86727">
            <w:pPr>
              <w:spacing w:line="240" w:lineRule="auto"/>
              <w:rPr>
                <w:b/>
                <w:bCs/>
                <w:color w:val="E8A043"/>
              </w:rPr>
            </w:pPr>
            <w:r>
              <w:rPr>
                <w:color w:val="E8A043"/>
              </w:rPr>
              <w:t xml:space="preserve">Dirección de Desarrollo y Servicios</w:t>
            </w:r>
          </w:p>
        </w:tc>
        <w:tc>
          <w:tcPr>
            <w:tcW w:w="1194" w:type="dxa"/>
          </w:tcPr>
          <w:p w14:paraId="0574B32C" w14:textId="77777777" w:rsidR="00B6046E" w:rsidRPr="00EB5D92" w:rsidRDefault="00B6046E" w:rsidP="00B86727">
            <w:pPr>
              <w:spacing w:line="240" w:lineRule="auto"/>
              <w:jc w:val="center"/>
            </w:pPr>
            <w:r>
              <w:t xml:space="preserve">57</w:t>
            </w:r>
          </w:p>
        </w:tc>
        <w:tc>
          <w:tcPr>
            <w:tcW w:w="4825" w:type="dxa"/>
          </w:tcPr>
          <w:p w14:paraId="690A5442" w14:textId="77777777" w:rsidR="00B6046E" w:rsidRPr="00EB5D92" w:rsidRDefault="00B6046E" w:rsidP="00B86727">
            <w:pPr>
              <w:spacing w:line="240" w:lineRule="auto"/>
            </w:pPr>
            <w:r>
              <w:t xml:space="preserve">Desarrollo de soluciones y operación; incluye 49 auxiliares operativos</w:t>
            </w:r>
          </w:p>
        </w:tc>
      </w:tr>
      <w:tr w:rsidR="00B6046E" w:rsidRPr="00EB5D92" w14:paraId="4C4F476F" w14:textId="77777777" w:rsidTr="0047052E">
        <w:tc>
          <w:tcPr>
            <w:tcW w:w="3445" w:type="dxa"/>
          </w:tcPr>
          <w:p w14:paraId="7F9EAD8B" w14:textId="5E7283B0" w:rsidR="00B6046E" w:rsidRPr="0047052E" w:rsidRDefault="00B6046E" w:rsidP="00B86727">
            <w:pPr>
              <w:spacing w:line="240" w:lineRule="auto"/>
              <w:rPr>
                <w:b/>
                <w:bCs/>
                <w:color w:val="E8A043"/>
              </w:rPr>
            </w:pPr>
            <w:r>
              <w:rPr>
                <w:color w:val="E8A043"/>
              </w:rPr>
              <w:t xml:space="preserve">Total</w:t>
            </w:r>
          </w:p>
        </w:tc>
        <w:tc>
          <w:tcPr>
            <w:tcW w:w="1194" w:type="dxa"/>
          </w:tcPr>
          <w:p w14:paraId="0574B32C" w14:textId="77777777" w:rsidR="00B6046E" w:rsidRPr="00EB5D92" w:rsidRDefault="00B6046E" w:rsidP="00B86727">
            <w:pPr>
              <w:spacing w:line="240" w:lineRule="auto"/>
              <w:jc w:val="center"/>
            </w:pPr>
            <w:r>
              <w:t xml:space="preserve">76</w:t>
            </w:r>
          </w:p>
        </w:tc>
        <w:tc>
          <w:tcPr>
            <w:tcW w:w="4825" w:type="dxa"/>
          </w:tcPr>
          <w:p w14:paraId="690A5442" w14:textId="77777777" w:rsidR="00B6046E" w:rsidRPr="00EB5D92" w:rsidRDefault="00B6046E" w:rsidP="00B86727">
            <w:pPr>
              <w:spacing w:line="240" w:lineRule="auto"/>
            </w:pPr>
          </w:p>
        </w:tc>
      </w:tr>
    </w:tbl>
    <w:p/>
    <w:p>
      <w:r>
        <w:t xml:space="preserve">Fuente: conteo del equipo sobre el organigrama de TI (PETI 2026-2027 de Valor+, pág. 31; análisis del equipo).</w:t>
      </w:r>
    </w:p>
    <w:p>
      <w:r>
        <w:t xml:space="preserve">Casi dos de cada tres cargos son auxiliares operativos que, por su número, corresponden a la operación de servicios para clientes (análisis del equipo). La TI interna la atienden unas 27 personas. No hay un cargo dedicado a la seguridad de la información ni un responsable de datos: la seguridad es una función más del equipo de infraestructura (PETI 2026-2027 de Valor+, pág. 51) (G7). No se encontró una matriz RACI de TI (G8).</w:t>
      </w:r>
    </w:p>
    <w:p w14:paraId="4A396033" w14:textId="5FAD4925" w:rsidR="00F3242C" w:rsidRPr="00EB5D92" w:rsidRDefault="004D1585" w:rsidP="00F3242C">
      <w:pPr>
        <w:pStyle w:val="Ttulo3"/>
      </w:pPr>
      <w:r>
        <w:t>6</w:t>
      </w:r>
      <w:r w:rsidR="00F3242C" w:rsidRPr="00EB5D92">
        <w:t>.2.</w:t>
      </w:r>
      <w:r>
        <w:t>5</w:t>
      </w:r>
      <w:r w:rsidR="00F3242C">
        <w:t xml:space="preserve"> Esquema de toma decisiones </w:t>
      </w:r>
    </w:p>
    <w:p>
      <w:r>
        <w:t xml:space="preserve">Las decisiones de TI escalan según criticidad, impacto y monto: Junta Directiva, Gerente General, Gerente de Tecnología y directores de subproceso (PETI 2026-2027 de Valor+, pág. 43). El esquema no define qué decisiones toma cada nivel ni con qué montos (G9).</w:t>
      </w:r>
    </w:p>
    <w:p w14:paraId="2E11DA90" w14:textId="39851895" w:rsidR="00B53C7E" w:rsidRPr="00EB5D92" w:rsidRDefault="004D1585" w:rsidP="00B53C7E">
      <w:pPr>
        <w:pStyle w:val="Ttulo3"/>
      </w:pPr>
      <w:r>
        <w:t>6</w:t>
      </w:r>
      <w:r w:rsidR="00B53C7E" w:rsidRPr="00EB5D92">
        <w:t>.2.</w:t>
      </w:r>
      <w:r>
        <w:t>6</w:t>
      </w:r>
      <w:r w:rsidR="00B53C7E" w:rsidRPr="00EB5D92">
        <w:t xml:space="preserve"> Gestión de Proyectos</w:t>
      </w:r>
    </w:p>
    <w:p>
      <w:r>
        <w:t xml:space="preserve">Los proyectos de TI usan un modelo híbrido: Scrum para los proyectos pequeños y de software, y la metodología tradicional del PMI para los grandes, con Microsoft Planner y Project como herramientas (PETI 2026-2027 de Valor+, pág. 44).</w:t>
      </w:r>
    </w:p>
    <w:p>
      <w:r>
        <w:t xml:space="preserve">A nivel de empresa, la gestión de proyectos estaba en nivel 1 de madurez (inicial), sin metodología corporativa ni criterios comunes de priorización. En 2025 se reactivó el proceso y se diseñó una PMO en tres niveles: apoyo, control y estratégica (Informe de gestión 2025, págs. 34-37). Los proyectos de TI todavía no se gestionan con la metodología de la PMO (G10).</w:t>
      </w:r>
    </w:p>
    <w:p w14:paraId="7A9C5CAE" w14:textId="721B177A" w:rsidR="00895E8A" w:rsidRPr="00EB5D92" w:rsidRDefault="008E6EA3" w:rsidP="00F93239">
      <w:pPr>
        <w:pStyle w:val="Ttulo3"/>
      </w:pPr>
      <w:r>
        <w:t>6</w:t>
      </w:r>
      <w:r w:rsidR="00F330A4" w:rsidRPr="00EB5D92">
        <w:t xml:space="preserve">.3 </w:t>
      </w:r>
      <w:r w:rsidR="007176BF" w:rsidRPr="00EB5D92">
        <w:t>Gestión de Información</w:t>
      </w:r>
    </w:p>
    <w:p w14:paraId="188014E4" w14:textId="7EB40F01" w:rsidR="007176BF" w:rsidRPr="00EB5D92" w:rsidRDefault="008E6EA3" w:rsidP="007176BF">
      <w:pPr>
        <w:pStyle w:val="Ttulo3"/>
      </w:pPr>
      <w:r>
        <w:t>6</w:t>
      </w:r>
      <w:r w:rsidR="007176BF" w:rsidRPr="00EB5D92">
        <w:t>.</w:t>
      </w:r>
      <w:r w:rsidR="00895E8A" w:rsidRPr="00EB5D92">
        <w:t>3</w:t>
      </w:r>
      <w:r w:rsidR="007176BF" w:rsidRPr="00EB5D92">
        <w:t xml:space="preserve">.1 </w:t>
      </w:r>
      <w:r w:rsidR="007176BF" w:rsidRPr="00EB5D92">
        <w:tab/>
      </w:r>
      <w:r w:rsidR="00895E8A" w:rsidRPr="00EB5D92">
        <w:t>Planeación y Gobierno de la gestión de Información</w:t>
      </w:r>
    </w:p>
    <w:p>
      <w:r>
        <w:t xml:space="preserve">No hay un inventario o catálogo de datos maestros. Los funcionarios que producen la información lo hacen "sin una asignación formal del rol de responsable del dato" (PETI 2026-2027 de Valor+, pág. 54) (I1). No se encontraron política de gobierno de datos ni plan de datos abiertos, y una búsqueda del equipo en el portal datos.gov.co, en octubre de 2026, no devolvió conjuntos de datos publicados por Valor+ (I2). [VERIFICAR en la sección de transparencia del sitio web: registro de activos de información e índice de información clasificada y reservada, que la Ley 1712 de 2014 exige publicar.]</w:t>
      </w:r>
    </w:p>
    <w:p w14:paraId="0DEC7F55" w14:textId="7D174BF8" w:rsidR="00895E8A" w:rsidRPr="00EB5D92" w:rsidRDefault="008E6EA3" w:rsidP="00895E8A">
      <w:pPr>
        <w:pStyle w:val="Ttulo3"/>
      </w:pPr>
      <w:r>
        <w:t>6</w:t>
      </w:r>
      <w:r w:rsidR="00F330A4" w:rsidRPr="00EB5D92">
        <w:t xml:space="preserve">.3.2 </w:t>
      </w:r>
      <w:r w:rsidR="00895E8A" w:rsidRPr="00EB5D92">
        <w:t>Arquitectura de Información</w:t>
      </w:r>
    </w:p>
    <w:p>
      <w:r>
        <w:t xml:space="preserve">La información se clasifica en confidencial y no confidencial. La mayor parte de los activos de información se guarda en el servidor de archivos local (unidad compartida V), en archivo físico y en el sitio web, "sin un esquema formal de catalogación o versionamiento" (PETI 2026-2027 de Valor+, págs. 53-54) (I3).</w:t>
      </w:r>
    </w:p>
    <w:p w14:paraId="47BF36E8" w14:textId="74F5CA5C" w:rsidR="00C46909" w:rsidRPr="00EB5D92" w:rsidRDefault="00C46909" w:rsidP="00C46909">
      <w:pPr>
        <w:pStyle w:val="Descripcin"/>
        <w:keepNext/>
      </w:pPr>
      <w:bookmarkStart w:id="6" w:name="_Toc54980174"/>
      <w:r w:rsidRPr="00EB5D92">
        <w:t xml:space="preserve">Tabla </w:t>
      </w:r>
      <w:r w:rsidRPr="00EB5D92">
        <w:fldChar w:fldCharType="begin"/>
      </w:r>
      <w:r w:rsidRPr="00EB5D92">
        <w:instrText xml:space="preserve"> SEQ Tabla \* ARABIC </w:instrText>
      </w:r>
      <w:r w:rsidRPr="00EB5D92">
        <w:fldChar w:fldCharType="separate"/>
      </w:r>
      <w:r w:rsidR="00302635">
        <w:rPr>
          <w:noProof/>
        </w:rPr>
        <w:t>24</w:t>
      </w:r>
      <w:r w:rsidRPr="00EB5D92">
        <w:fldChar w:fldCharType="end"/>
      </w:r>
      <w:bookmarkEnd w:id="6"/>
      <w:r>
        <w:t xml:space="preserve"> Matriz de entidades de información frente a componentes de TI</w:t>
      </w:r>
    </w:p>
    <w:tbl>
      <w:tblPr>
        <w:tblStyle w:val="Tablaconcuadrcula"/>
        <w:tblW w:w="9464" w:type="dxa"/>
        <w:tblBorders>
          <w:top w:val="single" w:sz="4" w:space="0" w:color="E8A043"/>
          <w:left w:val="single" w:sz="4" w:space="0" w:color="E8A043"/>
          <w:bottom w:val="single" w:sz="4" w:space="0" w:color="E8A043"/>
          <w:right w:val="single" w:sz="4" w:space="0" w:color="E8A043"/>
          <w:insideH w:val="single" w:sz="4" w:space="0" w:color="E8A043"/>
          <w:insideV w:val="single" w:sz="4" w:space="0" w:color="E8A043"/>
        </w:tblBorders>
        <w:tblLayout w:type="fixed"/>
        <w:tblLook w:val="06A0" w:firstRow="1" w:lastRow="0" w:firstColumn="1" w:lastColumn="0" w:noHBand="1" w:noVBand="1"/>
      </w:tblPr>
      <w:tblGrid>
        <w:gridCol w:w="2621"/>
        <w:gridCol w:w="977"/>
        <w:gridCol w:w="977"/>
        <w:gridCol w:w="977"/>
        <w:gridCol w:w="977"/>
        <w:gridCol w:w="977"/>
        <w:gridCol w:w="977"/>
        <w:gridCol w:w="977"/>
      </w:tblGrid>
      <w:tr w:rsidR="00DA499D" w:rsidRPr="00EB5D92" w14:paraId="5C54836E" w14:textId="77777777" w:rsidTr="00FD1088">
        <w:trPr>
          <w:trHeight w:val="2625"/>
        </w:trPr>
        <w:tc>
          <w:tcPr>
            <w:tcW w:w="2621" w:type="dxa"/>
            <w:tcBorders>
              <w:top w:val="nil"/>
              <w:left w:val="nil"/>
              <w:bottom w:val="nil"/>
              <w:right w:val="nil"/>
            </w:tcBorders>
            <w:shd w:val="clear" w:color="auto" w:fill="E8A043"/>
          </w:tcPr>
          <w:p w14:paraId="25D0F17E" w14:textId="77777777" w:rsidR="00407533" w:rsidRPr="00EB5D92" w:rsidRDefault="00407533" w:rsidP="00FB6C0C">
            <w:pPr>
              <w:spacing w:line="240" w:lineRule="auto"/>
              <w:jc w:val="left"/>
              <w:rPr>
                <w:color w:val="FFFFFF" w:themeColor="background1"/>
              </w:rPr>
            </w:pPr>
            <w:r>
              <w:rPr>
                <w:sz w:val="16"/>
                <w:szCs w:val="16"/>
              </w:rPr>
              <w:t xml:space="preserve">Entidad de información</w:t>
            </w:r>
          </w:p>
        </w:tc>
        <w:tc>
          <w:tcPr>
            <w:tcW w:w="977" w:type="dxa"/>
            <w:tcBorders>
              <w:top w:val="nil"/>
              <w:left w:val="nil"/>
              <w:bottom w:val="nil"/>
              <w:right w:val="nil"/>
            </w:tcBorders>
            <w:shd w:val="clear" w:color="auto" w:fill="E8A043"/>
            <w:textDirection w:val="btLr"/>
          </w:tcPr>
          <w:p w14:paraId="5BCD2C4A" w14:textId="77777777" w:rsidR="00407533" w:rsidRPr="00EB5D92" w:rsidRDefault="00407533" w:rsidP="00FB6C0C">
            <w:pPr>
              <w:spacing w:line="240" w:lineRule="auto"/>
              <w:ind w:left="113" w:right="113"/>
              <w:jc w:val="left"/>
              <w:rPr>
                <w:color w:val="FFFFFF" w:themeColor="background1"/>
              </w:rPr>
            </w:pPr>
            <w:r>
              <w:rPr>
                <w:color w:val="FFFFFF" w:themeColor="background1"/>
                <w:sz w:val="16"/>
                <w:szCs w:val="16"/>
              </w:rPr>
              <w:t xml:space="preserve">ERP (SICOF)</w:t>
            </w:r>
          </w:p>
        </w:tc>
        <w:tc>
          <w:tcPr>
            <w:tcW w:w="977" w:type="dxa"/>
            <w:tcBorders>
              <w:top w:val="nil"/>
              <w:left w:val="nil"/>
              <w:bottom w:val="nil"/>
              <w:right w:val="nil"/>
            </w:tcBorders>
            <w:shd w:val="clear" w:color="auto" w:fill="E8A043"/>
            <w:textDirection w:val="btLr"/>
          </w:tcPr>
          <w:p w14:paraId="6928F197" w14:textId="43963039" w:rsidR="00407533" w:rsidRPr="00EB5D92" w:rsidRDefault="00407533" w:rsidP="00FB6C0C">
            <w:pPr>
              <w:spacing w:line="240" w:lineRule="auto"/>
              <w:ind w:left="113" w:right="113"/>
              <w:jc w:val="left"/>
              <w:rPr>
                <w:color w:val="FFFFFF" w:themeColor="background1"/>
              </w:rPr>
            </w:pPr>
            <w:r>
              <w:rPr>
                <w:color w:val="FFFFFF" w:themeColor="background1"/>
                <w:sz w:val="16"/>
                <w:szCs w:val="16"/>
              </w:rPr>
              <w:t xml:space="preserve">Hojas de cálculo</w:t>
            </w:r>
          </w:p>
        </w:tc>
        <w:tc>
          <w:tcPr>
            <w:tcW w:w="977" w:type="dxa"/>
            <w:tcBorders>
              <w:top w:val="nil"/>
              <w:left w:val="nil"/>
              <w:bottom w:val="nil"/>
              <w:right w:val="nil"/>
            </w:tcBorders>
            <w:shd w:val="clear" w:color="auto" w:fill="E8A043"/>
            <w:textDirection w:val="btLr"/>
          </w:tcPr>
          <w:p w14:paraId="62C91E79" w14:textId="626B2166" w:rsidR="00407533" w:rsidRPr="00EB5D92" w:rsidRDefault="00407533" w:rsidP="00FB6C0C">
            <w:pPr>
              <w:spacing w:line="240" w:lineRule="auto"/>
              <w:ind w:left="113" w:right="113"/>
              <w:jc w:val="left"/>
              <w:rPr>
                <w:color w:val="FFFFFF" w:themeColor="background1"/>
              </w:rPr>
            </w:pPr>
            <w:r>
              <w:rPr>
                <w:color w:val="FFFFFF" w:themeColor="background1"/>
                <w:sz w:val="16"/>
                <w:szCs w:val="16"/>
              </w:rPr>
              <w:t xml:space="preserve">Mesa de ayuda</w:t>
            </w:r>
          </w:p>
        </w:tc>
        <w:tc>
          <w:tcPr>
            <w:tcW w:w="977" w:type="dxa"/>
            <w:tcBorders>
              <w:top w:val="nil"/>
              <w:left w:val="nil"/>
              <w:bottom w:val="nil"/>
              <w:right w:val="nil"/>
            </w:tcBorders>
            <w:shd w:val="clear" w:color="auto" w:fill="E8A043"/>
            <w:textDirection w:val="btLr"/>
          </w:tcPr>
          <w:p w14:paraId="58A2E205" w14:textId="75FE7713" w:rsidR="00407533" w:rsidRPr="00EB5D92" w:rsidRDefault="00407533" w:rsidP="00FB6C0C">
            <w:pPr>
              <w:spacing w:line="240" w:lineRule="auto"/>
              <w:ind w:left="113" w:right="113"/>
              <w:jc w:val="left"/>
              <w:rPr>
                <w:color w:val="FFFFFF" w:themeColor="background1"/>
              </w:rPr>
            </w:pPr>
            <w:r>
              <w:rPr>
                <w:color w:val="FFFFFF" w:themeColor="background1"/>
                <w:sz w:val="16"/>
                <w:szCs w:val="16"/>
              </w:rPr>
              <w:t xml:space="preserve">Sitio web</w:t>
            </w:r>
          </w:p>
        </w:tc>
        <w:tc>
          <w:tcPr>
            <w:tcW w:w="977" w:type="dxa"/>
            <w:tcBorders>
              <w:top w:val="nil"/>
              <w:left w:val="nil"/>
              <w:bottom w:val="nil"/>
              <w:right w:val="nil"/>
            </w:tcBorders>
            <w:shd w:val="clear" w:color="auto" w:fill="E8A043"/>
            <w:textDirection w:val="btLr"/>
          </w:tcPr>
          <w:p w14:paraId="5975FE1C" w14:textId="74CAB361" w:rsidR="00407533" w:rsidRPr="00EB5D92" w:rsidRDefault="00407533" w:rsidP="00FB6C0C">
            <w:pPr>
              <w:spacing w:line="240" w:lineRule="auto"/>
              <w:ind w:left="113" w:right="113"/>
              <w:jc w:val="left"/>
              <w:rPr>
                <w:color w:val="FFFFFF" w:themeColor="background1"/>
              </w:rPr>
            </w:pPr>
            <w:r>
              <w:rPr>
                <w:color w:val="FFFFFF" w:themeColor="background1"/>
                <w:sz w:val="16"/>
                <w:szCs w:val="16"/>
              </w:rPr>
              <w:t xml:space="preserve">Unidad V</w:t>
            </w:r>
          </w:p>
        </w:tc>
        <w:tc>
          <w:tcPr>
            <w:tcW w:w="977" w:type="dxa"/>
            <w:tcBorders>
              <w:top w:val="nil"/>
              <w:left w:val="nil"/>
              <w:bottom w:val="nil"/>
              <w:right w:val="nil"/>
            </w:tcBorders>
            <w:shd w:val="clear" w:color="auto" w:fill="E8A043"/>
            <w:textDirection w:val="btLr"/>
          </w:tcPr>
          <w:p w14:paraId="1EA26E7C" w14:textId="77777777" w:rsidR="00407533" w:rsidRPr="00EB5D92" w:rsidRDefault="00407533" w:rsidP="00FB6C0C">
            <w:pPr>
              <w:spacing w:line="240" w:lineRule="auto"/>
              <w:ind w:left="113" w:right="113"/>
              <w:jc w:val="left"/>
              <w:rPr>
                <w:color w:val="FFFFFF" w:themeColor="background1"/>
              </w:rPr>
            </w:pPr>
            <w:r>
              <w:rPr>
                <w:color w:val="FFFFFF" w:themeColor="background1"/>
                <w:sz w:val="16"/>
                <w:szCs w:val="16"/>
              </w:rPr>
              <w:t xml:space="preserve">Power BI</w:t>
            </w:r>
          </w:p>
        </w:tc>
        <w:tc>
          <w:tcPr>
            <w:tcW w:w="977" w:type="dxa"/>
            <w:tcBorders>
              <w:top w:val="nil"/>
              <w:left w:val="nil"/>
              <w:bottom w:val="nil"/>
              <w:right w:val="nil"/>
            </w:tcBorders>
            <w:shd w:val="clear" w:color="auto" w:fill="E8A043"/>
            <w:textDirection w:val="btLr"/>
          </w:tcPr>
          <w:p w14:paraId="58755D9E" w14:textId="77777777" w:rsidR="00407533" w:rsidRPr="00EB5D92" w:rsidRDefault="00407533" w:rsidP="00FB6C0C">
            <w:pPr>
              <w:spacing w:line="240" w:lineRule="auto"/>
              <w:ind w:left="113" w:right="113"/>
              <w:jc w:val="left"/>
              <w:rPr>
                <w:color w:val="FFFFFF" w:themeColor="background1"/>
              </w:rPr>
            </w:pPr>
            <w:r>
              <w:rPr>
                <w:color w:val="FFFFFF" w:themeColor="background1"/>
                <w:sz w:val="16"/>
                <w:szCs w:val="16"/>
              </w:rPr>
              <w:t xml:space="preserve">SECOP</w:t>
            </w:r>
          </w:p>
        </w:tc>
      </w:tr>
      <w:tr w:rsidR="00960ACF" w:rsidRPr="00EB5D92" w14:paraId="77993F1D" w14:textId="77777777" w:rsidTr="00FD1088">
        <w:tc>
          <w:tcPr>
            <w:tcW w:w="2621" w:type="dxa"/>
            <w:tcBorders>
              <w:top w:val="nil"/>
            </w:tcBorders>
          </w:tcPr>
          <w:p w14:paraId="3142FB7D" w14:textId="77777777" w:rsidR="00407533" w:rsidRPr="00DA499D" w:rsidRDefault="00407533" w:rsidP="00B86727">
            <w:pPr>
              <w:spacing w:line="240" w:lineRule="auto"/>
              <w:jc w:val="left"/>
              <w:rPr>
                <w:b/>
                <w:bCs/>
                <w:color w:val="E8A043"/>
                <w:sz w:val="20"/>
              </w:rPr>
            </w:pPr>
            <w:r>
              <w:rPr>
                <w:color w:val="E8A043"/>
                <w:sz w:val="16"/>
                <w:szCs w:val="16"/>
              </w:rPr>
              <w:t xml:space="preserve">Clientes y oportunidades</w:t>
            </w:r>
          </w:p>
        </w:tc>
        <w:tc>
          <w:tcPr>
            <w:tcW w:w="977" w:type="dxa"/>
            <w:tcBorders>
              <w:top w:val="nil"/>
            </w:tcBorders>
          </w:tcPr>
          <w:p w14:paraId="71B6ACCB" w14:textId="77777777" w:rsidR="00407533" w:rsidRPr="00EB5D92" w:rsidRDefault="00407533" w:rsidP="00B86727">
            <w:pPr>
              <w:spacing w:line="240" w:lineRule="auto"/>
              <w:jc w:val="left"/>
              <w:rPr>
                <w:sz w:val="18"/>
                <w:szCs w:val="18"/>
              </w:rPr>
            </w:pPr>
          </w:p>
        </w:tc>
        <w:tc>
          <w:tcPr>
            <w:tcW w:w="977" w:type="dxa"/>
            <w:tcBorders>
              <w:top w:val="nil"/>
            </w:tcBorders>
          </w:tcPr>
          <w:p w14:paraId="080FE568" w14:textId="77777777" w:rsidR="00407533" w:rsidRPr="00EB5D92" w:rsidRDefault="00407533" w:rsidP="00B86727">
            <w:pPr>
              <w:spacing w:line="240" w:lineRule="auto"/>
              <w:jc w:val="left"/>
              <w:rPr>
                <w:sz w:val="18"/>
                <w:szCs w:val="18"/>
              </w:rPr>
            </w:pPr>
            <w:r>
              <w:rPr>
                <w:sz w:val="16"/>
                <w:szCs w:val="16"/>
              </w:rPr>
              <w:t xml:space="preserve">C, L</w:t>
            </w:r>
          </w:p>
        </w:tc>
        <w:tc>
          <w:tcPr>
            <w:tcW w:w="977" w:type="dxa"/>
            <w:tcBorders>
              <w:top w:val="nil"/>
            </w:tcBorders>
          </w:tcPr>
          <w:p w14:paraId="64E06B6B" w14:textId="77777777" w:rsidR="00407533" w:rsidRPr="00EB5D92" w:rsidRDefault="00407533" w:rsidP="00B86727">
            <w:pPr>
              <w:spacing w:line="240" w:lineRule="auto"/>
              <w:jc w:val="left"/>
              <w:rPr>
                <w:sz w:val="18"/>
                <w:szCs w:val="18"/>
              </w:rPr>
            </w:pPr>
          </w:p>
        </w:tc>
        <w:tc>
          <w:tcPr>
            <w:tcW w:w="977" w:type="dxa"/>
            <w:tcBorders>
              <w:top w:val="nil"/>
            </w:tcBorders>
          </w:tcPr>
          <w:p w14:paraId="1085E142" w14:textId="77777777" w:rsidR="00407533" w:rsidRPr="00EB5D92" w:rsidRDefault="00407533" w:rsidP="00B86727">
            <w:pPr>
              <w:spacing w:line="240" w:lineRule="auto"/>
              <w:jc w:val="left"/>
              <w:rPr>
                <w:sz w:val="18"/>
                <w:szCs w:val="18"/>
              </w:rPr>
            </w:pPr>
          </w:p>
        </w:tc>
        <w:tc>
          <w:tcPr>
            <w:tcW w:w="977" w:type="dxa"/>
            <w:tcBorders>
              <w:top w:val="nil"/>
            </w:tcBorders>
          </w:tcPr>
          <w:p w14:paraId="7E0B5AA4" w14:textId="77777777" w:rsidR="00407533" w:rsidRPr="00EB5D92" w:rsidRDefault="00407533" w:rsidP="00B86727">
            <w:pPr>
              <w:spacing w:line="240" w:lineRule="auto"/>
              <w:jc w:val="left"/>
              <w:rPr>
                <w:sz w:val="18"/>
                <w:szCs w:val="18"/>
              </w:rPr>
            </w:pPr>
            <w:r>
              <w:rPr>
                <w:sz w:val="16"/>
                <w:szCs w:val="16"/>
              </w:rPr>
              <w:t xml:space="preserve">L</w:t>
            </w:r>
          </w:p>
        </w:tc>
        <w:tc>
          <w:tcPr>
            <w:tcW w:w="977" w:type="dxa"/>
            <w:tcBorders>
              <w:top w:val="nil"/>
            </w:tcBorders>
          </w:tcPr>
          <w:p w14:paraId="14A141E3" w14:textId="77777777" w:rsidR="00407533" w:rsidRPr="00EB5D92" w:rsidRDefault="00407533" w:rsidP="00B86727">
            <w:pPr>
              <w:spacing w:line="240" w:lineRule="auto"/>
              <w:jc w:val="left"/>
              <w:rPr>
                <w:sz w:val="18"/>
                <w:szCs w:val="18"/>
              </w:rPr>
            </w:pPr>
          </w:p>
        </w:tc>
        <w:tc>
          <w:tcPr>
            <w:tcW w:w="977" w:type="dxa"/>
            <w:tcBorders>
              <w:top w:val="nil"/>
            </w:tcBorders>
          </w:tcPr>
          <w:p w14:paraId="09696222" w14:textId="77777777" w:rsidR="00407533" w:rsidRPr="00EB5D92" w:rsidRDefault="00407533" w:rsidP="00B86727">
            <w:pPr>
              <w:spacing w:line="240" w:lineRule="auto"/>
              <w:jc w:val="left"/>
              <w:rPr>
                <w:sz w:val="18"/>
                <w:szCs w:val="18"/>
              </w:rPr>
            </w:pPr>
          </w:p>
        </w:tc>
      </w:tr>
      <w:tr w:rsidR="00960ACF" w:rsidRPr="00EB5D92" w14:paraId="77993F1D" w14:textId="77777777" w:rsidTr="00FD1088">
        <w:tc>
          <w:tcPr>
            <w:tcW w:w="2621" w:type="dxa"/>
            <w:tcBorders>
              <w:top w:val="nil"/>
            </w:tcBorders>
          </w:tcPr>
          <w:p w14:paraId="3142FB7D" w14:textId="77777777" w:rsidR="00407533" w:rsidRPr="00DA499D" w:rsidRDefault="00407533" w:rsidP="00B86727">
            <w:pPr>
              <w:spacing w:line="240" w:lineRule="auto"/>
              <w:jc w:val="left"/>
              <w:rPr>
                <w:b/>
                <w:bCs/>
                <w:color w:val="E8A043"/>
                <w:sz w:val="20"/>
              </w:rPr>
            </w:pPr>
            <w:r>
              <w:rPr>
                <w:color w:val="E8A043"/>
                <w:sz w:val="16"/>
                <w:szCs w:val="16"/>
              </w:rPr>
              <w:t xml:space="preserve">Contratos</w:t>
            </w:r>
          </w:p>
        </w:tc>
        <w:tc>
          <w:tcPr>
            <w:tcW w:w="977" w:type="dxa"/>
            <w:tcBorders>
              <w:top w:val="nil"/>
            </w:tcBorders>
          </w:tcPr>
          <w:p w14:paraId="71B6ACCB" w14:textId="77777777" w:rsidR="00407533" w:rsidRPr="00EB5D92" w:rsidRDefault="00407533" w:rsidP="00B86727">
            <w:pPr>
              <w:spacing w:line="240" w:lineRule="auto"/>
              <w:jc w:val="left"/>
              <w:rPr>
                <w:sz w:val="18"/>
                <w:szCs w:val="18"/>
              </w:rPr>
            </w:pPr>
            <w:r>
              <w:rPr>
                <w:sz w:val="16"/>
                <w:szCs w:val="16"/>
              </w:rPr>
              <w:t xml:space="preserve">L</w:t>
            </w:r>
          </w:p>
        </w:tc>
        <w:tc>
          <w:tcPr>
            <w:tcW w:w="977" w:type="dxa"/>
            <w:tcBorders>
              <w:top w:val="nil"/>
            </w:tcBorders>
          </w:tcPr>
          <w:p w14:paraId="080FE568" w14:textId="77777777" w:rsidR="00407533" w:rsidRPr="00EB5D92" w:rsidRDefault="00407533" w:rsidP="00B86727">
            <w:pPr>
              <w:spacing w:line="240" w:lineRule="auto"/>
              <w:jc w:val="left"/>
              <w:rPr>
                <w:sz w:val="18"/>
                <w:szCs w:val="18"/>
              </w:rPr>
            </w:pPr>
            <w:r>
              <w:rPr>
                <w:sz w:val="16"/>
                <w:szCs w:val="16"/>
              </w:rPr>
              <w:t xml:space="preserve">C, L</w:t>
            </w:r>
          </w:p>
        </w:tc>
        <w:tc>
          <w:tcPr>
            <w:tcW w:w="977" w:type="dxa"/>
            <w:tcBorders>
              <w:top w:val="nil"/>
            </w:tcBorders>
          </w:tcPr>
          <w:p w14:paraId="64E06B6B" w14:textId="77777777" w:rsidR="00407533" w:rsidRPr="00EB5D92" w:rsidRDefault="00407533" w:rsidP="00B86727">
            <w:pPr>
              <w:spacing w:line="240" w:lineRule="auto"/>
              <w:jc w:val="left"/>
              <w:rPr>
                <w:sz w:val="18"/>
                <w:szCs w:val="18"/>
              </w:rPr>
            </w:pPr>
          </w:p>
        </w:tc>
        <w:tc>
          <w:tcPr>
            <w:tcW w:w="977" w:type="dxa"/>
            <w:tcBorders>
              <w:top w:val="nil"/>
            </w:tcBorders>
          </w:tcPr>
          <w:p w14:paraId="1085E142" w14:textId="77777777" w:rsidR="00407533" w:rsidRPr="00EB5D92" w:rsidRDefault="00407533" w:rsidP="00B86727">
            <w:pPr>
              <w:spacing w:line="240" w:lineRule="auto"/>
              <w:jc w:val="left"/>
              <w:rPr>
                <w:sz w:val="18"/>
                <w:szCs w:val="18"/>
              </w:rPr>
            </w:pPr>
          </w:p>
        </w:tc>
        <w:tc>
          <w:tcPr>
            <w:tcW w:w="977" w:type="dxa"/>
            <w:tcBorders>
              <w:top w:val="nil"/>
            </w:tcBorders>
          </w:tcPr>
          <w:p w14:paraId="7E0B5AA4" w14:textId="77777777" w:rsidR="00407533" w:rsidRPr="00EB5D92" w:rsidRDefault="00407533" w:rsidP="00B86727">
            <w:pPr>
              <w:spacing w:line="240" w:lineRule="auto"/>
              <w:jc w:val="left"/>
              <w:rPr>
                <w:sz w:val="18"/>
                <w:szCs w:val="18"/>
              </w:rPr>
            </w:pPr>
            <w:r>
              <w:rPr>
                <w:sz w:val="16"/>
                <w:szCs w:val="16"/>
              </w:rPr>
              <w:t xml:space="preserve">L</w:t>
            </w:r>
          </w:p>
        </w:tc>
        <w:tc>
          <w:tcPr>
            <w:tcW w:w="977" w:type="dxa"/>
            <w:tcBorders>
              <w:top w:val="nil"/>
            </w:tcBorders>
          </w:tcPr>
          <w:p w14:paraId="14A141E3" w14:textId="77777777" w:rsidR="00407533" w:rsidRPr="00EB5D92" w:rsidRDefault="00407533" w:rsidP="00B86727">
            <w:pPr>
              <w:spacing w:line="240" w:lineRule="auto"/>
              <w:jc w:val="left"/>
              <w:rPr>
                <w:sz w:val="18"/>
                <w:szCs w:val="18"/>
              </w:rPr>
            </w:pPr>
          </w:p>
        </w:tc>
        <w:tc>
          <w:tcPr>
            <w:tcW w:w="977" w:type="dxa"/>
            <w:tcBorders>
              <w:top w:val="nil"/>
            </w:tcBorders>
          </w:tcPr>
          <w:p w14:paraId="09696222" w14:textId="77777777" w:rsidR="00407533" w:rsidRPr="00EB5D92" w:rsidRDefault="00407533" w:rsidP="00B86727">
            <w:pPr>
              <w:spacing w:line="240" w:lineRule="auto"/>
              <w:jc w:val="left"/>
              <w:rPr>
                <w:sz w:val="18"/>
                <w:szCs w:val="18"/>
              </w:rPr>
            </w:pPr>
            <w:r>
              <w:rPr>
                <w:sz w:val="16"/>
                <w:szCs w:val="16"/>
              </w:rPr>
              <w:t xml:space="preserve">C</w:t>
            </w:r>
          </w:p>
        </w:tc>
      </w:tr>
      <w:tr w:rsidR="00960ACF" w:rsidRPr="00EB5D92" w14:paraId="77993F1D" w14:textId="77777777" w:rsidTr="00FD1088">
        <w:tc>
          <w:tcPr>
            <w:tcW w:w="2621" w:type="dxa"/>
            <w:tcBorders>
              <w:top w:val="nil"/>
            </w:tcBorders>
          </w:tcPr>
          <w:p w14:paraId="3142FB7D" w14:textId="77777777" w:rsidR="00407533" w:rsidRPr="00DA499D" w:rsidRDefault="00407533" w:rsidP="00B86727">
            <w:pPr>
              <w:spacing w:line="240" w:lineRule="auto"/>
              <w:jc w:val="left"/>
              <w:rPr>
                <w:b/>
                <w:bCs/>
                <w:color w:val="E8A043"/>
                <w:sz w:val="20"/>
              </w:rPr>
            </w:pPr>
            <w:r>
              <w:rPr>
                <w:color w:val="E8A043"/>
                <w:sz w:val="16"/>
                <w:szCs w:val="16"/>
              </w:rPr>
              <w:t xml:space="preserve">ANS e incidentes</w:t>
            </w:r>
          </w:p>
        </w:tc>
        <w:tc>
          <w:tcPr>
            <w:tcW w:w="977" w:type="dxa"/>
            <w:tcBorders>
              <w:top w:val="nil"/>
            </w:tcBorders>
          </w:tcPr>
          <w:p w14:paraId="71B6ACCB" w14:textId="77777777" w:rsidR="00407533" w:rsidRPr="00EB5D92" w:rsidRDefault="00407533" w:rsidP="00B86727">
            <w:pPr>
              <w:spacing w:line="240" w:lineRule="auto"/>
              <w:jc w:val="left"/>
              <w:rPr>
                <w:sz w:val="18"/>
                <w:szCs w:val="18"/>
              </w:rPr>
            </w:pPr>
          </w:p>
        </w:tc>
        <w:tc>
          <w:tcPr>
            <w:tcW w:w="977" w:type="dxa"/>
            <w:tcBorders>
              <w:top w:val="nil"/>
            </w:tcBorders>
          </w:tcPr>
          <w:p w14:paraId="080FE568" w14:textId="77777777" w:rsidR="00407533" w:rsidRPr="00EB5D92" w:rsidRDefault="00407533" w:rsidP="00B86727">
            <w:pPr>
              <w:spacing w:line="240" w:lineRule="auto"/>
              <w:jc w:val="left"/>
              <w:rPr>
                <w:sz w:val="18"/>
                <w:szCs w:val="18"/>
              </w:rPr>
            </w:pPr>
            <w:r>
              <w:rPr>
                <w:sz w:val="16"/>
                <w:szCs w:val="16"/>
              </w:rPr>
              <w:t xml:space="preserve">L</w:t>
            </w:r>
          </w:p>
        </w:tc>
        <w:tc>
          <w:tcPr>
            <w:tcW w:w="977" w:type="dxa"/>
            <w:tcBorders>
              <w:top w:val="nil"/>
            </w:tcBorders>
          </w:tcPr>
          <w:p w14:paraId="64E06B6B" w14:textId="77777777" w:rsidR="00407533" w:rsidRPr="00EB5D92" w:rsidRDefault="00407533" w:rsidP="00B86727">
            <w:pPr>
              <w:spacing w:line="240" w:lineRule="auto"/>
              <w:jc w:val="left"/>
              <w:rPr>
                <w:sz w:val="18"/>
                <w:szCs w:val="18"/>
              </w:rPr>
            </w:pPr>
            <w:r>
              <w:rPr>
                <w:sz w:val="16"/>
                <w:szCs w:val="16"/>
              </w:rPr>
              <w:t xml:space="preserve">C, L</w:t>
            </w:r>
          </w:p>
        </w:tc>
        <w:tc>
          <w:tcPr>
            <w:tcW w:w="977" w:type="dxa"/>
            <w:tcBorders>
              <w:top w:val="nil"/>
            </w:tcBorders>
          </w:tcPr>
          <w:p w14:paraId="1085E142" w14:textId="77777777" w:rsidR="00407533" w:rsidRPr="00EB5D92" w:rsidRDefault="00407533" w:rsidP="00B86727">
            <w:pPr>
              <w:spacing w:line="240" w:lineRule="auto"/>
              <w:jc w:val="left"/>
              <w:rPr>
                <w:sz w:val="18"/>
                <w:szCs w:val="18"/>
              </w:rPr>
            </w:pPr>
          </w:p>
        </w:tc>
        <w:tc>
          <w:tcPr>
            <w:tcW w:w="977" w:type="dxa"/>
            <w:tcBorders>
              <w:top w:val="nil"/>
            </w:tcBorders>
          </w:tcPr>
          <w:p w14:paraId="7E0B5AA4" w14:textId="77777777" w:rsidR="00407533" w:rsidRPr="00EB5D92" w:rsidRDefault="00407533" w:rsidP="00B86727">
            <w:pPr>
              <w:spacing w:line="240" w:lineRule="auto"/>
              <w:jc w:val="left"/>
              <w:rPr>
                <w:sz w:val="18"/>
                <w:szCs w:val="18"/>
              </w:rPr>
            </w:pPr>
          </w:p>
        </w:tc>
        <w:tc>
          <w:tcPr>
            <w:tcW w:w="977" w:type="dxa"/>
            <w:tcBorders>
              <w:top w:val="nil"/>
            </w:tcBorders>
          </w:tcPr>
          <w:p w14:paraId="14A141E3" w14:textId="77777777" w:rsidR="00407533" w:rsidRPr="00EB5D92" w:rsidRDefault="00407533" w:rsidP="00B86727">
            <w:pPr>
              <w:spacing w:line="240" w:lineRule="auto"/>
              <w:jc w:val="left"/>
              <w:rPr>
                <w:sz w:val="18"/>
                <w:szCs w:val="18"/>
              </w:rPr>
            </w:pPr>
            <w:r>
              <w:rPr>
                <w:sz w:val="16"/>
                <w:szCs w:val="16"/>
              </w:rPr>
              <w:t xml:space="preserve">L</w:t>
            </w:r>
          </w:p>
        </w:tc>
        <w:tc>
          <w:tcPr>
            <w:tcW w:w="977" w:type="dxa"/>
            <w:tcBorders>
              <w:top w:val="nil"/>
            </w:tcBorders>
          </w:tcPr>
          <w:p w14:paraId="09696222" w14:textId="77777777" w:rsidR="00407533" w:rsidRPr="00EB5D92" w:rsidRDefault="00407533" w:rsidP="00B86727">
            <w:pPr>
              <w:spacing w:line="240" w:lineRule="auto"/>
              <w:jc w:val="left"/>
              <w:rPr>
                <w:sz w:val="18"/>
                <w:szCs w:val="18"/>
              </w:rPr>
            </w:pPr>
          </w:p>
        </w:tc>
      </w:tr>
      <w:tr w:rsidR="00960ACF" w:rsidRPr="00EB5D92" w14:paraId="77993F1D" w14:textId="77777777" w:rsidTr="00FD1088">
        <w:tc>
          <w:tcPr>
            <w:tcW w:w="2621" w:type="dxa"/>
            <w:tcBorders>
              <w:top w:val="nil"/>
            </w:tcBorders>
          </w:tcPr>
          <w:p w14:paraId="3142FB7D" w14:textId="77777777" w:rsidR="00407533" w:rsidRPr="00DA499D" w:rsidRDefault="00407533" w:rsidP="00B86727">
            <w:pPr>
              <w:spacing w:line="240" w:lineRule="auto"/>
              <w:jc w:val="left"/>
              <w:rPr>
                <w:b/>
                <w:bCs/>
                <w:color w:val="E8A043"/>
                <w:sz w:val="20"/>
              </w:rPr>
            </w:pPr>
            <w:r>
              <w:rPr>
                <w:color w:val="E8A043"/>
                <w:sz w:val="16"/>
                <w:szCs w:val="16"/>
              </w:rPr>
              <w:t xml:space="preserve">Facturación y cartera</w:t>
            </w:r>
          </w:p>
        </w:tc>
        <w:tc>
          <w:tcPr>
            <w:tcW w:w="977" w:type="dxa"/>
            <w:tcBorders>
              <w:top w:val="nil"/>
            </w:tcBorders>
          </w:tcPr>
          <w:p w14:paraId="71B6ACCB" w14:textId="77777777" w:rsidR="00407533" w:rsidRPr="00EB5D92" w:rsidRDefault="00407533" w:rsidP="00B86727">
            <w:pPr>
              <w:spacing w:line="240" w:lineRule="auto"/>
              <w:jc w:val="left"/>
              <w:rPr>
                <w:sz w:val="18"/>
                <w:szCs w:val="18"/>
              </w:rPr>
            </w:pPr>
            <w:r>
              <w:rPr>
                <w:sz w:val="16"/>
                <w:szCs w:val="16"/>
              </w:rPr>
              <w:t xml:space="preserve">C, L</w:t>
            </w:r>
          </w:p>
        </w:tc>
        <w:tc>
          <w:tcPr>
            <w:tcW w:w="977" w:type="dxa"/>
            <w:tcBorders>
              <w:top w:val="nil"/>
            </w:tcBorders>
          </w:tcPr>
          <w:p w14:paraId="080FE568" w14:textId="77777777" w:rsidR="00407533" w:rsidRPr="00EB5D92" w:rsidRDefault="00407533" w:rsidP="00B86727">
            <w:pPr>
              <w:spacing w:line="240" w:lineRule="auto"/>
              <w:jc w:val="left"/>
              <w:rPr>
                <w:sz w:val="18"/>
                <w:szCs w:val="18"/>
              </w:rPr>
            </w:pPr>
            <w:r>
              <w:rPr>
                <w:sz w:val="16"/>
                <w:szCs w:val="16"/>
              </w:rPr>
              <w:t xml:space="preserve">L</w:t>
            </w:r>
          </w:p>
        </w:tc>
        <w:tc>
          <w:tcPr>
            <w:tcW w:w="977" w:type="dxa"/>
            <w:tcBorders>
              <w:top w:val="nil"/>
            </w:tcBorders>
          </w:tcPr>
          <w:p w14:paraId="64E06B6B" w14:textId="77777777" w:rsidR="00407533" w:rsidRPr="00EB5D92" w:rsidRDefault="00407533" w:rsidP="00B86727">
            <w:pPr>
              <w:spacing w:line="240" w:lineRule="auto"/>
              <w:jc w:val="left"/>
              <w:rPr>
                <w:sz w:val="18"/>
                <w:szCs w:val="18"/>
              </w:rPr>
            </w:pPr>
          </w:p>
        </w:tc>
        <w:tc>
          <w:tcPr>
            <w:tcW w:w="977" w:type="dxa"/>
            <w:tcBorders>
              <w:top w:val="nil"/>
            </w:tcBorders>
          </w:tcPr>
          <w:p w14:paraId="1085E142" w14:textId="77777777" w:rsidR="00407533" w:rsidRPr="00EB5D92" w:rsidRDefault="00407533" w:rsidP="00B86727">
            <w:pPr>
              <w:spacing w:line="240" w:lineRule="auto"/>
              <w:jc w:val="left"/>
              <w:rPr>
                <w:sz w:val="18"/>
                <w:szCs w:val="18"/>
              </w:rPr>
            </w:pPr>
          </w:p>
        </w:tc>
        <w:tc>
          <w:tcPr>
            <w:tcW w:w="977" w:type="dxa"/>
            <w:tcBorders>
              <w:top w:val="nil"/>
            </w:tcBorders>
          </w:tcPr>
          <w:p w14:paraId="7E0B5AA4" w14:textId="77777777" w:rsidR="00407533" w:rsidRPr="00EB5D92" w:rsidRDefault="00407533" w:rsidP="00B86727">
            <w:pPr>
              <w:spacing w:line="240" w:lineRule="auto"/>
              <w:jc w:val="left"/>
              <w:rPr>
                <w:sz w:val="18"/>
                <w:szCs w:val="18"/>
              </w:rPr>
            </w:pPr>
          </w:p>
        </w:tc>
        <w:tc>
          <w:tcPr>
            <w:tcW w:w="977" w:type="dxa"/>
            <w:tcBorders>
              <w:top w:val="nil"/>
            </w:tcBorders>
          </w:tcPr>
          <w:p w14:paraId="14A141E3" w14:textId="77777777" w:rsidR="00407533" w:rsidRPr="00EB5D92" w:rsidRDefault="00407533" w:rsidP="00B86727">
            <w:pPr>
              <w:spacing w:line="240" w:lineRule="auto"/>
              <w:jc w:val="left"/>
              <w:rPr>
                <w:sz w:val="18"/>
                <w:szCs w:val="18"/>
              </w:rPr>
            </w:pPr>
            <w:r>
              <w:rPr>
                <w:sz w:val="16"/>
                <w:szCs w:val="16"/>
              </w:rPr>
              <w:t xml:space="preserve">L</w:t>
            </w:r>
          </w:p>
        </w:tc>
        <w:tc>
          <w:tcPr>
            <w:tcW w:w="977" w:type="dxa"/>
            <w:tcBorders>
              <w:top w:val="nil"/>
            </w:tcBorders>
          </w:tcPr>
          <w:p w14:paraId="09696222" w14:textId="77777777" w:rsidR="00407533" w:rsidRPr="00EB5D92" w:rsidRDefault="00407533" w:rsidP="00B86727">
            <w:pPr>
              <w:spacing w:line="240" w:lineRule="auto"/>
              <w:jc w:val="left"/>
              <w:rPr>
                <w:sz w:val="18"/>
                <w:szCs w:val="18"/>
              </w:rPr>
            </w:pPr>
          </w:p>
        </w:tc>
      </w:tr>
      <w:tr w:rsidR="00960ACF" w:rsidRPr="00EB5D92" w14:paraId="77993F1D" w14:textId="77777777" w:rsidTr="00FD1088">
        <w:tc>
          <w:tcPr>
            <w:tcW w:w="2621" w:type="dxa"/>
            <w:tcBorders>
              <w:top w:val="nil"/>
            </w:tcBorders>
          </w:tcPr>
          <w:p w14:paraId="3142FB7D" w14:textId="77777777" w:rsidR="00407533" w:rsidRPr="00DA499D" w:rsidRDefault="00407533" w:rsidP="00B86727">
            <w:pPr>
              <w:spacing w:line="240" w:lineRule="auto"/>
              <w:jc w:val="left"/>
              <w:rPr>
                <w:b/>
                <w:bCs/>
                <w:color w:val="E8A043"/>
                <w:sz w:val="20"/>
              </w:rPr>
            </w:pPr>
            <w:r>
              <w:rPr>
                <w:color w:val="E8A043"/>
                <w:sz w:val="16"/>
                <w:szCs w:val="16"/>
              </w:rPr>
              <w:t xml:space="preserve">Presupuesto</w:t>
            </w:r>
          </w:p>
        </w:tc>
        <w:tc>
          <w:tcPr>
            <w:tcW w:w="977" w:type="dxa"/>
            <w:tcBorders>
              <w:top w:val="nil"/>
            </w:tcBorders>
          </w:tcPr>
          <w:p w14:paraId="71B6ACCB" w14:textId="77777777" w:rsidR="00407533" w:rsidRPr="00EB5D92" w:rsidRDefault="00407533" w:rsidP="00B86727">
            <w:pPr>
              <w:spacing w:line="240" w:lineRule="auto"/>
              <w:jc w:val="left"/>
              <w:rPr>
                <w:sz w:val="18"/>
                <w:szCs w:val="18"/>
              </w:rPr>
            </w:pPr>
            <w:r>
              <w:rPr>
                <w:sz w:val="16"/>
                <w:szCs w:val="16"/>
              </w:rPr>
              <w:t xml:space="preserve">C, L</w:t>
            </w:r>
          </w:p>
        </w:tc>
        <w:tc>
          <w:tcPr>
            <w:tcW w:w="977" w:type="dxa"/>
            <w:tcBorders>
              <w:top w:val="nil"/>
            </w:tcBorders>
          </w:tcPr>
          <w:p w14:paraId="080FE568" w14:textId="77777777" w:rsidR="00407533" w:rsidRPr="00EB5D92" w:rsidRDefault="00407533" w:rsidP="00B86727">
            <w:pPr>
              <w:spacing w:line="240" w:lineRule="auto"/>
              <w:jc w:val="left"/>
              <w:rPr>
                <w:sz w:val="18"/>
                <w:szCs w:val="18"/>
              </w:rPr>
            </w:pPr>
            <w:r>
              <w:rPr>
                <w:sz w:val="16"/>
                <w:szCs w:val="16"/>
              </w:rPr>
              <w:t xml:space="preserve">L</w:t>
            </w:r>
          </w:p>
        </w:tc>
        <w:tc>
          <w:tcPr>
            <w:tcW w:w="977" w:type="dxa"/>
            <w:tcBorders>
              <w:top w:val="nil"/>
            </w:tcBorders>
          </w:tcPr>
          <w:p w14:paraId="64E06B6B" w14:textId="77777777" w:rsidR="00407533" w:rsidRPr="00EB5D92" w:rsidRDefault="00407533" w:rsidP="00B86727">
            <w:pPr>
              <w:spacing w:line="240" w:lineRule="auto"/>
              <w:jc w:val="left"/>
              <w:rPr>
                <w:sz w:val="18"/>
                <w:szCs w:val="18"/>
              </w:rPr>
            </w:pPr>
          </w:p>
        </w:tc>
        <w:tc>
          <w:tcPr>
            <w:tcW w:w="977" w:type="dxa"/>
            <w:tcBorders>
              <w:top w:val="nil"/>
            </w:tcBorders>
          </w:tcPr>
          <w:p w14:paraId="1085E142" w14:textId="77777777" w:rsidR="00407533" w:rsidRPr="00EB5D92" w:rsidRDefault="00407533" w:rsidP="00B86727">
            <w:pPr>
              <w:spacing w:line="240" w:lineRule="auto"/>
              <w:jc w:val="left"/>
              <w:rPr>
                <w:sz w:val="18"/>
                <w:szCs w:val="18"/>
              </w:rPr>
            </w:pPr>
          </w:p>
        </w:tc>
        <w:tc>
          <w:tcPr>
            <w:tcW w:w="977" w:type="dxa"/>
            <w:tcBorders>
              <w:top w:val="nil"/>
            </w:tcBorders>
          </w:tcPr>
          <w:p w14:paraId="7E0B5AA4" w14:textId="77777777" w:rsidR="00407533" w:rsidRPr="00EB5D92" w:rsidRDefault="00407533" w:rsidP="00B86727">
            <w:pPr>
              <w:spacing w:line="240" w:lineRule="auto"/>
              <w:jc w:val="left"/>
              <w:rPr>
                <w:sz w:val="18"/>
                <w:szCs w:val="18"/>
              </w:rPr>
            </w:pPr>
          </w:p>
        </w:tc>
        <w:tc>
          <w:tcPr>
            <w:tcW w:w="977" w:type="dxa"/>
            <w:tcBorders>
              <w:top w:val="nil"/>
            </w:tcBorders>
          </w:tcPr>
          <w:p w14:paraId="14A141E3" w14:textId="77777777" w:rsidR="00407533" w:rsidRPr="00EB5D92" w:rsidRDefault="00407533" w:rsidP="00B86727">
            <w:pPr>
              <w:spacing w:line="240" w:lineRule="auto"/>
              <w:jc w:val="left"/>
              <w:rPr>
                <w:sz w:val="18"/>
                <w:szCs w:val="18"/>
              </w:rPr>
            </w:pPr>
            <w:r>
              <w:rPr>
                <w:sz w:val="16"/>
                <w:szCs w:val="16"/>
              </w:rPr>
              <w:t xml:space="preserve">L</w:t>
            </w:r>
          </w:p>
        </w:tc>
        <w:tc>
          <w:tcPr>
            <w:tcW w:w="977" w:type="dxa"/>
            <w:tcBorders>
              <w:top w:val="nil"/>
            </w:tcBorders>
          </w:tcPr>
          <w:p w14:paraId="09696222" w14:textId="77777777" w:rsidR="00407533" w:rsidRPr="00EB5D92" w:rsidRDefault="00407533" w:rsidP="00B86727">
            <w:pPr>
              <w:spacing w:line="240" w:lineRule="auto"/>
              <w:jc w:val="left"/>
              <w:rPr>
                <w:sz w:val="18"/>
                <w:szCs w:val="18"/>
              </w:rPr>
            </w:pPr>
          </w:p>
        </w:tc>
      </w:tr>
      <w:tr w:rsidR="00960ACF" w:rsidRPr="00EB5D92" w14:paraId="77993F1D" w14:textId="77777777" w:rsidTr="00FD1088">
        <w:tc>
          <w:tcPr>
            <w:tcW w:w="2621" w:type="dxa"/>
            <w:tcBorders>
              <w:top w:val="nil"/>
            </w:tcBorders>
          </w:tcPr>
          <w:p w14:paraId="3142FB7D" w14:textId="77777777" w:rsidR="00407533" w:rsidRPr="00DA499D" w:rsidRDefault="00407533" w:rsidP="00B86727">
            <w:pPr>
              <w:spacing w:line="240" w:lineRule="auto"/>
              <w:jc w:val="left"/>
              <w:rPr>
                <w:b/>
                <w:bCs/>
                <w:color w:val="E8A043"/>
                <w:sz w:val="20"/>
              </w:rPr>
            </w:pPr>
            <w:r>
              <w:rPr>
                <w:color w:val="E8A043"/>
                <w:sz w:val="16"/>
                <w:szCs w:val="16"/>
              </w:rPr>
              <w:t xml:space="preserve">Colaboradores y nómina</w:t>
            </w:r>
          </w:p>
        </w:tc>
        <w:tc>
          <w:tcPr>
            <w:tcW w:w="977" w:type="dxa"/>
            <w:tcBorders>
              <w:top w:val="nil"/>
            </w:tcBorders>
          </w:tcPr>
          <w:p w14:paraId="71B6ACCB" w14:textId="77777777" w:rsidR="00407533" w:rsidRPr="00EB5D92" w:rsidRDefault="00407533" w:rsidP="00B86727">
            <w:pPr>
              <w:spacing w:line="240" w:lineRule="auto"/>
              <w:jc w:val="left"/>
              <w:rPr>
                <w:sz w:val="18"/>
                <w:szCs w:val="18"/>
              </w:rPr>
            </w:pPr>
            <w:r>
              <w:rPr>
                <w:sz w:val="16"/>
                <w:szCs w:val="16"/>
              </w:rPr>
              <w:t xml:space="preserve">C, L</w:t>
            </w:r>
          </w:p>
        </w:tc>
        <w:tc>
          <w:tcPr>
            <w:tcW w:w="977" w:type="dxa"/>
            <w:tcBorders>
              <w:top w:val="nil"/>
            </w:tcBorders>
          </w:tcPr>
          <w:p w14:paraId="080FE568" w14:textId="77777777" w:rsidR="00407533" w:rsidRPr="00EB5D92" w:rsidRDefault="00407533" w:rsidP="00B86727">
            <w:pPr>
              <w:spacing w:line="240" w:lineRule="auto"/>
              <w:jc w:val="left"/>
              <w:rPr>
                <w:sz w:val="18"/>
                <w:szCs w:val="18"/>
              </w:rPr>
            </w:pPr>
          </w:p>
        </w:tc>
        <w:tc>
          <w:tcPr>
            <w:tcW w:w="977" w:type="dxa"/>
            <w:tcBorders>
              <w:top w:val="nil"/>
            </w:tcBorders>
          </w:tcPr>
          <w:p w14:paraId="64E06B6B" w14:textId="77777777" w:rsidR="00407533" w:rsidRPr="00EB5D92" w:rsidRDefault="00407533" w:rsidP="00B86727">
            <w:pPr>
              <w:spacing w:line="240" w:lineRule="auto"/>
              <w:jc w:val="left"/>
              <w:rPr>
                <w:sz w:val="18"/>
                <w:szCs w:val="18"/>
              </w:rPr>
            </w:pPr>
          </w:p>
        </w:tc>
        <w:tc>
          <w:tcPr>
            <w:tcW w:w="977" w:type="dxa"/>
            <w:tcBorders>
              <w:top w:val="nil"/>
            </w:tcBorders>
          </w:tcPr>
          <w:p w14:paraId="1085E142" w14:textId="77777777" w:rsidR="00407533" w:rsidRPr="00EB5D92" w:rsidRDefault="00407533" w:rsidP="00B86727">
            <w:pPr>
              <w:spacing w:line="240" w:lineRule="auto"/>
              <w:jc w:val="left"/>
              <w:rPr>
                <w:sz w:val="18"/>
                <w:szCs w:val="18"/>
              </w:rPr>
            </w:pPr>
          </w:p>
        </w:tc>
        <w:tc>
          <w:tcPr>
            <w:tcW w:w="977" w:type="dxa"/>
            <w:tcBorders>
              <w:top w:val="nil"/>
            </w:tcBorders>
          </w:tcPr>
          <w:p w14:paraId="7E0B5AA4" w14:textId="77777777" w:rsidR="00407533" w:rsidRPr="00EB5D92" w:rsidRDefault="00407533" w:rsidP="00B86727">
            <w:pPr>
              <w:spacing w:line="240" w:lineRule="auto"/>
              <w:jc w:val="left"/>
              <w:rPr>
                <w:sz w:val="18"/>
                <w:szCs w:val="18"/>
              </w:rPr>
            </w:pPr>
            <w:r>
              <w:rPr>
                <w:sz w:val="16"/>
                <w:szCs w:val="16"/>
              </w:rPr>
              <w:t xml:space="preserve">L</w:t>
            </w:r>
          </w:p>
        </w:tc>
        <w:tc>
          <w:tcPr>
            <w:tcW w:w="977" w:type="dxa"/>
            <w:tcBorders>
              <w:top w:val="nil"/>
            </w:tcBorders>
          </w:tcPr>
          <w:p w14:paraId="14A141E3" w14:textId="77777777" w:rsidR="00407533" w:rsidRPr="00EB5D92" w:rsidRDefault="00407533" w:rsidP="00B86727">
            <w:pPr>
              <w:spacing w:line="240" w:lineRule="auto"/>
              <w:jc w:val="left"/>
              <w:rPr>
                <w:sz w:val="18"/>
                <w:szCs w:val="18"/>
              </w:rPr>
            </w:pPr>
          </w:p>
        </w:tc>
        <w:tc>
          <w:tcPr>
            <w:tcW w:w="977" w:type="dxa"/>
            <w:tcBorders>
              <w:top w:val="nil"/>
            </w:tcBorders>
          </w:tcPr>
          <w:p w14:paraId="09696222" w14:textId="77777777" w:rsidR="00407533" w:rsidRPr="00EB5D92" w:rsidRDefault="00407533" w:rsidP="00B86727">
            <w:pPr>
              <w:spacing w:line="240" w:lineRule="auto"/>
              <w:jc w:val="left"/>
              <w:rPr>
                <w:sz w:val="18"/>
                <w:szCs w:val="18"/>
              </w:rPr>
            </w:pPr>
          </w:p>
        </w:tc>
      </w:tr>
      <w:tr w:rsidR="00960ACF" w:rsidRPr="00EB5D92" w14:paraId="77993F1D" w14:textId="77777777" w:rsidTr="00FD1088">
        <w:tc>
          <w:tcPr>
            <w:tcW w:w="2621" w:type="dxa"/>
            <w:tcBorders>
              <w:top w:val="nil"/>
            </w:tcBorders>
          </w:tcPr>
          <w:p w14:paraId="3142FB7D" w14:textId="77777777" w:rsidR="00407533" w:rsidRPr="00DA499D" w:rsidRDefault="00407533" w:rsidP="00B86727">
            <w:pPr>
              <w:spacing w:line="240" w:lineRule="auto"/>
              <w:jc w:val="left"/>
              <w:rPr>
                <w:b/>
                <w:bCs/>
                <w:color w:val="E8A043"/>
                <w:sz w:val="20"/>
              </w:rPr>
            </w:pPr>
            <w:r>
              <w:rPr>
                <w:color w:val="E8A043"/>
                <w:sz w:val="16"/>
                <w:szCs w:val="16"/>
              </w:rPr>
              <w:t xml:space="preserve">Activos</w:t>
            </w:r>
          </w:p>
        </w:tc>
        <w:tc>
          <w:tcPr>
            <w:tcW w:w="977" w:type="dxa"/>
            <w:tcBorders>
              <w:top w:val="nil"/>
            </w:tcBorders>
          </w:tcPr>
          <w:p w14:paraId="71B6ACCB" w14:textId="77777777" w:rsidR="00407533" w:rsidRPr="00EB5D92" w:rsidRDefault="00407533" w:rsidP="00B86727">
            <w:pPr>
              <w:spacing w:line="240" w:lineRule="auto"/>
              <w:jc w:val="left"/>
              <w:rPr>
                <w:sz w:val="18"/>
                <w:szCs w:val="18"/>
              </w:rPr>
            </w:pPr>
            <w:r>
              <w:rPr>
                <w:sz w:val="16"/>
                <w:szCs w:val="16"/>
              </w:rPr>
              <w:t xml:space="preserve">C, L</w:t>
            </w:r>
          </w:p>
        </w:tc>
        <w:tc>
          <w:tcPr>
            <w:tcW w:w="977" w:type="dxa"/>
            <w:tcBorders>
              <w:top w:val="nil"/>
            </w:tcBorders>
          </w:tcPr>
          <w:p w14:paraId="080FE568" w14:textId="77777777" w:rsidR="00407533" w:rsidRPr="00EB5D92" w:rsidRDefault="00407533" w:rsidP="00B86727">
            <w:pPr>
              <w:spacing w:line="240" w:lineRule="auto"/>
              <w:jc w:val="left"/>
              <w:rPr>
                <w:sz w:val="18"/>
                <w:szCs w:val="18"/>
              </w:rPr>
            </w:pPr>
          </w:p>
        </w:tc>
        <w:tc>
          <w:tcPr>
            <w:tcW w:w="977" w:type="dxa"/>
            <w:tcBorders>
              <w:top w:val="nil"/>
            </w:tcBorders>
          </w:tcPr>
          <w:p w14:paraId="64E06B6B" w14:textId="77777777" w:rsidR="00407533" w:rsidRPr="00EB5D92" w:rsidRDefault="00407533" w:rsidP="00B86727">
            <w:pPr>
              <w:spacing w:line="240" w:lineRule="auto"/>
              <w:jc w:val="left"/>
              <w:rPr>
                <w:sz w:val="18"/>
                <w:szCs w:val="18"/>
              </w:rPr>
            </w:pPr>
            <w:r>
              <w:rPr>
                <w:sz w:val="16"/>
                <w:szCs w:val="16"/>
              </w:rPr>
              <w:t xml:space="preserve">C, L</w:t>
            </w:r>
          </w:p>
        </w:tc>
        <w:tc>
          <w:tcPr>
            <w:tcW w:w="977" w:type="dxa"/>
            <w:tcBorders>
              <w:top w:val="nil"/>
            </w:tcBorders>
          </w:tcPr>
          <w:p w14:paraId="1085E142" w14:textId="77777777" w:rsidR="00407533" w:rsidRPr="00EB5D92" w:rsidRDefault="00407533" w:rsidP="00B86727">
            <w:pPr>
              <w:spacing w:line="240" w:lineRule="auto"/>
              <w:jc w:val="left"/>
              <w:rPr>
                <w:sz w:val="18"/>
                <w:szCs w:val="18"/>
              </w:rPr>
            </w:pPr>
          </w:p>
        </w:tc>
        <w:tc>
          <w:tcPr>
            <w:tcW w:w="977" w:type="dxa"/>
            <w:tcBorders>
              <w:top w:val="nil"/>
            </w:tcBorders>
          </w:tcPr>
          <w:p w14:paraId="7E0B5AA4" w14:textId="77777777" w:rsidR="00407533" w:rsidRPr="00EB5D92" w:rsidRDefault="00407533" w:rsidP="00B86727">
            <w:pPr>
              <w:spacing w:line="240" w:lineRule="auto"/>
              <w:jc w:val="left"/>
              <w:rPr>
                <w:sz w:val="18"/>
                <w:szCs w:val="18"/>
              </w:rPr>
            </w:pPr>
          </w:p>
        </w:tc>
        <w:tc>
          <w:tcPr>
            <w:tcW w:w="977" w:type="dxa"/>
            <w:tcBorders>
              <w:top w:val="nil"/>
            </w:tcBorders>
          </w:tcPr>
          <w:p w14:paraId="14A141E3" w14:textId="77777777" w:rsidR="00407533" w:rsidRPr="00EB5D92" w:rsidRDefault="00407533" w:rsidP="00B86727">
            <w:pPr>
              <w:spacing w:line="240" w:lineRule="auto"/>
              <w:jc w:val="left"/>
              <w:rPr>
                <w:sz w:val="18"/>
                <w:szCs w:val="18"/>
              </w:rPr>
            </w:pPr>
          </w:p>
        </w:tc>
        <w:tc>
          <w:tcPr>
            <w:tcW w:w="977" w:type="dxa"/>
            <w:tcBorders>
              <w:top w:val="nil"/>
            </w:tcBorders>
          </w:tcPr>
          <w:p w14:paraId="09696222" w14:textId="77777777" w:rsidR="00407533" w:rsidRPr="00EB5D92" w:rsidRDefault="00407533" w:rsidP="00B86727">
            <w:pPr>
              <w:spacing w:line="240" w:lineRule="auto"/>
              <w:jc w:val="left"/>
              <w:rPr>
                <w:sz w:val="18"/>
                <w:szCs w:val="18"/>
              </w:rPr>
            </w:pPr>
          </w:p>
        </w:tc>
      </w:tr>
      <w:tr w:rsidR="00960ACF" w:rsidRPr="00EB5D92" w14:paraId="77993F1D" w14:textId="77777777" w:rsidTr="00FD1088">
        <w:tc>
          <w:tcPr>
            <w:tcW w:w="2621" w:type="dxa"/>
            <w:tcBorders>
              <w:top w:val="nil"/>
            </w:tcBorders>
          </w:tcPr>
          <w:p w14:paraId="3142FB7D" w14:textId="77777777" w:rsidR="00407533" w:rsidRPr="00DA499D" w:rsidRDefault="00407533" w:rsidP="00B86727">
            <w:pPr>
              <w:spacing w:line="240" w:lineRule="auto"/>
              <w:jc w:val="left"/>
              <w:rPr>
                <w:b/>
                <w:bCs/>
                <w:color w:val="E8A043"/>
                <w:sz w:val="20"/>
              </w:rPr>
            </w:pPr>
            <w:r>
              <w:rPr>
                <w:color w:val="E8A043"/>
                <w:sz w:val="16"/>
                <w:szCs w:val="16"/>
              </w:rPr>
              <w:t xml:space="preserve">Documentos e informes</w:t>
            </w:r>
          </w:p>
        </w:tc>
        <w:tc>
          <w:tcPr>
            <w:tcW w:w="977" w:type="dxa"/>
            <w:tcBorders>
              <w:top w:val="nil"/>
            </w:tcBorders>
          </w:tcPr>
          <w:p w14:paraId="71B6ACCB" w14:textId="77777777" w:rsidR="00407533" w:rsidRPr="00EB5D92" w:rsidRDefault="00407533" w:rsidP="00B86727">
            <w:pPr>
              <w:spacing w:line="240" w:lineRule="auto"/>
              <w:jc w:val="left"/>
              <w:rPr>
                <w:sz w:val="18"/>
                <w:szCs w:val="18"/>
              </w:rPr>
            </w:pPr>
          </w:p>
        </w:tc>
        <w:tc>
          <w:tcPr>
            <w:tcW w:w="977" w:type="dxa"/>
            <w:tcBorders>
              <w:top w:val="nil"/>
            </w:tcBorders>
          </w:tcPr>
          <w:p w14:paraId="080FE568" w14:textId="77777777" w:rsidR="00407533" w:rsidRPr="00EB5D92" w:rsidRDefault="00407533" w:rsidP="00B86727">
            <w:pPr>
              <w:spacing w:line="240" w:lineRule="auto"/>
              <w:jc w:val="left"/>
              <w:rPr>
                <w:sz w:val="18"/>
                <w:szCs w:val="18"/>
              </w:rPr>
            </w:pPr>
          </w:p>
        </w:tc>
        <w:tc>
          <w:tcPr>
            <w:tcW w:w="977" w:type="dxa"/>
            <w:tcBorders>
              <w:top w:val="nil"/>
            </w:tcBorders>
          </w:tcPr>
          <w:p w14:paraId="64E06B6B" w14:textId="77777777" w:rsidR="00407533" w:rsidRPr="00EB5D92" w:rsidRDefault="00407533" w:rsidP="00B86727">
            <w:pPr>
              <w:spacing w:line="240" w:lineRule="auto"/>
              <w:jc w:val="left"/>
              <w:rPr>
                <w:sz w:val="18"/>
                <w:szCs w:val="18"/>
              </w:rPr>
            </w:pPr>
          </w:p>
        </w:tc>
        <w:tc>
          <w:tcPr>
            <w:tcW w:w="977" w:type="dxa"/>
            <w:tcBorders>
              <w:top w:val="nil"/>
            </w:tcBorders>
          </w:tcPr>
          <w:p w14:paraId="1085E142" w14:textId="77777777" w:rsidR="00407533" w:rsidRPr="00EB5D92" w:rsidRDefault="00407533" w:rsidP="00B86727">
            <w:pPr>
              <w:spacing w:line="240" w:lineRule="auto"/>
              <w:jc w:val="left"/>
              <w:rPr>
                <w:sz w:val="18"/>
                <w:szCs w:val="18"/>
              </w:rPr>
            </w:pPr>
            <w:r>
              <w:rPr>
                <w:sz w:val="16"/>
                <w:szCs w:val="16"/>
              </w:rPr>
              <w:t xml:space="preserve">L</w:t>
            </w:r>
          </w:p>
        </w:tc>
        <w:tc>
          <w:tcPr>
            <w:tcW w:w="977" w:type="dxa"/>
            <w:tcBorders>
              <w:top w:val="nil"/>
            </w:tcBorders>
          </w:tcPr>
          <w:p w14:paraId="7E0B5AA4" w14:textId="77777777" w:rsidR="00407533" w:rsidRPr="00EB5D92" w:rsidRDefault="00407533" w:rsidP="00B86727">
            <w:pPr>
              <w:spacing w:line="240" w:lineRule="auto"/>
              <w:jc w:val="left"/>
              <w:rPr>
                <w:sz w:val="18"/>
                <w:szCs w:val="18"/>
              </w:rPr>
            </w:pPr>
            <w:r>
              <w:rPr>
                <w:sz w:val="16"/>
                <w:szCs w:val="16"/>
              </w:rPr>
              <w:t xml:space="preserve">C, L</w:t>
            </w:r>
          </w:p>
        </w:tc>
        <w:tc>
          <w:tcPr>
            <w:tcW w:w="977" w:type="dxa"/>
            <w:tcBorders>
              <w:top w:val="nil"/>
            </w:tcBorders>
          </w:tcPr>
          <w:p w14:paraId="14A141E3" w14:textId="77777777" w:rsidR="00407533" w:rsidRPr="00EB5D92" w:rsidRDefault="00407533" w:rsidP="00B86727">
            <w:pPr>
              <w:spacing w:line="240" w:lineRule="auto"/>
              <w:jc w:val="left"/>
              <w:rPr>
                <w:sz w:val="18"/>
                <w:szCs w:val="18"/>
              </w:rPr>
            </w:pPr>
          </w:p>
        </w:tc>
        <w:tc>
          <w:tcPr>
            <w:tcW w:w="977" w:type="dxa"/>
            <w:tcBorders>
              <w:top w:val="nil"/>
            </w:tcBorders>
          </w:tcPr>
          <w:p w14:paraId="09696222" w14:textId="77777777" w:rsidR="00407533" w:rsidRPr="00EB5D92" w:rsidRDefault="00407533" w:rsidP="00B86727">
            <w:pPr>
              <w:spacing w:line="240" w:lineRule="auto"/>
              <w:jc w:val="left"/>
              <w:rPr>
                <w:sz w:val="18"/>
                <w:szCs w:val="18"/>
              </w:rPr>
            </w:pPr>
          </w:p>
        </w:tc>
      </w:tr>
      <w:tr w:rsidR="00960ACF" w:rsidRPr="00EB5D92" w14:paraId="77993F1D" w14:textId="77777777" w:rsidTr="00FD1088">
        <w:tc>
          <w:tcPr>
            <w:tcW w:w="2621" w:type="dxa"/>
            <w:tcBorders>
              <w:top w:val="nil"/>
            </w:tcBorders>
          </w:tcPr>
          <w:p w14:paraId="3142FB7D" w14:textId="77777777" w:rsidR="00407533" w:rsidRPr="00DA499D" w:rsidRDefault="00407533" w:rsidP="00B86727">
            <w:pPr>
              <w:spacing w:line="240" w:lineRule="auto"/>
              <w:jc w:val="left"/>
              <w:rPr>
                <w:b/>
                <w:bCs/>
                <w:color w:val="E8A043"/>
                <w:sz w:val="20"/>
              </w:rPr>
            </w:pPr>
            <w:r>
              <w:rPr>
                <w:color w:val="E8A043"/>
                <w:sz w:val="16"/>
                <w:szCs w:val="16"/>
              </w:rPr>
              <w:t xml:space="preserve">PQRSD</w:t>
            </w:r>
          </w:p>
        </w:tc>
        <w:tc>
          <w:tcPr>
            <w:tcW w:w="977" w:type="dxa"/>
            <w:tcBorders>
              <w:top w:val="nil"/>
            </w:tcBorders>
          </w:tcPr>
          <w:p w14:paraId="71B6ACCB" w14:textId="77777777" w:rsidR="00407533" w:rsidRPr="00EB5D92" w:rsidRDefault="00407533" w:rsidP="00B86727">
            <w:pPr>
              <w:spacing w:line="240" w:lineRule="auto"/>
              <w:jc w:val="left"/>
              <w:rPr>
                <w:sz w:val="18"/>
                <w:szCs w:val="18"/>
              </w:rPr>
            </w:pPr>
          </w:p>
        </w:tc>
        <w:tc>
          <w:tcPr>
            <w:tcW w:w="977" w:type="dxa"/>
            <w:tcBorders>
              <w:top w:val="nil"/>
            </w:tcBorders>
          </w:tcPr>
          <w:p w14:paraId="080FE568" w14:textId="77777777" w:rsidR="00407533" w:rsidRPr="00EB5D92" w:rsidRDefault="00407533" w:rsidP="00B86727">
            <w:pPr>
              <w:spacing w:line="240" w:lineRule="auto"/>
              <w:jc w:val="left"/>
              <w:rPr>
                <w:sz w:val="18"/>
                <w:szCs w:val="18"/>
              </w:rPr>
            </w:pPr>
            <w:r>
              <w:rPr>
                <w:sz w:val="16"/>
                <w:szCs w:val="16"/>
              </w:rPr>
              <w:t xml:space="preserve">L</w:t>
            </w:r>
          </w:p>
        </w:tc>
        <w:tc>
          <w:tcPr>
            <w:tcW w:w="977" w:type="dxa"/>
            <w:tcBorders>
              <w:top w:val="nil"/>
            </w:tcBorders>
          </w:tcPr>
          <w:p w14:paraId="64E06B6B" w14:textId="77777777" w:rsidR="00407533" w:rsidRPr="00EB5D92" w:rsidRDefault="00407533" w:rsidP="00B86727">
            <w:pPr>
              <w:spacing w:line="240" w:lineRule="auto"/>
              <w:jc w:val="left"/>
              <w:rPr>
                <w:sz w:val="18"/>
                <w:szCs w:val="18"/>
              </w:rPr>
            </w:pPr>
          </w:p>
        </w:tc>
        <w:tc>
          <w:tcPr>
            <w:tcW w:w="977" w:type="dxa"/>
            <w:tcBorders>
              <w:top w:val="nil"/>
            </w:tcBorders>
          </w:tcPr>
          <w:p w14:paraId="1085E142" w14:textId="77777777" w:rsidR="00407533" w:rsidRPr="00EB5D92" w:rsidRDefault="00407533" w:rsidP="00B86727">
            <w:pPr>
              <w:spacing w:line="240" w:lineRule="auto"/>
              <w:jc w:val="left"/>
              <w:rPr>
                <w:sz w:val="18"/>
                <w:szCs w:val="18"/>
              </w:rPr>
            </w:pPr>
            <w:r>
              <w:rPr>
                <w:sz w:val="16"/>
                <w:szCs w:val="16"/>
              </w:rPr>
              <w:t xml:space="preserve">C</w:t>
            </w:r>
          </w:p>
        </w:tc>
        <w:tc>
          <w:tcPr>
            <w:tcW w:w="977" w:type="dxa"/>
            <w:tcBorders>
              <w:top w:val="nil"/>
            </w:tcBorders>
          </w:tcPr>
          <w:p w14:paraId="7E0B5AA4" w14:textId="77777777" w:rsidR="00407533" w:rsidRPr="00EB5D92" w:rsidRDefault="00407533" w:rsidP="00B86727">
            <w:pPr>
              <w:spacing w:line="240" w:lineRule="auto"/>
              <w:jc w:val="left"/>
              <w:rPr>
                <w:sz w:val="18"/>
                <w:szCs w:val="18"/>
              </w:rPr>
            </w:pPr>
          </w:p>
        </w:tc>
        <w:tc>
          <w:tcPr>
            <w:tcW w:w="977" w:type="dxa"/>
            <w:tcBorders>
              <w:top w:val="nil"/>
            </w:tcBorders>
          </w:tcPr>
          <w:p w14:paraId="14A141E3" w14:textId="77777777" w:rsidR="00407533" w:rsidRPr="00EB5D92" w:rsidRDefault="00407533" w:rsidP="00B86727">
            <w:pPr>
              <w:spacing w:line="240" w:lineRule="auto"/>
              <w:jc w:val="left"/>
              <w:rPr>
                <w:sz w:val="18"/>
                <w:szCs w:val="18"/>
              </w:rPr>
            </w:pPr>
          </w:p>
        </w:tc>
        <w:tc>
          <w:tcPr>
            <w:tcW w:w="977" w:type="dxa"/>
            <w:tcBorders>
              <w:top w:val="nil"/>
            </w:tcBorders>
          </w:tcPr>
          <w:p w14:paraId="09696222" w14:textId="77777777" w:rsidR="00407533" w:rsidRPr="00EB5D92" w:rsidRDefault="00407533" w:rsidP="00B86727">
            <w:pPr>
              <w:spacing w:line="240" w:lineRule="auto"/>
              <w:jc w:val="left"/>
              <w:rPr>
                <w:sz w:val="18"/>
                <w:szCs w:val="18"/>
              </w:rPr>
            </w:pPr>
          </w:p>
        </w:tc>
      </w:tr>
      <w:tr w:rsidR="00960ACF" w:rsidRPr="00EB5D92" w14:paraId="77993F1D" w14:textId="77777777" w:rsidTr="00FD1088">
        <w:tc>
          <w:tcPr>
            <w:tcW w:w="2621" w:type="dxa"/>
            <w:tcBorders>
              <w:top w:val="nil"/>
            </w:tcBorders>
          </w:tcPr>
          <w:p w14:paraId="3142FB7D" w14:textId="77777777" w:rsidR="00407533" w:rsidRPr="00DA499D" w:rsidRDefault="00407533" w:rsidP="00B86727">
            <w:pPr>
              <w:spacing w:line="240" w:lineRule="auto"/>
              <w:jc w:val="left"/>
              <w:rPr>
                <w:b/>
                <w:bCs/>
                <w:color w:val="E8A043"/>
                <w:sz w:val="20"/>
              </w:rPr>
            </w:pPr>
            <w:r>
              <w:rPr>
                <w:color w:val="E8A043"/>
                <w:sz w:val="16"/>
                <w:szCs w:val="16"/>
              </w:rPr>
              <w:t xml:space="preserve">Indicadores del PEI</w:t>
            </w:r>
          </w:p>
        </w:tc>
        <w:tc>
          <w:tcPr>
            <w:tcW w:w="977" w:type="dxa"/>
            <w:tcBorders>
              <w:top w:val="nil"/>
            </w:tcBorders>
          </w:tcPr>
          <w:p w14:paraId="71B6ACCB" w14:textId="77777777" w:rsidR="00407533" w:rsidRPr="00EB5D92" w:rsidRDefault="00407533" w:rsidP="00B86727">
            <w:pPr>
              <w:spacing w:line="240" w:lineRule="auto"/>
              <w:jc w:val="left"/>
              <w:rPr>
                <w:sz w:val="18"/>
                <w:szCs w:val="18"/>
              </w:rPr>
            </w:pPr>
          </w:p>
        </w:tc>
        <w:tc>
          <w:tcPr>
            <w:tcW w:w="977" w:type="dxa"/>
            <w:tcBorders>
              <w:top w:val="nil"/>
            </w:tcBorders>
          </w:tcPr>
          <w:p w14:paraId="080FE568" w14:textId="77777777" w:rsidR="00407533" w:rsidRPr="00EB5D92" w:rsidRDefault="00407533" w:rsidP="00B86727">
            <w:pPr>
              <w:spacing w:line="240" w:lineRule="auto"/>
              <w:jc w:val="left"/>
              <w:rPr>
                <w:sz w:val="18"/>
                <w:szCs w:val="18"/>
              </w:rPr>
            </w:pPr>
            <w:r>
              <w:rPr>
                <w:sz w:val="16"/>
                <w:szCs w:val="16"/>
              </w:rPr>
              <w:t xml:space="preserve">C</w:t>
            </w:r>
          </w:p>
        </w:tc>
        <w:tc>
          <w:tcPr>
            <w:tcW w:w="977" w:type="dxa"/>
            <w:tcBorders>
              <w:top w:val="nil"/>
            </w:tcBorders>
          </w:tcPr>
          <w:p w14:paraId="64E06B6B" w14:textId="77777777" w:rsidR="00407533" w:rsidRPr="00EB5D92" w:rsidRDefault="00407533" w:rsidP="00B86727">
            <w:pPr>
              <w:spacing w:line="240" w:lineRule="auto"/>
              <w:jc w:val="left"/>
              <w:rPr>
                <w:sz w:val="18"/>
                <w:szCs w:val="18"/>
              </w:rPr>
            </w:pPr>
          </w:p>
        </w:tc>
        <w:tc>
          <w:tcPr>
            <w:tcW w:w="977" w:type="dxa"/>
            <w:tcBorders>
              <w:top w:val="nil"/>
            </w:tcBorders>
          </w:tcPr>
          <w:p w14:paraId="1085E142" w14:textId="77777777" w:rsidR="00407533" w:rsidRPr="00EB5D92" w:rsidRDefault="00407533" w:rsidP="00B86727">
            <w:pPr>
              <w:spacing w:line="240" w:lineRule="auto"/>
              <w:jc w:val="left"/>
              <w:rPr>
                <w:sz w:val="18"/>
                <w:szCs w:val="18"/>
              </w:rPr>
            </w:pPr>
          </w:p>
        </w:tc>
        <w:tc>
          <w:tcPr>
            <w:tcW w:w="977" w:type="dxa"/>
            <w:tcBorders>
              <w:top w:val="nil"/>
            </w:tcBorders>
          </w:tcPr>
          <w:p w14:paraId="7E0B5AA4" w14:textId="77777777" w:rsidR="00407533" w:rsidRPr="00EB5D92" w:rsidRDefault="00407533" w:rsidP="00B86727">
            <w:pPr>
              <w:spacing w:line="240" w:lineRule="auto"/>
              <w:jc w:val="left"/>
              <w:rPr>
                <w:sz w:val="18"/>
                <w:szCs w:val="18"/>
              </w:rPr>
            </w:pPr>
            <w:r>
              <w:rPr>
                <w:sz w:val="16"/>
                <w:szCs w:val="16"/>
              </w:rPr>
              <w:t xml:space="preserve">L</w:t>
            </w:r>
          </w:p>
        </w:tc>
        <w:tc>
          <w:tcPr>
            <w:tcW w:w="977" w:type="dxa"/>
            <w:tcBorders>
              <w:top w:val="nil"/>
            </w:tcBorders>
          </w:tcPr>
          <w:p w14:paraId="14A141E3" w14:textId="77777777" w:rsidR="00407533" w:rsidRPr="00EB5D92" w:rsidRDefault="00407533" w:rsidP="00B86727">
            <w:pPr>
              <w:spacing w:line="240" w:lineRule="auto"/>
              <w:jc w:val="left"/>
              <w:rPr>
                <w:sz w:val="18"/>
                <w:szCs w:val="18"/>
              </w:rPr>
            </w:pPr>
            <w:r>
              <w:rPr>
                <w:sz w:val="16"/>
                <w:szCs w:val="16"/>
              </w:rPr>
              <w:t xml:space="preserve">L</w:t>
            </w:r>
          </w:p>
        </w:tc>
        <w:tc>
          <w:tcPr>
            <w:tcW w:w="977" w:type="dxa"/>
            <w:tcBorders>
              <w:top w:val="nil"/>
            </w:tcBorders>
          </w:tcPr>
          <w:p w14:paraId="09696222" w14:textId="77777777" w:rsidR="00407533" w:rsidRPr="00EB5D92" w:rsidRDefault="00407533" w:rsidP="00B86727">
            <w:pPr>
              <w:spacing w:line="240" w:lineRule="auto"/>
              <w:jc w:val="left"/>
              <w:rPr>
                <w:sz w:val="18"/>
                <w:szCs w:val="18"/>
              </w:rPr>
            </w:pPr>
          </w:p>
        </w:tc>
      </w:tr>
    </w:tbl>
    <w:p/>
    <w:p>
      <w:r>
        <w:t xml:space="preserve">C: crea o actualiza; L: lee. Fuente: análisis del equipo con base en PETI 2026-2027 de Valor+, págs. 33-37 y 53-54. La matriz muestra el problema del numeral 6.3.3: varias entidades se crean en hojas de cálculo y no tienen un sistema maestro.</w:t>
      </w:r>
    </w:p>
    <w:p w14:paraId="5710E48F" w14:textId="4D83F6F0" w:rsidR="003C7100" w:rsidRPr="00EB5D92" w:rsidRDefault="008E6EA3" w:rsidP="003C7100">
      <w:pPr>
        <w:pStyle w:val="Ttulo3"/>
      </w:pPr>
      <w:r>
        <w:t>6</w:t>
      </w:r>
      <w:r w:rsidR="00F330A4" w:rsidRPr="00EB5D92">
        <w:t xml:space="preserve">.3.3 </w:t>
      </w:r>
      <w:r w:rsidR="003C7100" w:rsidRPr="00EB5D92">
        <w:t>Diseño de Componentes de información</w:t>
      </w:r>
    </w:p>
    <w:p>
      <w:r>
        <w:t xml:space="preserve">La matriz CRUD de los activos (crear, leer, actualizar y eliminar) muestra que la mayoría de los procesos pueden leer y editar la información del ERP, el sitio web, la intranet y la unidad V, "lo que incrementa el riesgo de inconsistencias" (PETI 2026-2027 de Valor+, pág. 54). Los flujos de información "no evidencian canales, protocolos o interacciones" de retroalimentación entre procesos (pág. 56) (I4).</w:t>
      </w:r>
    </w:p>
    <w:p w14:paraId="17A4B8A2" w14:textId="10A20A59" w:rsidR="003C7100" w:rsidRPr="00EB5D92" w:rsidRDefault="008E6EA3" w:rsidP="0037350E">
      <w:pPr>
        <w:pStyle w:val="Ttulo3"/>
      </w:pPr>
      <w:r>
        <w:t>6</w:t>
      </w:r>
      <w:r w:rsidR="00F330A4" w:rsidRPr="00EB5D92">
        <w:t xml:space="preserve">.3.4 </w:t>
      </w:r>
      <w:r w:rsidR="003C7100" w:rsidRPr="00EB5D92">
        <w:t>Análisis y aprovechamiento de los componentes de información</w:t>
      </w:r>
    </w:p>
    <w:p>
      <w:r>
        <w:t xml:space="preserve">Hay tableros en Power BI para indicadores y seguimiento de proyectos (PETI 2026-2027 de Valor+, pág. 34). Como los procesos misionales trabajan en Excel (pág. 33), los tableros dependen de consolidaciones manuales (análisis del equipo) (I5). En servicios a clientes Valor+ ya entrega analítica y asistentes con IA (Informe de gestión 2025, págs. 89-92), una capacidad que no aprovecha hacia adentro.</w:t>
      </w:r>
    </w:p>
    <w:p w14:paraId="0BE8DB25" w14:textId="7736FA02" w:rsidR="00605A67" w:rsidRPr="00EB5D92" w:rsidRDefault="008E6EA3" w:rsidP="0037350E">
      <w:pPr>
        <w:pStyle w:val="Ttulo3"/>
      </w:pPr>
      <w:r>
        <w:t>6</w:t>
      </w:r>
      <w:r w:rsidR="00F330A4" w:rsidRPr="00EB5D92">
        <w:t xml:space="preserve">.3.5 </w:t>
      </w:r>
      <w:r w:rsidR="00605A67" w:rsidRPr="00EB5D92">
        <w:t>Calidad y Seguridad de los componentes de información</w:t>
      </w:r>
    </w:p>
    <w:p>
      <w:r>
        <w:t xml:space="preserve">No se encontraron reglas ni mediciones de calidad de datos (I6).</w:t>
      </w:r>
    </w:p>
    <w:p>
      <w:r>
        <w:t xml:space="preserve">En gestión documental, en 2025 se actualizaron la política, el Programa de Gestión Documental y el PINAR (aprobado hasta 2027), y se formularon el Sistema Integrado de Conservación y el Plan de Preservación Digital. Quedan pendientes las tablas de retención y de valoración documental, que siguen en revisión del Consejo Departamental de Archivo, y el sistema de gestión de documentos electrónicos de archivo (SGDEA), que está en diseño con la Gerencia de TI bajo el modelo MoReq (Informe de gestión 2025, págs. 75-77) (I7).</w:t>
      </w:r>
    </w:p>
    <w:p w14:paraId="15BC8CB4" w14:textId="1BBC483B" w:rsidR="00804F9D" w:rsidRPr="00EB5D92" w:rsidRDefault="008E6EA3" w:rsidP="00804F9D">
      <w:pPr>
        <w:pStyle w:val="Ttulo3"/>
      </w:pPr>
      <w:r>
        <w:t>6</w:t>
      </w:r>
      <w:r w:rsidR="00804F9D" w:rsidRPr="00EB5D92">
        <w:t>.4</w:t>
      </w:r>
      <w:r w:rsidR="00804F9D" w:rsidRPr="00EB5D92">
        <w:tab/>
      </w:r>
      <w:r w:rsidR="007F40E5" w:rsidRPr="00EB5D92">
        <w:t>Sistemas de Información</w:t>
      </w:r>
    </w:p>
    <w:p w14:paraId="30984EF2" w14:textId="28CE1487" w:rsidR="00804F9D" w:rsidRPr="00EB5D92" w:rsidRDefault="008E6EA3" w:rsidP="00A65584">
      <w:pPr>
        <w:pStyle w:val="Ttulo3"/>
      </w:pPr>
      <w:r>
        <w:t>6</w:t>
      </w:r>
      <w:r w:rsidR="00804F9D" w:rsidRPr="00EB5D92">
        <w:t>.4.1 Catálogo de los Sistemas de Información</w:t>
      </w:r>
    </w:p>
    <w:p>
      <w:r>
        <w:t xml:space="preserve">El PETI 2026-2027 describe 18 sistemas en cinco categorías (págs. 56-59). Aquí se resumen en una sola tabla, sin ficha por sistema.</w:t>
      </w:r>
    </w:p>
    <w:p w14:paraId="47BF36E8" w14:textId="74F5CA5C" w:rsidR="00C46909" w:rsidRPr="00EB5D92" w:rsidRDefault="00C46909" w:rsidP="00C46909">
      <w:pPr>
        <w:pStyle w:val="Descripcin"/>
        <w:keepNext/>
      </w:pPr>
      <w:bookmarkStart w:id="6" w:name="_Toc54980174"/>
      <w:r w:rsidRPr="00EB5D92">
        <w:t xml:space="preserve">Tabla </w:t>
      </w:r>
      <w:r w:rsidRPr="00EB5D92">
        <w:fldChar w:fldCharType="begin"/>
      </w:r>
      <w:r w:rsidRPr="00EB5D92">
        <w:instrText xml:space="preserve"> SEQ Tabla \* ARABIC </w:instrText>
      </w:r>
      <w:r w:rsidRPr="00EB5D92">
        <w:fldChar w:fldCharType="separate"/>
      </w:r>
      <w:r w:rsidR="00302635">
        <w:rPr>
          <w:noProof/>
        </w:rPr>
        <w:t>25</w:t>
      </w:r>
      <w:r w:rsidRPr="00EB5D92">
        <w:fldChar w:fldCharType="end"/>
      </w:r>
      <w:bookmarkEnd w:id="6"/>
      <w:r>
        <w:t xml:space="preserve"> Catálogo de sistemas de información</w:t>
      </w:r>
    </w:p>
    <w:tbl>
      <w:tblPr>
        <w:tblStyle w:val="Tabladecuadrcula4-nfasis51"/>
        <w:tblW w:w="0" w:type="auto"/>
        <w:tblBorders>
          <w:top w:val="single" w:sz="4" w:space="0" w:color="E8A043"/>
          <w:left w:val="single" w:sz="4" w:space="0" w:color="E8A043"/>
          <w:bottom w:val="single" w:sz="4" w:space="0" w:color="E8A043"/>
          <w:right w:val="single" w:sz="4" w:space="0" w:color="E8A043"/>
          <w:insideH w:val="single" w:sz="4" w:space="0" w:color="E8A043"/>
          <w:insideV w:val="single" w:sz="4" w:space="0" w:color="E8A043"/>
        </w:tblBorders>
        <w:tblLook w:val="04A0" w:firstRow="1" w:lastRow="0" w:firstColumn="1" w:lastColumn="0" w:noHBand="0" w:noVBand="1"/>
      </w:tblPr>
      <w:tblGrid>
        <w:gridCol w:w="1626"/>
        <w:gridCol w:w="2736"/>
        <w:gridCol w:w="3063"/>
        <w:gridCol w:w="1923"/>
      </w:tblGrid>
      <w:tr w:rsidR="00DB62E8" w:rsidRPr="00EB5D92" w14:paraId="4B609715" w14:textId="77777777" w:rsidTr="007F6182">
        <w:trPr>
          <w:cnfStyle w:val="100000000000" w:firstRow="1" w:lastRow="0" w:firstColumn="0" w:lastColumn="0" w:oddVBand="0" w:evenVBand="0" w:oddHBand="0" w:evenHBand="0" w:firstRowFirstColumn="0" w:firstRowLastColumn="0" w:lastRowFirstColumn="0" w:lastRowLastColumn="0"/>
          <w:tblHeader/>
        </w:trPr>
        <w:tc>
          <w:tcPr>
            <w:cnfStyle w:val="001000000000" w:firstRow="0" w:lastRow="0" w:firstColumn="1" w:lastColumn="0" w:oddVBand="0" w:evenVBand="0" w:oddHBand="0" w:evenHBand="0" w:firstRowFirstColumn="0" w:firstRowLastColumn="0" w:lastRowFirstColumn="0" w:lastRowLastColumn="0"/>
            <w:tcW w:w="1626" w:type="dxa"/>
            <w:tcBorders>
              <w:top w:val="none" w:sz="0" w:space="0" w:color="auto"/>
              <w:left w:val="none" w:sz="0" w:space="0" w:color="auto"/>
              <w:bottom w:val="none" w:sz="0" w:space="0" w:color="auto"/>
              <w:right w:val="none" w:sz="0" w:space="0" w:color="auto"/>
            </w:tcBorders>
            <w:shd w:val="clear" w:color="auto" w:fill="E8A043"/>
            <w:vAlign w:val="center"/>
          </w:tcPr>
          <w:p w14:paraId="6FBB9A92" w14:textId="011CC5D7" w:rsidR="00DB62E8" w:rsidRPr="00EB5D92" w:rsidRDefault="00DB62E8" w:rsidP="00CD0227">
            <w:pPr>
              <w:jc w:val="center"/>
              <w:rPr>
                <w:color w:val="FFFFFF" w:themeColor="background1"/>
              </w:rPr>
            </w:pPr>
            <w:r>
              <w:rPr>
                <w:color w:val="FFFFFF" w:themeColor="background1"/>
              </w:rPr>
              <w:t xml:space="preserve">Categoría</w:t>
            </w:r>
          </w:p>
        </w:tc>
        <w:tc>
          <w:tcPr>
            <w:tcW w:w="2736" w:type="dxa"/>
            <w:tcBorders>
              <w:top w:val="none" w:sz="0" w:space="0" w:color="auto"/>
              <w:left w:val="none" w:sz="0" w:space="0" w:color="auto"/>
              <w:bottom w:val="none" w:sz="0" w:space="0" w:color="auto"/>
              <w:right w:val="none" w:sz="0" w:space="0" w:color="auto"/>
            </w:tcBorders>
            <w:shd w:val="clear" w:color="auto" w:fill="E8A043"/>
            <w:vAlign w:val="center"/>
          </w:tcPr>
          <w:p w14:paraId="0B25C0E3" w14:textId="345C407F" w:rsidR="00DB62E8" w:rsidRPr="00EB5D92" w:rsidRDefault="00DB62E8" w:rsidP="00CD0227">
            <w:pPr>
              <w:jc w:val="center"/>
              <w:cnfStyle w:val="100000000000" w:firstRow="1" w:lastRow="0" w:firstColumn="0" w:lastColumn="0" w:oddVBand="0" w:evenVBand="0" w:oddHBand="0" w:evenHBand="0" w:firstRowFirstColumn="0" w:firstRowLastColumn="0" w:lastRowFirstColumn="0" w:lastRowLastColumn="0"/>
              <w:rPr>
                <w:color w:val="FFFFFF" w:themeColor="background1"/>
              </w:rPr>
            </w:pPr>
            <w:r>
              <w:rPr>
                <w:color w:val="FFFFFF" w:themeColor="background1"/>
              </w:rPr>
              <w:t xml:space="preserve">Sistema</w:t>
            </w:r>
          </w:p>
        </w:tc>
        <w:tc>
          <w:tcPr>
            <w:tcW w:w="3063" w:type="dxa"/>
            <w:tcBorders>
              <w:top w:val="none" w:sz="0" w:space="0" w:color="auto"/>
              <w:left w:val="none" w:sz="0" w:space="0" w:color="auto"/>
              <w:bottom w:val="none" w:sz="0" w:space="0" w:color="auto"/>
              <w:right w:val="none" w:sz="0" w:space="0" w:color="auto"/>
            </w:tcBorders>
            <w:shd w:val="clear" w:color="auto" w:fill="E8A043"/>
            <w:vAlign w:val="center"/>
          </w:tcPr>
          <w:p w14:paraId="42658308" w14:textId="7A335CE7" w:rsidR="00DB62E8" w:rsidRPr="00EB5D92" w:rsidRDefault="00DB62E8" w:rsidP="00CD0227">
            <w:pPr>
              <w:jc w:val="center"/>
              <w:cnfStyle w:val="100000000000" w:firstRow="1" w:lastRow="0" w:firstColumn="0" w:lastColumn="0" w:oddVBand="0" w:evenVBand="0" w:oddHBand="0" w:evenHBand="0" w:firstRowFirstColumn="0" w:firstRowLastColumn="0" w:lastRowFirstColumn="0" w:lastRowLastColumn="0"/>
              <w:rPr>
                <w:color w:val="FFFFFF" w:themeColor="background1"/>
              </w:rPr>
            </w:pPr>
            <w:r>
              <w:rPr>
                <w:color w:val="FFFFFF" w:themeColor="background1"/>
              </w:rPr>
              <w:t xml:space="preserve">Uso</w:t>
            </w:r>
          </w:p>
        </w:tc>
        <w:tc>
          <w:tcPr>
            <w:tcW w:w="1923" w:type="dxa"/>
            <w:tcBorders>
              <w:top w:val="none" w:sz="0" w:space="0" w:color="auto"/>
              <w:left w:val="none" w:sz="0" w:space="0" w:color="auto"/>
              <w:bottom w:val="none" w:sz="0" w:space="0" w:color="auto"/>
              <w:right w:val="none" w:sz="0" w:space="0" w:color="auto"/>
            </w:tcBorders>
            <w:shd w:val="clear" w:color="auto" w:fill="E8A043"/>
            <w:vAlign w:val="center"/>
          </w:tcPr>
          <w:p w14:paraId="42658308" w14:textId="7A335CE7" w:rsidR="00DB62E8" w:rsidRPr="00EB5D92" w:rsidRDefault="00DB62E8" w:rsidP="00CD0227">
            <w:pPr>
              <w:jc w:val="center"/>
              <w:cnfStyle w:val="100000000000" w:firstRow="1" w:lastRow="0" w:firstColumn="0" w:lastColumn="0" w:oddVBand="0" w:evenVBand="0" w:oddHBand="0" w:evenHBand="0" w:firstRowFirstColumn="0" w:firstRowLastColumn="0" w:lastRowFirstColumn="0" w:lastRowLastColumn="0"/>
              <w:rPr>
                <w:color w:val="FFFFFF" w:themeColor="background1"/>
              </w:rPr>
            </w:pPr>
            <w:r>
              <w:rPr>
                <w:color w:val="FFFFFF" w:themeColor="background1"/>
              </w:rPr>
              <w:t xml:space="preserve">Modelo</w:t>
            </w:r>
          </w:p>
        </w:tc>
      </w:tr>
      <w:tr w:rsidR="00DB62E8" w:rsidRPr="00EB5D92" w14:paraId="6B4DA958" w14:textId="77777777" w:rsidTr="007F618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626" w:type="dxa"/>
            <w:shd w:val="clear" w:color="auto" w:fill="auto"/>
          </w:tcPr>
          <w:p w14:paraId="5390DDEA" w14:textId="77777777" w:rsidR="00DB62E8" w:rsidRPr="00EB5D92" w:rsidRDefault="00DB62E8" w:rsidP="00DB62E8">
            <w:r>
              <w:t xml:space="preserve">Direccionamiento estratégico</w:t>
            </w:r>
          </w:p>
        </w:tc>
        <w:tc>
          <w:tcPr>
            <w:tcW w:w="2736" w:type="dxa"/>
            <w:shd w:val="clear" w:color="auto" w:fill="auto"/>
          </w:tcPr>
          <w:p w14:paraId="779E3950" w14:textId="77777777" w:rsidR="00DB62E8" w:rsidRPr="00EB5D92" w:rsidRDefault="00DB62E8" w:rsidP="00DB62E8">
            <w:pPr>
              <w:cnfStyle w:val="000000100000" w:firstRow="0" w:lastRow="0" w:firstColumn="0" w:lastColumn="0" w:oddVBand="0" w:evenVBand="0" w:oddHBand="1" w:evenHBand="0" w:firstRowFirstColumn="0" w:firstRowLastColumn="0" w:lastRowFirstColumn="0" w:lastRowLastColumn="0"/>
            </w:pPr>
            <w:r>
              <w:t xml:space="preserve">FURAG</w:t>
            </w:r>
          </w:p>
        </w:tc>
        <w:tc>
          <w:tcPr>
            <w:tcW w:w="3063" w:type="dxa"/>
            <w:shd w:val="clear" w:color="auto" w:fill="auto"/>
          </w:tcPr>
          <w:p w14:paraId="0C09B411" w14:textId="77777777" w:rsidR="00DB62E8" w:rsidRPr="00EB5D92" w:rsidRDefault="00DB62E8" w:rsidP="00DB62E8">
            <w:pPr>
              <w:cnfStyle w:val="000000100000" w:firstRow="0" w:lastRow="0" w:firstColumn="0" w:lastColumn="0" w:oddVBand="0" w:evenVBand="0" w:oddHBand="1" w:evenHBand="0" w:firstRowFirstColumn="0" w:firstRowLastColumn="0" w:lastRowFirstColumn="0" w:lastRowLastColumn="0"/>
            </w:pPr>
            <w:r>
              <w:t xml:space="preserve">Reporte del MIPG</w:t>
            </w:r>
          </w:p>
        </w:tc>
        <w:tc>
          <w:tcPr>
            <w:tcW w:w="1923" w:type="dxa"/>
            <w:shd w:val="clear" w:color="auto" w:fill="auto"/>
          </w:tcPr>
          <w:p w14:paraId="0C09B411" w14:textId="77777777" w:rsidR="00DB62E8" w:rsidRPr="00EB5D92" w:rsidRDefault="00DB62E8" w:rsidP="00DB62E8">
            <w:pPr>
              <w:cnfStyle w:val="000000100000" w:firstRow="0" w:lastRow="0" w:firstColumn="0" w:lastColumn="0" w:oddVBand="0" w:evenVBand="0" w:oddHBand="1" w:evenHBand="0" w:firstRowFirstColumn="0" w:firstRowLastColumn="0" w:lastRowFirstColumn="0" w:lastRowLastColumn="0"/>
            </w:pPr>
            <w:r>
              <w:t xml:space="preserve">Plataforma del Gobierno</w:t>
            </w:r>
          </w:p>
        </w:tc>
      </w:tr>
      <w:tr w:rsidR="00DB62E8" w:rsidRPr="00EB5D92" w14:paraId="6B4DA958" w14:textId="77777777" w:rsidTr="007F618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626" w:type="dxa"/>
            <w:shd w:val="clear" w:color="auto" w:fill="auto"/>
          </w:tcPr>
          <w:p w14:paraId="5390DDEA" w14:textId="77777777" w:rsidR="00DB62E8" w:rsidRPr="00EB5D92" w:rsidRDefault="00DB62E8" w:rsidP="00DB62E8">
            <w:r>
              <w:t xml:space="preserve">Direccionamiento estratégico</w:t>
            </w:r>
          </w:p>
        </w:tc>
        <w:tc>
          <w:tcPr>
            <w:tcW w:w="2736" w:type="dxa"/>
            <w:shd w:val="clear" w:color="auto" w:fill="auto"/>
          </w:tcPr>
          <w:p w14:paraId="779E3950" w14:textId="77777777" w:rsidR="00DB62E8" w:rsidRPr="00EB5D92" w:rsidRDefault="00DB62E8" w:rsidP="00DB62E8">
            <w:pPr>
              <w:cnfStyle w:val="000000100000" w:firstRow="0" w:lastRow="0" w:firstColumn="0" w:lastColumn="0" w:oddVBand="0" w:evenVBand="0" w:oddHBand="1" w:evenHBand="0" w:firstRowFirstColumn="0" w:firstRowLastColumn="0" w:lastRowFirstColumn="0" w:lastRowLastColumn="0"/>
            </w:pPr>
            <w:r>
              <w:t xml:space="preserve">Power BI y gestión de información geográfica</w:t>
            </w:r>
          </w:p>
        </w:tc>
        <w:tc>
          <w:tcPr>
            <w:tcW w:w="3063" w:type="dxa"/>
            <w:shd w:val="clear" w:color="auto" w:fill="auto"/>
          </w:tcPr>
          <w:p w14:paraId="0C09B411" w14:textId="77777777" w:rsidR="00DB62E8" w:rsidRPr="00EB5D92" w:rsidRDefault="00DB62E8" w:rsidP="00DB62E8">
            <w:pPr>
              <w:cnfStyle w:val="000000100000" w:firstRow="0" w:lastRow="0" w:firstColumn="0" w:lastColumn="0" w:oddVBand="0" w:evenVBand="0" w:oddHBand="1" w:evenHBand="0" w:firstRowFirstColumn="0" w:firstRowLastColumn="0" w:lastRowFirstColumn="0" w:lastRowLastColumn="0"/>
            </w:pPr>
            <w:r>
              <w:t xml:space="preserve">Tableros e indicadores</w:t>
            </w:r>
          </w:p>
        </w:tc>
        <w:tc>
          <w:tcPr>
            <w:tcW w:w="1923" w:type="dxa"/>
            <w:shd w:val="clear" w:color="auto" w:fill="auto"/>
          </w:tcPr>
          <w:p w14:paraId="0C09B411" w14:textId="77777777" w:rsidR="00DB62E8" w:rsidRPr="00EB5D92" w:rsidRDefault="00DB62E8" w:rsidP="00DB62E8">
            <w:pPr>
              <w:cnfStyle w:val="000000100000" w:firstRow="0" w:lastRow="0" w:firstColumn="0" w:lastColumn="0" w:oddVBand="0" w:evenVBand="0" w:oddHBand="1" w:evenHBand="0" w:firstRowFirstColumn="0" w:firstRowLastColumn="0" w:lastRowFirstColumn="0" w:lastRowLastColumn="0"/>
            </w:pPr>
            <w:r>
              <w:t xml:space="preserve">Nube (Microsoft)</w:t>
            </w:r>
          </w:p>
        </w:tc>
      </w:tr>
      <w:tr w:rsidR="00DB62E8" w:rsidRPr="00EB5D92" w14:paraId="6B4DA958" w14:textId="77777777" w:rsidTr="007F618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626" w:type="dxa"/>
            <w:shd w:val="clear" w:color="auto" w:fill="auto"/>
          </w:tcPr>
          <w:p w14:paraId="5390DDEA" w14:textId="77777777" w:rsidR="00DB62E8" w:rsidRPr="00EB5D92" w:rsidRDefault="00DB62E8" w:rsidP="00DB62E8">
            <w:r>
              <w:t xml:space="preserve">Direccionamiento estratégico</w:t>
            </w:r>
          </w:p>
        </w:tc>
        <w:tc>
          <w:tcPr>
            <w:tcW w:w="2736" w:type="dxa"/>
            <w:shd w:val="clear" w:color="auto" w:fill="auto"/>
          </w:tcPr>
          <w:p w14:paraId="779E3950" w14:textId="77777777" w:rsidR="00DB62E8" w:rsidRPr="00EB5D92" w:rsidRDefault="00DB62E8" w:rsidP="00DB62E8">
            <w:pPr>
              <w:cnfStyle w:val="000000100000" w:firstRow="0" w:lastRow="0" w:firstColumn="0" w:lastColumn="0" w:oddVBand="0" w:evenVBand="0" w:oddHBand="1" w:evenHBand="0" w:firstRowFirstColumn="0" w:firstRowLastColumn="0" w:lastRowFirstColumn="0" w:lastRowLastColumn="0"/>
            </w:pPr>
            <w:r>
              <w:t xml:space="preserve">Microsoft Visio</w:t>
            </w:r>
          </w:p>
        </w:tc>
        <w:tc>
          <w:tcPr>
            <w:tcW w:w="3063" w:type="dxa"/>
            <w:shd w:val="clear" w:color="auto" w:fill="auto"/>
          </w:tcPr>
          <w:p w14:paraId="0C09B411" w14:textId="77777777" w:rsidR="00DB62E8" w:rsidRPr="00EB5D92" w:rsidRDefault="00DB62E8" w:rsidP="00DB62E8">
            <w:pPr>
              <w:cnfStyle w:val="000000100000" w:firstRow="0" w:lastRow="0" w:firstColumn="0" w:lastColumn="0" w:oddVBand="0" w:evenVBand="0" w:oddHBand="1" w:evenHBand="0" w:firstRowFirstColumn="0" w:firstRowLastColumn="0" w:lastRowFirstColumn="0" w:lastRowLastColumn="0"/>
            </w:pPr>
            <w:r>
              <w:t xml:space="preserve">Modelado de procesos y arquitectura</w:t>
            </w:r>
          </w:p>
        </w:tc>
        <w:tc>
          <w:tcPr>
            <w:tcW w:w="1923" w:type="dxa"/>
            <w:shd w:val="clear" w:color="auto" w:fill="auto"/>
          </w:tcPr>
          <w:p w14:paraId="0C09B411" w14:textId="77777777" w:rsidR="00DB62E8" w:rsidRPr="00EB5D92" w:rsidRDefault="00DB62E8" w:rsidP="00DB62E8">
            <w:pPr>
              <w:cnfStyle w:val="000000100000" w:firstRow="0" w:lastRow="0" w:firstColumn="0" w:lastColumn="0" w:oddVBand="0" w:evenVBand="0" w:oddHBand="1" w:evenHBand="0" w:firstRowFirstColumn="0" w:firstRowLastColumn="0" w:lastRowFirstColumn="0" w:lastRowLastColumn="0"/>
            </w:pPr>
            <w:r>
              <w:t xml:space="preserve">Licencia</w:t>
            </w:r>
          </w:p>
        </w:tc>
      </w:tr>
      <w:tr w:rsidR="00DB62E8" w:rsidRPr="00EB5D92" w14:paraId="6B4DA958" w14:textId="77777777" w:rsidTr="007F618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626" w:type="dxa"/>
            <w:shd w:val="clear" w:color="auto" w:fill="auto"/>
          </w:tcPr>
          <w:p w14:paraId="5390DDEA" w14:textId="77777777" w:rsidR="00DB62E8" w:rsidRPr="00EB5D92" w:rsidRDefault="00DB62E8" w:rsidP="00DB62E8">
            <w:r>
              <w:t xml:space="preserve">Misional de gestión</w:t>
            </w:r>
          </w:p>
        </w:tc>
        <w:tc>
          <w:tcPr>
            <w:tcW w:w="2736" w:type="dxa"/>
            <w:shd w:val="clear" w:color="auto" w:fill="auto"/>
          </w:tcPr>
          <w:p w14:paraId="779E3950" w14:textId="77777777" w:rsidR="00DB62E8" w:rsidRPr="00EB5D92" w:rsidRDefault="00DB62E8" w:rsidP="00DB62E8">
            <w:pPr>
              <w:cnfStyle w:val="000000100000" w:firstRow="0" w:lastRow="0" w:firstColumn="0" w:lastColumn="0" w:oddVBand="0" w:evenVBand="0" w:oddHBand="1" w:evenHBand="0" w:firstRowFirstColumn="0" w:firstRowLastColumn="0" w:lastRowFirstColumn="0" w:lastRowLastColumn="0"/>
            </w:pPr>
            <w:r>
              <w:t xml:space="preserve">OTRS y GLPI, con FusionInventory</w:t>
            </w:r>
          </w:p>
        </w:tc>
        <w:tc>
          <w:tcPr>
            <w:tcW w:w="3063" w:type="dxa"/>
            <w:shd w:val="clear" w:color="auto" w:fill="auto"/>
          </w:tcPr>
          <w:p w14:paraId="0C09B411" w14:textId="77777777" w:rsidR="00DB62E8" w:rsidRPr="00EB5D92" w:rsidRDefault="00DB62E8" w:rsidP="00DB62E8">
            <w:pPr>
              <w:cnfStyle w:val="000000100000" w:firstRow="0" w:lastRow="0" w:firstColumn="0" w:lastColumn="0" w:oddVBand="0" w:evenVBand="0" w:oddHBand="1" w:evenHBand="0" w:firstRowFirstColumn="0" w:firstRowLastColumn="0" w:lastRowFirstColumn="0" w:lastRowLastColumn="0"/>
            </w:pPr>
            <w:r>
              <w:t xml:space="preserve">Mesa de ayuda e inventario de TI</w:t>
            </w:r>
          </w:p>
        </w:tc>
        <w:tc>
          <w:tcPr>
            <w:tcW w:w="1923" w:type="dxa"/>
            <w:shd w:val="clear" w:color="auto" w:fill="auto"/>
          </w:tcPr>
          <w:p w14:paraId="0C09B411" w14:textId="77777777" w:rsidR="00DB62E8" w:rsidRPr="00EB5D92" w:rsidRDefault="00DB62E8" w:rsidP="00DB62E8">
            <w:pPr>
              <w:cnfStyle w:val="000000100000" w:firstRow="0" w:lastRow="0" w:firstColumn="0" w:lastColumn="0" w:oddVBand="0" w:evenVBand="0" w:oddHBand="1" w:evenHBand="0" w:firstRowFirstColumn="0" w:firstRowLastColumn="0" w:lastRowFirstColumn="0" w:lastRowLastColumn="0"/>
            </w:pPr>
            <w:r>
              <w:t xml:space="preserve">Software libre, en servidores propios</w:t>
            </w:r>
          </w:p>
        </w:tc>
      </w:tr>
      <w:tr w:rsidR="00DB62E8" w:rsidRPr="00EB5D92" w14:paraId="6B4DA958" w14:textId="77777777" w:rsidTr="007F618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626" w:type="dxa"/>
            <w:shd w:val="clear" w:color="auto" w:fill="auto"/>
          </w:tcPr>
          <w:p w14:paraId="5390DDEA" w14:textId="77777777" w:rsidR="00DB62E8" w:rsidRPr="00EB5D92" w:rsidRDefault="00DB62E8" w:rsidP="00DB62E8">
            <w:r>
              <w:t xml:space="preserve">Servicios digitales</w:t>
            </w:r>
          </w:p>
        </w:tc>
        <w:tc>
          <w:tcPr>
            <w:tcW w:w="2736" w:type="dxa"/>
            <w:shd w:val="clear" w:color="auto" w:fill="auto"/>
          </w:tcPr>
          <w:p w14:paraId="779E3950" w14:textId="77777777" w:rsidR="00DB62E8" w:rsidRPr="00EB5D92" w:rsidRDefault="00DB62E8" w:rsidP="00DB62E8">
            <w:pPr>
              <w:cnfStyle w:val="000000100000" w:firstRow="0" w:lastRow="0" w:firstColumn="0" w:lastColumn="0" w:oddVBand="0" w:evenVBand="0" w:oddHBand="1" w:evenHBand="0" w:firstRowFirstColumn="0" w:firstRowLastColumn="0" w:lastRowFirstColumn="0" w:lastRowLastColumn="0"/>
            </w:pPr>
            <w:r>
              <w:t xml:space="preserve">Sitio web</w:t>
            </w:r>
          </w:p>
        </w:tc>
        <w:tc>
          <w:tcPr>
            <w:tcW w:w="3063" w:type="dxa"/>
            <w:shd w:val="clear" w:color="auto" w:fill="auto"/>
          </w:tcPr>
          <w:p w14:paraId="0C09B411" w14:textId="77777777" w:rsidR="00DB62E8" w:rsidRPr="00EB5D92" w:rsidRDefault="00DB62E8" w:rsidP="00DB62E8">
            <w:pPr>
              <w:cnfStyle w:val="000000100000" w:firstRow="0" w:lastRow="0" w:firstColumn="0" w:lastColumn="0" w:oddVBand="0" w:evenVBand="0" w:oddHBand="1" w:evenHBand="0" w:firstRowFirstColumn="0" w:firstRowLastColumn="0" w:lastRowFirstColumn="0" w:lastRowLastColumn="0"/>
            </w:pPr>
            <w:r>
              <w:t xml:space="preserve">Información, transparencia, PQRSD, pago en línea</w:t>
            </w:r>
          </w:p>
        </w:tc>
        <w:tc>
          <w:tcPr>
            <w:tcW w:w="1923" w:type="dxa"/>
            <w:shd w:val="clear" w:color="auto" w:fill="auto"/>
          </w:tcPr>
          <w:p w14:paraId="0C09B411" w14:textId="77777777" w:rsidR="00DB62E8" w:rsidRPr="00EB5D92" w:rsidRDefault="00DB62E8" w:rsidP="00DB62E8">
            <w:pPr>
              <w:cnfStyle w:val="000000100000" w:firstRow="0" w:lastRow="0" w:firstColumn="0" w:lastColumn="0" w:oddVBand="0" w:evenVBand="0" w:oddHBand="1" w:evenHBand="0" w:firstRowFirstColumn="0" w:firstRowLastColumn="0" w:lastRowFirstColumn="0" w:lastRowLastColumn="0"/>
            </w:pPr>
            <w:r>
              <w:t xml:space="preserve">AWS</w:t>
            </w:r>
          </w:p>
        </w:tc>
      </w:tr>
      <w:tr w:rsidR="00DB62E8" w:rsidRPr="00EB5D92" w14:paraId="6B4DA958" w14:textId="77777777" w:rsidTr="007F618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626" w:type="dxa"/>
            <w:shd w:val="clear" w:color="auto" w:fill="auto"/>
          </w:tcPr>
          <w:p w14:paraId="5390DDEA" w14:textId="77777777" w:rsidR="00DB62E8" w:rsidRPr="00EB5D92" w:rsidRDefault="00DB62E8" w:rsidP="00DB62E8">
            <w:r>
              <w:t xml:space="preserve">Servicios digitales</w:t>
            </w:r>
          </w:p>
        </w:tc>
        <w:tc>
          <w:tcPr>
            <w:tcW w:w="2736" w:type="dxa"/>
            <w:shd w:val="clear" w:color="auto" w:fill="auto"/>
          </w:tcPr>
          <w:p w14:paraId="779E3950" w14:textId="77777777" w:rsidR="00DB62E8" w:rsidRPr="00EB5D92" w:rsidRDefault="00DB62E8" w:rsidP="00DB62E8">
            <w:pPr>
              <w:cnfStyle w:val="000000100000" w:firstRow="0" w:lastRow="0" w:firstColumn="0" w:lastColumn="0" w:oddVBand="0" w:evenVBand="0" w:oddHBand="1" w:evenHBand="0" w:firstRowFirstColumn="0" w:firstRowLastColumn="0" w:lastRowFirstColumn="0" w:lastRowLastColumn="0"/>
            </w:pPr>
            <w:r>
              <w:t xml:space="preserve">Intranet</w:t>
            </w:r>
          </w:p>
        </w:tc>
        <w:tc>
          <w:tcPr>
            <w:tcW w:w="3063" w:type="dxa"/>
            <w:shd w:val="clear" w:color="auto" w:fill="auto"/>
          </w:tcPr>
          <w:p w14:paraId="0C09B411" w14:textId="77777777" w:rsidR="00DB62E8" w:rsidRPr="00EB5D92" w:rsidRDefault="00DB62E8" w:rsidP="00DB62E8">
            <w:pPr>
              <w:cnfStyle w:val="000000100000" w:firstRow="0" w:lastRow="0" w:firstColumn="0" w:lastColumn="0" w:oddVBand="0" w:evenVBand="0" w:oddHBand="1" w:evenHBand="0" w:firstRowFirstColumn="0" w:firstRowLastColumn="0" w:lastRowFirstColumn="0" w:lastRowLastColumn="0"/>
            </w:pPr>
            <w:r>
              <w:t xml:space="preserve">Comunicación interna</w:t>
            </w:r>
          </w:p>
        </w:tc>
        <w:tc>
          <w:tcPr>
            <w:tcW w:w="1923" w:type="dxa"/>
            <w:shd w:val="clear" w:color="auto" w:fill="auto"/>
          </w:tcPr>
          <w:p w14:paraId="0C09B411" w14:textId="77777777" w:rsidR="00DB62E8" w:rsidRPr="00EB5D92" w:rsidRDefault="00DB62E8" w:rsidP="00DB62E8">
            <w:pPr>
              <w:cnfStyle w:val="000000100000" w:firstRow="0" w:lastRow="0" w:firstColumn="0" w:lastColumn="0" w:oddVBand="0" w:evenVBand="0" w:oddHBand="1" w:evenHBand="0" w:firstRowFirstColumn="0" w:firstRowLastColumn="0" w:lastRowFirstColumn="0" w:lastRowLastColumn="0"/>
            </w:pPr>
            <w:r>
              <w:t xml:space="preserve">En sitio</w:t>
            </w:r>
          </w:p>
        </w:tc>
      </w:tr>
      <w:tr w:rsidR="00DB62E8" w:rsidRPr="00EB5D92" w14:paraId="6B4DA958" w14:textId="77777777" w:rsidTr="007F618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626" w:type="dxa"/>
            <w:shd w:val="clear" w:color="auto" w:fill="auto"/>
          </w:tcPr>
          <w:p w14:paraId="5390DDEA" w14:textId="77777777" w:rsidR="00DB62E8" w:rsidRPr="00EB5D92" w:rsidRDefault="00DB62E8" w:rsidP="00DB62E8">
            <w:r>
              <w:t xml:space="preserve">Prestación de servicios (clientes)</w:t>
            </w:r>
          </w:p>
        </w:tc>
        <w:tc>
          <w:tcPr>
            <w:tcW w:w="2736" w:type="dxa"/>
            <w:shd w:val="clear" w:color="auto" w:fill="auto"/>
          </w:tcPr>
          <w:p w14:paraId="779E3950" w14:textId="77777777" w:rsidR="00DB62E8" w:rsidRPr="00EB5D92" w:rsidRDefault="00DB62E8" w:rsidP="00DB62E8">
            <w:pPr>
              <w:cnfStyle w:val="000000100000" w:firstRow="0" w:lastRow="0" w:firstColumn="0" w:lastColumn="0" w:oddVBand="0" w:evenVBand="0" w:oddHBand="1" w:evenHBand="0" w:firstRowFirstColumn="0" w:firstRowLastColumn="0" w:lastRowFirstColumn="0" w:lastRowLastColumn="0"/>
            </w:pPr>
            <w:r>
              <w:t xml:space="preserve">Impuesto vehicular, mesa de ayuda de clientes, catastro departamental</w:t>
            </w:r>
          </w:p>
        </w:tc>
        <w:tc>
          <w:tcPr>
            <w:tcW w:w="3063" w:type="dxa"/>
            <w:shd w:val="clear" w:color="auto" w:fill="auto"/>
          </w:tcPr>
          <w:p w14:paraId="0C09B411" w14:textId="77777777" w:rsidR="00DB62E8" w:rsidRPr="00EB5D92" w:rsidRDefault="00DB62E8" w:rsidP="00DB62E8">
            <w:pPr>
              <w:cnfStyle w:val="000000100000" w:firstRow="0" w:lastRow="0" w:firstColumn="0" w:lastColumn="0" w:oddVBand="0" w:evenVBand="0" w:oddHBand="1" w:evenHBand="0" w:firstRowFirstColumn="0" w:firstRowLastColumn="0" w:lastRowFirstColumn="0" w:lastRowLastColumn="0"/>
            </w:pPr>
            <w:r>
              <w:t xml:space="preserve">Operación para la Gobernación</w:t>
            </w:r>
          </w:p>
        </w:tc>
        <w:tc>
          <w:tcPr>
            <w:tcW w:w="1923" w:type="dxa"/>
            <w:shd w:val="clear" w:color="auto" w:fill="auto"/>
          </w:tcPr>
          <w:p w14:paraId="0C09B411" w14:textId="77777777" w:rsidR="00DB62E8" w:rsidRPr="00EB5D92" w:rsidRDefault="00DB62E8" w:rsidP="00DB62E8">
            <w:pPr>
              <w:cnfStyle w:val="000000100000" w:firstRow="0" w:lastRow="0" w:firstColumn="0" w:lastColumn="0" w:oddVBand="0" w:evenVBand="0" w:oddHBand="1" w:evenHBand="0" w:firstRowFirstColumn="0" w:firstRowLastColumn="0" w:lastRowFirstColumn="0" w:lastRowLastColumn="0"/>
            </w:pPr>
            <w:r>
              <w:t xml:space="preserve">SaaS del proveedor, nube privada</w:t>
            </w:r>
          </w:p>
        </w:tc>
      </w:tr>
      <w:tr w:rsidR="00DB62E8" w:rsidRPr="00EB5D92" w14:paraId="6B4DA958" w14:textId="77777777" w:rsidTr="007F618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626" w:type="dxa"/>
            <w:shd w:val="clear" w:color="auto" w:fill="auto"/>
          </w:tcPr>
          <w:p w14:paraId="5390DDEA" w14:textId="77777777" w:rsidR="00DB62E8" w:rsidRPr="00EB5D92" w:rsidRDefault="00DB62E8" w:rsidP="00DB62E8">
            <w:r>
              <w:t xml:space="preserve">Apoyo</w:t>
            </w:r>
          </w:p>
        </w:tc>
        <w:tc>
          <w:tcPr>
            <w:tcW w:w="2736" w:type="dxa"/>
            <w:shd w:val="clear" w:color="auto" w:fill="auto"/>
          </w:tcPr>
          <w:p w14:paraId="779E3950" w14:textId="77777777" w:rsidR="00DB62E8" w:rsidRPr="00EB5D92" w:rsidRDefault="00DB62E8" w:rsidP="00DB62E8">
            <w:pPr>
              <w:cnfStyle w:val="000000100000" w:firstRow="0" w:lastRow="0" w:firstColumn="0" w:lastColumn="0" w:oddVBand="0" w:evenVBand="0" w:oddHBand="1" w:evenHBand="0" w:firstRowFirstColumn="0" w:firstRowLastColumn="0" w:lastRowFirstColumn="0" w:lastRowLastColumn="0"/>
            </w:pPr>
            <w:r>
              <w:t xml:space="preserve">ERP (SICOF)</w:t>
            </w:r>
          </w:p>
        </w:tc>
        <w:tc>
          <w:tcPr>
            <w:tcW w:w="3063" w:type="dxa"/>
            <w:shd w:val="clear" w:color="auto" w:fill="auto"/>
          </w:tcPr>
          <w:p w14:paraId="0C09B411" w14:textId="77777777" w:rsidR="00DB62E8" w:rsidRPr="00EB5D92" w:rsidRDefault="00DB62E8" w:rsidP="00DB62E8">
            <w:pPr>
              <w:cnfStyle w:val="000000100000" w:firstRow="0" w:lastRow="0" w:firstColumn="0" w:lastColumn="0" w:oddVBand="0" w:evenVBand="0" w:oddHBand="1" w:evenHBand="0" w:firstRowFirstColumn="0" w:firstRowLastColumn="0" w:lastRowFirstColumn="0" w:lastRowLastColumn="0"/>
            </w:pPr>
            <w:r>
              <w:t xml:space="preserve">Finanzas y nómina</w:t>
            </w:r>
          </w:p>
        </w:tc>
        <w:tc>
          <w:tcPr>
            <w:tcW w:w="1923" w:type="dxa"/>
            <w:shd w:val="clear" w:color="auto" w:fill="auto"/>
          </w:tcPr>
          <w:p w14:paraId="0C09B411" w14:textId="77777777" w:rsidR="00DB62E8" w:rsidRPr="00EB5D92" w:rsidRDefault="00DB62E8" w:rsidP="00DB62E8">
            <w:pPr>
              <w:cnfStyle w:val="000000100000" w:firstRow="0" w:lastRow="0" w:firstColumn="0" w:lastColumn="0" w:oddVBand="0" w:evenVBand="0" w:oddHBand="1" w:evenHBand="0" w:firstRowFirstColumn="0" w:firstRowLastColumn="0" w:lastRowFirstColumn="0" w:lastRowLastColumn="0"/>
            </w:pPr>
            <w:r>
              <w:t xml:space="preserve">SaaS</w:t>
            </w:r>
          </w:p>
        </w:tc>
      </w:tr>
      <w:tr w:rsidR="00DB62E8" w:rsidRPr="00EB5D92" w14:paraId="6B4DA958" w14:textId="77777777" w:rsidTr="007F618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626" w:type="dxa"/>
            <w:shd w:val="clear" w:color="auto" w:fill="auto"/>
          </w:tcPr>
          <w:p w14:paraId="5390DDEA" w14:textId="77777777" w:rsidR="00DB62E8" w:rsidRPr="00EB5D92" w:rsidRDefault="00DB62E8" w:rsidP="00DB62E8">
            <w:r>
              <w:t xml:space="preserve">Apoyo</w:t>
            </w:r>
          </w:p>
        </w:tc>
        <w:tc>
          <w:tcPr>
            <w:tcW w:w="2736" w:type="dxa"/>
            <w:shd w:val="clear" w:color="auto" w:fill="auto"/>
          </w:tcPr>
          <w:p w14:paraId="779E3950" w14:textId="77777777" w:rsidR="00DB62E8" w:rsidRPr="00EB5D92" w:rsidRDefault="00DB62E8" w:rsidP="00DB62E8">
            <w:pPr>
              <w:cnfStyle w:val="000000100000" w:firstRow="0" w:lastRow="0" w:firstColumn="0" w:lastColumn="0" w:oddVBand="0" w:evenVBand="0" w:oddHBand="1" w:evenHBand="0" w:firstRowFirstColumn="0" w:firstRowLastColumn="0" w:lastRowFirstColumn="0" w:lastRowLastColumn="0"/>
            </w:pPr>
            <w:r>
              <w:t xml:space="preserve">Asterisk, FreePBX, Estaqueue</w:t>
            </w:r>
          </w:p>
        </w:tc>
        <w:tc>
          <w:tcPr>
            <w:tcW w:w="3063" w:type="dxa"/>
            <w:shd w:val="clear" w:color="auto" w:fill="auto"/>
          </w:tcPr>
          <w:p w14:paraId="0C09B411" w14:textId="77777777" w:rsidR="00DB62E8" w:rsidRPr="00EB5D92" w:rsidRDefault="00DB62E8" w:rsidP="00DB62E8">
            <w:pPr>
              <w:cnfStyle w:val="000000100000" w:firstRow="0" w:lastRow="0" w:firstColumn="0" w:lastColumn="0" w:oddVBand="0" w:evenVBand="0" w:oddHBand="1" w:evenHBand="0" w:firstRowFirstColumn="0" w:firstRowLastColumn="0" w:lastRowFirstColumn="0" w:lastRowLastColumn="0"/>
            </w:pPr>
            <w:r>
              <w:t xml:space="preserve">Telefonía IP y contact center</w:t>
            </w:r>
          </w:p>
        </w:tc>
        <w:tc>
          <w:tcPr>
            <w:tcW w:w="1923" w:type="dxa"/>
            <w:shd w:val="clear" w:color="auto" w:fill="auto"/>
          </w:tcPr>
          <w:p w14:paraId="0C09B411" w14:textId="77777777" w:rsidR="00DB62E8" w:rsidRPr="00EB5D92" w:rsidRDefault="00DB62E8" w:rsidP="00DB62E8">
            <w:pPr>
              <w:cnfStyle w:val="000000100000" w:firstRow="0" w:lastRow="0" w:firstColumn="0" w:lastColumn="0" w:oddVBand="0" w:evenVBand="0" w:oddHBand="1" w:evenHBand="0" w:firstRowFirstColumn="0" w:firstRowLastColumn="0" w:lastRowFirstColumn="0" w:lastRowLastColumn="0"/>
            </w:pPr>
            <w:r>
              <w:t xml:space="preserve">Software libre, en sitio</w:t>
            </w:r>
          </w:p>
        </w:tc>
      </w:tr>
      <w:tr w:rsidR="00DB62E8" w:rsidRPr="00EB5D92" w14:paraId="6B4DA958" w14:textId="77777777" w:rsidTr="007F618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626" w:type="dxa"/>
            <w:shd w:val="clear" w:color="auto" w:fill="auto"/>
          </w:tcPr>
          <w:p w14:paraId="5390DDEA" w14:textId="77777777" w:rsidR="00DB62E8" w:rsidRPr="00EB5D92" w:rsidRDefault="00DB62E8" w:rsidP="00DB62E8">
            <w:r>
              <w:t xml:space="preserve">Apoyo</w:t>
            </w:r>
          </w:p>
        </w:tc>
        <w:tc>
          <w:tcPr>
            <w:tcW w:w="2736" w:type="dxa"/>
            <w:shd w:val="clear" w:color="auto" w:fill="auto"/>
          </w:tcPr>
          <w:p w14:paraId="779E3950" w14:textId="77777777" w:rsidR="00DB62E8" w:rsidRPr="00EB5D92" w:rsidRDefault="00DB62E8" w:rsidP="00DB62E8">
            <w:pPr>
              <w:cnfStyle w:val="000000100000" w:firstRow="0" w:lastRow="0" w:firstColumn="0" w:lastColumn="0" w:oddVBand="0" w:evenVBand="0" w:oddHBand="1" w:evenHBand="0" w:firstRowFirstColumn="0" w:firstRowLastColumn="0" w:lastRowFirstColumn="0" w:lastRowLastColumn="0"/>
            </w:pPr>
            <w:r>
              <w:t xml:space="preserve">Office 365, Adobe Creative Cloud</w:t>
            </w:r>
          </w:p>
        </w:tc>
        <w:tc>
          <w:tcPr>
            <w:tcW w:w="3063" w:type="dxa"/>
            <w:shd w:val="clear" w:color="auto" w:fill="auto"/>
          </w:tcPr>
          <w:p w14:paraId="0C09B411" w14:textId="77777777" w:rsidR="00DB62E8" w:rsidRPr="00EB5D92" w:rsidRDefault="00DB62E8" w:rsidP="00DB62E8">
            <w:pPr>
              <w:cnfStyle w:val="000000100000" w:firstRow="0" w:lastRow="0" w:firstColumn="0" w:lastColumn="0" w:oddVBand="0" w:evenVBand="0" w:oddHBand="1" w:evenHBand="0" w:firstRowFirstColumn="0" w:firstRowLastColumn="0" w:lastRowFirstColumn="0" w:lastRowLastColumn="0"/>
            </w:pPr>
            <w:r>
              <w:t xml:space="preserve">Ofimática, correo, diseño</w:t>
            </w:r>
          </w:p>
        </w:tc>
        <w:tc>
          <w:tcPr>
            <w:tcW w:w="1923" w:type="dxa"/>
            <w:shd w:val="clear" w:color="auto" w:fill="auto"/>
          </w:tcPr>
          <w:p w14:paraId="0C09B411" w14:textId="77777777" w:rsidR="00DB62E8" w:rsidRPr="00EB5D92" w:rsidRDefault="00DB62E8" w:rsidP="00DB62E8">
            <w:pPr>
              <w:cnfStyle w:val="000000100000" w:firstRow="0" w:lastRow="0" w:firstColumn="0" w:lastColumn="0" w:oddVBand="0" w:evenVBand="0" w:oddHBand="1" w:evenHBand="0" w:firstRowFirstColumn="0" w:firstRowLastColumn="0" w:lastRowFirstColumn="0" w:lastRowLastColumn="0"/>
            </w:pPr>
            <w:r>
              <w:t xml:space="preserve">Nube</w:t>
            </w:r>
          </w:p>
        </w:tc>
      </w:tr>
      <w:tr w:rsidR="00DB62E8" w:rsidRPr="00EB5D92" w14:paraId="6B4DA958" w14:textId="77777777" w:rsidTr="007F618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626" w:type="dxa"/>
            <w:shd w:val="clear" w:color="auto" w:fill="auto"/>
          </w:tcPr>
          <w:p w14:paraId="5390DDEA" w14:textId="77777777" w:rsidR="00DB62E8" w:rsidRPr="00EB5D92" w:rsidRDefault="00DB62E8" w:rsidP="00DB62E8">
            <w:r>
              <w:t xml:space="preserve">Apoyo</w:t>
            </w:r>
          </w:p>
        </w:tc>
        <w:tc>
          <w:tcPr>
            <w:tcW w:w="2736" w:type="dxa"/>
            <w:shd w:val="clear" w:color="auto" w:fill="auto"/>
          </w:tcPr>
          <w:p w14:paraId="779E3950" w14:textId="77777777" w:rsidR="00DB62E8" w:rsidRPr="00EB5D92" w:rsidRDefault="00DB62E8" w:rsidP="00DB62E8">
            <w:pPr>
              <w:cnfStyle w:val="000000100000" w:firstRow="0" w:lastRow="0" w:firstColumn="0" w:lastColumn="0" w:oddVBand="0" w:evenVBand="0" w:oddHBand="1" w:evenHBand="0" w:firstRowFirstColumn="0" w:firstRowLastColumn="0" w:lastRowFirstColumn="0" w:lastRowLastColumn="0"/>
            </w:pPr>
            <w:r>
              <w:t xml:space="preserve">Software de seguridad de equipos</w:t>
            </w:r>
          </w:p>
        </w:tc>
        <w:tc>
          <w:tcPr>
            <w:tcW w:w="3063" w:type="dxa"/>
            <w:shd w:val="clear" w:color="auto" w:fill="auto"/>
          </w:tcPr>
          <w:p w14:paraId="0C09B411" w14:textId="77777777" w:rsidR="00DB62E8" w:rsidRPr="00EB5D92" w:rsidRDefault="00DB62E8" w:rsidP="00DB62E8">
            <w:pPr>
              <w:cnfStyle w:val="000000100000" w:firstRow="0" w:lastRow="0" w:firstColumn="0" w:lastColumn="0" w:oddVBand="0" w:evenVBand="0" w:oddHBand="1" w:evenHBand="0" w:firstRowFirstColumn="0" w:firstRowLastColumn="0" w:lastRowFirstColumn="0" w:lastRowLastColumn="0"/>
            </w:pPr>
            <w:r>
              <w:t xml:space="preserve">Control de software y navegación</w:t>
            </w:r>
          </w:p>
        </w:tc>
        <w:tc>
          <w:tcPr>
            <w:tcW w:w="1923" w:type="dxa"/>
            <w:shd w:val="clear" w:color="auto" w:fill="auto"/>
          </w:tcPr>
          <w:p w14:paraId="0C09B411" w14:textId="77777777" w:rsidR="00DB62E8" w:rsidRPr="00EB5D92" w:rsidRDefault="00DB62E8" w:rsidP="00DB62E8">
            <w:pPr>
              <w:cnfStyle w:val="000000100000" w:firstRow="0" w:lastRow="0" w:firstColumn="0" w:lastColumn="0" w:oddVBand="0" w:evenVBand="0" w:oddHBand="1" w:evenHBand="0" w:firstRowFirstColumn="0" w:firstRowLastColumn="0" w:lastRowFirstColumn="0" w:lastRowLastColumn="0"/>
            </w:pPr>
            <w:r>
              <w:t xml:space="preserve">Licencia</w:t>
            </w:r>
          </w:p>
        </w:tc>
      </w:tr>
      <w:tr w:rsidR="00DB62E8" w:rsidRPr="00EB5D92" w14:paraId="6B4DA958" w14:textId="77777777" w:rsidTr="007F618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626" w:type="dxa"/>
            <w:shd w:val="clear" w:color="auto" w:fill="auto"/>
          </w:tcPr>
          <w:p w14:paraId="5390DDEA" w14:textId="77777777" w:rsidR="00DB62E8" w:rsidRPr="00EB5D92" w:rsidRDefault="00DB62E8" w:rsidP="00DB62E8">
            <w:r>
              <w:t xml:space="preserve">Apoyo</w:t>
            </w:r>
          </w:p>
        </w:tc>
        <w:tc>
          <w:tcPr>
            <w:tcW w:w="2736" w:type="dxa"/>
            <w:shd w:val="clear" w:color="auto" w:fill="auto"/>
          </w:tcPr>
          <w:p w14:paraId="779E3950" w14:textId="77777777" w:rsidR="00DB62E8" w:rsidRPr="00EB5D92" w:rsidRDefault="00DB62E8" w:rsidP="00DB62E8">
            <w:pPr>
              <w:cnfStyle w:val="000000100000" w:firstRow="0" w:lastRow="0" w:firstColumn="0" w:lastColumn="0" w:oddVBand="0" w:evenVBand="0" w:oddHBand="1" w:evenHBand="0" w:firstRowFirstColumn="0" w:firstRowLastColumn="0" w:lastRowFirstColumn="0" w:lastRowLastColumn="0"/>
            </w:pPr>
            <w:r>
              <w:t xml:space="preserve">SECOP I y II, Tienda Virtual del Estado, Gestión Transparente</w:t>
            </w:r>
          </w:p>
        </w:tc>
        <w:tc>
          <w:tcPr>
            <w:tcW w:w="3063" w:type="dxa"/>
            <w:shd w:val="clear" w:color="auto" w:fill="auto"/>
          </w:tcPr>
          <w:p w14:paraId="0C09B411" w14:textId="77777777" w:rsidR="00DB62E8" w:rsidRPr="00EB5D92" w:rsidRDefault="00DB62E8" w:rsidP="00DB62E8">
            <w:pPr>
              <w:cnfStyle w:val="000000100000" w:firstRow="0" w:lastRow="0" w:firstColumn="0" w:lastColumn="0" w:oddVBand="0" w:evenVBand="0" w:oddHBand="1" w:evenHBand="0" w:firstRowFirstColumn="0" w:firstRowLastColumn="0" w:lastRowFirstColumn="0" w:lastRowLastColumn="0"/>
            </w:pPr>
            <w:r>
              <w:t xml:space="preserve">Contratación pública y rendición a la Contraloría</w:t>
            </w:r>
          </w:p>
        </w:tc>
        <w:tc>
          <w:tcPr>
            <w:tcW w:w="1923" w:type="dxa"/>
            <w:shd w:val="clear" w:color="auto" w:fill="auto"/>
          </w:tcPr>
          <w:p w14:paraId="0C09B411" w14:textId="77777777" w:rsidR="00DB62E8" w:rsidRPr="00EB5D92" w:rsidRDefault="00DB62E8" w:rsidP="00DB62E8">
            <w:pPr>
              <w:cnfStyle w:val="000000100000" w:firstRow="0" w:lastRow="0" w:firstColumn="0" w:lastColumn="0" w:oddVBand="0" w:evenVBand="0" w:oddHBand="1" w:evenHBand="0" w:firstRowFirstColumn="0" w:firstRowLastColumn="0" w:lastRowFirstColumn="0" w:lastRowLastColumn="0"/>
            </w:pPr>
            <w:r>
              <w:t xml:space="preserve">Plataformas del Estado</w:t>
            </w:r>
          </w:p>
        </w:tc>
      </w:tr>
      <w:tr w:rsidR="00DB62E8" w:rsidRPr="00EB5D92" w14:paraId="6B4DA958" w14:textId="77777777" w:rsidTr="007F618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626" w:type="dxa"/>
            <w:shd w:val="clear" w:color="auto" w:fill="auto"/>
          </w:tcPr>
          <w:p w14:paraId="5390DDEA" w14:textId="77777777" w:rsidR="00DB62E8" w:rsidRPr="00EB5D92" w:rsidRDefault="00DB62E8" w:rsidP="00DB62E8">
            <w:r>
              <w:t xml:space="preserve">Apoyo</w:t>
            </w:r>
          </w:p>
        </w:tc>
        <w:tc>
          <w:tcPr>
            <w:tcW w:w="2736" w:type="dxa"/>
            <w:shd w:val="clear" w:color="auto" w:fill="auto"/>
          </w:tcPr>
          <w:p w14:paraId="779E3950" w14:textId="77777777" w:rsidR="00DB62E8" w:rsidRPr="00EB5D92" w:rsidRDefault="00DB62E8" w:rsidP="00DB62E8">
            <w:pPr>
              <w:cnfStyle w:val="000000100000" w:firstRow="0" w:lastRow="0" w:firstColumn="0" w:lastColumn="0" w:oddVBand="0" w:evenVBand="0" w:oddHBand="1" w:evenHBand="0" w:firstRowFirstColumn="0" w:firstRowLastColumn="0" w:lastRowFirstColumn="0" w:lastRowLastColumn="0"/>
            </w:pPr>
            <w:r>
              <w:t xml:space="preserve">Carriel</w:t>
            </w:r>
          </w:p>
        </w:tc>
        <w:tc>
          <w:tcPr>
            <w:tcW w:w="3063" w:type="dxa"/>
            <w:shd w:val="clear" w:color="auto" w:fill="auto"/>
          </w:tcPr>
          <w:p w14:paraId="0C09B411" w14:textId="77777777" w:rsidR="00DB62E8" w:rsidRPr="00EB5D92" w:rsidRDefault="00DB62E8" w:rsidP="00DB62E8">
            <w:pPr>
              <w:cnfStyle w:val="000000100000" w:firstRow="0" w:lastRow="0" w:firstColumn="0" w:lastColumn="0" w:oddVBand="0" w:evenVBand="0" w:oddHBand="1" w:evenHBand="0" w:firstRowFirstColumn="0" w:firstRowLastColumn="0" w:lastRowFirstColumn="0" w:lastRowLastColumn="0"/>
            </w:pPr>
            <w:r>
              <w:t xml:space="preserve">Gestión documental (en implementación interna)</w:t>
            </w:r>
          </w:p>
        </w:tc>
        <w:tc>
          <w:tcPr>
            <w:tcW w:w="1923" w:type="dxa"/>
            <w:shd w:val="clear" w:color="auto" w:fill="auto"/>
          </w:tcPr>
          <w:p w14:paraId="0C09B411" w14:textId="77777777" w:rsidR="00DB62E8" w:rsidRPr="00EB5D92" w:rsidRDefault="00DB62E8" w:rsidP="00DB62E8">
            <w:pPr>
              <w:cnfStyle w:val="000000100000" w:firstRow="0" w:lastRow="0" w:firstColumn="0" w:lastColumn="0" w:oddVBand="0" w:evenVBand="0" w:oddHBand="1" w:evenHBand="0" w:firstRowFirstColumn="0" w:firstRowLastColumn="0" w:lastRowFirstColumn="0" w:lastRowLastColumn="0"/>
            </w:pPr>
            <w:r>
              <w:t xml:space="preserve">Desarrollo con registro de propiedad intelectual de Valor+</w:t>
            </w:r>
          </w:p>
        </w:tc>
      </w:tr>
    </w:tbl>
    <w:p/>
    <w:p>
      <w:r>
        <w:t xml:space="preserve">Fuente: PETI 2026-2027 de Valor+, págs. 34-37 y 56-59; Informe de gestión 2025, págs. 17 y 35.</w:t>
      </w:r>
    </w:p>
    <w:p>
      <w:r>
        <w:t xml:space="preserve">Los procesos comercial, de servicio, de riesgos, jurídico y de seguimiento no tienen sistema propio (numeral 5.1.5) (S1). El ERP actual cubre finanzas y nómina. Un ERP integrado está en estudio de mercado desde 2024 y se incluyó en el presupuesto de 2025, pero a enero de 2026 seguía en levantamiento de requisitos (PETI 2026-2027 de Valor+, págs. 77-78) (S2).</w:t>
      </w:r>
    </w:p>
    <w:p>
      <w:r>
        <w:t xml:space="preserve">La ficha de cada sistema principal (tablas 44 a 51 de la plantilla), con la acción propuesta, está en el Anexo F.</w:t>
      </w:r>
    </w:p>
    <w:p w14:paraId="108594EE" w14:textId="779D6037" w:rsidR="00804F9D" w:rsidRPr="00EB5D92" w:rsidRDefault="008E6EA3" w:rsidP="00804F9D">
      <w:pPr>
        <w:pStyle w:val="Ttulo3"/>
      </w:pPr>
      <w:r>
        <w:t>6</w:t>
      </w:r>
      <w:r w:rsidR="00804F9D" w:rsidRPr="00EB5D92">
        <w:t>.4.2 Capacidades funcionales de los Sistemas de Información</w:t>
      </w:r>
    </w:p>
    <w:p w14:paraId="47BF36E8" w14:textId="74F5CA5C" w:rsidR="00C46909" w:rsidRPr="00EB5D92" w:rsidRDefault="00C46909" w:rsidP="00C46909">
      <w:pPr>
        <w:pStyle w:val="Descripcin"/>
        <w:keepNext/>
      </w:pPr>
      <w:bookmarkStart w:id="6" w:name="_Toc54980174"/>
      <w:r w:rsidRPr="00EB5D92">
        <w:t xml:space="preserve">Tabla </w:t>
      </w:r>
      <w:r w:rsidRPr="00EB5D92">
        <w:fldChar w:fldCharType="begin"/>
      </w:r>
      <w:r w:rsidRPr="00EB5D92">
        <w:instrText xml:space="preserve"> SEQ Tabla \* ARABIC </w:instrText>
      </w:r>
      <w:r w:rsidRPr="00EB5D92">
        <w:fldChar w:fldCharType="separate"/>
      </w:r>
      <w:r w:rsidR="00302635">
        <w:rPr>
          <w:noProof/>
        </w:rPr>
        <w:t>26</w:t>
      </w:r>
      <w:r w:rsidRPr="00EB5D92">
        <w:fldChar w:fldCharType="end"/>
      </w:r>
      <w:bookmarkEnd w:id="6"/>
      <w:r>
        <w:t xml:space="preserve"> Capacidades funcionales de los sistemas de información</w:t>
      </w:r>
    </w:p>
    <w:tbl>
      <w:tblPr>
        <w:tblStyle w:val="Tablaconcuadrcula"/>
        <w:tblW w:w="9606" w:type="dxa"/>
        <w:tblLayout w:type="fixed"/>
        <w:tblLook w:val="06A0" w:firstRow="1" w:lastRow="0" w:firstColumn="1" w:lastColumn="0" w:noHBand="1" w:noVBand="1"/>
      </w:tblPr>
      <w:tblGrid>
        <w:gridCol w:w="4050"/>
        <w:gridCol w:w="925"/>
        <w:gridCol w:w="925"/>
        <w:gridCol w:w="925"/>
        <w:gridCol w:w="925"/>
        <w:gridCol w:w="925"/>
        <w:gridCol w:w="925"/>
      </w:tblGrid>
      <w:tr w:rsidR="00804F9D" w:rsidRPr="00EB5D92" w14:paraId="081D248D" w14:textId="77777777" w:rsidTr="00FD1088">
        <w:tc>
          <w:tcPr>
            <w:tcW w:w="4050" w:type="dxa"/>
            <w:shd w:val="clear" w:color="auto" w:fill="E8A043"/>
          </w:tcPr>
          <w:p w14:paraId="5FCAA644" w14:textId="77777777" w:rsidR="00804F9D" w:rsidRPr="00EB5D92" w:rsidRDefault="00804F9D" w:rsidP="00F330A4">
            <w:pPr>
              <w:rPr>
                <w:color w:val="FFFFFF" w:themeColor="background1"/>
              </w:rPr>
            </w:pPr>
            <w:r>
              <w:rPr>
                <w:color w:val="FFFFFF" w:themeColor="background1"/>
                <w:sz w:val="16"/>
                <w:szCs w:val="16"/>
              </w:rPr>
              <w:t xml:space="preserve">Función</w:t>
            </w:r>
          </w:p>
        </w:tc>
        <w:tc>
          <w:tcPr>
            <w:tcW w:w="925" w:type="dxa"/>
            <w:shd w:val="clear" w:color="auto" w:fill="E8A043"/>
          </w:tcPr>
          <w:p w14:paraId="7C59728A" w14:textId="77777777" w:rsidR="00804F9D" w:rsidRPr="00EB5D92" w:rsidRDefault="00804F9D" w:rsidP="00F330A4">
            <w:pPr>
              <w:rPr>
                <w:color w:val="FFFFFF" w:themeColor="background1"/>
              </w:rPr>
            </w:pPr>
            <w:r>
              <w:rPr>
                <w:color w:val="FFFFFF" w:themeColor="background1"/>
                <w:sz w:val="16"/>
                <w:szCs w:val="16"/>
              </w:rPr>
              <w:t xml:space="preserve">ERP (SICOF)</w:t>
            </w:r>
          </w:p>
        </w:tc>
        <w:tc>
          <w:tcPr>
            <w:tcW w:w="925" w:type="dxa"/>
            <w:shd w:val="clear" w:color="auto" w:fill="E8A043"/>
          </w:tcPr>
          <w:p w14:paraId="0E8C114C" w14:textId="77777777" w:rsidR="00804F9D" w:rsidRPr="00EB5D92" w:rsidRDefault="00804F9D" w:rsidP="00F330A4">
            <w:pPr>
              <w:rPr>
                <w:color w:val="FFFFFF" w:themeColor="background1"/>
              </w:rPr>
            </w:pPr>
            <w:r>
              <w:rPr>
                <w:color w:val="FFFFFF" w:themeColor="background1"/>
                <w:sz w:val="16"/>
                <w:szCs w:val="16"/>
              </w:rPr>
              <w:t xml:space="preserve">Mesa de ayuda</w:t>
            </w:r>
          </w:p>
        </w:tc>
        <w:tc>
          <w:tcPr>
            <w:tcW w:w="925" w:type="dxa"/>
            <w:shd w:val="clear" w:color="auto" w:fill="E8A043"/>
          </w:tcPr>
          <w:p w14:paraId="2E803926" w14:textId="77777777" w:rsidR="00804F9D" w:rsidRPr="00EB5D92" w:rsidRDefault="00804F9D" w:rsidP="00F330A4">
            <w:pPr>
              <w:rPr>
                <w:color w:val="FFFFFF" w:themeColor="background1"/>
              </w:rPr>
            </w:pPr>
            <w:r>
              <w:rPr>
                <w:color w:val="FFFFFF" w:themeColor="background1"/>
                <w:sz w:val="16"/>
                <w:szCs w:val="16"/>
              </w:rPr>
              <w:t xml:space="preserve">Office 365</w:t>
            </w:r>
          </w:p>
        </w:tc>
        <w:tc>
          <w:tcPr>
            <w:tcW w:w="925" w:type="dxa"/>
            <w:shd w:val="clear" w:color="auto" w:fill="E8A043"/>
          </w:tcPr>
          <w:p w14:paraId="2E803926" w14:textId="77777777" w:rsidR="00804F9D" w:rsidRPr="00EB5D92" w:rsidRDefault="00804F9D" w:rsidP="00F330A4">
            <w:pPr>
              <w:rPr>
                <w:color w:val="FFFFFF" w:themeColor="background1"/>
              </w:rPr>
            </w:pPr>
            <w:r>
              <w:rPr>
                <w:color w:val="FFFFFF" w:themeColor="background1"/>
                <w:sz w:val="16"/>
                <w:szCs w:val="16"/>
              </w:rPr>
              <w:t xml:space="preserve">Power BI</w:t>
            </w:r>
          </w:p>
        </w:tc>
        <w:tc>
          <w:tcPr>
            <w:tcW w:w="925" w:type="dxa"/>
            <w:shd w:val="clear" w:color="auto" w:fill="E8A043"/>
          </w:tcPr>
          <w:p w14:paraId="2E803926" w14:textId="77777777" w:rsidR="00804F9D" w:rsidRPr="00EB5D92" w:rsidRDefault="00804F9D" w:rsidP="00F330A4">
            <w:pPr>
              <w:rPr>
                <w:color w:val="FFFFFF" w:themeColor="background1"/>
              </w:rPr>
            </w:pPr>
            <w:r>
              <w:rPr>
                <w:color w:val="FFFFFF" w:themeColor="background1"/>
                <w:sz w:val="16"/>
                <w:szCs w:val="16"/>
              </w:rPr>
              <w:t xml:space="preserve">Sitio web</w:t>
            </w:r>
          </w:p>
        </w:tc>
        <w:tc>
          <w:tcPr>
            <w:tcW w:w="925" w:type="dxa"/>
            <w:shd w:val="clear" w:color="auto" w:fill="E8A043"/>
          </w:tcPr>
          <w:p w14:paraId="2E803926" w14:textId="77777777" w:rsidR="00804F9D" w:rsidRPr="00EB5D92" w:rsidRDefault="00804F9D" w:rsidP="00F330A4">
            <w:pPr>
              <w:rPr>
                <w:color w:val="FFFFFF" w:themeColor="background1"/>
              </w:rPr>
            </w:pPr>
            <w:r>
              <w:rPr>
                <w:color w:val="FFFFFF" w:themeColor="background1"/>
                <w:sz w:val="16"/>
                <w:szCs w:val="16"/>
              </w:rPr>
              <w:t xml:space="preserve">Excel</w:t>
            </w:r>
          </w:p>
        </w:tc>
      </w:tr>
      <w:tr w:rsidR="00804F9D" w:rsidRPr="00EB5D92" w14:paraId="2343F7D8" w14:textId="77777777" w:rsidTr="00FD1088">
        <w:tc>
          <w:tcPr>
            <w:tcW w:w="4050" w:type="dxa"/>
          </w:tcPr>
          <w:p w14:paraId="610FDC1C" w14:textId="77777777" w:rsidR="00804F9D" w:rsidRPr="00EB5D92" w:rsidRDefault="00804F9D" w:rsidP="00720B3E">
            <w:pPr>
              <w:jc w:val="left"/>
            </w:pPr>
            <w:r>
              <w:rPr>
                <w:sz w:val="16"/>
                <w:szCs w:val="16"/>
              </w:rPr>
              <w:t xml:space="preserve">Contabilidad, presupuesto y nómina</w:t>
            </w:r>
          </w:p>
        </w:tc>
        <w:tc>
          <w:tcPr>
            <w:tcW w:w="925" w:type="dxa"/>
          </w:tcPr>
          <w:p w14:paraId="387C026D" w14:textId="77777777" w:rsidR="00804F9D" w:rsidRPr="00EB5D92" w:rsidRDefault="00804F9D" w:rsidP="00720B3E">
            <w:pPr>
              <w:jc w:val="center"/>
            </w:pPr>
            <w:r>
              <w:rPr>
                <w:sz w:val="16"/>
                <w:szCs w:val="16"/>
              </w:rPr>
              <w:t xml:space="preserve">Sí</w:t>
            </w:r>
          </w:p>
        </w:tc>
        <w:tc>
          <w:tcPr>
            <w:tcW w:w="925" w:type="dxa"/>
          </w:tcPr>
          <w:p w14:paraId="0875EACA" w14:textId="77777777" w:rsidR="00804F9D" w:rsidRPr="00EB5D92" w:rsidRDefault="00804F9D" w:rsidP="00720B3E">
            <w:pPr>
              <w:jc w:val="center"/>
            </w:pPr>
            <w:r>
              <w:rPr>
                <w:sz w:val="16"/>
                <w:szCs w:val="16"/>
              </w:rPr>
              <w:t xml:space="preserve">No</w:t>
            </w:r>
          </w:p>
        </w:tc>
        <w:tc>
          <w:tcPr>
            <w:tcW w:w="925" w:type="dxa"/>
          </w:tcPr>
          <w:p w14:paraId="2EBCFD08" w14:textId="77777777" w:rsidR="00804F9D" w:rsidRPr="00EB5D92" w:rsidRDefault="00804F9D" w:rsidP="00720B3E">
            <w:pPr>
              <w:jc w:val="center"/>
            </w:pPr>
            <w:r>
              <w:rPr>
                <w:sz w:val="16"/>
                <w:szCs w:val="16"/>
              </w:rPr>
              <w:t xml:space="preserve">No</w:t>
            </w:r>
          </w:p>
        </w:tc>
        <w:tc>
          <w:tcPr>
            <w:tcW w:w="925" w:type="dxa"/>
          </w:tcPr>
          <w:p w14:paraId="2EBCFD08" w14:textId="77777777" w:rsidR="00804F9D" w:rsidRPr="00EB5D92" w:rsidRDefault="00804F9D" w:rsidP="00720B3E">
            <w:pPr>
              <w:jc w:val="center"/>
            </w:pPr>
            <w:r>
              <w:rPr>
                <w:sz w:val="16"/>
                <w:szCs w:val="16"/>
              </w:rPr>
              <w:t xml:space="preserve">No</w:t>
            </w:r>
          </w:p>
        </w:tc>
        <w:tc>
          <w:tcPr>
            <w:tcW w:w="925" w:type="dxa"/>
          </w:tcPr>
          <w:p w14:paraId="2EBCFD08" w14:textId="77777777" w:rsidR="00804F9D" w:rsidRPr="00EB5D92" w:rsidRDefault="00804F9D" w:rsidP="00720B3E">
            <w:pPr>
              <w:jc w:val="center"/>
            </w:pPr>
            <w:r>
              <w:rPr>
                <w:sz w:val="16"/>
                <w:szCs w:val="16"/>
              </w:rPr>
              <w:t xml:space="preserve">No</w:t>
            </w:r>
          </w:p>
        </w:tc>
        <w:tc>
          <w:tcPr>
            <w:tcW w:w="925" w:type="dxa"/>
          </w:tcPr>
          <w:p w14:paraId="2EBCFD08" w14:textId="77777777" w:rsidR="00804F9D" w:rsidRPr="00EB5D92" w:rsidRDefault="00804F9D" w:rsidP="00720B3E">
            <w:pPr>
              <w:jc w:val="center"/>
            </w:pPr>
            <w:r>
              <w:rPr>
                <w:sz w:val="16"/>
                <w:szCs w:val="16"/>
              </w:rPr>
              <w:t xml:space="preserve">No</w:t>
            </w:r>
          </w:p>
        </w:tc>
      </w:tr>
      <w:tr w:rsidR="00804F9D" w:rsidRPr="00EB5D92" w14:paraId="2343F7D8" w14:textId="77777777" w:rsidTr="00FD1088">
        <w:tc>
          <w:tcPr>
            <w:tcW w:w="4050" w:type="dxa"/>
          </w:tcPr>
          <w:p w14:paraId="610FDC1C" w14:textId="77777777" w:rsidR="00804F9D" w:rsidRPr="00EB5D92" w:rsidRDefault="00804F9D" w:rsidP="00720B3E">
            <w:pPr>
              <w:jc w:val="left"/>
            </w:pPr>
            <w:r>
              <w:rPr>
                <w:sz w:val="16"/>
                <w:szCs w:val="16"/>
              </w:rPr>
              <w:t xml:space="preserve">Gestión comercial y de clientes (CRM)</w:t>
            </w:r>
          </w:p>
        </w:tc>
        <w:tc>
          <w:tcPr>
            <w:tcW w:w="925" w:type="dxa"/>
          </w:tcPr>
          <w:p w14:paraId="387C026D" w14:textId="77777777" w:rsidR="00804F9D" w:rsidRPr="00EB5D92" w:rsidRDefault="00804F9D" w:rsidP="00720B3E">
            <w:pPr>
              <w:jc w:val="center"/>
            </w:pPr>
            <w:r>
              <w:rPr>
                <w:sz w:val="16"/>
                <w:szCs w:val="16"/>
              </w:rPr>
              <w:t xml:space="preserve">No</w:t>
            </w:r>
          </w:p>
        </w:tc>
        <w:tc>
          <w:tcPr>
            <w:tcW w:w="925" w:type="dxa"/>
          </w:tcPr>
          <w:p w14:paraId="0875EACA" w14:textId="77777777" w:rsidR="00804F9D" w:rsidRPr="00EB5D92" w:rsidRDefault="00804F9D" w:rsidP="00720B3E">
            <w:pPr>
              <w:jc w:val="center"/>
            </w:pPr>
            <w:r>
              <w:rPr>
                <w:sz w:val="16"/>
                <w:szCs w:val="16"/>
              </w:rPr>
              <w:t xml:space="preserve">No</w:t>
            </w:r>
          </w:p>
        </w:tc>
        <w:tc>
          <w:tcPr>
            <w:tcW w:w="925" w:type="dxa"/>
          </w:tcPr>
          <w:p w14:paraId="2EBCFD08" w14:textId="77777777" w:rsidR="00804F9D" w:rsidRPr="00EB5D92" w:rsidRDefault="00804F9D" w:rsidP="00720B3E">
            <w:pPr>
              <w:jc w:val="center"/>
            </w:pPr>
            <w:r>
              <w:rPr>
                <w:sz w:val="16"/>
                <w:szCs w:val="16"/>
              </w:rPr>
              <w:t xml:space="preserve">No</w:t>
            </w:r>
          </w:p>
        </w:tc>
        <w:tc>
          <w:tcPr>
            <w:tcW w:w="925" w:type="dxa"/>
          </w:tcPr>
          <w:p w14:paraId="2EBCFD08" w14:textId="77777777" w:rsidR="00804F9D" w:rsidRPr="00EB5D92" w:rsidRDefault="00804F9D" w:rsidP="00720B3E">
            <w:pPr>
              <w:jc w:val="center"/>
            </w:pPr>
            <w:r>
              <w:rPr>
                <w:sz w:val="16"/>
                <w:szCs w:val="16"/>
              </w:rPr>
              <w:t xml:space="preserve">No</w:t>
            </w:r>
          </w:p>
        </w:tc>
        <w:tc>
          <w:tcPr>
            <w:tcW w:w="925" w:type="dxa"/>
          </w:tcPr>
          <w:p w14:paraId="2EBCFD08" w14:textId="77777777" w:rsidR="00804F9D" w:rsidRPr="00EB5D92" w:rsidRDefault="00804F9D" w:rsidP="00720B3E">
            <w:pPr>
              <w:jc w:val="center"/>
            </w:pPr>
            <w:r>
              <w:rPr>
                <w:sz w:val="16"/>
                <w:szCs w:val="16"/>
              </w:rPr>
              <w:t xml:space="preserve">No</w:t>
            </w:r>
          </w:p>
        </w:tc>
        <w:tc>
          <w:tcPr>
            <w:tcW w:w="925" w:type="dxa"/>
          </w:tcPr>
          <w:p w14:paraId="2EBCFD08" w14:textId="77777777" w:rsidR="00804F9D" w:rsidRPr="00EB5D92" w:rsidRDefault="00804F9D" w:rsidP="00720B3E">
            <w:pPr>
              <w:jc w:val="center"/>
            </w:pPr>
            <w:r>
              <w:rPr>
                <w:sz w:val="16"/>
                <w:szCs w:val="16"/>
              </w:rPr>
              <w:t xml:space="preserve">Sí</w:t>
            </w:r>
          </w:p>
        </w:tc>
      </w:tr>
      <w:tr w:rsidR="00804F9D" w:rsidRPr="00EB5D92" w14:paraId="2343F7D8" w14:textId="77777777" w:rsidTr="00FD1088">
        <w:tc>
          <w:tcPr>
            <w:tcW w:w="4050" w:type="dxa"/>
          </w:tcPr>
          <w:p w14:paraId="610FDC1C" w14:textId="77777777" w:rsidR="00804F9D" w:rsidRPr="00EB5D92" w:rsidRDefault="00804F9D" w:rsidP="00720B3E">
            <w:pPr>
              <w:jc w:val="left"/>
            </w:pPr>
            <w:r>
              <w:rPr>
                <w:sz w:val="16"/>
                <w:szCs w:val="16"/>
              </w:rPr>
              <w:t xml:space="preserve">Seguimiento de contratos y ANS de clientes</w:t>
            </w:r>
          </w:p>
        </w:tc>
        <w:tc>
          <w:tcPr>
            <w:tcW w:w="925" w:type="dxa"/>
          </w:tcPr>
          <w:p w14:paraId="387C026D" w14:textId="77777777" w:rsidR="00804F9D" w:rsidRPr="00EB5D92" w:rsidRDefault="00804F9D" w:rsidP="00720B3E">
            <w:pPr>
              <w:jc w:val="center"/>
            </w:pPr>
            <w:r>
              <w:rPr>
                <w:sz w:val="16"/>
                <w:szCs w:val="16"/>
              </w:rPr>
              <w:t xml:space="preserve">No</w:t>
            </w:r>
          </w:p>
        </w:tc>
        <w:tc>
          <w:tcPr>
            <w:tcW w:w="925" w:type="dxa"/>
          </w:tcPr>
          <w:p w14:paraId="0875EACA" w14:textId="77777777" w:rsidR="00804F9D" w:rsidRPr="00EB5D92" w:rsidRDefault="00804F9D" w:rsidP="00720B3E">
            <w:pPr>
              <w:jc w:val="center"/>
            </w:pPr>
            <w:r>
              <w:rPr>
                <w:sz w:val="16"/>
                <w:szCs w:val="16"/>
              </w:rPr>
              <w:t xml:space="preserve">Parcial</w:t>
            </w:r>
          </w:p>
        </w:tc>
        <w:tc>
          <w:tcPr>
            <w:tcW w:w="925" w:type="dxa"/>
          </w:tcPr>
          <w:p w14:paraId="2EBCFD08" w14:textId="77777777" w:rsidR="00804F9D" w:rsidRPr="00EB5D92" w:rsidRDefault="00804F9D" w:rsidP="00720B3E">
            <w:pPr>
              <w:jc w:val="center"/>
            </w:pPr>
            <w:r>
              <w:rPr>
                <w:sz w:val="16"/>
                <w:szCs w:val="16"/>
              </w:rPr>
              <w:t xml:space="preserve">No</w:t>
            </w:r>
          </w:p>
        </w:tc>
        <w:tc>
          <w:tcPr>
            <w:tcW w:w="925" w:type="dxa"/>
          </w:tcPr>
          <w:p w14:paraId="2EBCFD08" w14:textId="77777777" w:rsidR="00804F9D" w:rsidRPr="00EB5D92" w:rsidRDefault="00804F9D" w:rsidP="00720B3E">
            <w:pPr>
              <w:jc w:val="center"/>
            </w:pPr>
            <w:r>
              <w:rPr>
                <w:sz w:val="16"/>
                <w:szCs w:val="16"/>
              </w:rPr>
              <w:t xml:space="preserve">Parcial</w:t>
            </w:r>
          </w:p>
        </w:tc>
        <w:tc>
          <w:tcPr>
            <w:tcW w:w="925" w:type="dxa"/>
          </w:tcPr>
          <w:p w14:paraId="2EBCFD08" w14:textId="77777777" w:rsidR="00804F9D" w:rsidRPr="00EB5D92" w:rsidRDefault="00804F9D" w:rsidP="00720B3E">
            <w:pPr>
              <w:jc w:val="center"/>
            </w:pPr>
            <w:r>
              <w:rPr>
                <w:sz w:val="16"/>
                <w:szCs w:val="16"/>
              </w:rPr>
              <w:t xml:space="preserve">No</w:t>
            </w:r>
          </w:p>
        </w:tc>
        <w:tc>
          <w:tcPr>
            <w:tcW w:w="925" w:type="dxa"/>
          </w:tcPr>
          <w:p w14:paraId="2EBCFD08" w14:textId="77777777" w:rsidR="00804F9D" w:rsidRPr="00EB5D92" w:rsidRDefault="00804F9D" w:rsidP="00720B3E">
            <w:pPr>
              <w:jc w:val="center"/>
            </w:pPr>
            <w:r>
              <w:rPr>
                <w:sz w:val="16"/>
                <w:szCs w:val="16"/>
              </w:rPr>
              <w:t xml:space="preserve">Sí</w:t>
            </w:r>
          </w:p>
        </w:tc>
      </w:tr>
      <w:tr w:rsidR="00804F9D" w:rsidRPr="00EB5D92" w14:paraId="2343F7D8" w14:textId="77777777" w:rsidTr="00FD1088">
        <w:tc>
          <w:tcPr>
            <w:tcW w:w="4050" w:type="dxa"/>
          </w:tcPr>
          <w:p w14:paraId="610FDC1C" w14:textId="77777777" w:rsidR="00804F9D" w:rsidRPr="00EB5D92" w:rsidRDefault="00804F9D" w:rsidP="00720B3E">
            <w:pPr>
              <w:jc w:val="left"/>
            </w:pPr>
            <w:r>
              <w:rPr>
                <w:sz w:val="16"/>
                <w:szCs w:val="16"/>
              </w:rPr>
              <w:t xml:space="preserve">Facturación por proyecto</w:t>
            </w:r>
          </w:p>
        </w:tc>
        <w:tc>
          <w:tcPr>
            <w:tcW w:w="925" w:type="dxa"/>
          </w:tcPr>
          <w:p w14:paraId="387C026D" w14:textId="77777777" w:rsidR="00804F9D" w:rsidRPr="00EB5D92" w:rsidRDefault="00804F9D" w:rsidP="00720B3E">
            <w:pPr>
              <w:jc w:val="center"/>
            </w:pPr>
            <w:r>
              <w:rPr>
                <w:sz w:val="16"/>
                <w:szCs w:val="16"/>
              </w:rPr>
              <w:t xml:space="preserve">Parcial</w:t>
            </w:r>
          </w:p>
        </w:tc>
        <w:tc>
          <w:tcPr>
            <w:tcW w:w="925" w:type="dxa"/>
          </w:tcPr>
          <w:p w14:paraId="0875EACA" w14:textId="77777777" w:rsidR="00804F9D" w:rsidRPr="00EB5D92" w:rsidRDefault="00804F9D" w:rsidP="00720B3E">
            <w:pPr>
              <w:jc w:val="center"/>
            </w:pPr>
            <w:r>
              <w:rPr>
                <w:sz w:val="16"/>
                <w:szCs w:val="16"/>
              </w:rPr>
              <w:t xml:space="preserve">No</w:t>
            </w:r>
          </w:p>
        </w:tc>
        <w:tc>
          <w:tcPr>
            <w:tcW w:w="925" w:type="dxa"/>
          </w:tcPr>
          <w:p w14:paraId="2EBCFD08" w14:textId="77777777" w:rsidR="00804F9D" w:rsidRPr="00EB5D92" w:rsidRDefault="00804F9D" w:rsidP="00720B3E">
            <w:pPr>
              <w:jc w:val="center"/>
            </w:pPr>
            <w:r>
              <w:rPr>
                <w:sz w:val="16"/>
                <w:szCs w:val="16"/>
              </w:rPr>
              <w:t xml:space="preserve">No</w:t>
            </w:r>
          </w:p>
        </w:tc>
        <w:tc>
          <w:tcPr>
            <w:tcW w:w="925" w:type="dxa"/>
          </w:tcPr>
          <w:p w14:paraId="2EBCFD08" w14:textId="77777777" w:rsidR="00804F9D" w:rsidRPr="00EB5D92" w:rsidRDefault="00804F9D" w:rsidP="00720B3E">
            <w:pPr>
              <w:jc w:val="center"/>
            </w:pPr>
            <w:r>
              <w:rPr>
                <w:sz w:val="16"/>
                <w:szCs w:val="16"/>
              </w:rPr>
              <w:t xml:space="preserve">No</w:t>
            </w:r>
          </w:p>
        </w:tc>
        <w:tc>
          <w:tcPr>
            <w:tcW w:w="925" w:type="dxa"/>
          </w:tcPr>
          <w:p w14:paraId="2EBCFD08" w14:textId="77777777" w:rsidR="00804F9D" w:rsidRPr="00EB5D92" w:rsidRDefault="00804F9D" w:rsidP="00720B3E">
            <w:pPr>
              <w:jc w:val="center"/>
            </w:pPr>
            <w:r>
              <w:rPr>
                <w:sz w:val="16"/>
                <w:szCs w:val="16"/>
              </w:rPr>
              <w:t xml:space="preserve">No</w:t>
            </w:r>
          </w:p>
        </w:tc>
        <w:tc>
          <w:tcPr>
            <w:tcW w:w="925" w:type="dxa"/>
          </w:tcPr>
          <w:p w14:paraId="2EBCFD08" w14:textId="77777777" w:rsidR="00804F9D" w:rsidRPr="00EB5D92" w:rsidRDefault="00804F9D" w:rsidP="00720B3E">
            <w:pPr>
              <w:jc w:val="center"/>
            </w:pPr>
            <w:r>
              <w:rPr>
                <w:sz w:val="16"/>
                <w:szCs w:val="16"/>
              </w:rPr>
              <w:t xml:space="preserve">Sí</w:t>
            </w:r>
          </w:p>
        </w:tc>
      </w:tr>
      <w:tr w:rsidR="00804F9D" w:rsidRPr="00EB5D92" w14:paraId="2343F7D8" w14:textId="77777777" w:rsidTr="00FD1088">
        <w:tc>
          <w:tcPr>
            <w:tcW w:w="4050" w:type="dxa"/>
          </w:tcPr>
          <w:p w14:paraId="610FDC1C" w14:textId="77777777" w:rsidR="00804F9D" w:rsidRPr="00EB5D92" w:rsidRDefault="00804F9D" w:rsidP="00720B3E">
            <w:pPr>
              <w:jc w:val="left"/>
            </w:pPr>
            <w:r>
              <w:rPr>
                <w:sz w:val="16"/>
                <w:szCs w:val="16"/>
              </w:rPr>
              <w:t xml:space="preserve">Gestión de incidentes de TI</w:t>
            </w:r>
          </w:p>
        </w:tc>
        <w:tc>
          <w:tcPr>
            <w:tcW w:w="925" w:type="dxa"/>
          </w:tcPr>
          <w:p w14:paraId="387C026D" w14:textId="77777777" w:rsidR="00804F9D" w:rsidRPr="00EB5D92" w:rsidRDefault="00804F9D" w:rsidP="00720B3E">
            <w:pPr>
              <w:jc w:val="center"/>
            </w:pPr>
            <w:r>
              <w:rPr>
                <w:sz w:val="16"/>
                <w:szCs w:val="16"/>
              </w:rPr>
              <w:t xml:space="preserve">No</w:t>
            </w:r>
          </w:p>
        </w:tc>
        <w:tc>
          <w:tcPr>
            <w:tcW w:w="925" w:type="dxa"/>
          </w:tcPr>
          <w:p w14:paraId="0875EACA" w14:textId="77777777" w:rsidR="00804F9D" w:rsidRPr="00EB5D92" w:rsidRDefault="00804F9D" w:rsidP="00720B3E">
            <w:pPr>
              <w:jc w:val="center"/>
            </w:pPr>
            <w:r>
              <w:rPr>
                <w:sz w:val="16"/>
                <w:szCs w:val="16"/>
              </w:rPr>
              <w:t xml:space="preserve">Sí</w:t>
            </w:r>
          </w:p>
        </w:tc>
        <w:tc>
          <w:tcPr>
            <w:tcW w:w="925" w:type="dxa"/>
          </w:tcPr>
          <w:p w14:paraId="2EBCFD08" w14:textId="77777777" w:rsidR="00804F9D" w:rsidRPr="00EB5D92" w:rsidRDefault="00804F9D" w:rsidP="00720B3E">
            <w:pPr>
              <w:jc w:val="center"/>
            </w:pPr>
            <w:r>
              <w:rPr>
                <w:sz w:val="16"/>
                <w:szCs w:val="16"/>
              </w:rPr>
              <w:t xml:space="preserve">No</w:t>
            </w:r>
          </w:p>
        </w:tc>
        <w:tc>
          <w:tcPr>
            <w:tcW w:w="925" w:type="dxa"/>
          </w:tcPr>
          <w:p w14:paraId="2EBCFD08" w14:textId="77777777" w:rsidR="00804F9D" w:rsidRPr="00EB5D92" w:rsidRDefault="00804F9D" w:rsidP="00720B3E">
            <w:pPr>
              <w:jc w:val="center"/>
            </w:pPr>
            <w:r>
              <w:rPr>
                <w:sz w:val="16"/>
                <w:szCs w:val="16"/>
              </w:rPr>
              <w:t xml:space="preserve">No</w:t>
            </w:r>
          </w:p>
        </w:tc>
        <w:tc>
          <w:tcPr>
            <w:tcW w:w="925" w:type="dxa"/>
          </w:tcPr>
          <w:p w14:paraId="2EBCFD08" w14:textId="77777777" w:rsidR="00804F9D" w:rsidRPr="00EB5D92" w:rsidRDefault="00804F9D" w:rsidP="00720B3E">
            <w:pPr>
              <w:jc w:val="center"/>
            </w:pPr>
            <w:r>
              <w:rPr>
                <w:sz w:val="16"/>
                <w:szCs w:val="16"/>
              </w:rPr>
              <w:t xml:space="preserve">No</w:t>
            </w:r>
          </w:p>
        </w:tc>
        <w:tc>
          <w:tcPr>
            <w:tcW w:w="925" w:type="dxa"/>
          </w:tcPr>
          <w:p w14:paraId="2EBCFD08" w14:textId="77777777" w:rsidR="00804F9D" w:rsidRPr="00EB5D92" w:rsidRDefault="00804F9D" w:rsidP="00720B3E">
            <w:pPr>
              <w:jc w:val="center"/>
            </w:pPr>
            <w:r>
              <w:rPr>
                <w:sz w:val="16"/>
                <w:szCs w:val="16"/>
              </w:rPr>
              <w:t xml:space="preserve">No</w:t>
            </w:r>
          </w:p>
        </w:tc>
      </w:tr>
      <w:tr w:rsidR="00804F9D" w:rsidRPr="00EB5D92" w14:paraId="2343F7D8" w14:textId="77777777" w:rsidTr="00FD1088">
        <w:tc>
          <w:tcPr>
            <w:tcW w:w="4050" w:type="dxa"/>
          </w:tcPr>
          <w:p w14:paraId="610FDC1C" w14:textId="77777777" w:rsidR="00804F9D" w:rsidRPr="00EB5D92" w:rsidRDefault="00804F9D" w:rsidP="00720B3E">
            <w:pPr>
              <w:jc w:val="left"/>
            </w:pPr>
            <w:r>
              <w:rPr>
                <w:sz w:val="16"/>
                <w:szCs w:val="16"/>
              </w:rPr>
              <w:t xml:space="preserve">Atención de PQRSD</w:t>
            </w:r>
          </w:p>
        </w:tc>
        <w:tc>
          <w:tcPr>
            <w:tcW w:w="925" w:type="dxa"/>
          </w:tcPr>
          <w:p w14:paraId="387C026D" w14:textId="77777777" w:rsidR="00804F9D" w:rsidRPr="00EB5D92" w:rsidRDefault="00804F9D" w:rsidP="00720B3E">
            <w:pPr>
              <w:jc w:val="center"/>
            </w:pPr>
            <w:r>
              <w:rPr>
                <w:sz w:val="16"/>
                <w:szCs w:val="16"/>
              </w:rPr>
              <w:t xml:space="preserve">No</w:t>
            </w:r>
          </w:p>
        </w:tc>
        <w:tc>
          <w:tcPr>
            <w:tcW w:w="925" w:type="dxa"/>
          </w:tcPr>
          <w:p w14:paraId="0875EACA" w14:textId="77777777" w:rsidR="00804F9D" w:rsidRPr="00EB5D92" w:rsidRDefault="00804F9D" w:rsidP="00720B3E">
            <w:pPr>
              <w:jc w:val="center"/>
            </w:pPr>
            <w:r>
              <w:rPr>
                <w:sz w:val="16"/>
                <w:szCs w:val="16"/>
              </w:rPr>
              <w:t xml:space="preserve">No</w:t>
            </w:r>
          </w:p>
        </w:tc>
        <w:tc>
          <w:tcPr>
            <w:tcW w:w="925" w:type="dxa"/>
          </w:tcPr>
          <w:p w14:paraId="2EBCFD08" w14:textId="77777777" w:rsidR="00804F9D" w:rsidRPr="00EB5D92" w:rsidRDefault="00804F9D" w:rsidP="00720B3E">
            <w:pPr>
              <w:jc w:val="center"/>
            </w:pPr>
            <w:r>
              <w:rPr>
                <w:sz w:val="16"/>
                <w:szCs w:val="16"/>
              </w:rPr>
              <w:t xml:space="preserve">Parcial</w:t>
            </w:r>
          </w:p>
        </w:tc>
        <w:tc>
          <w:tcPr>
            <w:tcW w:w="925" w:type="dxa"/>
          </w:tcPr>
          <w:p w14:paraId="2EBCFD08" w14:textId="77777777" w:rsidR="00804F9D" w:rsidRPr="00EB5D92" w:rsidRDefault="00804F9D" w:rsidP="00720B3E">
            <w:pPr>
              <w:jc w:val="center"/>
            </w:pPr>
            <w:r>
              <w:rPr>
                <w:sz w:val="16"/>
                <w:szCs w:val="16"/>
              </w:rPr>
              <w:t xml:space="preserve">No</w:t>
            </w:r>
          </w:p>
        </w:tc>
        <w:tc>
          <w:tcPr>
            <w:tcW w:w="925" w:type="dxa"/>
          </w:tcPr>
          <w:p w14:paraId="2EBCFD08" w14:textId="77777777" w:rsidR="00804F9D" w:rsidRPr="00EB5D92" w:rsidRDefault="00804F9D" w:rsidP="00720B3E">
            <w:pPr>
              <w:jc w:val="center"/>
            </w:pPr>
            <w:r>
              <w:rPr>
                <w:sz w:val="16"/>
                <w:szCs w:val="16"/>
              </w:rPr>
              <w:t xml:space="preserve">Sí</w:t>
            </w:r>
          </w:p>
        </w:tc>
        <w:tc>
          <w:tcPr>
            <w:tcW w:w="925" w:type="dxa"/>
          </w:tcPr>
          <w:p w14:paraId="2EBCFD08" w14:textId="77777777" w:rsidR="00804F9D" w:rsidRPr="00EB5D92" w:rsidRDefault="00804F9D" w:rsidP="00720B3E">
            <w:pPr>
              <w:jc w:val="center"/>
            </w:pPr>
            <w:r>
              <w:rPr>
                <w:sz w:val="16"/>
                <w:szCs w:val="16"/>
              </w:rPr>
              <w:t xml:space="preserve">No</w:t>
            </w:r>
          </w:p>
        </w:tc>
      </w:tr>
      <w:tr w:rsidR="00804F9D" w:rsidRPr="00EB5D92" w14:paraId="2343F7D8" w14:textId="77777777" w:rsidTr="00FD1088">
        <w:tc>
          <w:tcPr>
            <w:tcW w:w="4050" w:type="dxa"/>
          </w:tcPr>
          <w:p w14:paraId="610FDC1C" w14:textId="77777777" w:rsidR="00804F9D" w:rsidRPr="00EB5D92" w:rsidRDefault="00804F9D" w:rsidP="00720B3E">
            <w:pPr>
              <w:jc w:val="left"/>
            </w:pPr>
            <w:r>
              <w:rPr>
                <w:sz w:val="16"/>
                <w:szCs w:val="16"/>
              </w:rPr>
              <w:t xml:space="preserve">Indicadores y tableros</w:t>
            </w:r>
          </w:p>
        </w:tc>
        <w:tc>
          <w:tcPr>
            <w:tcW w:w="925" w:type="dxa"/>
          </w:tcPr>
          <w:p w14:paraId="387C026D" w14:textId="77777777" w:rsidR="00804F9D" w:rsidRPr="00EB5D92" w:rsidRDefault="00804F9D" w:rsidP="00720B3E">
            <w:pPr>
              <w:jc w:val="center"/>
            </w:pPr>
            <w:r>
              <w:rPr>
                <w:sz w:val="16"/>
                <w:szCs w:val="16"/>
              </w:rPr>
              <w:t xml:space="preserve">No</w:t>
            </w:r>
          </w:p>
        </w:tc>
        <w:tc>
          <w:tcPr>
            <w:tcW w:w="925" w:type="dxa"/>
          </w:tcPr>
          <w:p w14:paraId="0875EACA" w14:textId="77777777" w:rsidR="00804F9D" w:rsidRPr="00EB5D92" w:rsidRDefault="00804F9D" w:rsidP="00720B3E">
            <w:pPr>
              <w:jc w:val="center"/>
            </w:pPr>
            <w:r>
              <w:rPr>
                <w:sz w:val="16"/>
                <w:szCs w:val="16"/>
              </w:rPr>
              <w:t xml:space="preserve">Parcial</w:t>
            </w:r>
          </w:p>
        </w:tc>
        <w:tc>
          <w:tcPr>
            <w:tcW w:w="925" w:type="dxa"/>
          </w:tcPr>
          <w:p w14:paraId="2EBCFD08" w14:textId="77777777" w:rsidR="00804F9D" w:rsidRPr="00EB5D92" w:rsidRDefault="00804F9D" w:rsidP="00720B3E">
            <w:pPr>
              <w:jc w:val="center"/>
            </w:pPr>
            <w:r>
              <w:rPr>
                <w:sz w:val="16"/>
                <w:szCs w:val="16"/>
              </w:rPr>
              <w:t xml:space="preserve">No</w:t>
            </w:r>
          </w:p>
        </w:tc>
        <w:tc>
          <w:tcPr>
            <w:tcW w:w="925" w:type="dxa"/>
          </w:tcPr>
          <w:p w14:paraId="2EBCFD08" w14:textId="77777777" w:rsidR="00804F9D" w:rsidRPr="00EB5D92" w:rsidRDefault="00804F9D" w:rsidP="00720B3E">
            <w:pPr>
              <w:jc w:val="center"/>
            </w:pPr>
            <w:r>
              <w:rPr>
                <w:sz w:val="16"/>
                <w:szCs w:val="16"/>
              </w:rPr>
              <w:t xml:space="preserve">Sí</w:t>
            </w:r>
          </w:p>
        </w:tc>
        <w:tc>
          <w:tcPr>
            <w:tcW w:w="925" w:type="dxa"/>
          </w:tcPr>
          <w:p w14:paraId="2EBCFD08" w14:textId="77777777" w:rsidR="00804F9D" w:rsidRPr="00EB5D92" w:rsidRDefault="00804F9D" w:rsidP="00720B3E">
            <w:pPr>
              <w:jc w:val="center"/>
            </w:pPr>
            <w:r>
              <w:rPr>
                <w:sz w:val="16"/>
                <w:szCs w:val="16"/>
              </w:rPr>
              <w:t xml:space="preserve">No</w:t>
            </w:r>
          </w:p>
        </w:tc>
        <w:tc>
          <w:tcPr>
            <w:tcW w:w="925" w:type="dxa"/>
          </w:tcPr>
          <w:p w14:paraId="2EBCFD08" w14:textId="77777777" w:rsidR="00804F9D" w:rsidRPr="00EB5D92" w:rsidRDefault="00804F9D" w:rsidP="00720B3E">
            <w:pPr>
              <w:jc w:val="center"/>
            </w:pPr>
            <w:r>
              <w:rPr>
                <w:sz w:val="16"/>
                <w:szCs w:val="16"/>
              </w:rPr>
              <w:t xml:space="preserve">Sí</w:t>
            </w:r>
          </w:p>
        </w:tc>
      </w:tr>
    </w:tbl>
    <w:p/>
    <w:p>
      <w:r>
        <w:t xml:space="preserve">Fuente: análisis del equipo con base en PETI 2026-2027 de Valor+, págs. 33-37 y 56-59.</w:t>
      </w:r>
    </w:p>
    <w:p>
      <w:r>
        <w:t xml:space="preserve">La tabla muestra que Excel cubre las funciones del negocio que ningún sistema cubre (S1).</w:t>
      </w:r>
    </w:p>
    <w:p w14:paraId="209EE8F3" w14:textId="4F5C51B1" w:rsidR="00804F9D" w:rsidRPr="00EB5D92" w:rsidRDefault="008E6EA3" w:rsidP="00804F9D">
      <w:pPr>
        <w:pStyle w:val="Ttulo3"/>
      </w:pPr>
      <w:r>
        <w:t>6</w:t>
      </w:r>
      <w:r w:rsidR="00804F9D" w:rsidRPr="00EB5D92">
        <w:t>.4.3 Mapa de Integraciones de Sistemas de Información</w:t>
      </w:r>
    </w:p>
    <w:p>
      <w:r>
        <w:t xml:space="preserve">No se encontró un mapa de integraciones. El PETI 2026-2027 describe los sistemas por separado y propone, como arquitectura futura, una capa de integración orientada a servicios (págs. 64-67). Con flujos sin canales ni protocolos (pág. 56) y procesos en Excel, los datos pasan entre el ERP, la mesa de ayuda y los tableros por exportación manual (análisis del equipo) (S3).</w:t>
      </w:r>
    </w:p>
    <w:p w14:paraId="30243C1A" w14:textId="36D1B0C9" w:rsidR="007F40E5" w:rsidRPr="00EB5D92" w:rsidRDefault="008E6EA3" w:rsidP="00720B3E">
      <w:pPr>
        <w:pStyle w:val="Ttulo3"/>
      </w:pPr>
      <w:r>
        <w:t>6</w:t>
      </w:r>
      <w:r w:rsidR="007F40E5" w:rsidRPr="00EB5D92">
        <w:t>.4.4 Arquitectura de Referencia de Sistemas de Información</w:t>
      </w:r>
    </w:p>
    <w:p>
      <w:r>
        <w:t xml:space="preserve">No hay una arquitectura de referencia adoptada. El PETI 2026-2027 propone una arquitectura multicapa con estándares .NET o J2EE (págs. 64-65), pero no se ha aplicado. Los sistemas actuales mezclan SaaS, software libre en servidores propios y plataformas del Estado (S4).</w:t>
      </w:r>
    </w:p>
    <w:p w14:paraId="0EA71E4C" w14:textId="034CDBAF" w:rsidR="007F40E5" w:rsidRPr="00EB5D92" w:rsidRDefault="008E6EA3" w:rsidP="007F40E5">
      <w:pPr>
        <w:pStyle w:val="Ttulo3"/>
      </w:pPr>
      <w:r>
        <w:t>6</w:t>
      </w:r>
      <w:r w:rsidR="007F40E5" w:rsidRPr="00EB5D92">
        <w:t>.4.5 Ciclo de vida de los Sistemas de Información</w:t>
      </w:r>
    </w:p>
    <w:p w14:paraId="47BF36E8" w14:textId="74F5CA5C" w:rsidR="00C46909" w:rsidRPr="00EB5D92" w:rsidRDefault="00C46909" w:rsidP="00C46909">
      <w:pPr>
        <w:pStyle w:val="Descripcin"/>
        <w:keepNext/>
      </w:pPr>
      <w:bookmarkStart w:id="6" w:name="_Toc54980174"/>
      <w:r w:rsidRPr="00EB5D92">
        <w:t xml:space="preserve">Tabla </w:t>
      </w:r>
      <w:r w:rsidRPr="00EB5D92">
        <w:fldChar w:fldCharType="begin"/>
      </w:r>
      <w:r w:rsidRPr="00EB5D92">
        <w:instrText xml:space="preserve"> SEQ Tabla \* ARABIC </w:instrText>
      </w:r>
      <w:r w:rsidRPr="00EB5D92">
        <w:fldChar w:fldCharType="separate"/>
      </w:r>
      <w:r w:rsidR="00302635">
        <w:rPr>
          <w:noProof/>
        </w:rPr>
        <w:t>27</w:t>
      </w:r>
      <w:r w:rsidRPr="00EB5D92">
        <w:fldChar w:fldCharType="end"/>
      </w:r>
      <w:bookmarkEnd w:id="6"/>
      <w:r>
        <w:t xml:space="preserve"> Situación actual del ciclo de vida de los sistemas de información</w:t>
      </w:r>
    </w:p>
    <w:tbl>
      <w:tblPr>
        <w:tblStyle w:val="Tablaconcuadrcula"/>
        <w:tblW w:w="0" w:type="auto"/>
        <w:tblBorders>
          <w:top w:val="single" w:sz="4" w:space="0" w:color="E8A043"/>
          <w:left w:val="single" w:sz="4" w:space="0" w:color="E8A043"/>
          <w:bottom w:val="single" w:sz="4" w:space="0" w:color="E8A043"/>
          <w:right w:val="single" w:sz="4" w:space="0" w:color="E8A043"/>
          <w:insideH w:val="single" w:sz="4" w:space="0" w:color="E8A043"/>
          <w:insideV w:val="single" w:sz="4" w:space="0" w:color="E8A043"/>
        </w:tblBorders>
        <w:tblLook w:val="04A0" w:firstRow="1" w:lastRow="0" w:firstColumn="1" w:lastColumn="0" w:noHBand="0" w:noVBand="1"/>
      </w:tblPr>
      <w:tblGrid>
        <w:gridCol w:w="2102"/>
        <w:gridCol w:w="1653"/>
        <w:gridCol w:w="5595"/>
      </w:tblGrid>
      <w:tr w:rsidR="00DB467A" w:rsidRPr="00F3482D" w14:paraId="4A6B4102" w14:textId="77777777" w:rsidTr="00F3482D">
        <w:trPr>
          <w:trHeight w:val="756"/>
        </w:trPr>
        <w:tc>
          <w:tcPr>
            <w:tcW w:w="2102" w:type="dxa"/>
            <w:shd w:val="clear" w:color="auto" w:fill="E8A043"/>
          </w:tcPr>
          <w:p w14:paraId="7CEBA899" w14:textId="77777777" w:rsidR="00DB467A" w:rsidRPr="00F3482D" w:rsidRDefault="00DB467A" w:rsidP="00DB467A">
            <w:pPr>
              <w:spacing w:line="240" w:lineRule="auto"/>
              <w:jc w:val="center"/>
              <w:rPr>
                <w:b/>
                <w:bCs/>
                <w:color w:val="FFFFFF" w:themeColor="background1"/>
                <w:sz w:val="20"/>
              </w:rPr>
            </w:pPr>
            <w:r>
              <w:rPr>
                <w:b/>
                <w:bCs/>
                <w:color w:val="FFFFFF" w:themeColor="background1"/>
                <w:sz w:val="20"/>
              </w:rPr>
              <w:t xml:space="preserve">Actividad</w:t>
            </w:r>
          </w:p>
        </w:tc>
        <w:tc>
          <w:tcPr>
            <w:tcW w:w="1653" w:type="dxa"/>
            <w:shd w:val="clear" w:color="auto" w:fill="E8A043"/>
          </w:tcPr>
          <w:p w14:paraId="77AFF2C9" w14:textId="77777777" w:rsidR="00DB467A" w:rsidRPr="00F3482D" w:rsidRDefault="00DB467A" w:rsidP="00DB467A">
            <w:pPr>
              <w:spacing w:line="240" w:lineRule="auto"/>
              <w:jc w:val="center"/>
              <w:rPr>
                <w:b/>
                <w:bCs/>
                <w:color w:val="FFFFFF" w:themeColor="background1"/>
                <w:sz w:val="20"/>
              </w:rPr>
            </w:pPr>
            <w:r>
              <w:rPr>
                <w:b/>
                <w:bCs/>
                <w:color w:val="FFFFFF" w:themeColor="background1"/>
                <w:sz w:val="20"/>
              </w:rPr>
              <w:t xml:space="preserve">Grado de madurez</w:t>
            </w:r>
          </w:p>
        </w:tc>
        <w:tc>
          <w:tcPr>
            <w:tcW w:w="5595" w:type="dxa"/>
            <w:shd w:val="clear" w:color="auto" w:fill="E8A043"/>
          </w:tcPr>
          <w:p w14:paraId="3401F6F1" w14:textId="77777777" w:rsidR="00DB467A" w:rsidRPr="00F3482D" w:rsidRDefault="00DB467A" w:rsidP="00DB467A">
            <w:pPr>
              <w:spacing w:line="240" w:lineRule="auto"/>
              <w:jc w:val="center"/>
              <w:rPr>
                <w:b/>
                <w:bCs/>
                <w:color w:val="FFFFFF" w:themeColor="background1"/>
                <w:sz w:val="20"/>
              </w:rPr>
            </w:pPr>
            <w:r>
              <w:rPr>
                <w:b/>
                <w:bCs/>
                <w:color w:val="FFFFFF" w:themeColor="background1"/>
                <w:sz w:val="20"/>
              </w:rPr>
              <w:t xml:space="preserve">Descripción hallazgo u oportunidad de mejora</w:t>
            </w:r>
          </w:p>
        </w:tc>
      </w:tr>
      <w:tr w:rsidR="00DB467A" w:rsidRPr="00EB5D92" w14:paraId="37C69190" w14:textId="77777777" w:rsidTr="00F3482D">
        <w:tc>
          <w:tcPr>
            <w:tcW w:w="2102" w:type="dxa"/>
          </w:tcPr>
          <w:p w14:paraId="0FA9D22E" w14:textId="77777777" w:rsidR="00DB467A" w:rsidRPr="00F3482D" w:rsidRDefault="00DB467A" w:rsidP="00DB467A">
            <w:pPr>
              <w:spacing w:line="240" w:lineRule="auto"/>
              <w:jc w:val="left"/>
              <w:rPr>
                <w:b/>
                <w:bCs/>
                <w:color w:val="E8A043"/>
                <w:sz w:val="20"/>
              </w:rPr>
            </w:pPr>
            <w:r>
              <w:rPr>
                <w:color w:val="E8A043"/>
                <w:sz w:val="20"/>
              </w:rPr>
              <w:t xml:space="preserve">Definición de requisitos</w:t>
            </w:r>
          </w:p>
        </w:tc>
        <w:tc>
          <w:tcPr>
            <w:tcW w:w="1653" w:type="dxa"/>
          </w:tcPr>
          <w:p w14:paraId="00F0EA22" w14:textId="77777777" w:rsidR="00DB467A" w:rsidRPr="00EB5D92" w:rsidRDefault="00DB467A" w:rsidP="00DB467A">
            <w:pPr>
              <w:spacing w:line="240" w:lineRule="auto"/>
              <w:ind w:left="360" w:hanging="360"/>
              <w:jc w:val="center"/>
              <w:rPr>
                <w:sz w:val="20"/>
              </w:rPr>
            </w:pPr>
            <w:r>
              <w:rPr>
                <w:sz w:val="20"/>
              </w:rPr>
              <w:t xml:space="preserve">Bajo</w:t>
            </w:r>
          </w:p>
        </w:tc>
        <w:tc>
          <w:tcPr>
            <w:tcW w:w="5595" w:type="dxa"/>
          </w:tcPr>
          <w:p w14:paraId="28A75DCF" w14:textId="77777777" w:rsidR="00DB467A" w:rsidRPr="00EB5D92" w:rsidRDefault="00DB467A" w:rsidP="00DB467A">
            <w:pPr>
              <w:spacing w:line="240" w:lineRule="auto"/>
              <w:ind w:left="360" w:hanging="360"/>
              <w:rPr>
                <w:sz w:val="20"/>
              </w:rPr>
            </w:pPr>
            <w:r>
              <w:t xml:space="preserve">El ERP lleva dos años en levantamiento de requisitos (PETI 2026-2027 de Valor+, pág. 78)</w:t>
            </w:r>
          </w:p>
        </w:tc>
      </w:tr>
      <w:tr w:rsidR="00DB467A" w:rsidRPr="00EB5D92" w14:paraId="37C69190" w14:textId="77777777" w:rsidTr="00F3482D">
        <w:tc>
          <w:tcPr>
            <w:tcW w:w="2102" w:type="dxa"/>
          </w:tcPr>
          <w:p w14:paraId="0FA9D22E" w14:textId="77777777" w:rsidR="00DB467A" w:rsidRPr="00F3482D" w:rsidRDefault="00DB467A" w:rsidP="00DB467A">
            <w:pPr>
              <w:spacing w:line="240" w:lineRule="auto"/>
              <w:jc w:val="left"/>
              <w:rPr>
                <w:b/>
                <w:bCs/>
                <w:color w:val="E8A043"/>
                <w:sz w:val="20"/>
              </w:rPr>
            </w:pPr>
            <w:r>
              <w:rPr>
                <w:color w:val="E8A043"/>
                <w:sz w:val="20"/>
              </w:rPr>
              <w:t xml:space="preserve">Selección y contratación</w:t>
            </w:r>
          </w:p>
        </w:tc>
        <w:tc>
          <w:tcPr>
            <w:tcW w:w="1653" w:type="dxa"/>
          </w:tcPr>
          <w:p w14:paraId="00F0EA22" w14:textId="77777777" w:rsidR="00DB467A" w:rsidRPr="00EB5D92" w:rsidRDefault="00DB467A" w:rsidP="00DB467A">
            <w:pPr>
              <w:spacing w:line="240" w:lineRule="auto"/>
              <w:ind w:left="360" w:hanging="360"/>
              <w:jc w:val="center"/>
              <w:rPr>
                <w:sz w:val="20"/>
              </w:rPr>
            </w:pPr>
            <w:r>
              <w:rPr>
                <w:sz w:val="20"/>
              </w:rPr>
              <w:t xml:space="preserve">Medio</w:t>
            </w:r>
          </w:p>
        </w:tc>
        <w:tc>
          <w:tcPr>
            <w:tcW w:w="5595" w:type="dxa"/>
          </w:tcPr>
          <w:p w14:paraId="28A75DCF" w14:textId="77777777" w:rsidR="00DB467A" w:rsidRPr="00EB5D92" w:rsidRDefault="00DB467A" w:rsidP="00DB467A">
            <w:pPr>
              <w:spacing w:line="240" w:lineRule="auto"/>
              <w:ind w:left="360" w:hanging="360"/>
              <w:rPr>
                <w:sz w:val="20"/>
              </w:rPr>
            </w:pPr>
            <w:r>
              <w:t xml:space="preserve">Hay principios de adquisición y un comité de compras semanal (págs. 41 y 72)</w:t>
            </w:r>
          </w:p>
        </w:tc>
      </w:tr>
      <w:tr w:rsidR="00DB467A" w:rsidRPr="00EB5D92" w14:paraId="37C69190" w14:textId="77777777" w:rsidTr="00F3482D">
        <w:tc>
          <w:tcPr>
            <w:tcW w:w="2102" w:type="dxa"/>
          </w:tcPr>
          <w:p w14:paraId="0FA9D22E" w14:textId="77777777" w:rsidR="00DB467A" w:rsidRPr="00F3482D" w:rsidRDefault="00DB467A" w:rsidP="00DB467A">
            <w:pPr>
              <w:spacing w:line="240" w:lineRule="auto"/>
              <w:jc w:val="left"/>
              <w:rPr>
                <w:b/>
                <w:bCs/>
                <w:color w:val="E8A043"/>
                <w:sz w:val="20"/>
              </w:rPr>
            </w:pPr>
            <w:r>
              <w:rPr>
                <w:color w:val="E8A043"/>
                <w:sz w:val="20"/>
              </w:rPr>
              <w:t xml:space="preserve">Desarrollo</w:t>
            </w:r>
          </w:p>
        </w:tc>
        <w:tc>
          <w:tcPr>
            <w:tcW w:w="1653" w:type="dxa"/>
          </w:tcPr>
          <w:p w14:paraId="00F0EA22" w14:textId="77777777" w:rsidR="00DB467A" w:rsidRPr="00EB5D92" w:rsidRDefault="00DB467A" w:rsidP="00DB467A">
            <w:pPr>
              <w:spacing w:line="240" w:lineRule="auto"/>
              <w:ind w:left="360" w:hanging="360"/>
              <w:jc w:val="center"/>
              <w:rPr>
                <w:sz w:val="20"/>
              </w:rPr>
            </w:pPr>
            <w:r>
              <w:rPr>
                <w:sz w:val="20"/>
              </w:rPr>
              <w:t xml:space="preserve">Medio</w:t>
            </w:r>
          </w:p>
        </w:tc>
        <w:tc>
          <w:tcPr>
            <w:tcW w:w="5595" w:type="dxa"/>
          </w:tcPr>
          <w:p w14:paraId="28A75DCF" w14:textId="77777777" w:rsidR="00DB467A" w:rsidRPr="00EB5D92" w:rsidRDefault="00DB467A" w:rsidP="00DB467A">
            <w:pPr>
              <w:spacing w:line="240" w:lineRule="auto"/>
              <w:ind w:left="360" w:hanging="360"/>
              <w:rPr>
                <w:sz w:val="20"/>
              </w:rPr>
            </w:pPr>
            <w:r>
              <w:t xml:space="preserve">Scrum para software; Carriel registrado como propiedad intelectual (pág. 44; Informe de gestión 2025, pág. 17)</w:t>
            </w:r>
          </w:p>
        </w:tc>
      </w:tr>
      <w:tr w:rsidR="00DB467A" w:rsidRPr="00EB5D92" w14:paraId="37C69190" w14:textId="77777777" w:rsidTr="00F3482D">
        <w:tc>
          <w:tcPr>
            <w:tcW w:w="2102" w:type="dxa"/>
          </w:tcPr>
          <w:p w14:paraId="0FA9D22E" w14:textId="77777777" w:rsidR="00DB467A" w:rsidRPr="00F3482D" w:rsidRDefault="00DB467A" w:rsidP="00DB467A">
            <w:pPr>
              <w:spacing w:line="240" w:lineRule="auto"/>
              <w:jc w:val="left"/>
              <w:rPr>
                <w:b/>
                <w:bCs/>
                <w:color w:val="E8A043"/>
                <w:sz w:val="20"/>
              </w:rPr>
            </w:pPr>
            <w:r>
              <w:rPr>
                <w:color w:val="E8A043"/>
                <w:sz w:val="20"/>
              </w:rPr>
              <w:t xml:space="preserve">Pruebas y paso a producción</w:t>
            </w:r>
          </w:p>
        </w:tc>
        <w:tc>
          <w:tcPr>
            <w:tcW w:w="1653" w:type="dxa"/>
          </w:tcPr>
          <w:p w14:paraId="00F0EA22" w14:textId="77777777" w:rsidR="00DB467A" w:rsidRPr="00EB5D92" w:rsidRDefault="00DB467A" w:rsidP="00DB467A">
            <w:pPr>
              <w:spacing w:line="240" w:lineRule="auto"/>
              <w:ind w:left="360" w:hanging="360"/>
              <w:jc w:val="center"/>
              <w:rPr>
                <w:sz w:val="20"/>
              </w:rPr>
            </w:pPr>
            <w:r>
              <w:rPr>
                <w:sz w:val="20"/>
              </w:rPr>
              <w:t xml:space="preserve">Sin evidencia</w:t>
            </w:r>
          </w:p>
        </w:tc>
        <w:tc>
          <w:tcPr>
            <w:tcW w:w="5595" w:type="dxa"/>
          </w:tcPr>
          <w:p w14:paraId="28A75DCF" w14:textId="77777777" w:rsidR="00DB467A" w:rsidRPr="00EB5D92" w:rsidRDefault="00DB467A" w:rsidP="00DB467A">
            <w:pPr>
              <w:spacing w:line="240" w:lineRule="auto"/>
              <w:ind w:left="360" w:hanging="360"/>
              <w:rPr>
                <w:sz w:val="20"/>
              </w:rPr>
            </w:pPr>
            <w:r>
              <w:t xml:space="preserve">[EVIDENCIA: no se encontró procedimiento de pruebas ni de control de cambios]</w:t>
            </w:r>
          </w:p>
        </w:tc>
      </w:tr>
      <w:tr w:rsidR="00DB467A" w:rsidRPr="00EB5D92" w14:paraId="37C69190" w14:textId="77777777" w:rsidTr="00F3482D">
        <w:tc>
          <w:tcPr>
            <w:tcW w:w="2102" w:type="dxa"/>
          </w:tcPr>
          <w:p w14:paraId="0FA9D22E" w14:textId="77777777" w:rsidR="00DB467A" w:rsidRPr="00F3482D" w:rsidRDefault="00DB467A" w:rsidP="00DB467A">
            <w:pPr>
              <w:spacing w:line="240" w:lineRule="auto"/>
              <w:jc w:val="left"/>
              <w:rPr>
                <w:b/>
                <w:bCs/>
                <w:color w:val="E8A043"/>
                <w:sz w:val="20"/>
              </w:rPr>
            </w:pPr>
            <w:r>
              <w:rPr>
                <w:color w:val="E8A043"/>
                <w:sz w:val="20"/>
              </w:rPr>
              <w:t xml:space="preserve">Retiro</w:t>
            </w:r>
          </w:p>
        </w:tc>
        <w:tc>
          <w:tcPr>
            <w:tcW w:w="1653" w:type="dxa"/>
          </w:tcPr>
          <w:p w14:paraId="00F0EA22" w14:textId="77777777" w:rsidR="00DB467A" w:rsidRPr="00EB5D92" w:rsidRDefault="00DB467A" w:rsidP="00DB467A">
            <w:pPr>
              <w:spacing w:line="240" w:lineRule="auto"/>
              <w:ind w:left="360" w:hanging="360"/>
              <w:jc w:val="center"/>
              <w:rPr>
                <w:sz w:val="20"/>
              </w:rPr>
            </w:pPr>
            <w:r>
              <w:rPr>
                <w:sz w:val="20"/>
              </w:rPr>
              <w:t xml:space="preserve">Sin evidencia</w:t>
            </w:r>
          </w:p>
        </w:tc>
        <w:tc>
          <w:tcPr>
            <w:tcW w:w="5595" w:type="dxa"/>
          </w:tcPr>
          <w:p w14:paraId="28A75DCF" w14:textId="77777777" w:rsidR="00DB467A" w:rsidRPr="00EB5D92" w:rsidRDefault="00DB467A" w:rsidP="00DB467A">
            <w:pPr>
              <w:spacing w:line="240" w:lineRule="auto"/>
              <w:ind w:left="360" w:hanging="360"/>
              <w:rPr>
                <w:sz w:val="20"/>
              </w:rPr>
            </w:pPr>
            <w:r>
              <w:t xml:space="preserve">Sin plan de retiro de sistemas legados</w:t>
            </w:r>
          </w:p>
        </w:tc>
      </w:tr>
    </w:tbl>
    <w:p/>
    <w:p w14:paraId="03C251BA" w14:textId="7B843815" w:rsidR="00DB467A" w:rsidRPr="00EB5D92" w:rsidRDefault="008E6EA3" w:rsidP="00DB467A">
      <w:pPr>
        <w:pStyle w:val="Ttulo3"/>
      </w:pPr>
      <w:r>
        <w:lastRenderedPageBreak/>
        <w:t>6</w:t>
      </w:r>
      <w:r w:rsidR="00DB467A" w:rsidRPr="00EB5D92">
        <w:t xml:space="preserve">.4.6 Mantenimiento de los Sistemas de Información </w:t>
      </w:r>
    </w:p>
    <w:p w14:paraId="47BF36E8" w14:textId="74F5CA5C" w:rsidR="00C46909" w:rsidRPr="00EB5D92" w:rsidRDefault="00C46909" w:rsidP="00C46909">
      <w:pPr>
        <w:pStyle w:val="Descripcin"/>
        <w:keepNext/>
      </w:pPr>
      <w:bookmarkStart w:id="6" w:name="_Toc54980174"/>
      <w:r w:rsidRPr="00EB5D92">
        <w:t xml:space="preserve">Tabla </w:t>
      </w:r>
      <w:r w:rsidRPr="00EB5D92">
        <w:fldChar w:fldCharType="begin"/>
      </w:r>
      <w:r w:rsidRPr="00EB5D92">
        <w:instrText xml:space="preserve"> SEQ Tabla \* ARABIC </w:instrText>
      </w:r>
      <w:r w:rsidRPr="00EB5D92">
        <w:fldChar w:fldCharType="separate"/>
      </w:r>
      <w:r w:rsidR="00302635">
        <w:rPr>
          <w:noProof/>
        </w:rPr>
        <w:t>28</w:t>
      </w:r>
      <w:r w:rsidRPr="00EB5D92">
        <w:fldChar w:fldCharType="end"/>
      </w:r>
      <w:bookmarkEnd w:id="6"/>
      <w:r>
        <w:t xml:space="preserve"> Matriz de mantenimientos de sistemas de información</w:t>
      </w:r>
    </w:p>
    <w:tbl>
      <w:tblPr>
        <w:tblStyle w:val="Tablaconcuadrcula"/>
        <w:tblW w:w="0" w:type="auto"/>
        <w:tblBorders>
          <w:top w:val="single" w:sz="4" w:space="0" w:color="E8A043"/>
          <w:left w:val="single" w:sz="4" w:space="0" w:color="E8A043"/>
          <w:bottom w:val="single" w:sz="4" w:space="0" w:color="E8A043"/>
          <w:right w:val="single" w:sz="4" w:space="0" w:color="E8A043"/>
          <w:insideH w:val="single" w:sz="4" w:space="0" w:color="E8A043"/>
          <w:insideV w:val="single" w:sz="4" w:space="0" w:color="E8A043"/>
        </w:tblBorders>
        <w:tblLook w:val="04A0" w:firstRow="1" w:lastRow="0" w:firstColumn="1" w:lastColumn="0" w:noHBand="0" w:noVBand="1"/>
      </w:tblPr>
      <w:tblGrid>
        <w:gridCol w:w="2263"/>
        <w:gridCol w:w="1985"/>
        <w:gridCol w:w="5102"/>
      </w:tblGrid>
      <w:tr w:rsidR="00440B53" w:rsidRPr="005C21B4" w14:paraId="011DEE96" w14:textId="77777777" w:rsidTr="005C21B4">
        <w:trPr>
          <w:trHeight w:val="1019"/>
        </w:trPr>
        <w:tc>
          <w:tcPr>
            <w:tcW w:w="2263" w:type="dxa"/>
            <w:shd w:val="clear" w:color="auto" w:fill="E8A043"/>
          </w:tcPr>
          <w:p w14:paraId="27C90784" w14:textId="77777777" w:rsidR="00440B53" w:rsidRPr="005C21B4" w:rsidRDefault="00440B53" w:rsidP="00B16797">
            <w:pPr>
              <w:spacing w:line="240" w:lineRule="auto"/>
              <w:jc w:val="center"/>
              <w:rPr>
                <w:b/>
                <w:bCs/>
                <w:color w:val="FFFFFF" w:themeColor="background1"/>
                <w:sz w:val="20"/>
              </w:rPr>
            </w:pPr>
            <w:r>
              <w:rPr>
                <w:b/>
                <w:bCs/>
                <w:color w:val="FFFFFF" w:themeColor="background1"/>
                <w:sz w:val="20"/>
              </w:rPr>
              <w:t xml:space="preserve">Actividad</w:t>
            </w:r>
          </w:p>
        </w:tc>
        <w:tc>
          <w:tcPr>
            <w:tcW w:w="1985" w:type="dxa"/>
            <w:shd w:val="clear" w:color="auto" w:fill="E8A043"/>
          </w:tcPr>
          <w:p w14:paraId="66321E2E" w14:textId="77777777" w:rsidR="00440B53" w:rsidRPr="005C21B4" w:rsidRDefault="00440B53" w:rsidP="00B16797">
            <w:pPr>
              <w:spacing w:line="240" w:lineRule="auto"/>
              <w:jc w:val="center"/>
              <w:rPr>
                <w:b/>
                <w:bCs/>
                <w:color w:val="FFFFFF" w:themeColor="background1"/>
                <w:sz w:val="20"/>
              </w:rPr>
            </w:pPr>
            <w:r>
              <w:rPr>
                <w:b/>
                <w:bCs/>
                <w:color w:val="FFFFFF" w:themeColor="background1"/>
                <w:sz w:val="20"/>
              </w:rPr>
              <w:t xml:space="preserve">Grado de madurez</w:t>
            </w:r>
          </w:p>
        </w:tc>
        <w:tc>
          <w:tcPr>
            <w:tcW w:w="5102" w:type="dxa"/>
            <w:shd w:val="clear" w:color="auto" w:fill="E8A043"/>
          </w:tcPr>
          <w:p w14:paraId="2BBCB2A3" w14:textId="77777777" w:rsidR="00440B53" w:rsidRPr="005C21B4" w:rsidRDefault="00440B53" w:rsidP="00B16797">
            <w:pPr>
              <w:spacing w:line="240" w:lineRule="auto"/>
              <w:jc w:val="center"/>
              <w:rPr>
                <w:b/>
                <w:bCs/>
                <w:color w:val="FFFFFF" w:themeColor="background1"/>
                <w:sz w:val="20"/>
              </w:rPr>
            </w:pPr>
            <w:r>
              <w:rPr>
                <w:b/>
                <w:bCs/>
                <w:color w:val="FFFFFF" w:themeColor="background1"/>
                <w:sz w:val="20"/>
              </w:rPr>
              <w:t xml:space="preserve">Descripción hallazgo u oportunidad de mejora</w:t>
            </w:r>
          </w:p>
        </w:tc>
      </w:tr>
      <w:tr w:rsidR="00440B53" w:rsidRPr="00EB5D92" w14:paraId="4EABCE7E" w14:textId="77777777" w:rsidTr="005C21B4">
        <w:tc>
          <w:tcPr>
            <w:tcW w:w="2263" w:type="dxa"/>
          </w:tcPr>
          <w:p w14:paraId="74569C06" w14:textId="77777777" w:rsidR="00440B53" w:rsidRPr="005C21B4" w:rsidRDefault="00440B53" w:rsidP="00B16797">
            <w:pPr>
              <w:spacing w:line="240" w:lineRule="auto"/>
              <w:rPr>
                <w:b/>
                <w:bCs/>
                <w:color w:val="E8A043"/>
                <w:sz w:val="20"/>
              </w:rPr>
            </w:pPr>
            <w:r>
              <w:rPr>
                <w:color w:val="E8A043"/>
                <w:sz w:val="20"/>
              </w:rPr>
              <w:t xml:space="preserve">Mantenimiento de SaaS</w:t>
            </w:r>
          </w:p>
        </w:tc>
        <w:tc>
          <w:tcPr>
            <w:tcW w:w="1985" w:type="dxa"/>
          </w:tcPr>
          <w:p w14:paraId="39AC807A" w14:textId="77777777" w:rsidR="00440B53" w:rsidRPr="00EB5D92" w:rsidRDefault="00440B53" w:rsidP="00B16797">
            <w:pPr>
              <w:spacing w:line="240" w:lineRule="auto"/>
              <w:ind w:left="360" w:hanging="360"/>
              <w:jc w:val="center"/>
              <w:rPr>
                <w:sz w:val="20"/>
              </w:rPr>
            </w:pPr>
            <w:r>
              <w:rPr>
                <w:sz w:val="20"/>
              </w:rPr>
              <w:t xml:space="preserve">Medio</w:t>
            </w:r>
          </w:p>
        </w:tc>
        <w:tc>
          <w:tcPr>
            <w:tcW w:w="5102" w:type="dxa"/>
          </w:tcPr>
          <w:p w14:paraId="438489EB" w14:textId="77777777" w:rsidR="00440B53" w:rsidRPr="00EB5D92" w:rsidRDefault="00440B53" w:rsidP="00B16797">
            <w:pPr>
              <w:spacing w:line="240" w:lineRule="auto"/>
              <w:rPr>
                <w:sz w:val="20"/>
              </w:rPr>
            </w:pPr>
            <w:r>
              <w:rPr>
                <w:sz w:val="20"/>
              </w:rPr>
              <w:t xml:space="preserve">Lo hace el proveedor según contrato (pág. 50)</w:t>
            </w:r>
          </w:p>
        </w:tc>
      </w:tr>
      <w:tr w:rsidR="00440B53" w:rsidRPr="00EB5D92" w14:paraId="4EABCE7E" w14:textId="77777777" w:rsidTr="005C21B4">
        <w:tc>
          <w:tcPr>
            <w:tcW w:w="2263" w:type="dxa"/>
          </w:tcPr>
          <w:p w14:paraId="74569C06" w14:textId="77777777" w:rsidR="00440B53" w:rsidRPr="005C21B4" w:rsidRDefault="00440B53" w:rsidP="00B16797">
            <w:pPr>
              <w:spacing w:line="240" w:lineRule="auto"/>
              <w:rPr>
                <w:b/>
                <w:bCs/>
                <w:color w:val="E8A043"/>
                <w:sz w:val="20"/>
              </w:rPr>
            </w:pPr>
            <w:r>
              <w:rPr>
                <w:color w:val="E8A043"/>
                <w:sz w:val="20"/>
              </w:rPr>
              <w:t xml:space="preserve">Mantenimiento de software libre (mesa de ayuda, telefonía)</w:t>
            </w:r>
          </w:p>
        </w:tc>
        <w:tc>
          <w:tcPr>
            <w:tcW w:w="1985" w:type="dxa"/>
          </w:tcPr>
          <w:p w14:paraId="39AC807A" w14:textId="77777777" w:rsidR="00440B53" w:rsidRPr="00EB5D92" w:rsidRDefault="00440B53" w:rsidP="00B16797">
            <w:pPr>
              <w:spacing w:line="240" w:lineRule="auto"/>
              <w:ind w:left="360" w:hanging="360"/>
              <w:jc w:val="center"/>
              <w:rPr>
                <w:sz w:val="20"/>
              </w:rPr>
            </w:pPr>
            <w:r>
              <w:rPr>
                <w:sz w:val="20"/>
              </w:rPr>
              <w:t xml:space="preserve">Bajo</w:t>
            </w:r>
          </w:p>
        </w:tc>
        <w:tc>
          <w:tcPr>
            <w:tcW w:w="5102" w:type="dxa"/>
          </w:tcPr>
          <w:p w14:paraId="438489EB" w14:textId="77777777" w:rsidR="00440B53" w:rsidRPr="00EB5D92" w:rsidRDefault="00440B53" w:rsidP="00B16797">
            <w:pPr>
              <w:spacing w:line="240" w:lineRule="auto"/>
              <w:rPr>
                <w:sz w:val="20"/>
              </w:rPr>
            </w:pPr>
            <w:r>
              <w:rPr>
                <w:sz w:val="20"/>
              </w:rPr>
              <w:t xml:space="preserve">El propio PETI recomienda actualizar la planta telefónica y buscarle contingencia (pág. 81)</w:t>
            </w:r>
          </w:p>
        </w:tc>
      </w:tr>
      <w:tr w:rsidR="00440B53" w:rsidRPr="00EB5D92" w14:paraId="4EABCE7E" w14:textId="77777777" w:rsidTr="005C21B4">
        <w:tc>
          <w:tcPr>
            <w:tcW w:w="2263" w:type="dxa"/>
          </w:tcPr>
          <w:p w14:paraId="74569C06" w14:textId="77777777" w:rsidR="00440B53" w:rsidRPr="005C21B4" w:rsidRDefault="00440B53" w:rsidP="00B16797">
            <w:pPr>
              <w:spacing w:line="240" w:lineRule="auto"/>
              <w:rPr>
                <w:b/>
                <w:bCs/>
                <w:color w:val="E8A043"/>
                <w:sz w:val="20"/>
              </w:rPr>
            </w:pPr>
            <w:r>
              <w:rPr>
                <w:color w:val="E8A043"/>
                <w:sz w:val="20"/>
              </w:rPr>
              <w:t xml:space="preserve">Actualización de ofimática</w:t>
            </w:r>
          </w:p>
        </w:tc>
        <w:tc>
          <w:tcPr>
            <w:tcW w:w="1985" w:type="dxa"/>
          </w:tcPr>
          <w:p w14:paraId="39AC807A" w14:textId="77777777" w:rsidR="00440B53" w:rsidRPr="00EB5D92" w:rsidRDefault="00440B53" w:rsidP="00B16797">
            <w:pPr>
              <w:spacing w:line="240" w:lineRule="auto"/>
              <w:ind w:left="360" w:hanging="360"/>
              <w:jc w:val="center"/>
              <w:rPr>
                <w:sz w:val="20"/>
              </w:rPr>
            </w:pPr>
            <w:r>
              <w:rPr>
                <w:sz w:val="20"/>
              </w:rPr>
              <w:t xml:space="preserve">Bajo</w:t>
            </w:r>
          </w:p>
        </w:tc>
        <w:tc>
          <w:tcPr>
            <w:tcW w:w="5102" w:type="dxa"/>
          </w:tcPr>
          <w:p w14:paraId="438489EB" w14:textId="77777777" w:rsidR="00440B53" w:rsidRPr="00EB5D92" w:rsidRDefault="00440B53" w:rsidP="00B16797">
            <w:pPr>
              <w:spacing w:line="240" w:lineRule="auto"/>
              <w:rPr>
                <w:sz w:val="20"/>
              </w:rPr>
            </w:pPr>
            <w:r>
              <w:rPr>
                <w:sz w:val="20"/>
              </w:rPr>
              <w:t xml:space="preserve">Hay licencias de versiones anteriores y libres por migrar a Office 365 (pág. 70)</w:t>
            </w:r>
          </w:p>
        </w:tc>
      </w:tr>
    </w:tbl>
    <w:p/>
    <w:p w14:paraId="134CCF5D" w14:textId="32322E46" w:rsidR="007F40E5" w:rsidRPr="00EB5D92" w:rsidRDefault="008E6EA3" w:rsidP="00720B3E">
      <w:pPr>
        <w:pStyle w:val="Ttulo3"/>
      </w:pPr>
      <w:r>
        <w:t>6</w:t>
      </w:r>
      <w:r w:rsidR="007F40E5" w:rsidRPr="00EB5D92">
        <w:t>.4.</w:t>
      </w:r>
      <w:r w:rsidR="00440B53" w:rsidRPr="00EB5D92">
        <w:t>7</w:t>
      </w:r>
      <w:r w:rsidR="00635AEA" w:rsidRPr="00EB5D92">
        <w:t xml:space="preserve"> </w:t>
      </w:r>
      <w:r w:rsidR="007F40E5" w:rsidRPr="00EB5D92">
        <w:t xml:space="preserve">Soporte de los Sistemas de Información </w:t>
      </w:r>
    </w:p>
    <w:p w14:paraId="47BF36E8" w14:textId="74F5CA5C" w:rsidR="00C46909" w:rsidRPr="00EB5D92" w:rsidRDefault="00C46909" w:rsidP="00C46909">
      <w:pPr>
        <w:pStyle w:val="Descripcin"/>
        <w:keepNext/>
      </w:pPr>
      <w:bookmarkStart w:id="6" w:name="_Toc54980174"/>
      <w:r w:rsidRPr="00EB5D92">
        <w:t xml:space="preserve">Tabla </w:t>
      </w:r>
      <w:r w:rsidRPr="00EB5D92">
        <w:fldChar w:fldCharType="begin"/>
      </w:r>
      <w:r w:rsidRPr="00EB5D92">
        <w:instrText xml:space="preserve"> SEQ Tabla \* ARABIC </w:instrText>
      </w:r>
      <w:r w:rsidRPr="00EB5D92">
        <w:fldChar w:fldCharType="separate"/>
      </w:r>
      <w:r w:rsidR="00302635">
        <w:rPr>
          <w:noProof/>
        </w:rPr>
        <w:t>29</w:t>
      </w:r>
      <w:r w:rsidRPr="00EB5D92">
        <w:fldChar w:fldCharType="end"/>
      </w:r>
      <w:bookmarkEnd w:id="6"/>
      <w:r>
        <w:t xml:space="preserve"> Matriz de soportes de sistemas de información</w:t>
      </w:r>
    </w:p>
    <w:tbl>
      <w:tblPr>
        <w:tblStyle w:val="Tablaconcuadrcula"/>
        <w:tblW w:w="0" w:type="auto"/>
        <w:tblLook w:val="04A0" w:firstRow="1" w:lastRow="0" w:firstColumn="1" w:lastColumn="0" w:noHBand="0" w:noVBand="1"/>
      </w:tblPr>
      <w:tblGrid>
        <w:gridCol w:w="1842"/>
        <w:gridCol w:w="1653"/>
        <w:gridCol w:w="5855"/>
      </w:tblGrid>
      <w:tr w:rsidR="00440B53" w:rsidRPr="00D40716" w14:paraId="4A952BF0" w14:textId="77777777" w:rsidTr="00D40716">
        <w:trPr>
          <w:trHeight w:val="672"/>
        </w:trPr>
        <w:tc>
          <w:tcPr>
            <w:tcW w:w="1842" w:type="dxa"/>
            <w:shd w:val="clear" w:color="auto" w:fill="E8A043"/>
          </w:tcPr>
          <w:p w14:paraId="4852211E" w14:textId="77777777" w:rsidR="00440B53" w:rsidRPr="00D40716" w:rsidRDefault="00440B53" w:rsidP="00B16797">
            <w:pPr>
              <w:spacing w:line="240" w:lineRule="auto"/>
              <w:jc w:val="center"/>
              <w:rPr>
                <w:b/>
                <w:bCs/>
                <w:color w:val="FFFFFF" w:themeColor="background1"/>
                <w:sz w:val="20"/>
              </w:rPr>
            </w:pPr>
            <w:r>
              <w:rPr>
                <w:b/>
                <w:bCs/>
                <w:color w:val="FFFFFF" w:themeColor="background1"/>
                <w:sz w:val="20"/>
              </w:rPr>
              <w:t xml:space="preserve">Actividad</w:t>
            </w:r>
          </w:p>
        </w:tc>
        <w:tc>
          <w:tcPr>
            <w:tcW w:w="1653" w:type="dxa"/>
            <w:shd w:val="clear" w:color="auto" w:fill="E8A043"/>
          </w:tcPr>
          <w:p w14:paraId="11CD512C" w14:textId="77777777" w:rsidR="00440B53" w:rsidRPr="00D40716" w:rsidRDefault="00440B53" w:rsidP="00B16797">
            <w:pPr>
              <w:spacing w:line="240" w:lineRule="auto"/>
              <w:jc w:val="center"/>
              <w:rPr>
                <w:b/>
                <w:bCs/>
                <w:color w:val="FFFFFF" w:themeColor="background1"/>
                <w:sz w:val="20"/>
              </w:rPr>
            </w:pPr>
            <w:r>
              <w:rPr>
                <w:b/>
                <w:bCs/>
                <w:color w:val="FFFFFF" w:themeColor="background1"/>
                <w:sz w:val="20"/>
              </w:rPr>
              <w:t xml:space="preserve">Grado de madurez</w:t>
            </w:r>
          </w:p>
        </w:tc>
        <w:tc>
          <w:tcPr>
            <w:tcW w:w="5855" w:type="dxa"/>
            <w:shd w:val="clear" w:color="auto" w:fill="E8A043"/>
          </w:tcPr>
          <w:p w14:paraId="0CAFAD39" w14:textId="77777777" w:rsidR="00440B53" w:rsidRPr="00D40716" w:rsidRDefault="00440B53" w:rsidP="00B16797">
            <w:pPr>
              <w:spacing w:line="240" w:lineRule="auto"/>
              <w:jc w:val="center"/>
              <w:rPr>
                <w:b/>
                <w:bCs/>
                <w:color w:val="FFFFFF" w:themeColor="background1"/>
                <w:sz w:val="20"/>
              </w:rPr>
            </w:pPr>
            <w:r>
              <w:rPr>
                <w:b/>
                <w:bCs/>
                <w:color w:val="FFFFFF" w:themeColor="background1"/>
                <w:sz w:val="20"/>
              </w:rPr>
              <w:t xml:space="preserve">Descripción hallazgo u oportunidad de mejora</w:t>
            </w:r>
          </w:p>
        </w:tc>
      </w:tr>
      <w:tr w:rsidR="00440B53" w:rsidRPr="00EB5D92" w14:paraId="19F628F2" w14:textId="77777777" w:rsidTr="00D40716">
        <w:tc>
          <w:tcPr>
            <w:tcW w:w="1842" w:type="dxa"/>
          </w:tcPr>
          <w:p w14:paraId="57C373EC" w14:textId="77777777" w:rsidR="00440B53" w:rsidRPr="00D40716" w:rsidRDefault="00440B53" w:rsidP="00B16797">
            <w:pPr>
              <w:spacing w:line="240" w:lineRule="auto"/>
              <w:rPr>
                <w:b/>
                <w:bCs/>
                <w:color w:val="E8A043"/>
                <w:sz w:val="20"/>
              </w:rPr>
            </w:pPr>
            <w:r>
              <w:rPr>
                <w:b/>
                <w:bCs/>
                <w:color w:val="E8A043"/>
                <w:sz w:val="20"/>
              </w:rPr>
              <w:t xml:space="preserve">Primer nivel</w:t>
            </w:r>
          </w:p>
        </w:tc>
        <w:tc>
          <w:tcPr>
            <w:tcW w:w="1653" w:type="dxa"/>
          </w:tcPr>
          <w:p w14:paraId="0043077E" w14:textId="77777777" w:rsidR="00440B53" w:rsidRPr="00EB5D92" w:rsidRDefault="00440B53" w:rsidP="00B16797">
            <w:pPr>
              <w:spacing w:line="240" w:lineRule="auto"/>
              <w:ind w:left="360" w:hanging="360"/>
              <w:jc w:val="center"/>
              <w:rPr>
                <w:sz w:val="20"/>
              </w:rPr>
            </w:pPr>
            <w:r>
              <w:rPr>
                <w:sz w:val="20"/>
              </w:rPr>
              <w:t xml:space="preserve">Medio</w:t>
            </w:r>
          </w:p>
        </w:tc>
        <w:tc>
          <w:tcPr>
            <w:tcW w:w="5855" w:type="dxa"/>
          </w:tcPr>
          <w:p w14:paraId="05981C1F" w14:textId="77777777" w:rsidR="00440B53" w:rsidRPr="00EB5D92" w:rsidRDefault="00440B53" w:rsidP="00B16797">
            <w:pPr>
              <w:spacing w:line="240" w:lineRule="auto"/>
              <w:rPr>
                <w:sz w:val="20"/>
              </w:rPr>
            </w:pPr>
            <w:r>
              <w:rPr>
                <w:sz w:val="20"/>
              </w:rPr>
              <w:t xml:space="preserve">Mesa de ayuda interna con oportunidad de 98,72 % (Informe de gestión 2025, pág. 17)</w:t>
            </w:r>
          </w:p>
        </w:tc>
      </w:tr>
      <w:tr w:rsidR="00440B53" w:rsidRPr="00EB5D92" w14:paraId="19F628F2" w14:textId="77777777" w:rsidTr="00D40716">
        <w:tc>
          <w:tcPr>
            <w:tcW w:w="1842" w:type="dxa"/>
          </w:tcPr>
          <w:p w14:paraId="57C373EC" w14:textId="77777777" w:rsidR="00440B53" w:rsidRPr="00D40716" w:rsidRDefault="00440B53" w:rsidP="00B16797">
            <w:pPr>
              <w:spacing w:line="240" w:lineRule="auto"/>
              <w:rPr>
                <w:b/>
                <w:bCs/>
                <w:color w:val="E8A043"/>
                <w:sz w:val="20"/>
              </w:rPr>
            </w:pPr>
            <w:r>
              <w:rPr>
                <w:b/>
                <w:bCs/>
                <w:color w:val="E8A043"/>
                <w:sz w:val="20"/>
              </w:rPr>
              <w:t xml:space="preserve">Segundo y tercer nivel</w:t>
            </w:r>
          </w:p>
        </w:tc>
        <w:tc>
          <w:tcPr>
            <w:tcW w:w="1653" w:type="dxa"/>
          </w:tcPr>
          <w:p w14:paraId="0043077E" w14:textId="77777777" w:rsidR="00440B53" w:rsidRPr="00EB5D92" w:rsidRDefault="00440B53" w:rsidP="00B16797">
            <w:pPr>
              <w:spacing w:line="240" w:lineRule="auto"/>
              <w:ind w:left="360" w:hanging="360"/>
              <w:jc w:val="center"/>
              <w:rPr>
                <w:sz w:val="20"/>
              </w:rPr>
            </w:pPr>
            <w:r>
              <w:rPr>
                <w:sz w:val="20"/>
              </w:rPr>
              <w:t xml:space="preserve">Bajo</w:t>
            </w:r>
          </w:p>
        </w:tc>
        <w:tc>
          <w:tcPr>
            <w:tcW w:w="5855" w:type="dxa"/>
          </w:tcPr>
          <w:p w14:paraId="05981C1F" w14:textId="77777777" w:rsidR="00440B53" w:rsidRPr="00EB5D92" w:rsidRDefault="00440B53" w:rsidP="00B16797">
            <w:pPr>
              <w:spacing w:line="240" w:lineRule="auto"/>
              <w:rPr>
                <w:sz w:val="20"/>
              </w:rPr>
            </w:pPr>
            <w:r>
              <w:rPr>
                <w:sz w:val="20"/>
              </w:rPr>
              <w:t xml:space="preserve">El modelo de escalamiento con terceros y fabricantes está recomendado, no implementado (pág. 78)</w:t>
            </w:r>
          </w:p>
        </w:tc>
      </w:tr>
      <w:tr w:rsidR="00440B53" w:rsidRPr="00EB5D92" w14:paraId="19F628F2" w14:textId="77777777" w:rsidTr="00D40716">
        <w:tc>
          <w:tcPr>
            <w:tcW w:w="1842" w:type="dxa"/>
          </w:tcPr>
          <w:p w14:paraId="57C373EC" w14:textId="77777777" w:rsidR="00440B53" w:rsidRPr="00D40716" w:rsidRDefault="00440B53" w:rsidP="00B16797">
            <w:pPr>
              <w:spacing w:line="240" w:lineRule="auto"/>
              <w:rPr>
                <w:b/>
                <w:bCs/>
                <w:color w:val="E8A043"/>
                <w:sz w:val="20"/>
              </w:rPr>
            </w:pPr>
            <w:r>
              <w:rPr>
                <w:b/>
                <w:bCs/>
                <w:color w:val="E8A043"/>
                <w:sz w:val="20"/>
              </w:rPr>
              <w:t xml:space="preserve">Herramienta de mesa de servicios</w:t>
            </w:r>
          </w:p>
        </w:tc>
        <w:tc>
          <w:tcPr>
            <w:tcW w:w="1653" w:type="dxa"/>
          </w:tcPr>
          <w:p w14:paraId="0043077E" w14:textId="77777777" w:rsidR="00440B53" w:rsidRPr="00EB5D92" w:rsidRDefault="00440B53" w:rsidP="00B16797">
            <w:pPr>
              <w:spacing w:line="240" w:lineRule="auto"/>
              <w:ind w:left="360" w:hanging="360"/>
              <w:jc w:val="center"/>
              <w:rPr>
                <w:sz w:val="20"/>
              </w:rPr>
            </w:pPr>
            <w:r>
              <w:rPr>
                <w:sz w:val="20"/>
              </w:rPr>
              <w:t xml:space="preserve">Bajo</w:t>
            </w:r>
          </w:p>
        </w:tc>
        <w:tc>
          <w:tcPr>
            <w:tcW w:w="5855" w:type="dxa"/>
          </w:tcPr>
          <w:p w14:paraId="05981C1F" w14:textId="77777777" w:rsidR="00440B53" w:rsidRPr="00EB5D92" w:rsidRDefault="00440B53" w:rsidP="00B16797">
            <w:pPr>
              <w:spacing w:line="240" w:lineRule="auto"/>
              <w:rPr>
                <w:sz w:val="20"/>
              </w:rPr>
            </w:pPr>
            <w:r>
              <w:rPr>
                <w:sz w:val="20"/>
              </w:rPr>
              <w:t xml:space="preserve">OTRS y GLPI; el PETI recomienda reemplazarlas por una herramienta alineada con ITIL (pág. 79) (S5)</w:t>
            </w:r>
          </w:p>
        </w:tc>
      </w:tr>
    </w:tbl>
    <w:p/>
    <w:p w14:paraId="288718A5" w14:textId="2D5FA9B4" w:rsidR="007F40E5" w:rsidRPr="00EB5D92" w:rsidRDefault="008E6EA3" w:rsidP="007F40E5">
      <w:pPr>
        <w:pStyle w:val="Ttulo3"/>
      </w:pPr>
      <w:r>
        <w:lastRenderedPageBreak/>
        <w:t>6</w:t>
      </w:r>
      <w:r w:rsidR="0037350E" w:rsidRPr="00EB5D92">
        <w:t xml:space="preserve">.5 </w:t>
      </w:r>
      <w:r w:rsidR="007F40E5" w:rsidRPr="00EB5D92">
        <w:t>Infraestructura de TI</w:t>
      </w:r>
    </w:p>
    <w:p w14:paraId="61C93500" w14:textId="37BEB3E2" w:rsidR="007F40E5" w:rsidRPr="00EB5D92" w:rsidRDefault="00B52F63" w:rsidP="007F40E5">
      <w:pPr>
        <w:pStyle w:val="Ttulo3"/>
      </w:pPr>
      <w:r>
        <w:lastRenderedPageBreak/>
        <w:t>6</w:t>
      </w:r>
      <w:r w:rsidR="007F40E5" w:rsidRPr="00EB5D92">
        <w:t xml:space="preserve">.5.1 </w:t>
      </w:r>
      <w:r w:rsidR="007F40E5" w:rsidRPr="00EB5D92">
        <w:tab/>
      </w:r>
      <w:r w:rsidR="00B53C7E" w:rsidRPr="00EB5D92">
        <w:t>Arquitectura de Infraestructura tecnológica</w:t>
      </w:r>
    </w:p>
    <w:p>
      <w:r>
        <w:t xml:space="preserve">La infraestructura es híbrida (T1):</w:t>
      </w:r>
    </w:p>
    <w:p>
      <w:pPr>
        <w:pStyle w:val="Prrafodelista"/>
        <w:numPr>
          <w:ilvl w:val="0"/>
          <w:numId w:val="15"/>
        </w:numPr>
      </w:pPr>
      <w:r>
        <w:t xml:space="preserve">en la nube: el sitio web y servidores en AWS, servicios en Oracle Cloud y Azure, y Office 365 (PETI 2026-2027 de Valor+, págs. 48, 59 y 77; Informe de gestión 2025, pág. 87);</w:t>
      </w:r>
    </w:p>
    <w:p>
      <w:pPr>
        <w:pStyle w:val="Prrafodelista"/>
        <w:numPr>
          <w:ilvl w:val="0"/>
          <w:numId w:val="15"/>
        </w:numPr>
      </w:pPr>
      <w:r>
        <w:t xml:space="preserve">en las sedes: el servidor de archivos (unidad V), el directorio activo, la intranet, la telefonía IP y los cuartos técnicos (PETI 2026-2027 de Valor+, págs. 53, 69 y 77).</w:t>
      </w:r>
    </w:p>
    <w:p>
      <w:pPr>
        <w:jc w:val="center"/>
      </w:pPr>
      <w:r>
        <w:drawing>
          <wp:inline xmlns:a="http://schemas.openxmlformats.org/drawingml/2006/main" xmlns:pic="http://schemas.openxmlformats.org/drawingml/2006/picture">
            <wp:extent cx="5760000" cy="2932775"/>
            <wp:docPr id="2140727824" name="Picture 2140727824"/>
            <wp:cNvGraphicFramePr>
              <a:graphicFrameLocks noChangeAspect="1"/>
            </wp:cNvGraphicFramePr>
            <a:graphic>
              <a:graphicData uri="http://schemas.openxmlformats.org/drawingml/2006/picture">
                <pic:pic>
                  <pic:nvPicPr>
                    <pic:cNvPr id="0" name="infraestructura_actual.png"/>
                    <pic:cNvPicPr/>
                  </pic:nvPicPr>
                  <pic:blipFill>
                    <a:blip r:embed="rId77"/>
                    <a:stretch>
                      <a:fillRect/>
                    </a:stretch>
                  </pic:blipFill>
                  <pic:spPr>
                    <a:xfrm>
                      <a:off x="0" y="0"/>
                      <a:ext cx="5760000" cy="2932775"/>
                    </a:xfrm>
                    <a:prstGeom prst="rect"/>
                  </pic:spPr>
                </pic:pic>
              </a:graphicData>
            </a:graphic>
          </wp:inline>
        </w:drawing>
      </w:r>
    </w:p>
    <w:p w14:paraId="1B894808" w14:textId="77777777" w:rsidR="00517998" w:rsidRPr="00EB5D92" w:rsidRDefault="00517998" w:rsidP="00517998">
      <w:pPr>
        <w:pStyle w:val="Descripcin"/>
      </w:pPr>
      <w:bookmarkStart w:id="7" w:name="_Toc54980154"/>
      <w:r w:rsidRPr="00EB5D92">
        <w:t xml:space="preserve">Ilustración </w:t>
      </w:r>
      <w:r w:rsidRPr="00EB5D92">
        <w:fldChar w:fldCharType="begin"/>
      </w:r>
      <w:r w:rsidRPr="00EB5D92">
        <w:instrText xml:space="preserve"> SEQ Ilustración \* ARABIC </w:instrText>
      </w:r>
      <w:r w:rsidRPr="00EB5D92">
        <w:fldChar w:fldCharType="separate"/>
      </w:r>
      <w:r>
        <w:rPr>
          <w:noProof/>
        </w:rPr>
        <w:t>5</w:t>
      </w:r>
      <w:r w:rsidRPr="00EB5D92">
        <w:fldChar w:fldCharType="end"/>
      </w:r>
      <w:bookmarkEnd w:id="7"/>
      <w:r>
        <w:t xml:space="preserve"> Arquitectura de infraestructura actual de Valor+</w:t>
      </w:r>
    </w:p>
    <w:p w14:paraId="47BF36E8" w14:textId="74F5CA5C" w:rsidR="00C46909" w:rsidRPr="00EB5D92" w:rsidRDefault="00C46909" w:rsidP="00C46909">
      <w:pPr>
        <w:pStyle w:val="Descripcin"/>
        <w:keepNext/>
      </w:pPr>
      <w:bookmarkStart w:id="6" w:name="_Toc54980174"/>
      <w:r w:rsidRPr="00EB5D92">
        <w:t xml:space="preserve">Tabla </w:t>
      </w:r>
      <w:r w:rsidRPr="00EB5D92">
        <w:fldChar w:fldCharType="begin"/>
      </w:r>
      <w:r w:rsidRPr="00EB5D92">
        <w:instrText xml:space="preserve"> SEQ Tabla \* ARABIC </w:instrText>
      </w:r>
      <w:r w:rsidRPr="00EB5D92">
        <w:fldChar w:fldCharType="separate"/>
      </w:r>
      <w:r w:rsidR="00302635">
        <w:rPr>
          <w:noProof/>
        </w:rPr>
        <w:t>30</w:t>
      </w:r>
      <w:r w:rsidRPr="00EB5D92">
        <w:fldChar w:fldCharType="end"/>
      </w:r>
      <w:bookmarkEnd w:id="6"/>
      <w:r>
        <w:t xml:space="preserve"> Servicios de infraestructura de TI</w:t>
      </w:r>
    </w:p>
    <w:tbl>
      <w:tblPr>
        <w:tblStyle w:val="Tablaconcuadrcula"/>
        <w:tblW w:w="0" w:type="auto"/>
        <w:tblLook w:val="04A0" w:firstRow="1" w:lastRow="0" w:firstColumn="1" w:lastColumn="0" w:noHBand="0" w:noVBand="1"/>
      </w:tblPr>
      <w:tblGrid>
        <w:gridCol w:w="1375"/>
        <w:gridCol w:w="1549"/>
        <w:gridCol w:w="6426"/>
      </w:tblGrid>
      <w:tr w:rsidR="00F733D1" w:rsidRPr="00D40716" w14:paraId="44B9F60B" w14:textId="77777777" w:rsidTr="00D40716">
        <w:tc>
          <w:tcPr>
            <w:tcW w:w="0" w:type="auto"/>
            <w:shd w:val="clear" w:color="auto" w:fill="E8A043"/>
          </w:tcPr>
          <w:p w14:paraId="0673E5B7" w14:textId="77777777" w:rsidR="00F733D1" w:rsidRPr="00D40716" w:rsidRDefault="00F733D1" w:rsidP="00A132AE">
            <w:pPr>
              <w:rPr>
                <w:rFonts w:cs="Tahoma"/>
                <w:b/>
                <w:bCs/>
                <w:color w:val="FFFFFF" w:themeColor="background1"/>
                <w:sz w:val="18"/>
                <w:szCs w:val="18"/>
              </w:rPr>
            </w:pPr>
            <w:r>
              <w:rPr>
                <w:rFonts w:cs="Tahoma"/>
                <w:b/>
                <w:bCs/>
                <w:color w:val="FFFFFF" w:themeColor="background1"/>
                <w:sz w:val="18"/>
                <w:szCs w:val="18"/>
              </w:rPr>
              <w:t xml:space="preserve">ID servicios de infraestructura</w:t>
            </w:r>
          </w:p>
        </w:tc>
        <w:tc>
          <w:tcPr>
            <w:tcW w:w="0" w:type="auto"/>
            <w:shd w:val="clear" w:color="auto" w:fill="E8A043"/>
          </w:tcPr>
          <w:p w14:paraId="2740602B" w14:textId="77777777" w:rsidR="00F733D1" w:rsidRPr="00D40716" w:rsidRDefault="00F733D1" w:rsidP="00A132AE">
            <w:pPr>
              <w:rPr>
                <w:rFonts w:cs="Tahoma"/>
                <w:b/>
                <w:bCs/>
                <w:color w:val="FFFFFF" w:themeColor="background1"/>
                <w:sz w:val="18"/>
                <w:szCs w:val="18"/>
              </w:rPr>
            </w:pPr>
            <w:r>
              <w:rPr>
                <w:rFonts w:cs="Tahoma"/>
                <w:b/>
                <w:bCs/>
                <w:color w:val="FFFFFF" w:themeColor="background1"/>
                <w:sz w:val="18"/>
                <w:szCs w:val="18"/>
              </w:rPr>
              <w:t xml:space="preserve">Servicio de infraestructura</w:t>
            </w:r>
          </w:p>
        </w:tc>
        <w:tc>
          <w:tcPr>
            <w:tcW w:w="0" w:type="auto"/>
            <w:shd w:val="clear" w:color="auto" w:fill="E8A043"/>
          </w:tcPr>
          <w:p w14:paraId="6BB61E6C" w14:textId="77777777" w:rsidR="00F733D1" w:rsidRPr="00D40716" w:rsidRDefault="00F733D1" w:rsidP="00A132AE">
            <w:pPr>
              <w:rPr>
                <w:rFonts w:cs="Tahoma"/>
                <w:b/>
                <w:bCs/>
                <w:color w:val="FFFFFF" w:themeColor="background1"/>
                <w:sz w:val="18"/>
                <w:szCs w:val="18"/>
              </w:rPr>
            </w:pPr>
            <w:r>
              <w:rPr>
                <w:rFonts w:cs="Tahoma"/>
                <w:b/>
                <w:bCs/>
                <w:color w:val="FFFFFF" w:themeColor="background1"/>
                <w:sz w:val="18"/>
                <w:szCs w:val="18"/>
              </w:rPr>
              <w:t xml:space="preserve">Descripción</w:t>
            </w:r>
          </w:p>
        </w:tc>
      </w:tr>
      <w:tr w:rsidR="00F733D1" w:rsidRPr="00EB5D92" w14:paraId="279F5F87" w14:textId="77777777" w:rsidTr="00D40716">
        <w:tc>
          <w:tcPr>
            <w:tcW w:w="1375" w:type="dxa"/>
          </w:tcPr>
          <w:p w14:paraId="2D20D18C" w14:textId="77777777" w:rsidR="00F733D1" w:rsidRPr="00D40716" w:rsidRDefault="00F733D1" w:rsidP="00A132AE">
            <w:pPr>
              <w:jc w:val="center"/>
              <w:rPr>
                <w:rFonts w:cs="Tahoma"/>
                <w:color w:val="E8A043"/>
                <w:sz w:val="18"/>
                <w:szCs w:val="18"/>
              </w:rPr>
            </w:pPr>
            <w:r>
              <w:rPr>
                <w:rFonts w:cs="Tahoma"/>
                <w:color w:val="E8A043"/>
                <w:sz w:val="18"/>
                <w:szCs w:val="18"/>
              </w:rPr>
              <w:t xml:space="preserve">SI01</w:t>
            </w:r>
          </w:p>
        </w:tc>
        <w:tc>
          <w:tcPr>
            <w:tcW w:w="1549" w:type="dxa"/>
          </w:tcPr>
          <w:p w14:paraId="5F13C19F" w14:textId="7F70CB4B" w:rsidR="00F733D1" w:rsidRPr="00EB5D92" w:rsidRDefault="00C553C0" w:rsidP="00A132AE">
            <w:pPr>
              <w:rPr>
                <w:rFonts w:cs="Tahoma"/>
                <w:b/>
                <w:bCs/>
                <w:sz w:val="18"/>
                <w:szCs w:val="18"/>
              </w:rPr>
            </w:pPr>
            <w:r>
              <w:rPr>
                <w:rFonts w:cs="Tahoma"/>
                <w:b/>
                <w:bCs/>
                <w:sz w:val="18"/>
                <w:szCs w:val="18"/>
              </w:rPr>
              <w:t xml:space="preserve">Cómputo y virtualización</w:t>
            </w:r>
          </w:p>
        </w:tc>
        <w:tc>
          <w:tcPr>
            <w:tcW w:w="6426" w:type="dxa"/>
          </w:tcPr>
          <w:p w14:paraId="13F7E1D5" w14:textId="77777777" w:rsidR="00F733D1" w:rsidRPr="00EB5D92" w:rsidRDefault="00F733D1" w:rsidP="00A132AE">
            <w:pPr>
              <w:rPr>
                <w:rFonts w:cs="Tahoma"/>
                <w:sz w:val="18"/>
                <w:szCs w:val="18"/>
              </w:rPr>
            </w:pPr>
            <w:r>
              <w:rPr>
                <w:rFonts w:cs="Tahoma"/>
                <w:sz w:val="18"/>
                <w:szCs w:val="18"/>
              </w:rPr>
              <w:t xml:space="preserve">Servidores físicos y virtuales, propios y en AWS</w:t>
            </w:r>
          </w:p>
        </w:tc>
      </w:tr>
      <w:tr w:rsidR="00F733D1" w:rsidRPr="00EB5D92" w14:paraId="279F5F87" w14:textId="77777777" w:rsidTr="00D40716">
        <w:tc>
          <w:tcPr>
            <w:tcW w:w="1375" w:type="dxa"/>
          </w:tcPr>
          <w:p w14:paraId="2D20D18C" w14:textId="77777777" w:rsidR="00F733D1" w:rsidRPr="00D40716" w:rsidRDefault="00F733D1" w:rsidP="00A132AE">
            <w:pPr>
              <w:jc w:val="center"/>
              <w:rPr>
                <w:rFonts w:cs="Tahoma"/>
                <w:color w:val="E8A043"/>
                <w:sz w:val="18"/>
                <w:szCs w:val="18"/>
              </w:rPr>
            </w:pPr>
            <w:r>
              <w:rPr>
                <w:rFonts w:cs="Tahoma"/>
                <w:color w:val="E8A043"/>
                <w:sz w:val="18"/>
                <w:szCs w:val="18"/>
              </w:rPr>
              <w:t xml:space="preserve">SI02</w:t>
            </w:r>
          </w:p>
        </w:tc>
        <w:tc>
          <w:tcPr>
            <w:tcW w:w="1549" w:type="dxa"/>
          </w:tcPr>
          <w:p w14:paraId="5F13C19F" w14:textId="7F70CB4B" w:rsidR="00F733D1" w:rsidRPr="00EB5D92" w:rsidRDefault="00C553C0" w:rsidP="00A132AE">
            <w:pPr>
              <w:rPr>
                <w:rFonts w:cs="Tahoma"/>
                <w:b/>
                <w:bCs/>
                <w:sz w:val="18"/>
                <w:szCs w:val="18"/>
              </w:rPr>
            </w:pPr>
            <w:r>
              <w:rPr>
                <w:rFonts w:cs="Tahoma"/>
                <w:b/>
                <w:bCs/>
                <w:sz w:val="18"/>
                <w:szCs w:val="18"/>
              </w:rPr>
              <w:t xml:space="preserve">Almacenamiento y archivos</w:t>
            </w:r>
          </w:p>
        </w:tc>
        <w:tc>
          <w:tcPr>
            <w:tcW w:w="6426" w:type="dxa"/>
          </w:tcPr>
          <w:p w14:paraId="13F7E1D5" w14:textId="77777777" w:rsidR="00F733D1" w:rsidRPr="00EB5D92" w:rsidRDefault="00F733D1" w:rsidP="00A132AE">
            <w:pPr>
              <w:rPr>
                <w:rFonts w:cs="Tahoma"/>
                <w:sz w:val="18"/>
                <w:szCs w:val="18"/>
              </w:rPr>
            </w:pPr>
            <w:r>
              <w:rPr>
                <w:rFonts w:cs="Tahoma"/>
                <w:sz w:val="18"/>
                <w:szCs w:val="18"/>
              </w:rPr>
              <w:t xml:space="preserve">Unidad V en sitio y OneDrive</w:t>
            </w:r>
          </w:p>
        </w:tc>
      </w:tr>
      <w:tr w:rsidR="00F733D1" w:rsidRPr="00EB5D92" w14:paraId="279F5F87" w14:textId="77777777" w:rsidTr="00D40716">
        <w:tc>
          <w:tcPr>
            <w:tcW w:w="1375" w:type="dxa"/>
          </w:tcPr>
          <w:p w14:paraId="2D20D18C" w14:textId="77777777" w:rsidR="00F733D1" w:rsidRPr="00D40716" w:rsidRDefault="00F733D1" w:rsidP="00A132AE">
            <w:pPr>
              <w:jc w:val="center"/>
              <w:rPr>
                <w:rFonts w:cs="Tahoma"/>
                <w:color w:val="E8A043"/>
                <w:sz w:val="18"/>
                <w:szCs w:val="18"/>
              </w:rPr>
            </w:pPr>
            <w:r>
              <w:rPr>
                <w:rFonts w:cs="Tahoma"/>
                <w:color w:val="E8A043"/>
                <w:sz w:val="18"/>
                <w:szCs w:val="18"/>
              </w:rPr>
              <w:t xml:space="preserve">SI03</w:t>
            </w:r>
          </w:p>
        </w:tc>
        <w:tc>
          <w:tcPr>
            <w:tcW w:w="1549" w:type="dxa"/>
          </w:tcPr>
          <w:p w14:paraId="5F13C19F" w14:textId="7F70CB4B" w:rsidR="00F733D1" w:rsidRPr="00EB5D92" w:rsidRDefault="00C553C0" w:rsidP="00A132AE">
            <w:pPr>
              <w:rPr>
                <w:rFonts w:cs="Tahoma"/>
                <w:b/>
                <w:bCs/>
                <w:sz w:val="18"/>
                <w:szCs w:val="18"/>
              </w:rPr>
            </w:pPr>
            <w:r>
              <w:rPr>
                <w:rFonts w:cs="Tahoma"/>
                <w:b/>
                <w:bCs/>
                <w:sz w:val="18"/>
                <w:szCs w:val="18"/>
              </w:rPr>
              <w:t xml:space="preserve">Respaldo</w:t>
            </w:r>
          </w:p>
        </w:tc>
        <w:tc>
          <w:tcPr>
            <w:tcW w:w="6426" w:type="dxa"/>
          </w:tcPr>
          <w:p w14:paraId="13F7E1D5" w14:textId="77777777" w:rsidR="00F733D1" w:rsidRPr="00EB5D92" w:rsidRDefault="00F733D1" w:rsidP="00A132AE">
            <w:pPr>
              <w:rPr>
                <w:rFonts w:cs="Tahoma"/>
                <w:sz w:val="18"/>
                <w:szCs w:val="18"/>
              </w:rPr>
            </w:pPr>
            <w:r>
              <w:rPr>
                <w:rFonts w:cs="Tahoma"/>
                <w:sz w:val="18"/>
                <w:szCs w:val="18"/>
              </w:rPr>
              <w:t xml:space="preserve">Copias periódicas de los servidores en AWS (pág. 61)</w:t>
            </w:r>
          </w:p>
        </w:tc>
      </w:tr>
      <w:tr w:rsidR="00F733D1" w:rsidRPr="00EB5D92" w14:paraId="279F5F87" w14:textId="77777777" w:rsidTr="00D40716">
        <w:tc>
          <w:tcPr>
            <w:tcW w:w="1375" w:type="dxa"/>
          </w:tcPr>
          <w:p w14:paraId="2D20D18C" w14:textId="77777777" w:rsidR="00F733D1" w:rsidRPr="00D40716" w:rsidRDefault="00F733D1" w:rsidP="00A132AE">
            <w:pPr>
              <w:jc w:val="center"/>
              <w:rPr>
                <w:rFonts w:cs="Tahoma"/>
                <w:color w:val="E8A043"/>
                <w:sz w:val="18"/>
                <w:szCs w:val="18"/>
              </w:rPr>
            </w:pPr>
            <w:r>
              <w:rPr>
                <w:rFonts w:cs="Tahoma"/>
                <w:color w:val="E8A043"/>
                <w:sz w:val="18"/>
                <w:szCs w:val="18"/>
              </w:rPr>
              <w:t xml:space="preserve">SI04</w:t>
            </w:r>
          </w:p>
        </w:tc>
        <w:tc>
          <w:tcPr>
            <w:tcW w:w="1549" w:type="dxa"/>
          </w:tcPr>
          <w:p w14:paraId="5F13C19F" w14:textId="7F70CB4B" w:rsidR="00F733D1" w:rsidRPr="00EB5D92" w:rsidRDefault="00C553C0" w:rsidP="00A132AE">
            <w:pPr>
              <w:rPr>
                <w:rFonts w:cs="Tahoma"/>
                <w:b/>
                <w:bCs/>
                <w:sz w:val="18"/>
                <w:szCs w:val="18"/>
              </w:rPr>
            </w:pPr>
            <w:r>
              <w:rPr>
                <w:rFonts w:cs="Tahoma"/>
                <w:b/>
                <w:bCs/>
                <w:sz w:val="18"/>
                <w:szCs w:val="18"/>
              </w:rPr>
              <w:t xml:space="preserve">Redes</w:t>
            </w:r>
          </w:p>
        </w:tc>
        <w:tc>
          <w:tcPr>
            <w:tcW w:w="6426" w:type="dxa"/>
          </w:tcPr>
          <w:p w14:paraId="13F7E1D5" w14:textId="77777777" w:rsidR="00F733D1" w:rsidRPr="00EB5D92" w:rsidRDefault="00F733D1" w:rsidP="00A132AE">
            <w:pPr>
              <w:rPr>
                <w:rFonts w:cs="Tahoma"/>
                <w:sz w:val="18"/>
                <w:szCs w:val="18"/>
              </w:rPr>
            </w:pPr>
            <w:r>
              <w:rPr>
                <w:rFonts w:cs="Tahoma"/>
                <w:sz w:val="18"/>
                <w:szCs w:val="18"/>
              </w:rPr>
              <w:t xml:space="preserve">LAN, WAN, VPN e internet en las sedes (pág. 38)</w:t>
            </w:r>
          </w:p>
        </w:tc>
      </w:tr>
      <w:tr w:rsidR="00F733D1" w:rsidRPr="00EB5D92" w14:paraId="279F5F87" w14:textId="77777777" w:rsidTr="00D40716">
        <w:tc>
          <w:tcPr>
            <w:tcW w:w="1375" w:type="dxa"/>
          </w:tcPr>
          <w:p w14:paraId="2D20D18C" w14:textId="77777777" w:rsidR="00F733D1" w:rsidRPr="00D40716" w:rsidRDefault="00F733D1" w:rsidP="00A132AE">
            <w:pPr>
              <w:jc w:val="center"/>
              <w:rPr>
                <w:rFonts w:cs="Tahoma"/>
                <w:color w:val="E8A043"/>
                <w:sz w:val="18"/>
                <w:szCs w:val="18"/>
              </w:rPr>
            </w:pPr>
            <w:r>
              <w:rPr>
                <w:rFonts w:cs="Tahoma"/>
                <w:color w:val="E8A043"/>
                <w:sz w:val="18"/>
                <w:szCs w:val="18"/>
              </w:rPr>
              <w:t xml:space="preserve">SI05</w:t>
            </w:r>
          </w:p>
        </w:tc>
        <w:tc>
          <w:tcPr>
            <w:tcW w:w="1549" w:type="dxa"/>
          </w:tcPr>
          <w:p w14:paraId="5F13C19F" w14:textId="7F70CB4B" w:rsidR="00F733D1" w:rsidRPr="00EB5D92" w:rsidRDefault="00C553C0" w:rsidP="00A132AE">
            <w:pPr>
              <w:rPr>
                <w:rFonts w:cs="Tahoma"/>
                <w:b/>
                <w:bCs/>
                <w:sz w:val="18"/>
                <w:szCs w:val="18"/>
              </w:rPr>
            </w:pPr>
            <w:r>
              <w:rPr>
                <w:rFonts w:cs="Tahoma"/>
                <w:b/>
                <w:bCs/>
                <w:sz w:val="18"/>
                <w:szCs w:val="18"/>
              </w:rPr>
              <w:t xml:space="preserve">Servicios base</w:t>
            </w:r>
          </w:p>
        </w:tc>
        <w:tc>
          <w:tcPr>
            <w:tcW w:w="6426" w:type="dxa"/>
          </w:tcPr>
          <w:p w14:paraId="13F7E1D5" w14:textId="77777777" w:rsidR="00F733D1" w:rsidRPr="00EB5D92" w:rsidRDefault="00F733D1" w:rsidP="00A132AE">
            <w:pPr>
              <w:rPr>
                <w:rFonts w:cs="Tahoma"/>
                <w:sz w:val="18"/>
                <w:szCs w:val="18"/>
              </w:rPr>
            </w:pPr>
            <w:r>
              <w:rPr>
                <w:rFonts w:cs="Tahoma"/>
                <w:sz w:val="18"/>
                <w:szCs w:val="18"/>
              </w:rPr>
              <w:t xml:space="preserve">Directorio activo, DNS, DHCP, FTP (pág. 49)</w:t>
            </w:r>
          </w:p>
        </w:tc>
      </w:tr>
      <w:tr w:rsidR="00F733D1" w:rsidRPr="00EB5D92" w14:paraId="279F5F87" w14:textId="77777777" w:rsidTr="00D40716">
        <w:tc>
          <w:tcPr>
            <w:tcW w:w="1375" w:type="dxa"/>
          </w:tcPr>
          <w:p w14:paraId="2D20D18C" w14:textId="77777777" w:rsidR="00F733D1" w:rsidRPr="00D40716" w:rsidRDefault="00F733D1" w:rsidP="00A132AE">
            <w:pPr>
              <w:jc w:val="center"/>
              <w:rPr>
                <w:rFonts w:cs="Tahoma"/>
                <w:color w:val="E8A043"/>
                <w:sz w:val="18"/>
                <w:szCs w:val="18"/>
              </w:rPr>
            </w:pPr>
            <w:r>
              <w:rPr>
                <w:rFonts w:cs="Tahoma"/>
                <w:color w:val="E8A043"/>
                <w:sz w:val="18"/>
                <w:szCs w:val="18"/>
              </w:rPr>
              <w:t xml:space="preserve">SI06</w:t>
            </w:r>
          </w:p>
        </w:tc>
        <w:tc>
          <w:tcPr>
            <w:tcW w:w="1549" w:type="dxa"/>
          </w:tcPr>
          <w:p w14:paraId="5F13C19F" w14:textId="7F70CB4B" w:rsidR="00F733D1" w:rsidRPr="00EB5D92" w:rsidRDefault="00C553C0" w:rsidP="00A132AE">
            <w:pPr>
              <w:rPr>
                <w:rFonts w:cs="Tahoma"/>
                <w:b/>
                <w:bCs/>
                <w:sz w:val="18"/>
                <w:szCs w:val="18"/>
              </w:rPr>
            </w:pPr>
            <w:r>
              <w:rPr>
                <w:rFonts w:cs="Tahoma"/>
                <w:b/>
                <w:bCs/>
                <w:sz w:val="18"/>
                <w:szCs w:val="18"/>
              </w:rPr>
              <w:t xml:space="preserve">Seguridad perimetral y de equipos</w:t>
            </w:r>
          </w:p>
        </w:tc>
        <w:tc>
          <w:tcPr>
            <w:tcW w:w="6426" w:type="dxa"/>
          </w:tcPr>
          <w:p w14:paraId="13F7E1D5" w14:textId="77777777" w:rsidR="00F733D1" w:rsidRPr="00EB5D92" w:rsidRDefault="00F733D1" w:rsidP="00A132AE">
            <w:pPr>
              <w:rPr>
                <w:rFonts w:cs="Tahoma"/>
                <w:sz w:val="18"/>
                <w:szCs w:val="18"/>
              </w:rPr>
            </w:pPr>
            <w:r>
              <w:rPr>
                <w:rFonts w:cs="Tahoma"/>
                <w:sz w:val="18"/>
                <w:szCs w:val="18"/>
              </w:rPr>
              <w:t xml:space="preserve">UTM en alta disponibilidad en comodato con el proveedor de internet, y antimalware en equipos (pág. 46)</w:t>
            </w:r>
          </w:p>
        </w:tc>
      </w:tr>
      <w:tr w:rsidR="00F733D1" w:rsidRPr="00EB5D92" w14:paraId="279F5F87" w14:textId="77777777" w:rsidTr="00D40716">
        <w:tc>
          <w:tcPr>
            <w:tcW w:w="1375" w:type="dxa"/>
          </w:tcPr>
          <w:p w14:paraId="2D20D18C" w14:textId="77777777" w:rsidR="00F733D1" w:rsidRPr="00D40716" w:rsidRDefault="00F733D1" w:rsidP="00A132AE">
            <w:pPr>
              <w:jc w:val="center"/>
              <w:rPr>
                <w:rFonts w:cs="Tahoma"/>
                <w:color w:val="E8A043"/>
                <w:sz w:val="18"/>
                <w:szCs w:val="18"/>
              </w:rPr>
            </w:pPr>
            <w:r>
              <w:rPr>
                <w:rFonts w:cs="Tahoma"/>
                <w:color w:val="E8A043"/>
                <w:sz w:val="18"/>
                <w:szCs w:val="18"/>
              </w:rPr>
              <w:t xml:space="preserve">SI07</w:t>
            </w:r>
          </w:p>
        </w:tc>
        <w:tc>
          <w:tcPr>
            <w:tcW w:w="1549" w:type="dxa"/>
          </w:tcPr>
          <w:p w14:paraId="5F13C19F" w14:textId="7F70CB4B" w:rsidR="00F733D1" w:rsidRPr="00EB5D92" w:rsidRDefault="00C553C0" w:rsidP="00A132AE">
            <w:pPr>
              <w:rPr>
                <w:rFonts w:cs="Tahoma"/>
                <w:b/>
                <w:bCs/>
                <w:sz w:val="18"/>
                <w:szCs w:val="18"/>
              </w:rPr>
            </w:pPr>
            <w:r>
              <w:rPr>
                <w:rFonts w:cs="Tahoma"/>
                <w:b/>
                <w:bCs/>
                <w:sz w:val="18"/>
                <w:szCs w:val="18"/>
              </w:rPr>
              <w:t xml:space="preserve">Telefonía</w:t>
            </w:r>
          </w:p>
        </w:tc>
        <w:tc>
          <w:tcPr>
            <w:tcW w:w="6426" w:type="dxa"/>
          </w:tcPr>
          <w:p w14:paraId="13F7E1D5" w14:textId="77777777" w:rsidR="00F733D1" w:rsidRPr="00EB5D92" w:rsidRDefault="00F733D1" w:rsidP="00A132AE">
            <w:pPr>
              <w:rPr>
                <w:rFonts w:cs="Tahoma"/>
                <w:sz w:val="18"/>
                <w:szCs w:val="18"/>
              </w:rPr>
            </w:pPr>
            <w:r>
              <w:rPr>
                <w:rFonts w:cs="Tahoma"/>
                <w:sz w:val="18"/>
                <w:szCs w:val="18"/>
              </w:rPr>
              <w:t xml:space="preserve">Planta IP con software libre (pág. 58)</w:t>
            </w:r>
          </w:p>
        </w:tc>
      </w:tr>
    </w:tbl>
    <w:p/>
    <w:p w14:paraId="0B64673B" w14:textId="42474243" w:rsidR="00B86727" w:rsidRPr="00EB5D92" w:rsidRDefault="00B52F63" w:rsidP="00D40716">
      <w:pPr>
        <w:pStyle w:val="Ttulo3"/>
      </w:pPr>
      <w:proofErr w:type="gramStart"/>
      <w:r>
        <w:t xml:space="preserve">6.5.2  </w:t>
      </w:r>
      <w:r w:rsidR="00B86727" w:rsidRPr="00EB5D92">
        <w:t>Catálogo</w:t>
      </w:r>
      <w:proofErr w:type="gramEnd"/>
      <w:r w:rsidR="00B86727" w:rsidRPr="00EB5D92">
        <w:t xml:space="preserve"> de Elementos de Infraestructura </w:t>
      </w:r>
    </w:p>
    <w:p>
      <w:r>
        <w:t xml:space="preserve">Al 30 de diciembre de 2024 el ERP registraba 2.885 activos, 52 % de ellos tecnológicos (unos 1.500), repartidos en siete sedes y puntos (Informe de gestión 2024, pág. 40). El inventario de TI se lleva en GLPI con FusionInventory (PETI 2026-2027 de Valor+, pág. 36). [EVIDENCIA: no se publica el detalle por tipo de equipo ni su antigüedad.]</w:t>
      </w:r>
    </w:p>
    <w:p w14:paraId="47BF36E8" w14:textId="74F5CA5C" w:rsidR="00C46909" w:rsidRPr="00EB5D92" w:rsidRDefault="00C46909" w:rsidP="00C46909">
      <w:pPr>
        <w:pStyle w:val="Descripcin"/>
        <w:keepNext/>
      </w:pPr>
      <w:bookmarkStart w:id="6" w:name="_Toc54980174"/>
      <w:r w:rsidRPr="00EB5D92">
        <w:t xml:space="preserve">Tabla </w:t>
      </w:r>
      <w:r w:rsidRPr="00EB5D92">
        <w:fldChar w:fldCharType="begin"/>
      </w:r>
      <w:r w:rsidRPr="00EB5D92">
        <w:instrText xml:space="preserve"> SEQ Tabla \* ARABIC </w:instrText>
      </w:r>
      <w:r w:rsidRPr="00EB5D92">
        <w:fldChar w:fldCharType="separate"/>
      </w:r>
      <w:r w:rsidR="00302635">
        <w:rPr>
          <w:noProof/>
        </w:rPr>
        <w:t>31</w:t>
      </w:r>
      <w:r w:rsidRPr="00EB5D92">
        <w:fldChar w:fldCharType="end"/>
      </w:r>
      <w:bookmarkEnd w:id="6"/>
      <w:r>
        <w:t xml:space="preserve"> Elementos de infraestructura de TI identificados</w:t>
      </w:r>
    </w:p>
    <w:tbl>
      <w:tblPr>
        <w:tblStyle w:val="Tabladecuadrcula4-nfasis51"/>
        <w:tblW w:w="9606" w:type="dxa"/>
        <w:tblBorders>
          <w:top w:val="single" w:sz="4" w:space="0" w:color="E8A043"/>
          <w:left w:val="single" w:sz="4" w:space="0" w:color="E8A043"/>
          <w:bottom w:val="single" w:sz="4" w:space="0" w:color="E8A043"/>
          <w:right w:val="single" w:sz="4" w:space="0" w:color="E8A043"/>
          <w:insideH w:val="single" w:sz="4" w:space="0" w:color="E8A043"/>
          <w:insideV w:val="single" w:sz="4" w:space="0" w:color="E8A043"/>
        </w:tblBorders>
        <w:tblLook w:val="04A0" w:firstRow="1" w:lastRow="0" w:firstColumn="1" w:lastColumn="0" w:noHBand="0" w:noVBand="1"/>
      </w:tblPr>
      <w:tblGrid>
        <w:gridCol w:w="788"/>
        <w:gridCol w:w="2086"/>
        <w:gridCol w:w="2519"/>
        <w:gridCol w:w="4213"/>
      </w:tblGrid>
      <w:tr w:rsidR="00B86727" w:rsidRPr="00EB5D92" w14:paraId="33CF3245" w14:textId="77777777" w:rsidTr="00D40716">
        <w:trPr>
          <w:cnfStyle w:val="100000000000" w:firstRow="1" w:lastRow="0" w:firstColumn="0" w:lastColumn="0" w:oddVBand="0" w:evenVBand="0" w:oddHBand="0" w:evenHBand="0" w:firstRowFirstColumn="0" w:firstRowLastColumn="0" w:lastRowFirstColumn="0" w:lastRowLastColumn="0"/>
          <w:tblHeader/>
        </w:trPr>
        <w:tc>
          <w:tcPr>
            <w:cnfStyle w:val="001000000000" w:firstRow="0" w:lastRow="0" w:firstColumn="1" w:lastColumn="0" w:oddVBand="0" w:evenVBand="0" w:oddHBand="0" w:evenHBand="0" w:firstRowFirstColumn="0" w:firstRowLastColumn="0" w:lastRowFirstColumn="0" w:lastRowLastColumn="0"/>
            <w:tcW w:w="788" w:type="dxa"/>
            <w:tcBorders>
              <w:top w:val="none" w:sz="0" w:space="0" w:color="auto"/>
              <w:left w:val="none" w:sz="0" w:space="0" w:color="auto"/>
              <w:bottom w:val="none" w:sz="0" w:space="0" w:color="auto"/>
              <w:right w:val="none" w:sz="0" w:space="0" w:color="auto"/>
            </w:tcBorders>
            <w:shd w:val="clear" w:color="auto" w:fill="E8A043"/>
          </w:tcPr>
          <w:p w14:paraId="74823CE5" w14:textId="77777777" w:rsidR="00B86727" w:rsidRPr="00EB5D92" w:rsidRDefault="00B86727" w:rsidP="00B86727">
            <w:pPr>
              <w:spacing w:line="240" w:lineRule="auto"/>
              <w:rPr>
                <w:color w:val="FFFFFF" w:themeColor="background1"/>
                <w:sz w:val="20"/>
              </w:rPr>
            </w:pPr>
            <w:r>
              <w:rPr>
                <w:color w:val="FFFFFF" w:themeColor="background1"/>
                <w:sz w:val="20"/>
              </w:rPr>
              <w:t xml:space="preserve">Id</w:t>
            </w:r>
          </w:p>
        </w:tc>
        <w:tc>
          <w:tcPr>
            <w:tcW w:w="2086" w:type="dxa"/>
            <w:tcBorders>
              <w:top w:val="none" w:sz="0" w:space="0" w:color="auto"/>
              <w:left w:val="none" w:sz="0" w:space="0" w:color="auto"/>
              <w:bottom w:val="none" w:sz="0" w:space="0" w:color="auto"/>
              <w:right w:val="none" w:sz="0" w:space="0" w:color="auto"/>
            </w:tcBorders>
            <w:shd w:val="clear" w:color="auto" w:fill="E8A043"/>
          </w:tcPr>
          <w:p w14:paraId="43671826" w14:textId="77777777" w:rsidR="00B86727" w:rsidRPr="00EB5D92" w:rsidRDefault="00B86727" w:rsidP="00B86727">
            <w:pPr>
              <w:spacing w:line="240" w:lineRule="auto"/>
              <w:cnfStyle w:val="100000000000" w:firstRow="1" w:lastRow="0" w:firstColumn="0" w:lastColumn="0" w:oddVBand="0" w:evenVBand="0" w:oddHBand="0" w:evenHBand="0" w:firstRowFirstColumn="0" w:firstRowLastColumn="0" w:lastRowFirstColumn="0" w:lastRowLastColumn="0"/>
              <w:rPr>
                <w:color w:val="FFFFFF" w:themeColor="background1"/>
                <w:sz w:val="20"/>
              </w:rPr>
            </w:pPr>
            <w:r>
              <w:rPr>
                <w:color w:val="FFFFFF" w:themeColor="background1"/>
                <w:sz w:val="20"/>
              </w:rPr>
              <w:t xml:space="preserve">Elemento de infraestructura</w:t>
            </w:r>
          </w:p>
        </w:tc>
        <w:tc>
          <w:tcPr>
            <w:tcW w:w="2519" w:type="dxa"/>
            <w:tcBorders>
              <w:top w:val="none" w:sz="0" w:space="0" w:color="auto"/>
              <w:left w:val="none" w:sz="0" w:space="0" w:color="auto"/>
              <w:bottom w:val="none" w:sz="0" w:space="0" w:color="auto"/>
              <w:right w:val="none" w:sz="0" w:space="0" w:color="auto"/>
            </w:tcBorders>
            <w:shd w:val="clear" w:color="auto" w:fill="E8A043"/>
          </w:tcPr>
          <w:p w14:paraId="6516467D" w14:textId="77777777" w:rsidR="00B86727" w:rsidRPr="00EB5D92" w:rsidRDefault="00B86727" w:rsidP="00B86727">
            <w:pPr>
              <w:spacing w:line="240" w:lineRule="auto"/>
              <w:cnfStyle w:val="100000000000" w:firstRow="1" w:lastRow="0" w:firstColumn="0" w:lastColumn="0" w:oddVBand="0" w:evenVBand="0" w:oddHBand="0" w:evenHBand="0" w:firstRowFirstColumn="0" w:firstRowLastColumn="0" w:lastRowFirstColumn="0" w:lastRowLastColumn="0"/>
              <w:rPr>
                <w:color w:val="FFFFFF" w:themeColor="background1"/>
                <w:sz w:val="20"/>
              </w:rPr>
            </w:pPr>
            <w:r>
              <w:rPr>
                <w:color w:val="FFFFFF" w:themeColor="background1"/>
                <w:sz w:val="20"/>
              </w:rPr>
              <w:t xml:space="preserve">Tipo</w:t>
            </w:r>
          </w:p>
        </w:tc>
        <w:tc>
          <w:tcPr>
            <w:tcW w:w="4213" w:type="dxa"/>
            <w:tcBorders>
              <w:top w:val="none" w:sz="0" w:space="0" w:color="auto"/>
              <w:left w:val="none" w:sz="0" w:space="0" w:color="auto"/>
              <w:bottom w:val="none" w:sz="0" w:space="0" w:color="auto"/>
              <w:right w:val="none" w:sz="0" w:space="0" w:color="auto"/>
            </w:tcBorders>
            <w:shd w:val="clear" w:color="auto" w:fill="E8A043"/>
          </w:tcPr>
          <w:p w14:paraId="229B1DB3" w14:textId="77777777" w:rsidR="00B86727" w:rsidRPr="00EB5D92" w:rsidRDefault="00B86727" w:rsidP="00B86727">
            <w:pPr>
              <w:spacing w:line="240" w:lineRule="auto"/>
              <w:cnfStyle w:val="100000000000" w:firstRow="1" w:lastRow="0" w:firstColumn="0" w:lastColumn="0" w:oddVBand="0" w:evenVBand="0" w:oddHBand="0" w:evenHBand="0" w:firstRowFirstColumn="0" w:firstRowLastColumn="0" w:lastRowFirstColumn="0" w:lastRowLastColumn="0"/>
              <w:rPr>
                <w:color w:val="FFFFFF" w:themeColor="background1"/>
                <w:sz w:val="20"/>
              </w:rPr>
            </w:pPr>
            <w:r>
              <w:rPr>
                <w:color w:val="FFFFFF" w:themeColor="background1"/>
                <w:sz w:val="20"/>
              </w:rPr>
              <w:t xml:space="preserve">Servicio de infraestructura involucrado</w:t>
            </w:r>
          </w:p>
        </w:tc>
      </w:tr>
      <w:tr w:rsidR="00B86727" w:rsidRPr="00EB5D92" w14:paraId="66DE2EF2" w14:textId="77777777" w:rsidTr="00D52A6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788" w:type="dxa"/>
            <w:shd w:val="clear" w:color="auto" w:fill="auto"/>
          </w:tcPr>
          <w:p w14:paraId="2EC85D87" w14:textId="77777777" w:rsidR="00B86727" w:rsidRPr="00D40716" w:rsidRDefault="00B86727" w:rsidP="00B86727">
            <w:pPr>
              <w:spacing w:line="240" w:lineRule="auto"/>
              <w:rPr>
                <w:b w:val="0"/>
                <w:bCs w:val="0"/>
                <w:color w:val="E8A043"/>
                <w:sz w:val="20"/>
              </w:rPr>
            </w:pPr>
            <w:r>
              <w:rPr>
                <w:b w:val="0"/>
                <w:bCs w:val="0"/>
                <w:color w:val="E8A043"/>
                <w:sz w:val="20"/>
              </w:rPr>
              <w:t xml:space="preserve">IT01</w:t>
            </w:r>
          </w:p>
        </w:tc>
        <w:tc>
          <w:tcPr>
            <w:tcW w:w="2086" w:type="dxa"/>
            <w:shd w:val="clear" w:color="auto" w:fill="auto"/>
          </w:tcPr>
          <w:p w14:paraId="57B8E36D" w14:textId="77777777" w:rsidR="00B86727" w:rsidRPr="00EB5D92" w:rsidRDefault="00B86727" w:rsidP="00B86727">
            <w:pPr>
              <w:spacing w:line="240" w:lineRule="auto"/>
              <w:cnfStyle w:val="000000100000" w:firstRow="0" w:lastRow="0" w:firstColumn="0" w:lastColumn="0" w:oddVBand="0" w:evenVBand="0" w:oddHBand="1" w:evenHBand="0" w:firstRowFirstColumn="0" w:firstRowLastColumn="0" w:lastRowFirstColumn="0" w:lastRowLastColumn="0"/>
              <w:rPr>
                <w:sz w:val="20"/>
              </w:rPr>
            </w:pPr>
            <w:r>
              <w:rPr>
                <w:sz w:val="20"/>
              </w:rPr>
              <w:t xml:space="preserve">Servidores virtuales y sitio web en AWS</w:t>
            </w:r>
          </w:p>
        </w:tc>
        <w:tc>
          <w:tcPr>
            <w:tcW w:w="2519" w:type="dxa"/>
            <w:shd w:val="clear" w:color="auto" w:fill="auto"/>
          </w:tcPr>
          <w:p w14:paraId="6AF9AF33" w14:textId="77777777" w:rsidR="00B86727" w:rsidRPr="00EB5D92" w:rsidRDefault="00B86727" w:rsidP="00B86727">
            <w:pPr>
              <w:spacing w:line="240" w:lineRule="auto"/>
              <w:cnfStyle w:val="000000100000" w:firstRow="0" w:lastRow="0" w:firstColumn="0" w:lastColumn="0" w:oddVBand="0" w:evenVBand="0" w:oddHBand="1" w:evenHBand="0" w:firstRowFirstColumn="0" w:firstRowLastColumn="0" w:lastRowFirstColumn="0" w:lastRowLastColumn="0"/>
              <w:rPr>
                <w:sz w:val="20"/>
              </w:rPr>
            </w:pPr>
            <w:r>
              <w:rPr>
                <w:sz w:val="20"/>
              </w:rPr>
              <w:t xml:space="preserve">Infraestructura como servicio</w:t>
            </w:r>
          </w:p>
        </w:tc>
        <w:tc>
          <w:tcPr>
            <w:tcW w:w="4213" w:type="dxa"/>
            <w:shd w:val="clear" w:color="auto" w:fill="auto"/>
          </w:tcPr>
          <w:p w14:paraId="63E51832" w14:textId="77777777" w:rsidR="00B86727" w:rsidRPr="00EB5D92" w:rsidRDefault="00B86727" w:rsidP="00B86727">
            <w:pPr>
              <w:spacing w:line="240" w:lineRule="auto"/>
              <w:cnfStyle w:val="000000100000" w:firstRow="0" w:lastRow="0" w:firstColumn="0" w:lastColumn="0" w:oddVBand="0" w:evenVBand="0" w:oddHBand="1" w:evenHBand="0" w:firstRowFirstColumn="0" w:firstRowLastColumn="0" w:lastRowFirstColumn="0" w:lastRowLastColumn="0"/>
              <w:rPr>
                <w:sz w:val="20"/>
              </w:rPr>
            </w:pPr>
            <w:r>
              <w:rPr>
                <w:sz w:val="20"/>
              </w:rPr>
              <w:t xml:space="preserve">SI01 Cómputo</w:t>
            </w:r>
          </w:p>
        </w:tc>
      </w:tr>
      <w:tr w:rsidR="00B86727" w:rsidRPr="00EB5D92" w14:paraId="66DE2EF2" w14:textId="77777777" w:rsidTr="00D52A6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788" w:type="dxa"/>
            <w:shd w:val="clear" w:color="auto" w:fill="auto"/>
          </w:tcPr>
          <w:p w14:paraId="2EC85D87" w14:textId="77777777" w:rsidR="00B86727" w:rsidRPr="00D40716" w:rsidRDefault="00B86727" w:rsidP="00B86727">
            <w:pPr>
              <w:spacing w:line="240" w:lineRule="auto"/>
              <w:rPr>
                <w:b w:val="0"/>
                <w:bCs w:val="0"/>
                <w:color w:val="E8A043"/>
                <w:sz w:val="20"/>
              </w:rPr>
            </w:pPr>
            <w:r>
              <w:rPr>
                <w:b w:val="0"/>
                <w:bCs w:val="0"/>
                <w:color w:val="E8A043"/>
                <w:sz w:val="20"/>
              </w:rPr>
              <w:t xml:space="preserve">IT02</w:t>
            </w:r>
          </w:p>
        </w:tc>
        <w:tc>
          <w:tcPr>
            <w:tcW w:w="2086" w:type="dxa"/>
            <w:shd w:val="clear" w:color="auto" w:fill="auto"/>
          </w:tcPr>
          <w:p w14:paraId="57B8E36D" w14:textId="77777777" w:rsidR="00B86727" w:rsidRPr="00EB5D92" w:rsidRDefault="00B86727" w:rsidP="00B86727">
            <w:pPr>
              <w:spacing w:line="240" w:lineRule="auto"/>
              <w:cnfStyle w:val="000000100000" w:firstRow="0" w:lastRow="0" w:firstColumn="0" w:lastColumn="0" w:oddVBand="0" w:evenVBand="0" w:oddHBand="1" w:evenHBand="0" w:firstRowFirstColumn="0" w:firstRowLastColumn="0" w:lastRowFirstColumn="0" w:lastRowLastColumn="0"/>
              <w:rPr>
                <w:sz w:val="20"/>
              </w:rPr>
            </w:pPr>
            <w:r>
              <w:rPr>
                <w:sz w:val="20"/>
              </w:rPr>
              <w:t xml:space="preserve">Servicios en Oracle Cloud y Azure</w:t>
            </w:r>
          </w:p>
        </w:tc>
        <w:tc>
          <w:tcPr>
            <w:tcW w:w="2519" w:type="dxa"/>
            <w:shd w:val="clear" w:color="auto" w:fill="auto"/>
          </w:tcPr>
          <w:p w14:paraId="6AF9AF33" w14:textId="77777777" w:rsidR="00B86727" w:rsidRPr="00EB5D92" w:rsidRDefault="00B86727" w:rsidP="00B86727">
            <w:pPr>
              <w:spacing w:line="240" w:lineRule="auto"/>
              <w:cnfStyle w:val="000000100000" w:firstRow="0" w:lastRow="0" w:firstColumn="0" w:lastColumn="0" w:oddVBand="0" w:evenVBand="0" w:oddHBand="1" w:evenHBand="0" w:firstRowFirstColumn="0" w:firstRowLastColumn="0" w:lastRowFirstColumn="0" w:lastRowLastColumn="0"/>
              <w:rPr>
                <w:sz w:val="20"/>
              </w:rPr>
            </w:pPr>
            <w:r>
              <w:rPr>
                <w:sz w:val="20"/>
              </w:rPr>
              <w:t xml:space="preserve">Infraestructura y plataforma como servicio</w:t>
            </w:r>
          </w:p>
        </w:tc>
        <w:tc>
          <w:tcPr>
            <w:tcW w:w="4213" w:type="dxa"/>
            <w:shd w:val="clear" w:color="auto" w:fill="auto"/>
          </w:tcPr>
          <w:p w14:paraId="63E51832" w14:textId="77777777" w:rsidR="00B86727" w:rsidRPr="00EB5D92" w:rsidRDefault="00B86727" w:rsidP="00B86727">
            <w:pPr>
              <w:spacing w:line="240" w:lineRule="auto"/>
              <w:cnfStyle w:val="000000100000" w:firstRow="0" w:lastRow="0" w:firstColumn="0" w:lastColumn="0" w:oddVBand="0" w:evenVBand="0" w:oddHBand="1" w:evenHBand="0" w:firstRowFirstColumn="0" w:firstRowLastColumn="0" w:lastRowFirstColumn="0" w:lastRowLastColumn="0"/>
              <w:rPr>
                <w:sz w:val="20"/>
              </w:rPr>
            </w:pPr>
            <w:r>
              <w:rPr>
                <w:sz w:val="20"/>
              </w:rPr>
              <w:t xml:space="preserve">SI01 Cómputo</w:t>
            </w:r>
          </w:p>
        </w:tc>
      </w:tr>
      <w:tr w:rsidR="00B86727" w:rsidRPr="00EB5D92" w14:paraId="66DE2EF2" w14:textId="77777777" w:rsidTr="00D52A6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788" w:type="dxa"/>
            <w:shd w:val="clear" w:color="auto" w:fill="auto"/>
          </w:tcPr>
          <w:p w14:paraId="2EC85D87" w14:textId="77777777" w:rsidR="00B86727" w:rsidRPr="00D40716" w:rsidRDefault="00B86727" w:rsidP="00B86727">
            <w:pPr>
              <w:spacing w:line="240" w:lineRule="auto"/>
              <w:rPr>
                <w:b w:val="0"/>
                <w:bCs w:val="0"/>
                <w:color w:val="E8A043"/>
                <w:sz w:val="20"/>
              </w:rPr>
            </w:pPr>
            <w:r>
              <w:rPr>
                <w:b w:val="0"/>
                <w:bCs w:val="0"/>
                <w:color w:val="E8A043"/>
                <w:sz w:val="20"/>
              </w:rPr>
              <w:t xml:space="preserve">IT03</w:t>
            </w:r>
          </w:p>
        </w:tc>
        <w:tc>
          <w:tcPr>
            <w:tcW w:w="2086" w:type="dxa"/>
            <w:shd w:val="clear" w:color="auto" w:fill="auto"/>
          </w:tcPr>
          <w:p w14:paraId="57B8E36D" w14:textId="77777777" w:rsidR="00B86727" w:rsidRPr="00EB5D92" w:rsidRDefault="00B86727" w:rsidP="00B86727">
            <w:pPr>
              <w:spacing w:line="240" w:lineRule="auto"/>
              <w:cnfStyle w:val="000000100000" w:firstRow="0" w:lastRow="0" w:firstColumn="0" w:lastColumn="0" w:oddVBand="0" w:evenVBand="0" w:oddHBand="1" w:evenHBand="0" w:firstRowFirstColumn="0" w:firstRowLastColumn="0" w:lastRowFirstColumn="0" w:lastRowLastColumn="0"/>
              <w:rPr>
                <w:sz w:val="20"/>
              </w:rPr>
            </w:pPr>
            <w:r>
              <w:rPr>
                <w:sz w:val="20"/>
              </w:rPr>
              <w:t xml:space="preserve">Servidores físicos y virtualización en sede</w:t>
            </w:r>
          </w:p>
        </w:tc>
        <w:tc>
          <w:tcPr>
            <w:tcW w:w="2519" w:type="dxa"/>
            <w:shd w:val="clear" w:color="auto" w:fill="auto"/>
          </w:tcPr>
          <w:p w14:paraId="6AF9AF33" w14:textId="77777777" w:rsidR="00B86727" w:rsidRPr="00EB5D92" w:rsidRDefault="00B86727" w:rsidP="00B86727">
            <w:pPr>
              <w:spacing w:line="240" w:lineRule="auto"/>
              <w:cnfStyle w:val="000000100000" w:firstRow="0" w:lastRow="0" w:firstColumn="0" w:lastColumn="0" w:oddVBand="0" w:evenVBand="0" w:oddHBand="1" w:evenHBand="0" w:firstRowFirstColumn="0" w:firstRowLastColumn="0" w:lastRowFirstColumn="0" w:lastRowLastColumn="0"/>
              <w:rPr>
                <w:sz w:val="20"/>
              </w:rPr>
            </w:pPr>
            <w:r>
              <w:rPr>
                <w:sz w:val="20"/>
              </w:rPr>
              <w:t xml:space="preserve">Instalado en sitio [EVIDENCIA: cantidad]</w:t>
            </w:r>
          </w:p>
        </w:tc>
        <w:tc>
          <w:tcPr>
            <w:tcW w:w="4213" w:type="dxa"/>
            <w:shd w:val="clear" w:color="auto" w:fill="auto"/>
          </w:tcPr>
          <w:p w14:paraId="63E51832" w14:textId="77777777" w:rsidR="00B86727" w:rsidRPr="00EB5D92" w:rsidRDefault="00B86727" w:rsidP="00B86727">
            <w:pPr>
              <w:spacing w:line="240" w:lineRule="auto"/>
              <w:cnfStyle w:val="000000100000" w:firstRow="0" w:lastRow="0" w:firstColumn="0" w:lastColumn="0" w:oddVBand="0" w:evenVBand="0" w:oddHBand="1" w:evenHBand="0" w:firstRowFirstColumn="0" w:firstRowLastColumn="0" w:lastRowFirstColumn="0" w:lastRowLastColumn="0"/>
              <w:rPr>
                <w:sz w:val="20"/>
              </w:rPr>
            </w:pPr>
            <w:r>
              <w:rPr>
                <w:sz w:val="20"/>
              </w:rPr>
              <w:t xml:space="preserve">SI01 Cómputo</w:t>
            </w:r>
          </w:p>
        </w:tc>
      </w:tr>
      <w:tr w:rsidR="00B86727" w:rsidRPr="00EB5D92" w14:paraId="66DE2EF2" w14:textId="77777777" w:rsidTr="00D52A6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788" w:type="dxa"/>
            <w:shd w:val="clear" w:color="auto" w:fill="auto"/>
          </w:tcPr>
          <w:p w14:paraId="2EC85D87" w14:textId="77777777" w:rsidR="00B86727" w:rsidRPr="00D40716" w:rsidRDefault="00B86727" w:rsidP="00B86727">
            <w:pPr>
              <w:spacing w:line="240" w:lineRule="auto"/>
              <w:rPr>
                <w:b w:val="0"/>
                <w:bCs w:val="0"/>
                <w:color w:val="E8A043"/>
                <w:sz w:val="20"/>
              </w:rPr>
            </w:pPr>
            <w:r>
              <w:rPr>
                <w:b w:val="0"/>
                <w:bCs w:val="0"/>
                <w:color w:val="E8A043"/>
                <w:sz w:val="20"/>
              </w:rPr>
              <w:t xml:space="preserve">IT04</w:t>
            </w:r>
          </w:p>
        </w:tc>
        <w:tc>
          <w:tcPr>
            <w:tcW w:w="2086" w:type="dxa"/>
            <w:shd w:val="clear" w:color="auto" w:fill="auto"/>
          </w:tcPr>
          <w:p w14:paraId="57B8E36D" w14:textId="77777777" w:rsidR="00B86727" w:rsidRPr="00EB5D92" w:rsidRDefault="00B86727" w:rsidP="00B86727">
            <w:pPr>
              <w:spacing w:line="240" w:lineRule="auto"/>
              <w:cnfStyle w:val="000000100000" w:firstRow="0" w:lastRow="0" w:firstColumn="0" w:lastColumn="0" w:oddVBand="0" w:evenVBand="0" w:oddHBand="1" w:evenHBand="0" w:firstRowFirstColumn="0" w:firstRowLastColumn="0" w:lastRowFirstColumn="0" w:lastRowLastColumn="0"/>
              <w:rPr>
                <w:sz w:val="20"/>
              </w:rPr>
            </w:pPr>
            <w:r>
              <w:rPr>
                <w:sz w:val="20"/>
              </w:rPr>
              <w:t xml:space="preserve">Servidor de archivos (unidad V)</w:t>
            </w:r>
          </w:p>
        </w:tc>
        <w:tc>
          <w:tcPr>
            <w:tcW w:w="2519" w:type="dxa"/>
            <w:shd w:val="clear" w:color="auto" w:fill="auto"/>
          </w:tcPr>
          <w:p w14:paraId="6AF9AF33" w14:textId="77777777" w:rsidR="00B86727" w:rsidRPr="00EB5D92" w:rsidRDefault="00B86727" w:rsidP="00B86727">
            <w:pPr>
              <w:spacing w:line="240" w:lineRule="auto"/>
              <w:cnfStyle w:val="000000100000" w:firstRow="0" w:lastRow="0" w:firstColumn="0" w:lastColumn="0" w:oddVBand="0" w:evenVBand="0" w:oddHBand="1" w:evenHBand="0" w:firstRowFirstColumn="0" w:firstRowLastColumn="0" w:lastRowFirstColumn="0" w:lastRowLastColumn="0"/>
              <w:rPr>
                <w:sz w:val="20"/>
              </w:rPr>
            </w:pPr>
            <w:r>
              <w:rPr>
                <w:sz w:val="20"/>
              </w:rPr>
              <w:t xml:space="preserve">Instalado en sitio</w:t>
            </w:r>
          </w:p>
        </w:tc>
        <w:tc>
          <w:tcPr>
            <w:tcW w:w="4213" w:type="dxa"/>
            <w:shd w:val="clear" w:color="auto" w:fill="auto"/>
          </w:tcPr>
          <w:p w14:paraId="63E51832" w14:textId="77777777" w:rsidR="00B86727" w:rsidRPr="00EB5D92" w:rsidRDefault="00B86727" w:rsidP="00B86727">
            <w:pPr>
              <w:spacing w:line="240" w:lineRule="auto"/>
              <w:cnfStyle w:val="000000100000" w:firstRow="0" w:lastRow="0" w:firstColumn="0" w:lastColumn="0" w:oddVBand="0" w:evenVBand="0" w:oddHBand="1" w:evenHBand="0" w:firstRowFirstColumn="0" w:firstRowLastColumn="0" w:lastRowFirstColumn="0" w:lastRowLastColumn="0"/>
              <w:rPr>
                <w:sz w:val="20"/>
              </w:rPr>
            </w:pPr>
            <w:r>
              <w:rPr>
                <w:sz w:val="20"/>
              </w:rPr>
              <w:t xml:space="preserve">SI02 Almacenamiento</w:t>
            </w:r>
          </w:p>
        </w:tc>
      </w:tr>
      <w:tr w:rsidR="00B86727" w:rsidRPr="00EB5D92" w14:paraId="66DE2EF2" w14:textId="77777777" w:rsidTr="00D52A6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788" w:type="dxa"/>
            <w:shd w:val="clear" w:color="auto" w:fill="auto"/>
          </w:tcPr>
          <w:p w14:paraId="2EC85D87" w14:textId="77777777" w:rsidR="00B86727" w:rsidRPr="00D40716" w:rsidRDefault="00B86727" w:rsidP="00B86727">
            <w:pPr>
              <w:spacing w:line="240" w:lineRule="auto"/>
              <w:rPr>
                <w:b w:val="0"/>
                <w:bCs w:val="0"/>
                <w:color w:val="E8A043"/>
                <w:sz w:val="20"/>
              </w:rPr>
            </w:pPr>
            <w:r>
              <w:rPr>
                <w:b w:val="0"/>
                <w:bCs w:val="0"/>
                <w:color w:val="E8A043"/>
                <w:sz w:val="20"/>
              </w:rPr>
              <w:t xml:space="preserve">IT05</w:t>
            </w:r>
          </w:p>
        </w:tc>
        <w:tc>
          <w:tcPr>
            <w:tcW w:w="2086" w:type="dxa"/>
            <w:shd w:val="clear" w:color="auto" w:fill="auto"/>
          </w:tcPr>
          <w:p w14:paraId="57B8E36D" w14:textId="77777777" w:rsidR="00B86727" w:rsidRPr="00EB5D92" w:rsidRDefault="00B86727" w:rsidP="00B86727">
            <w:pPr>
              <w:spacing w:line="240" w:lineRule="auto"/>
              <w:cnfStyle w:val="000000100000" w:firstRow="0" w:lastRow="0" w:firstColumn="0" w:lastColumn="0" w:oddVBand="0" w:evenVBand="0" w:oddHBand="1" w:evenHBand="0" w:firstRowFirstColumn="0" w:firstRowLastColumn="0" w:lastRowFirstColumn="0" w:lastRowLastColumn="0"/>
              <w:rPr>
                <w:sz w:val="20"/>
              </w:rPr>
            </w:pPr>
            <w:r>
              <w:rPr>
                <w:sz w:val="20"/>
              </w:rPr>
              <w:t xml:space="preserve">OneDrive y SharePoint</w:t>
            </w:r>
          </w:p>
        </w:tc>
        <w:tc>
          <w:tcPr>
            <w:tcW w:w="2519" w:type="dxa"/>
            <w:shd w:val="clear" w:color="auto" w:fill="auto"/>
          </w:tcPr>
          <w:p w14:paraId="6AF9AF33" w14:textId="77777777" w:rsidR="00B86727" w:rsidRPr="00EB5D92" w:rsidRDefault="00B86727" w:rsidP="00B86727">
            <w:pPr>
              <w:spacing w:line="240" w:lineRule="auto"/>
              <w:cnfStyle w:val="000000100000" w:firstRow="0" w:lastRow="0" w:firstColumn="0" w:lastColumn="0" w:oddVBand="0" w:evenVBand="0" w:oddHBand="1" w:evenHBand="0" w:firstRowFirstColumn="0" w:firstRowLastColumn="0" w:lastRowFirstColumn="0" w:lastRowLastColumn="0"/>
              <w:rPr>
                <w:sz w:val="20"/>
              </w:rPr>
            </w:pPr>
            <w:r>
              <w:rPr>
                <w:sz w:val="20"/>
              </w:rPr>
              <w:t xml:space="preserve">Software como servicio</w:t>
            </w:r>
          </w:p>
        </w:tc>
        <w:tc>
          <w:tcPr>
            <w:tcW w:w="4213" w:type="dxa"/>
            <w:shd w:val="clear" w:color="auto" w:fill="auto"/>
          </w:tcPr>
          <w:p w14:paraId="63E51832" w14:textId="77777777" w:rsidR="00B86727" w:rsidRPr="00EB5D92" w:rsidRDefault="00B86727" w:rsidP="00B86727">
            <w:pPr>
              <w:spacing w:line="240" w:lineRule="auto"/>
              <w:cnfStyle w:val="000000100000" w:firstRow="0" w:lastRow="0" w:firstColumn="0" w:lastColumn="0" w:oddVBand="0" w:evenVBand="0" w:oddHBand="1" w:evenHBand="0" w:firstRowFirstColumn="0" w:firstRowLastColumn="0" w:lastRowFirstColumn="0" w:lastRowLastColumn="0"/>
              <w:rPr>
                <w:sz w:val="20"/>
              </w:rPr>
            </w:pPr>
            <w:r>
              <w:rPr>
                <w:sz w:val="20"/>
              </w:rPr>
              <w:t xml:space="preserve">SI02 Almacenamiento</w:t>
            </w:r>
          </w:p>
        </w:tc>
      </w:tr>
      <w:tr w:rsidR="00B86727" w:rsidRPr="00EB5D92" w14:paraId="66DE2EF2" w14:textId="77777777" w:rsidTr="00D52A6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788" w:type="dxa"/>
            <w:shd w:val="clear" w:color="auto" w:fill="auto"/>
          </w:tcPr>
          <w:p w14:paraId="2EC85D87" w14:textId="77777777" w:rsidR="00B86727" w:rsidRPr="00D40716" w:rsidRDefault="00B86727" w:rsidP="00B86727">
            <w:pPr>
              <w:spacing w:line="240" w:lineRule="auto"/>
              <w:rPr>
                <w:b w:val="0"/>
                <w:bCs w:val="0"/>
                <w:color w:val="E8A043"/>
                <w:sz w:val="20"/>
              </w:rPr>
            </w:pPr>
            <w:r>
              <w:rPr>
                <w:b w:val="0"/>
                <w:bCs w:val="0"/>
                <w:color w:val="E8A043"/>
                <w:sz w:val="20"/>
              </w:rPr>
              <w:t xml:space="preserve">IT06</w:t>
            </w:r>
          </w:p>
        </w:tc>
        <w:tc>
          <w:tcPr>
            <w:tcW w:w="2086" w:type="dxa"/>
            <w:shd w:val="clear" w:color="auto" w:fill="auto"/>
          </w:tcPr>
          <w:p w14:paraId="57B8E36D" w14:textId="77777777" w:rsidR="00B86727" w:rsidRPr="00EB5D92" w:rsidRDefault="00B86727" w:rsidP="00B86727">
            <w:pPr>
              <w:spacing w:line="240" w:lineRule="auto"/>
              <w:cnfStyle w:val="000000100000" w:firstRow="0" w:lastRow="0" w:firstColumn="0" w:lastColumn="0" w:oddVBand="0" w:evenVBand="0" w:oddHBand="1" w:evenHBand="0" w:firstRowFirstColumn="0" w:firstRowLastColumn="0" w:lastRowFirstColumn="0" w:lastRowLastColumn="0"/>
              <w:rPr>
                <w:sz w:val="20"/>
              </w:rPr>
            </w:pPr>
            <w:r>
              <w:rPr>
                <w:sz w:val="20"/>
              </w:rPr>
              <w:t xml:space="preserve">Copias de respaldo de los servidores en AWS</w:t>
            </w:r>
          </w:p>
        </w:tc>
        <w:tc>
          <w:tcPr>
            <w:tcW w:w="2519" w:type="dxa"/>
            <w:shd w:val="clear" w:color="auto" w:fill="auto"/>
          </w:tcPr>
          <w:p w14:paraId="6AF9AF33" w14:textId="77777777" w:rsidR="00B86727" w:rsidRPr="00EB5D92" w:rsidRDefault="00B86727" w:rsidP="00B86727">
            <w:pPr>
              <w:spacing w:line="240" w:lineRule="auto"/>
              <w:cnfStyle w:val="000000100000" w:firstRow="0" w:lastRow="0" w:firstColumn="0" w:lastColumn="0" w:oddVBand="0" w:evenVBand="0" w:oddHBand="1" w:evenHBand="0" w:firstRowFirstColumn="0" w:firstRowLastColumn="0" w:lastRowFirstColumn="0" w:lastRowLastColumn="0"/>
              <w:rPr>
                <w:sz w:val="20"/>
              </w:rPr>
            </w:pPr>
            <w:r>
              <w:rPr>
                <w:sz w:val="20"/>
              </w:rPr>
              <w:t xml:space="preserve">Infraestructura como servicio</w:t>
            </w:r>
          </w:p>
        </w:tc>
        <w:tc>
          <w:tcPr>
            <w:tcW w:w="4213" w:type="dxa"/>
            <w:shd w:val="clear" w:color="auto" w:fill="auto"/>
          </w:tcPr>
          <w:p w14:paraId="63E51832" w14:textId="77777777" w:rsidR="00B86727" w:rsidRPr="00EB5D92" w:rsidRDefault="00B86727" w:rsidP="00B86727">
            <w:pPr>
              <w:spacing w:line="240" w:lineRule="auto"/>
              <w:cnfStyle w:val="000000100000" w:firstRow="0" w:lastRow="0" w:firstColumn="0" w:lastColumn="0" w:oddVBand="0" w:evenVBand="0" w:oddHBand="1" w:evenHBand="0" w:firstRowFirstColumn="0" w:firstRowLastColumn="0" w:lastRowFirstColumn="0" w:lastRowLastColumn="0"/>
              <w:rPr>
                <w:sz w:val="20"/>
              </w:rPr>
            </w:pPr>
            <w:r>
              <w:rPr>
                <w:sz w:val="20"/>
              </w:rPr>
              <w:t xml:space="preserve">SI03 Respaldo</w:t>
            </w:r>
          </w:p>
        </w:tc>
      </w:tr>
      <w:tr w:rsidR="00B86727" w:rsidRPr="00EB5D92" w14:paraId="66DE2EF2" w14:textId="77777777" w:rsidTr="00D52A6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788" w:type="dxa"/>
            <w:shd w:val="clear" w:color="auto" w:fill="auto"/>
          </w:tcPr>
          <w:p w14:paraId="2EC85D87" w14:textId="77777777" w:rsidR="00B86727" w:rsidRPr="00D40716" w:rsidRDefault="00B86727" w:rsidP="00B86727">
            <w:pPr>
              <w:spacing w:line="240" w:lineRule="auto"/>
              <w:rPr>
                <w:b w:val="0"/>
                <w:bCs w:val="0"/>
                <w:color w:val="E8A043"/>
                <w:sz w:val="20"/>
              </w:rPr>
            </w:pPr>
            <w:r>
              <w:rPr>
                <w:b w:val="0"/>
                <w:bCs w:val="0"/>
                <w:color w:val="E8A043"/>
                <w:sz w:val="20"/>
              </w:rPr>
              <w:t xml:space="preserve">IT07</w:t>
            </w:r>
          </w:p>
        </w:tc>
        <w:tc>
          <w:tcPr>
            <w:tcW w:w="2086" w:type="dxa"/>
            <w:shd w:val="clear" w:color="auto" w:fill="auto"/>
          </w:tcPr>
          <w:p w14:paraId="57B8E36D" w14:textId="77777777" w:rsidR="00B86727" w:rsidRPr="00EB5D92" w:rsidRDefault="00B86727" w:rsidP="00B86727">
            <w:pPr>
              <w:spacing w:line="240" w:lineRule="auto"/>
              <w:cnfStyle w:val="000000100000" w:firstRow="0" w:lastRow="0" w:firstColumn="0" w:lastColumn="0" w:oddVBand="0" w:evenVBand="0" w:oddHBand="1" w:evenHBand="0" w:firstRowFirstColumn="0" w:firstRowLastColumn="0" w:lastRowFirstColumn="0" w:lastRowLastColumn="0"/>
              <w:rPr>
                <w:sz w:val="20"/>
              </w:rPr>
            </w:pPr>
            <w:r>
              <w:rPr>
                <w:sz w:val="20"/>
              </w:rPr>
              <w:t xml:space="preserve">Red LAN, WAN, VPN y canales de internet</w:t>
            </w:r>
          </w:p>
        </w:tc>
        <w:tc>
          <w:tcPr>
            <w:tcW w:w="2519" w:type="dxa"/>
            <w:shd w:val="clear" w:color="auto" w:fill="auto"/>
          </w:tcPr>
          <w:p w14:paraId="6AF9AF33" w14:textId="77777777" w:rsidR="00B86727" w:rsidRPr="00EB5D92" w:rsidRDefault="00B86727" w:rsidP="00B86727">
            <w:pPr>
              <w:spacing w:line="240" w:lineRule="auto"/>
              <w:cnfStyle w:val="000000100000" w:firstRow="0" w:lastRow="0" w:firstColumn="0" w:lastColumn="0" w:oddVBand="0" w:evenVBand="0" w:oddHBand="1" w:evenHBand="0" w:firstRowFirstColumn="0" w:firstRowLastColumn="0" w:lastRowFirstColumn="0" w:lastRowLastColumn="0"/>
              <w:rPr>
                <w:sz w:val="20"/>
              </w:rPr>
            </w:pPr>
            <w:r>
              <w:rPr>
                <w:sz w:val="20"/>
              </w:rPr>
              <w:t xml:space="preserve">Instalado en sitio y servicio de proveedor</w:t>
            </w:r>
          </w:p>
        </w:tc>
        <w:tc>
          <w:tcPr>
            <w:tcW w:w="4213" w:type="dxa"/>
            <w:shd w:val="clear" w:color="auto" w:fill="auto"/>
          </w:tcPr>
          <w:p w14:paraId="63E51832" w14:textId="77777777" w:rsidR="00B86727" w:rsidRPr="00EB5D92" w:rsidRDefault="00B86727" w:rsidP="00B86727">
            <w:pPr>
              <w:spacing w:line="240" w:lineRule="auto"/>
              <w:cnfStyle w:val="000000100000" w:firstRow="0" w:lastRow="0" w:firstColumn="0" w:lastColumn="0" w:oddVBand="0" w:evenVBand="0" w:oddHBand="1" w:evenHBand="0" w:firstRowFirstColumn="0" w:firstRowLastColumn="0" w:lastRowFirstColumn="0" w:lastRowLastColumn="0"/>
              <w:rPr>
                <w:sz w:val="20"/>
              </w:rPr>
            </w:pPr>
            <w:r>
              <w:rPr>
                <w:sz w:val="20"/>
              </w:rPr>
              <w:t xml:space="preserve">SI04 Redes</w:t>
            </w:r>
          </w:p>
        </w:tc>
      </w:tr>
      <w:tr w:rsidR="00B86727" w:rsidRPr="00EB5D92" w14:paraId="66DE2EF2" w14:textId="77777777" w:rsidTr="00D52A6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788" w:type="dxa"/>
            <w:shd w:val="clear" w:color="auto" w:fill="auto"/>
          </w:tcPr>
          <w:p w14:paraId="2EC85D87" w14:textId="77777777" w:rsidR="00B86727" w:rsidRPr="00D40716" w:rsidRDefault="00B86727" w:rsidP="00B86727">
            <w:pPr>
              <w:spacing w:line="240" w:lineRule="auto"/>
              <w:rPr>
                <w:b w:val="0"/>
                <w:bCs w:val="0"/>
                <w:color w:val="E8A043"/>
                <w:sz w:val="20"/>
              </w:rPr>
            </w:pPr>
            <w:r>
              <w:rPr>
                <w:b w:val="0"/>
                <w:bCs w:val="0"/>
                <w:color w:val="E8A043"/>
                <w:sz w:val="20"/>
              </w:rPr>
              <w:t xml:space="preserve">IT08</w:t>
            </w:r>
          </w:p>
        </w:tc>
        <w:tc>
          <w:tcPr>
            <w:tcW w:w="2086" w:type="dxa"/>
            <w:shd w:val="clear" w:color="auto" w:fill="auto"/>
          </w:tcPr>
          <w:p w14:paraId="57B8E36D" w14:textId="77777777" w:rsidR="00B86727" w:rsidRPr="00EB5D92" w:rsidRDefault="00B86727" w:rsidP="00B86727">
            <w:pPr>
              <w:spacing w:line="240" w:lineRule="auto"/>
              <w:cnfStyle w:val="000000100000" w:firstRow="0" w:lastRow="0" w:firstColumn="0" w:lastColumn="0" w:oddVBand="0" w:evenVBand="0" w:oddHBand="1" w:evenHBand="0" w:firstRowFirstColumn="0" w:firstRowLastColumn="0" w:lastRowFirstColumn="0" w:lastRowLastColumn="0"/>
              <w:rPr>
                <w:sz w:val="20"/>
              </w:rPr>
            </w:pPr>
            <w:r>
              <w:rPr>
                <w:sz w:val="20"/>
              </w:rPr>
              <w:t xml:space="preserve">Directorio activo, DNS y DHCP</w:t>
            </w:r>
          </w:p>
        </w:tc>
        <w:tc>
          <w:tcPr>
            <w:tcW w:w="2519" w:type="dxa"/>
            <w:shd w:val="clear" w:color="auto" w:fill="auto"/>
          </w:tcPr>
          <w:p w14:paraId="6AF9AF33" w14:textId="77777777" w:rsidR="00B86727" w:rsidRPr="00EB5D92" w:rsidRDefault="00B86727" w:rsidP="00B86727">
            <w:pPr>
              <w:spacing w:line="240" w:lineRule="auto"/>
              <w:cnfStyle w:val="000000100000" w:firstRow="0" w:lastRow="0" w:firstColumn="0" w:lastColumn="0" w:oddVBand="0" w:evenVBand="0" w:oddHBand="1" w:evenHBand="0" w:firstRowFirstColumn="0" w:firstRowLastColumn="0" w:lastRowFirstColumn="0" w:lastRowLastColumn="0"/>
              <w:rPr>
                <w:sz w:val="20"/>
              </w:rPr>
            </w:pPr>
            <w:r>
              <w:rPr>
                <w:sz w:val="20"/>
              </w:rPr>
              <w:t xml:space="preserve">Instalado en sitio</w:t>
            </w:r>
          </w:p>
        </w:tc>
        <w:tc>
          <w:tcPr>
            <w:tcW w:w="4213" w:type="dxa"/>
            <w:shd w:val="clear" w:color="auto" w:fill="auto"/>
          </w:tcPr>
          <w:p w14:paraId="63E51832" w14:textId="77777777" w:rsidR="00B86727" w:rsidRPr="00EB5D92" w:rsidRDefault="00B86727" w:rsidP="00B86727">
            <w:pPr>
              <w:spacing w:line="240" w:lineRule="auto"/>
              <w:cnfStyle w:val="000000100000" w:firstRow="0" w:lastRow="0" w:firstColumn="0" w:lastColumn="0" w:oddVBand="0" w:evenVBand="0" w:oddHBand="1" w:evenHBand="0" w:firstRowFirstColumn="0" w:firstRowLastColumn="0" w:lastRowFirstColumn="0" w:lastRowLastColumn="0"/>
              <w:rPr>
                <w:sz w:val="20"/>
              </w:rPr>
            </w:pPr>
            <w:r>
              <w:rPr>
                <w:sz w:val="20"/>
              </w:rPr>
              <w:t xml:space="preserve">SI05 Servicios base</w:t>
            </w:r>
          </w:p>
        </w:tc>
      </w:tr>
      <w:tr w:rsidR="00B86727" w:rsidRPr="00EB5D92" w14:paraId="66DE2EF2" w14:textId="77777777" w:rsidTr="00D52A6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788" w:type="dxa"/>
            <w:shd w:val="clear" w:color="auto" w:fill="auto"/>
          </w:tcPr>
          <w:p w14:paraId="2EC85D87" w14:textId="77777777" w:rsidR="00B86727" w:rsidRPr="00D40716" w:rsidRDefault="00B86727" w:rsidP="00B86727">
            <w:pPr>
              <w:spacing w:line="240" w:lineRule="auto"/>
              <w:rPr>
                <w:b w:val="0"/>
                <w:bCs w:val="0"/>
                <w:color w:val="E8A043"/>
                <w:sz w:val="20"/>
              </w:rPr>
            </w:pPr>
            <w:r>
              <w:rPr>
                <w:b w:val="0"/>
                <w:bCs w:val="0"/>
                <w:color w:val="E8A043"/>
                <w:sz w:val="20"/>
              </w:rPr>
              <w:t xml:space="preserve">IT09</w:t>
            </w:r>
          </w:p>
        </w:tc>
        <w:tc>
          <w:tcPr>
            <w:tcW w:w="2086" w:type="dxa"/>
            <w:shd w:val="clear" w:color="auto" w:fill="auto"/>
          </w:tcPr>
          <w:p w14:paraId="57B8E36D" w14:textId="77777777" w:rsidR="00B86727" w:rsidRPr="00EB5D92" w:rsidRDefault="00B86727" w:rsidP="00B86727">
            <w:pPr>
              <w:spacing w:line="240" w:lineRule="auto"/>
              <w:cnfStyle w:val="000000100000" w:firstRow="0" w:lastRow="0" w:firstColumn="0" w:lastColumn="0" w:oddVBand="0" w:evenVBand="0" w:oddHBand="1" w:evenHBand="0" w:firstRowFirstColumn="0" w:firstRowLastColumn="0" w:lastRowFirstColumn="0" w:lastRowLastColumn="0"/>
              <w:rPr>
                <w:sz w:val="20"/>
              </w:rPr>
            </w:pPr>
            <w:r>
              <w:rPr>
                <w:sz w:val="20"/>
              </w:rPr>
              <w:t xml:space="preserve">UTM en alta disponibilidad</w:t>
            </w:r>
          </w:p>
        </w:tc>
        <w:tc>
          <w:tcPr>
            <w:tcW w:w="2519" w:type="dxa"/>
            <w:shd w:val="clear" w:color="auto" w:fill="auto"/>
          </w:tcPr>
          <w:p w14:paraId="6AF9AF33" w14:textId="77777777" w:rsidR="00B86727" w:rsidRPr="00EB5D92" w:rsidRDefault="00B86727" w:rsidP="00B86727">
            <w:pPr>
              <w:spacing w:line="240" w:lineRule="auto"/>
              <w:cnfStyle w:val="000000100000" w:firstRow="0" w:lastRow="0" w:firstColumn="0" w:lastColumn="0" w:oddVBand="0" w:evenVBand="0" w:oddHBand="1" w:evenHBand="0" w:firstRowFirstColumn="0" w:firstRowLastColumn="0" w:lastRowFirstColumn="0" w:lastRowLastColumn="0"/>
              <w:rPr>
                <w:sz w:val="20"/>
              </w:rPr>
            </w:pPr>
            <w:r>
              <w:rPr>
                <w:sz w:val="20"/>
              </w:rPr>
              <w:t xml:space="preserve">Instalado en sitio, en comodato</w:t>
            </w:r>
          </w:p>
        </w:tc>
        <w:tc>
          <w:tcPr>
            <w:tcW w:w="4213" w:type="dxa"/>
            <w:shd w:val="clear" w:color="auto" w:fill="auto"/>
          </w:tcPr>
          <w:p w14:paraId="63E51832" w14:textId="77777777" w:rsidR="00B86727" w:rsidRPr="00EB5D92" w:rsidRDefault="00B86727" w:rsidP="00B86727">
            <w:pPr>
              <w:spacing w:line="240" w:lineRule="auto"/>
              <w:cnfStyle w:val="000000100000" w:firstRow="0" w:lastRow="0" w:firstColumn="0" w:lastColumn="0" w:oddVBand="0" w:evenVBand="0" w:oddHBand="1" w:evenHBand="0" w:firstRowFirstColumn="0" w:firstRowLastColumn="0" w:lastRowFirstColumn="0" w:lastRowLastColumn="0"/>
              <w:rPr>
                <w:sz w:val="20"/>
              </w:rPr>
            </w:pPr>
            <w:r>
              <w:rPr>
                <w:sz w:val="20"/>
              </w:rPr>
              <w:t xml:space="preserve">SI06 Seguridad</w:t>
            </w:r>
          </w:p>
        </w:tc>
      </w:tr>
      <w:tr w:rsidR="00B86727" w:rsidRPr="00EB5D92" w14:paraId="66DE2EF2" w14:textId="77777777" w:rsidTr="00D52A6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788" w:type="dxa"/>
            <w:shd w:val="clear" w:color="auto" w:fill="auto"/>
          </w:tcPr>
          <w:p w14:paraId="2EC85D87" w14:textId="77777777" w:rsidR="00B86727" w:rsidRPr="00D40716" w:rsidRDefault="00B86727" w:rsidP="00B86727">
            <w:pPr>
              <w:spacing w:line="240" w:lineRule="auto"/>
              <w:rPr>
                <w:b w:val="0"/>
                <w:bCs w:val="0"/>
                <w:color w:val="E8A043"/>
                <w:sz w:val="20"/>
              </w:rPr>
            </w:pPr>
            <w:r>
              <w:rPr>
                <w:b w:val="0"/>
                <w:bCs w:val="0"/>
                <w:color w:val="E8A043"/>
                <w:sz w:val="20"/>
              </w:rPr>
              <w:t xml:space="preserve">IT10</w:t>
            </w:r>
          </w:p>
        </w:tc>
        <w:tc>
          <w:tcPr>
            <w:tcW w:w="2086" w:type="dxa"/>
            <w:shd w:val="clear" w:color="auto" w:fill="auto"/>
          </w:tcPr>
          <w:p w14:paraId="57B8E36D" w14:textId="77777777" w:rsidR="00B86727" w:rsidRPr="00EB5D92" w:rsidRDefault="00B86727" w:rsidP="00B86727">
            <w:pPr>
              <w:spacing w:line="240" w:lineRule="auto"/>
              <w:cnfStyle w:val="000000100000" w:firstRow="0" w:lastRow="0" w:firstColumn="0" w:lastColumn="0" w:oddVBand="0" w:evenVBand="0" w:oddHBand="1" w:evenHBand="0" w:firstRowFirstColumn="0" w:firstRowLastColumn="0" w:lastRowFirstColumn="0" w:lastRowLastColumn="0"/>
              <w:rPr>
                <w:sz w:val="20"/>
              </w:rPr>
            </w:pPr>
            <w:r>
              <w:rPr>
                <w:sz w:val="20"/>
              </w:rPr>
              <w:t xml:space="preserve">Antimalware de equipos de usuario</w:t>
            </w:r>
          </w:p>
        </w:tc>
        <w:tc>
          <w:tcPr>
            <w:tcW w:w="2519" w:type="dxa"/>
            <w:shd w:val="clear" w:color="auto" w:fill="auto"/>
          </w:tcPr>
          <w:p w14:paraId="6AF9AF33" w14:textId="77777777" w:rsidR="00B86727" w:rsidRPr="00EB5D92" w:rsidRDefault="00B86727" w:rsidP="00B86727">
            <w:pPr>
              <w:spacing w:line="240" w:lineRule="auto"/>
              <w:cnfStyle w:val="000000100000" w:firstRow="0" w:lastRow="0" w:firstColumn="0" w:lastColumn="0" w:oddVBand="0" w:evenVBand="0" w:oddHBand="1" w:evenHBand="0" w:firstRowFirstColumn="0" w:firstRowLastColumn="0" w:lastRowFirstColumn="0" w:lastRowLastColumn="0"/>
              <w:rPr>
                <w:sz w:val="20"/>
              </w:rPr>
            </w:pPr>
            <w:r>
              <w:rPr>
                <w:sz w:val="20"/>
              </w:rPr>
              <w:t xml:space="preserve">Licencia</w:t>
            </w:r>
          </w:p>
        </w:tc>
        <w:tc>
          <w:tcPr>
            <w:tcW w:w="4213" w:type="dxa"/>
            <w:shd w:val="clear" w:color="auto" w:fill="auto"/>
          </w:tcPr>
          <w:p w14:paraId="63E51832" w14:textId="77777777" w:rsidR="00B86727" w:rsidRPr="00EB5D92" w:rsidRDefault="00B86727" w:rsidP="00B86727">
            <w:pPr>
              <w:spacing w:line="240" w:lineRule="auto"/>
              <w:cnfStyle w:val="000000100000" w:firstRow="0" w:lastRow="0" w:firstColumn="0" w:lastColumn="0" w:oddVBand="0" w:evenVBand="0" w:oddHBand="1" w:evenHBand="0" w:firstRowFirstColumn="0" w:firstRowLastColumn="0" w:lastRowFirstColumn="0" w:lastRowLastColumn="0"/>
              <w:rPr>
                <w:sz w:val="20"/>
              </w:rPr>
            </w:pPr>
            <w:r>
              <w:rPr>
                <w:sz w:val="20"/>
              </w:rPr>
              <w:t xml:space="preserve">SI06 Seguridad</w:t>
            </w:r>
          </w:p>
        </w:tc>
      </w:tr>
      <w:tr w:rsidR="00B86727" w:rsidRPr="00EB5D92" w14:paraId="66DE2EF2" w14:textId="77777777" w:rsidTr="00D52A6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788" w:type="dxa"/>
            <w:shd w:val="clear" w:color="auto" w:fill="auto"/>
          </w:tcPr>
          <w:p w14:paraId="2EC85D87" w14:textId="77777777" w:rsidR="00B86727" w:rsidRPr="00D40716" w:rsidRDefault="00B86727" w:rsidP="00B86727">
            <w:pPr>
              <w:spacing w:line="240" w:lineRule="auto"/>
              <w:rPr>
                <w:b w:val="0"/>
                <w:bCs w:val="0"/>
                <w:color w:val="E8A043"/>
                <w:sz w:val="20"/>
              </w:rPr>
            </w:pPr>
            <w:r>
              <w:rPr>
                <w:b w:val="0"/>
                <w:bCs w:val="0"/>
                <w:color w:val="E8A043"/>
                <w:sz w:val="20"/>
              </w:rPr>
              <w:t xml:space="preserve">IT11</w:t>
            </w:r>
          </w:p>
        </w:tc>
        <w:tc>
          <w:tcPr>
            <w:tcW w:w="2086" w:type="dxa"/>
            <w:shd w:val="clear" w:color="auto" w:fill="auto"/>
          </w:tcPr>
          <w:p w14:paraId="57B8E36D" w14:textId="77777777" w:rsidR="00B86727" w:rsidRPr="00EB5D92" w:rsidRDefault="00B86727" w:rsidP="00B86727">
            <w:pPr>
              <w:spacing w:line="240" w:lineRule="auto"/>
              <w:cnfStyle w:val="000000100000" w:firstRow="0" w:lastRow="0" w:firstColumn="0" w:lastColumn="0" w:oddVBand="0" w:evenVBand="0" w:oddHBand="1" w:evenHBand="0" w:firstRowFirstColumn="0" w:firstRowLastColumn="0" w:lastRowFirstColumn="0" w:lastRowLastColumn="0"/>
              <w:rPr>
                <w:sz w:val="20"/>
              </w:rPr>
            </w:pPr>
            <w:r>
              <w:rPr>
                <w:sz w:val="20"/>
              </w:rPr>
              <w:t xml:space="preserve">Planta telefónica IP (Asterisk, FreePBX)</w:t>
            </w:r>
          </w:p>
        </w:tc>
        <w:tc>
          <w:tcPr>
            <w:tcW w:w="2519" w:type="dxa"/>
            <w:shd w:val="clear" w:color="auto" w:fill="auto"/>
          </w:tcPr>
          <w:p w14:paraId="6AF9AF33" w14:textId="77777777" w:rsidR="00B86727" w:rsidRPr="00EB5D92" w:rsidRDefault="00B86727" w:rsidP="00B86727">
            <w:pPr>
              <w:spacing w:line="240" w:lineRule="auto"/>
              <w:cnfStyle w:val="000000100000" w:firstRow="0" w:lastRow="0" w:firstColumn="0" w:lastColumn="0" w:oddVBand="0" w:evenVBand="0" w:oddHBand="1" w:evenHBand="0" w:firstRowFirstColumn="0" w:firstRowLastColumn="0" w:lastRowFirstColumn="0" w:lastRowLastColumn="0"/>
              <w:rPr>
                <w:sz w:val="20"/>
              </w:rPr>
            </w:pPr>
            <w:r>
              <w:rPr>
                <w:sz w:val="20"/>
              </w:rPr>
              <w:t xml:space="preserve">Instalado en sitio, software libre</w:t>
            </w:r>
          </w:p>
        </w:tc>
        <w:tc>
          <w:tcPr>
            <w:tcW w:w="4213" w:type="dxa"/>
            <w:shd w:val="clear" w:color="auto" w:fill="auto"/>
          </w:tcPr>
          <w:p w14:paraId="63E51832" w14:textId="77777777" w:rsidR="00B86727" w:rsidRPr="00EB5D92" w:rsidRDefault="00B86727" w:rsidP="00B86727">
            <w:pPr>
              <w:spacing w:line="240" w:lineRule="auto"/>
              <w:cnfStyle w:val="000000100000" w:firstRow="0" w:lastRow="0" w:firstColumn="0" w:lastColumn="0" w:oddVBand="0" w:evenVBand="0" w:oddHBand="1" w:evenHBand="0" w:firstRowFirstColumn="0" w:firstRowLastColumn="0" w:lastRowFirstColumn="0" w:lastRowLastColumn="0"/>
              <w:rPr>
                <w:sz w:val="20"/>
              </w:rPr>
            </w:pPr>
            <w:r>
              <w:rPr>
                <w:sz w:val="20"/>
              </w:rPr>
              <w:t xml:space="preserve">SI07 Telefonía</w:t>
            </w:r>
          </w:p>
        </w:tc>
      </w:tr>
      <w:tr w:rsidR="00B86727" w:rsidRPr="00EB5D92" w14:paraId="66DE2EF2" w14:textId="77777777" w:rsidTr="00D52A6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788" w:type="dxa"/>
            <w:shd w:val="clear" w:color="auto" w:fill="auto"/>
          </w:tcPr>
          <w:p w14:paraId="2EC85D87" w14:textId="77777777" w:rsidR="00B86727" w:rsidRPr="00D40716" w:rsidRDefault="00B86727" w:rsidP="00B86727">
            <w:pPr>
              <w:spacing w:line="240" w:lineRule="auto"/>
              <w:rPr>
                <w:b w:val="0"/>
                <w:bCs w:val="0"/>
                <w:color w:val="E8A043"/>
                <w:sz w:val="20"/>
              </w:rPr>
            </w:pPr>
            <w:r>
              <w:rPr>
                <w:b w:val="0"/>
                <w:bCs w:val="0"/>
                <w:color w:val="E8A043"/>
                <w:sz w:val="20"/>
              </w:rPr>
              <w:t xml:space="preserve">IT12</w:t>
            </w:r>
          </w:p>
        </w:tc>
        <w:tc>
          <w:tcPr>
            <w:tcW w:w="2086" w:type="dxa"/>
            <w:shd w:val="clear" w:color="auto" w:fill="auto"/>
          </w:tcPr>
          <w:p w14:paraId="57B8E36D" w14:textId="77777777" w:rsidR="00B86727" w:rsidRPr="00EB5D92" w:rsidRDefault="00B86727" w:rsidP="00B86727">
            <w:pPr>
              <w:spacing w:line="240" w:lineRule="auto"/>
              <w:cnfStyle w:val="000000100000" w:firstRow="0" w:lastRow="0" w:firstColumn="0" w:lastColumn="0" w:oddVBand="0" w:evenVBand="0" w:oddHBand="1" w:evenHBand="0" w:firstRowFirstColumn="0" w:firstRowLastColumn="0" w:lastRowFirstColumn="0" w:lastRowLastColumn="0"/>
              <w:rPr>
                <w:sz w:val="20"/>
              </w:rPr>
            </w:pPr>
            <w:r>
              <w:rPr>
                <w:sz w:val="20"/>
              </w:rPr>
              <w:t xml:space="preserve">Mesa de ayuda e inventario (OTRS, GLPI, FusionInventory)</w:t>
            </w:r>
          </w:p>
        </w:tc>
        <w:tc>
          <w:tcPr>
            <w:tcW w:w="2519" w:type="dxa"/>
            <w:shd w:val="clear" w:color="auto" w:fill="auto"/>
          </w:tcPr>
          <w:p w14:paraId="6AF9AF33" w14:textId="77777777" w:rsidR="00B86727" w:rsidRPr="00EB5D92" w:rsidRDefault="00B86727" w:rsidP="00B86727">
            <w:pPr>
              <w:spacing w:line="240" w:lineRule="auto"/>
              <w:cnfStyle w:val="000000100000" w:firstRow="0" w:lastRow="0" w:firstColumn="0" w:lastColumn="0" w:oddVBand="0" w:evenVBand="0" w:oddHBand="1" w:evenHBand="0" w:firstRowFirstColumn="0" w:firstRowLastColumn="0" w:lastRowFirstColumn="0" w:lastRowLastColumn="0"/>
              <w:rPr>
                <w:sz w:val="20"/>
              </w:rPr>
            </w:pPr>
            <w:r>
              <w:rPr>
                <w:sz w:val="20"/>
              </w:rPr>
              <w:t xml:space="preserve">Instalado en sitio, software libre</w:t>
            </w:r>
          </w:p>
        </w:tc>
        <w:tc>
          <w:tcPr>
            <w:tcW w:w="4213" w:type="dxa"/>
            <w:shd w:val="clear" w:color="auto" w:fill="auto"/>
          </w:tcPr>
          <w:p w14:paraId="63E51832" w14:textId="77777777" w:rsidR="00B86727" w:rsidRPr="00EB5D92" w:rsidRDefault="00B86727" w:rsidP="00B86727">
            <w:pPr>
              <w:spacing w:line="240" w:lineRule="auto"/>
              <w:cnfStyle w:val="000000100000" w:firstRow="0" w:lastRow="0" w:firstColumn="0" w:lastColumn="0" w:oddVBand="0" w:evenVBand="0" w:oddHBand="1" w:evenHBand="0" w:firstRowFirstColumn="0" w:firstRowLastColumn="0" w:lastRowFirstColumn="0" w:lastRowLastColumn="0"/>
              <w:rPr>
                <w:sz w:val="20"/>
              </w:rPr>
            </w:pPr>
            <w:r>
              <w:rPr>
                <w:sz w:val="20"/>
              </w:rPr>
              <w:t xml:space="preserve">Soporte</w:t>
            </w:r>
          </w:p>
        </w:tc>
      </w:tr>
      <w:tr w:rsidR="00B86727" w:rsidRPr="00EB5D92" w14:paraId="66DE2EF2" w14:textId="77777777" w:rsidTr="00D52A6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788" w:type="dxa"/>
            <w:shd w:val="clear" w:color="auto" w:fill="auto"/>
          </w:tcPr>
          <w:p w14:paraId="2EC85D87" w14:textId="77777777" w:rsidR="00B86727" w:rsidRPr="00D40716" w:rsidRDefault="00B86727" w:rsidP="00B86727">
            <w:pPr>
              <w:spacing w:line="240" w:lineRule="auto"/>
              <w:rPr>
                <w:b w:val="0"/>
                <w:bCs w:val="0"/>
                <w:color w:val="E8A043"/>
                <w:sz w:val="20"/>
              </w:rPr>
            </w:pPr>
            <w:r>
              <w:rPr>
                <w:b w:val="0"/>
                <w:bCs w:val="0"/>
                <w:color w:val="E8A043"/>
                <w:sz w:val="20"/>
              </w:rPr>
              <w:t xml:space="preserve">IT13</w:t>
            </w:r>
          </w:p>
        </w:tc>
        <w:tc>
          <w:tcPr>
            <w:tcW w:w="2086" w:type="dxa"/>
            <w:shd w:val="clear" w:color="auto" w:fill="auto"/>
          </w:tcPr>
          <w:p w14:paraId="57B8E36D" w14:textId="77777777" w:rsidR="00B86727" w:rsidRPr="00EB5D92" w:rsidRDefault="00B86727" w:rsidP="00B86727">
            <w:pPr>
              <w:spacing w:line="240" w:lineRule="auto"/>
              <w:cnfStyle w:val="000000100000" w:firstRow="0" w:lastRow="0" w:firstColumn="0" w:lastColumn="0" w:oddVBand="0" w:evenVBand="0" w:oddHBand="1" w:evenHBand="0" w:firstRowFirstColumn="0" w:firstRowLastColumn="0" w:lastRowFirstColumn="0" w:lastRowLastColumn="0"/>
              <w:rPr>
                <w:sz w:val="20"/>
              </w:rPr>
            </w:pPr>
            <w:r>
              <w:rPr>
                <w:sz w:val="20"/>
              </w:rPr>
              <w:t xml:space="preserve">Equipos de usuario y periféricos</w:t>
            </w:r>
          </w:p>
        </w:tc>
        <w:tc>
          <w:tcPr>
            <w:tcW w:w="2519" w:type="dxa"/>
            <w:shd w:val="clear" w:color="auto" w:fill="auto"/>
          </w:tcPr>
          <w:p w14:paraId="6AF9AF33" w14:textId="77777777" w:rsidR="00B86727" w:rsidRPr="00EB5D92" w:rsidRDefault="00B86727" w:rsidP="00B86727">
            <w:pPr>
              <w:spacing w:line="240" w:lineRule="auto"/>
              <w:cnfStyle w:val="000000100000" w:firstRow="0" w:lastRow="0" w:firstColumn="0" w:lastColumn="0" w:oddVBand="0" w:evenVBand="0" w:oddHBand="1" w:evenHBand="0" w:firstRowFirstColumn="0" w:firstRowLastColumn="0" w:lastRowFirstColumn="0" w:lastRowLastColumn="0"/>
              <w:rPr>
                <w:sz w:val="20"/>
              </w:rPr>
            </w:pPr>
            <w:r>
              <w:rPr>
                <w:sz w:val="20"/>
              </w:rPr>
              <w:t xml:space="preserve">Instalado en sitio</w:t>
            </w:r>
          </w:p>
        </w:tc>
        <w:tc>
          <w:tcPr>
            <w:tcW w:w="4213" w:type="dxa"/>
            <w:shd w:val="clear" w:color="auto" w:fill="auto"/>
          </w:tcPr>
          <w:p w14:paraId="63E51832" w14:textId="77777777" w:rsidR="00B86727" w:rsidRPr="00EB5D92" w:rsidRDefault="00B86727" w:rsidP="00B86727">
            <w:pPr>
              <w:spacing w:line="240" w:lineRule="auto"/>
              <w:cnfStyle w:val="000000100000" w:firstRow="0" w:lastRow="0" w:firstColumn="0" w:lastColumn="0" w:oddVBand="0" w:evenVBand="0" w:oddHBand="1" w:evenHBand="0" w:firstRowFirstColumn="0" w:firstRowLastColumn="0" w:lastRowFirstColumn="0" w:lastRowLastColumn="0"/>
              <w:rPr>
                <w:sz w:val="20"/>
              </w:rPr>
            </w:pPr>
            <w:r>
              <w:rPr>
                <w:sz w:val="20"/>
              </w:rPr>
              <w:t xml:space="preserve">Estaciones de trabajo</w:t>
            </w:r>
          </w:p>
        </w:tc>
      </w:tr>
    </w:tbl>
    <w:p/>
    <w:p>
      <w:r>
        <w:t xml:space="preserve">Fuente: PETI 2026-2027 de Valor+, págs. 36, 46-61 y 69; Informe de gestión 2025, pág. 87.</w:t>
      </w:r>
    </w:p>
    <w:p w14:paraId="4DAB70FA" w14:textId="231E10DA" w:rsidR="00B53C7E" w:rsidRPr="00EB5D92" w:rsidRDefault="00B52F63" w:rsidP="0037350E">
      <w:pPr>
        <w:pStyle w:val="Ttulo3"/>
      </w:pPr>
      <w:r>
        <w:t>6</w:t>
      </w:r>
      <w:r w:rsidR="00B53C7E" w:rsidRPr="00EB5D92">
        <w:t>.5.</w:t>
      </w:r>
      <w:r>
        <w:t>3</w:t>
      </w:r>
      <w:r w:rsidR="00B53C7E" w:rsidRPr="00EB5D92">
        <w:t xml:space="preserve"> Administración de la capacidad de la Infraestructura tecnológica</w:t>
      </w:r>
    </w:p>
    <w:p>
      <w:r>
        <w:t xml:space="preserve">No se encontró un plan de capacidad. El PETI 2026-2027 lo plantea como principio, "medir los niveles y los requerimientos de infraestructura (Capacity Planning)" (pág. 72), pero no reporta mediciones (T2). El paso de 34 a 48 contratos en un año (Informe de gestión 2025, pág. 130) hace más urgente planear la capacidad.</w:t>
      </w:r>
    </w:p>
    <w:p w14:paraId="07030EC2" w14:textId="6F449D03" w:rsidR="00B53C7E" w:rsidRPr="00EB5D92" w:rsidRDefault="00B52F63" w:rsidP="00B53C7E">
      <w:pPr>
        <w:pStyle w:val="Ttulo3"/>
      </w:pPr>
      <w:r>
        <w:t>6</w:t>
      </w:r>
      <w:r w:rsidR="00B53C7E" w:rsidRPr="00EB5D92">
        <w:t>.5.3 Administración de la operación</w:t>
      </w:r>
    </w:p>
    <w:p w14:paraId="47BF36E8" w14:textId="74F5CA5C" w:rsidR="00C46909" w:rsidRPr="00EB5D92" w:rsidRDefault="00C46909" w:rsidP="00C46909">
      <w:pPr>
        <w:pStyle w:val="Descripcin"/>
        <w:keepNext/>
      </w:pPr>
      <w:bookmarkStart w:id="6" w:name="_Toc54980174"/>
      <w:r w:rsidRPr="00EB5D92">
        <w:t xml:space="preserve">Tabla </w:t>
      </w:r>
      <w:r w:rsidRPr="00EB5D92">
        <w:fldChar w:fldCharType="begin"/>
      </w:r>
      <w:r w:rsidRPr="00EB5D92">
        <w:instrText xml:space="preserve"> SEQ Tabla \* ARABIC </w:instrText>
      </w:r>
      <w:r w:rsidRPr="00EB5D92">
        <w:fldChar w:fldCharType="separate"/>
      </w:r>
      <w:r w:rsidR="00302635">
        <w:rPr>
          <w:noProof/>
        </w:rPr>
        <w:t>32</w:t>
      </w:r>
      <w:r w:rsidRPr="00EB5D92">
        <w:fldChar w:fldCharType="end"/>
      </w:r>
      <w:bookmarkEnd w:id="6"/>
      <w:r>
        <w:t xml:space="preserve"> Operación de los servicios tecnológicos</w:t>
      </w:r>
    </w:p>
    <w:tbl>
      <w:tblPr>
        <w:tblStyle w:val="Tablaconcuadrcula"/>
        <w:tblW w:w="9464" w:type="dxa"/>
        <w:tblLook w:val="04A0" w:firstRow="1" w:lastRow="0" w:firstColumn="1" w:lastColumn="0" w:noHBand="0" w:noVBand="1"/>
      </w:tblPr>
      <w:tblGrid>
        <w:gridCol w:w="2515"/>
        <w:gridCol w:w="4309"/>
        <w:gridCol w:w="1134"/>
        <w:gridCol w:w="1506"/>
      </w:tblGrid>
      <w:tr w:rsidR="00F733D1" w:rsidRPr="00EB5D92" w14:paraId="11883509" w14:textId="77777777" w:rsidTr="006162A8">
        <w:tc>
          <w:tcPr>
            <w:tcW w:w="2515" w:type="dxa"/>
          </w:tcPr>
          <w:p w14:paraId="63B53664" w14:textId="77777777" w:rsidR="00F733D1" w:rsidRPr="00EB5D92" w:rsidRDefault="00F733D1" w:rsidP="00A132AE">
            <w:pPr>
              <w:jc w:val="center"/>
              <w:rPr>
                <w:color w:val="FFFFFF" w:themeColor="background1"/>
              </w:rPr>
            </w:pPr>
            <w:r>
              <w:rPr>
                <w:color w:val="FFFFFF" w:themeColor="background1"/>
              </w:rPr>
              <w:t xml:space="preserve">Identificador</w:t>
            </w:r>
          </w:p>
        </w:tc>
        <w:tc>
          <w:tcPr>
            <w:tcW w:w="4309" w:type="dxa"/>
          </w:tcPr>
          <w:p w14:paraId="39F4906A" w14:textId="77777777" w:rsidR="00F733D1" w:rsidRPr="00EB5D92" w:rsidRDefault="00F733D1" w:rsidP="00A132AE">
            <w:pPr>
              <w:jc w:val="center"/>
              <w:rPr>
                <w:color w:val="FFFFFF" w:themeColor="background1"/>
              </w:rPr>
            </w:pPr>
            <w:r>
              <w:rPr>
                <w:color w:val="FFFFFF" w:themeColor="background1"/>
              </w:rPr>
              <w:t xml:space="preserve">Descripción</w:t>
            </w:r>
          </w:p>
        </w:tc>
        <w:tc>
          <w:tcPr>
            <w:tcW w:w="1134" w:type="dxa"/>
          </w:tcPr>
          <w:p w14:paraId="76551689" w14:textId="77777777" w:rsidR="00F733D1" w:rsidRPr="00EB5D92" w:rsidRDefault="00F733D1" w:rsidP="00A132AE">
            <w:pPr>
              <w:jc w:val="center"/>
              <w:rPr>
                <w:color w:val="FFFFFF" w:themeColor="background1"/>
              </w:rPr>
            </w:pPr>
            <w:r>
              <w:rPr>
                <w:color w:val="FFFFFF" w:themeColor="background1"/>
              </w:rPr>
              <w:t xml:space="preserve">Sí</w:t>
            </w:r>
          </w:p>
        </w:tc>
        <w:tc>
          <w:tcPr>
            <w:tcW w:w="1506" w:type="dxa"/>
          </w:tcPr>
          <w:p w14:paraId="394E726B" w14:textId="77777777" w:rsidR="00F733D1" w:rsidRPr="00EB5D92" w:rsidRDefault="00F733D1" w:rsidP="00A132AE">
            <w:pPr>
              <w:jc w:val="center"/>
              <w:rPr>
                <w:color w:val="FFFFFF" w:themeColor="background1"/>
              </w:rPr>
            </w:pPr>
            <w:r>
              <w:rPr>
                <w:color w:val="FFFFFF" w:themeColor="background1"/>
              </w:rPr>
              <w:t xml:space="preserve">No</w:t>
            </w:r>
          </w:p>
        </w:tc>
      </w:tr>
      <w:tr w:rsidR="00F733D1" w:rsidRPr="00EB5D92" w14:paraId="2C5A0B10" w14:textId="77777777" w:rsidTr="006162A8">
        <w:tc>
          <w:tcPr>
            <w:tcW w:w="2515" w:type="dxa"/>
          </w:tcPr>
          <w:p w14:paraId="31675CA8" w14:textId="77777777" w:rsidR="00F733D1" w:rsidRPr="006162A8" w:rsidRDefault="00F733D1" w:rsidP="006162A8">
            <w:pPr>
              <w:rPr>
                <w:color w:val="E8A043"/>
              </w:rPr>
            </w:pPr>
            <w:r>
              <w:rPr>
                <w:color w:val="E8A043"/>
              </w:rPr>
              <w:t xml:space="preserve">OP01</w:t>
            </w:r>
          </w:p>
        </w:tc>
        <w:tc>
          <w:tcPr>
            <w:tcW w:w="4309" w:type="dxa"/>
          </w:tcPr>
          <w:p w14:paraId="655A7052" w14:textId="77777777" w:rsidR="00F733D1" w:rsidRPr="00EB5D92" w:rsidRDefault="00F733D1" w:rsidP="00A132AE">
            <w:pPr>
              <w:jc w:val="left"/>
            </w:pPr>
            <w:r>
              <w:t xml:space="preserve">Monitoreo de disponibilidad de servicios críticos</w:t>
            </w:r>
          </w:p>
        </w:tc>
        <w:tc>
          <w:tcPr>
            <w:tcW w:w="1134" w:type="dxa"/>
          </w:tcPr>
          <w:p w14:paraId="5993EB14" w14:textId="77777777" w:rsidR="00F733D1" w:rsidRPr="00EB5D92" w:rsidRDefault="00F733D1" w:rsidP="00A132AE">
            <w:pPr>
              <w:jc w:val="left"/>
            </w:pPr>
            <w:r>
              <w:t xml:space="preserve">Sí</w:t>
            </w:r>
          </w:p>
        </w:tc>
        <w:tc>
          <w:tcPr>
            <w:tcW w:w="1506" w:type="dxa"/>
          </w:tcPr>
          <w:p w14:paraId="1AAE50AF" w14:textId="77777777" w:rsidR="00F733D1" w:rsidRPr="00EB5D92" w:rsidRDefault="00F733D1" w:rsidP="00A132AE">
            <w:pPr>
              <w:jc w:val="left"/>
              <w:rPr>
                <w:rFonts w:eastAsiaTheme="minorEastAsia"/>
              </w:rPr>
            </w:pPr>
          </w:p>
        </w:tc>
      </w:tr>
      <w:tr w:rsidR="00F733D1" w:rsidRPr="00EB5D92" w14:paraId="2C5A0B10" w14:textId="77777777" w:rsidTr="006162A8">
        <w:tc>
          <w:tcPr>
            <w:tcW w:w="2515" w:type="dxa"/>
          </w:tcPr>
          <w:p w14:paraId="31675CA8" w14:textId="77777777" w:rsidR="00F733D1" w:rsidRPr="006162A8" w:rsidRDefault="00F733D1" w:rsidP="006162A8">
            <w:pPr>
              <w:rPr>
                <w:color w:val="E8A043"/>
              </w:rPr>
            </w:pPr>
            <w:r>
              <w:rPr>
                <w:color w:val="E8A043"/>
              </w:rPr>
              <w:t xml:space="preserve">OP02</w:t>
            </w:r>
          </w:p>
        </w:tc>
        <w:tc>
          <w:tcPr>
            <w:tcW w:w="4309" w:type="dxa"/>
          </w:tcPr>
          <w:p w14:paraId="655A7052" w14:textId="77777777" w:rsidR="00F733D1" w:rsidRPr="00EB5D92" w:rsidRDefault="00F733D1" w:rsidP="00A132AE">
            <w:pPr>
              <w:jc w:val="left"/>
            </w:pPr>
            <w:r>
              <w:t xml:space="preserve">Centro de operaciones de red (NOC)</w:t>
            </w:r>
          </w:p>
        </w:tc>
        <w:tc>
          <w:tcPr>
            <w:tcW w:w="1134" w:type="dxa"/>
          </w:tcPr>
          <w:p w14:paraId="5993EB14" w14:textId="77777777" w:rsidR="00F733D1" w:rsidRPr="00EB5D92" w:rsidRDefault="00F733D1" w:rsidP="00A132AE">
            <w:pPr>
              <w:jc w:val="left"/>
            </w:pPr>
          </w:p>
        </w:tc>
        <w:tc>
          <w:tcPr>
            <w:tcW w:w="1506" w:type="dxa"/>
          </w:tcPr>
          <w:p w14:paraId="1AAE50AF" w14:textId="77777777" w:rsidR="00F733D1" w:rsidRPr="00EB5D92" w:rsidRDefault="00F733D1" w:rsidP="00A132AE">
            <w:pPr>
              <w:jc w:val="left"/>
              <w:rPr>
                <w:rFonts w:eastAsiaTheme="minorEastAsia"/>
              </w:rPr>
            </w:pPr>
            <w:r>
              <w:t xml:space="preserve">No</w:t>
            </w:r>
          </w:p>
        </w:tc>
      </w:tr>
      <w:tr w:rsidR="00F733D1" w:rsidRPr="00EB5D92" w14:paraId="2C5A0B10" w14:textId="77777777" w:rsidTr="006162A8">
        <w:tc>
          <w:tcPr>
            <w:tcW w:w="2515" w:type="dxa"/>
          </w:tcPr>
          <w:p w14:paraId="31675CA8" w14:textId="77777777" w:rsidR="00F733D1" w:rsidRPr="006162A8" w:rsidRDefault="00F733D1" w:rsidP="006162A8">
            <w:pPr>
              <w:rPr>
                <w:color w:val="E8A043"/>
              </w:rPr>
            </w:pPr>
            <w:r>
              <w:rPr>
                <w:color w:val="E8A043"/>
              </w:rPr>
              <w:t xml:space="preserve">OP03</w:t>
            </w:r>
          </w:p>
        </w:tc>
        <w:tc>
          <w:tcPr>
            <w:tcW w:w="4309" w:type="dxa"/>
          </w:tcPr>
          <w:p w14:paraId="655A7052" w14:textId="77777777" w:rsidR="00F733D1" w:rsidRPr="00EB5D92" w:rsidRDefault="00F733D1" w:rsidP="00A132AE">
            <w:pPr>
              <w:jc w:val="left"/>
            </w:pPr>
            <w:r>
              <w:t xml:space="preserve">Centro de operaciones de seguridad propio</w:t>
            </w:r>
          </w:p>
        </w:tc>
        <w:tc>
          <w:tcPr>
            <w:tcW w:w="1134" w:type="dxa"/>
          </w:tcPr>
          <w:p w14:paraId="5993EB14" w14:textId="77777777" w:rsidR="00F733D1" w:rsidRPr="00EB5D92" w:rsidRDefault="00F733D1" w:rsidP="00A132AE">
            <w:pPr>
              <w:jc w:val="left"/>
            </w:pPr>
          </w:p>
        </w:tc>
        <w:tc>
          <w:tcPr>
            <w:tcW w:w="1506" w:type="dxa"/>
          </w:tcPr>
          <w:p w14:paraId="1AAE50AF" w14:textId="77777777" w:rsidR="00F733D1" w:rsidRPr="00EB5D92" w:rsidRDefault="00F733D1" w:rsidP="00A132AE">
            <w:pPr>
              <w:jc w:val="left"/>
              <w:rPr>
                <w:rFonts w:eastAsiaTheme="minorEastAsia"/>
              </w:rPr>
            </w:pPr>
            <w:r>
              <w:t xml:space="preserve">No (en implementación, PETI 2026-2027 de Valor+, pág. 44)</w:t>
            </w:r>
          </w:p>
        </w:tc>
      </w:tr>
      <w:tr w:rsidR="00F733D1" w:rsidRPr="00EB5D92" w14:paraId="2C5A0B10" w14:textId="77777777" w:rsidTr="006162A8">
        <w:tc>
          <w:tcPr>
            <w:tcW w:w="2515" w:type="dxa"/>
          </w:tcPr>
          <w:p w14:paraId="31675CA8" w14:textId="77777777" w:rsidR="00F733D1" w:rsidRPr="006162A8" w:rsidRDefault="00F733D1" w:rsidP="006162A8">
            <w:pPr>
              <w:rPr>
                <w:color w:val="E8A043"/>
              </w:rPr>
            </w:pPr>
            <w:r>
              <w:rPr>
                <w:color w:val="E8A043"/>
              </w:rPr>
              <w:t xml:space="preserve">OP04</w:t>
            </w:r>
          </w:p>
        </w:tc>
        <w:tc>
          <w:tcPr>
            <w:tcW w:w="4309" w:type="dxa"/>
          </w:tcPr>
          <w:p w14:paraId="655A7052" w14:textId="77777777" w:rsidR="00F733D1" w:rsidRPr="00EB5D92" w:rsidRDefault="00F733D1" w:rsidP="00A132AE">
            <w:pPr>
              <w:jc w:val="left"/>
            </w:pPr>
            <w:r>
              <w:t xml:space="preserve">ANS de servicios de TI internos</w:t>
            </w:r>
          </w:p>
        </w:tc>
        <w:tc>
          <w:tcPr>
            <w:tcW w:w="1134" w:type="dxa"/>
          </w:tcPr>
          <w:p w14:paraId="5993EB14" w14:textId="77777777" w:rsidR="00F733D1" w:rsidRPr="00EB5D92" w:rsidRDefault="00F733D1" w:rsidP="00A132AE">
            <w:pPr>
              <w:jc w:val="left"/>
            </w:pPr>
            <w:r>
              <w:t xml:space="preserve">Sí</w:t>
            </w:r>
          </w:p>
        </w:tc>
        <w:tc>
          <w:tcPr>
            <w:tcW w:w="1506" w:type="dxa"/>
          </w:tcPr>
          <w:p w14:paraId="1AAE50AF" w14:textId="77777777" w:rsidR="00F733D1" w:rsidRPr="00EB5D92" w:rsidRDefault="00F733D1" w:rsidP="00A132AE">
            <w:pPr>
              <w:jc w:val="left"/>
              <w:rPr>
                <w:rFonts w:eastAsiaTheme="minorEastAsia"/>
              </w:rPr>
            </w:pPr>
          </w:p>
        </w:tc>
      </w:tr>
      <w:tr w:rsidR="00F733D1" w:rsidRPr="00EB5D92" w14:paraId="2C5A0B10" w14:textId="77777777" w:rsidTr="006162A8">
        <w:tc>
          <w:tcPr>
            <w:tcW w:w="2515" w:type="dxa"/>
          </w:tcPr>
          <w:p w14:paraId="31675CA8" w14:textId="77777777" w:rsidR="00F733D1" w:rsidRPr="006162A8" w:rsidRDefault="00F733D1" w:rsidP="006162A8">
            <w:pPr>
              <w:rPr>
                <w:color w:val="E8A043"/>
              </w:rPr>
            </w:pPr>
            <w:r>
              <w:rPr>
                <w:color w:val="E8A043"/>
              </w:rPr>
              <w:t xml:space="preserve">OP05</w:t>
            </w:r>
          </w:p>
        </w:tc>
        <w:tc>
          <w:tcPr>
            <w:tcW w:w="4309" w:type="dxa"/>
          </w:tcPr>
          <w:p w14:paraId="655A7052" w14:textId="77777777" w:rsidR="00F733D1" w:rsidRPr="00EB5D92" w:rsidRDefault="00F733D1" w:rsidP="00A132AE">
            <w:pPr>
              <w:jc w:val="left"/>
            </w:pPr>
            <w:r>
              <w:t xml:space="preserve">Plan de recuperación ante desastres probado</w:t>
            </w:r>
          </w:p>
        </w:tc>
        <w:tc>
          <w:tcPr>
            <w:tcW w:w="1134" w:type="dxa"/>
          </w:tcPr>
          <w:p w14:paraId="5993EB14" w14:textId="77777777" w:rsidR="00F733D1" w:rsidRPr="00EB5D92" w:rsidRDefault="00F733D1" w:rsidP="00A132AE">
            <w:pPr>
              <w:jc w:val="left"/>
            </w:pPr>
          </w:p>
        </w:tc>
        <w:tc>
          <w:tcPr>
            <w:tcW w:w="1506" w:type="dxa"/>
          </w:tcPr>
          <w:p w14:paraId="1AAE50AF" w14:textId="77777777" w:rsidR="00F733D1" w:rsidRPr="00EB5D92" w:rsidRDefault="00F733D1" w:rsidP="00A132AE">
            <w:pPr>
              <w:jc w:val="left"/>
              <w:rPr>
                <w:rFonts w:eastAsiaTheme="minorEastAsia"/>
              </w:rPr>
            </w:pPr>
            <w:r>
              <w:t xml:space="preserve">No (fases 2 y 3 previstas para 2026, Informe de gestión 2025, pág. 88)</w:t>
            </w:r>
          </w:p>
        </w:tc>
      </w:tr>
      <w:tr w:rsidR="00F733D1" w:rsidRPr="00EB5D92" w14:paraId="2C5A0B10" w14:textId="77777777" w:rsidTr="006162A8">
        <w:tc>
          <w:tcPr>
            <w:tcW w:w="2515" w:type="dxa"/>
          </w:tcPr>
          <w:p w14:paraId="31675CA8" w14:textId="77777777" w:rsidR="00F733D1" w:rsidRPr="006162A8" w:rsidRDefault="00F733D1" w:rsidP="006162A8">
            <w:pPr>
              <w:rPr>
                <w:color w:val="E8A043"/>
              </w:rPr>
            </w:pPr>
            <w:r>
              <w:rPr>
                <w:color w:val="E8A043"/>
              </w:rPr>
              <w:t xml:space="preserve">OP06</w:t>
            </w:r>
          </w:p>
        </w:tc>
        <w:tc>
          <w:tcPr>
            <w:tcW w:w="4309" w:type="dxa"/>
          </w:tcPr>
          <w:p w14:paraId="655A7052" w14:textId="77777777" w:rsidR="00F733D1" w:rsidRPr="00EB5D92" w:rsidRDefault="00F733D1" w:rsidP="00A132AE">
            <w:pPr>
              <w:jc w:val="left"/>
            </w:pPr>
            <w:r>
              <w:t xml:space="preserve">IPv6 en la infraestructura propia</w:t>
            </w:r>
          </w:p>
        </w:tc>
        <w:tc>
          <w:tcPr>
            <w:tcW w:w="1134" w:type="dxa"/>
          </w:tcPr>
          <w:p w14:paraId="5993EB14" w14:textId="77777777" w:rsidR="00F733D1" w:rsidRPr="00EB5D92" w:rsidRDefault="00F733D1" w:rsidP="00A132AE">
            <w:pPr>
              <w:jc w:val="left"/>
            </w:pPr>
          </w:p>
        </w:tc>
        <w:tc>
          <w:tcPr>
            <w:tcW w:w="1506" w:type="dxa"/>
          </w:tcPr>
          <w:p w14:paraId="1AAE50AF" w14:textId="77777777" w:rsidR="00F733D1" w:rsidRPr="00EB5D92" w:rsidRDefault="00F733D1" w:rsidP="00A132AE">
            <w:pPr>
              <w:jc w:val="left"/>
              <w:rPr>
                <w:rFonts w:eastAsiaTheme="minorEastAsia"/>
              </w:rPr>
            </w:pPr>
            <w:r>
              <w:t xml:space="preserve">No se encontró evidencia. Valor+ implementó IPv6 para un cliente en 2025 (Informe de gestión 2025, pág. 91), pero el plazo para su propia red venció el 31 de diciembre de 2022 (Resolución 1126 de 2021) (T3)</w:t>
            </w:r>
          </w:p>
        </w:tc>
      </w:tr>
    </w:tbl>
    <w:p/>
    <w:p w14:paraId="47BF36E8" w14:textId="74F5CA5C" w:rsidR="00C46909" w:rsidRPr="00EB5D92" w:rsidRDefault="00C46909" w:rsidP="00C46909">
      <w:pPr>
        <w:pStyle w:val="Descripcin"/>
        <w:keepNext/>
      </w:pPr>
      <w:bookmarkStart w:id="6" w:name="_Toc54980174"/>
      <w:r w:rsidRPr="00EB5D92">
        <w:t xml:space="preserve">Tabla </w:t>
      </w:r>
      <w:r w:rsidRPr="00EB5D92">
        <w:fldChar w:fldCharType="begin"/>
      </w:r>
      <w:r w:rsidRPr="00EB5D92">
        <w:instrText xml:space="preserve"> SEQ Tabla \* ARABIC </w:instrText>
      </w:r>
      <w:r w:rsidRPr="00EB5D92">
        <w:fldChar w:fldCharType="separate"/>
      </w:r>
      <w:r w:rsidR="00302635">
        <w:rPr>
          <w:noProof/>
        </w:rPr>
        <w:t>33</w:t>
      </w:r>
      <w:r w:rsidRPr="00EB5D92">
        <w:fldChar w:fldCharType="end"/>
      </w:r>
      <w:bookmarkEnd w:id="6"/>
      <w:r>
        <w:t xml:space="preserve"> Matriz de mantenimientos y servicio</w:t>
      </w:r>
    </w:p>
    <w:tbl>
      <w:tblPr>
        <w:tblStyle w:val="Tablaconcuadrcula"/>
        <w:tblW w:w="9092" w:type="dxa"/>
        <w:tblBorders>
          <w:top w:val="single" w:sz="4" w:space="0" w:color="E8A043"/>
          <w:left w:val="single" w:sz="4" w:space="0" w:color="E8A043"/>
          <w:bottom w:val="single" w:sz="4" w:space="0" w:color="E8A043"/>
          <w:right w:val="single" w:sz="4" w:space="0" w:color="E8A043"/>
          <w:insideH w:val="single" w:sz="4" w:space="0" w:color="E8A043"/>
          <w:insideV w:val="single" w:sz="4" w:space="0" w:color="E8A043"/>
        </w:tblBorders>
        <w:tblLook w:val="04A0" w:firstRow="1" w:lastRow="0" w:firstColumn="1" w:lastColumn="0" w:noHBand="0" w:noVBand="1"/>
      </w:tblPr>
      <w:tblGrid>
        <w:gridCol w:w="2515"/>
        <w:gridCol w:w="4309"/>
        <w:gridCol w:w="1134"/>
        <w:gridCol w:w="1134"/>
      </w:tblGrid>
      <w:tr w:rsidR="00F733D1" w:rsidRPr="00EB5D92" w14:paraId="4E12133F" w14:textId="77777777" w:rsidTr="006162A8">
        <w:tc>
          <w:tcPr>
            <w:tcW w:w="2515" w:type="dxa"/>
            <w:shd w:val="clear" w:color="auto" w:fill="E8A043"/>
          </w:tcPr>
          <w:p w14:paraId="2574453F" w14:textId="77777777" w:rsidR="00F733D1" w:rsidRPr="00EB5D92" w:rsidRDefault="00F733D1" w:rsidP="00A132AE">
            <w:pPr>
              <w:jc w:val="center"/>
              <w:rPr>
                <w:color w:val="FFFFFF" w:themeColor="background1"/>
              </w:rPr>
            </w:pPr>
            <w:r>
              <w:rPr>
                <w:color w:val="FFFFFF" w:themeColor="background1"/>
              </w:rPr>
              <w:t xml:space="preserve">Identificador</w:t>
            </w:r>
          </w:p>
        </w:tc>
        <w:tc>
          <w:tcPr>
            <w:tcW w:w="4309" w:type="dxa"/>
            <w:shd w:val="clear" w:color="auto" w:fill="E8A043"/>
          </w:tcPr>
          <w:p w14:paraId="78913D14" w14:textId="77777777" w:rsidR="00F733D1" w:rsidRPr="00EB5D92" w:rsidRDefault="00F733D1" w:rsidP="00A132AE">
            <w:pPr>
              <w:jc w:val="center"/>
              <w:rPr>
                <w:color w:val="FFFFFF" w:themeColor="background1"/>
              </w:rPr>
            </w:pPr>
            <w:r>
              <w:rPr>
                <w:color w:val="FFFFFF" w:themeColor="background1"/>
              </w:rPr>
              <w:t xml:space="preserve">Descripción</w:t>
            </w:r>
          </w:p>
        </w:tc>
        <w:tc>
          <w:tcPr>
            <w:tcW w:w="1134" w:type="dxa"/>
            <w:shd w:val="clear" w:color="auto" w:fill="E8A043"/>
          </w:tcPr>
          <w:p w14:paraId="76E11522" w14:textId="77777777" w:rsidR="00F733D1" w:rsidRPr="00EB5D92" w:rsidRDefault="00F733D1" w:rsidP="00A132AE">
            <w:pPr>
              <w:jc w:val="center"/>
              <w:rPr>
                <w:color w:val="FFFFFF" w:themeColor="background1"/>
              </w:rPr>
            </w:pPr>
            <w:r>
              <w:rPr>
                <w:color w:val="FFFFFF" w:themeColor="background1"/>
              </w:rPr>
              <w:t xml:space="preserve">Sí</w:t>
            </w:r>
          </w:p>
        </w:tc>
        <w:tc>
          <w:tcPr>
            <w:tcW w:w="1134" w:type="dxa"/>
            <w:shd w:val="clear" w:color="auto" w:fill="E8A043"/>
          </w:tcPr>
          <w:p w14:paraId="33F4B6B5" w14:textId="77777777" w:rsidR="00F733D1" w:rsidRPr="00EB5D92" w:rsidRDefault="00F733D1" w:rsidP="00A132AE">
            <w:pPr>
              <w:jc w:val="center"/>
              <w:rPr>
                <w:color w:val="FFFFFF" w:themeColor="background1"/>
              </w:rPr>
            </w:pPr>
            <w:r>
              <w:rPr>
                <w:color w:val="FFFFFF" w:themeColor="background1"/>
              </w:rPr>
              <w:t xml:space="preserve">No</w:t>
            </w:r>
          </w:p>
        </w:tc>
      </w:tr>
      <w:tr w:rsidR="00F733D1" w:rsidRPr="00EB5D92" w14:paraId="27944427" w14:textId="77777777" w:rsidTr="006162A8">
        <w:tc>
          <w:tcPr>
            <w:tcW w:w="2515" w:type="dxa"/>
          </w:tcPr>
          <w:p w14:paraId="26793B65" w14:textId="77777777" w:rsidR="00F733D1" w:rsidRPr="006162A8" w:rsidRDefault="00F733D1" w:rsidP="00A132AE">
            <w:pPr>
              <w:jc w:val="left"/>
              <w:rPr>
                <w:color w:val="E8A043"/>
              </w:rPr>
            </w:pPr>
            <w:r>
              <w:rPr>
                <w:color w:val="E8A043"/>
              </w:rPr>
              <w:t xml:space="preserve">Acuerdos de nivel de servicio</w:t>
            </w:r>
          </w:p>
        </w:tc>
        <w:tc>
          <w:tcPr>
            <w:tcW w:w="4309" w:type="dxa"/>
          </w:tcPr>
          <w:p w14:paraId="13E84D90" w14:textId="77777777" w:rsidR="00F733D1" w:rsidRPr="00EB5D92" w:rsidRDefault="00F733D1" w:rsidP="00A132AE">
            <w:pPr>
              <w:jc w:val="left"/>
            </w:pPr>
            <w:r>
              <w:t xml:space="preserve">Hay ANS en los contratos con clientes y para la mesa interna (indicadores de ANS, Informe de gestión 2025, pág. 16)</w:t>
            </w:r>
          </w:p>
        </w:tc>
        <w:tc>
          <w:tcPr>
            <w:tcW w:w="1134" w:type="dxa"/>
          </w:tcPr>
          <w:p w14:paraId="51F445CF" w14:textId="77777777" w:rsidR="00F733D1" w:rsidRPr="00EB5D92" w:rsidRDefault="00F733D1" w:rsidP="00A132AE">
            <w:pPr>
              <w:jc w:val="left"/>
            </w:pPr>
            <w:r>
              <w:t xml:space="preserve">Sí</w:t>
            </w:r>
          </w:p>
        </w:tc>
        <w:tc>
          <w:tcPr>
            <w:tcW w:w="1134" w:type="dxa"/>
          </w:tcPr>
          <w:p w14:paraId="2326EE64" w14:textId="77777777" w:rsidR="00F733D1" w:rsidRPr="00EB5D92" w:rsidRDefault="00F733D1" w:rsidP="00A132AE">
            <w:pPr>
              <w:jc w:val="left"/>
              <w:rPr>
                <w:rFonts w:eastAsiaTheme="minorEastAsia"/>
              </w:rPr>
            </w:pPr>
          </w:p>
        </w:tc>
      </w:tr>
      <w:tr w:rsidR="00F733D1" w:rsidRPr="00EB5D92" w14:paraId="27944427" w14:textId="77777777" w:rsidTr="006162A8">
        <w:tc>
          <w:tcPr>
            <w:tcW w:w="2515" w:type="dxa"/>
          </w:tcPr>
          <w:p w14:paraId="26793B65" w14:textId="77777777" w:rsidR="00F733D1" w:rsidRPr="006162A8" w:rsidRDefault="00F733D1" w:rsidP="00A132AE">
            <w:pPr>
              <w:jc w:val="left"/>
              <w:rPr>
                <w:color w:val="E8A043"/>
              </w:rPr>
            </w:pPr>
            <w:r>
              <w:rPr>
                <w:color w:val="E8A043"/>
              </w:rPr>
              <w:t xml:space="preserve">Mesa de servicio</w:t>
            </w:r>
          </w:p>
        </w:tc>
        <w:tc>
          <w:tcPr>
            <w:tcW w:w="4309" w:type="dxa"/>
          </w:tcPr>
          <w:p w14:paraId="13E84D90" w14:textId="77777777" w:rsidR="00F733D1" w:rsidRPr="00EB5D92" w:rsidRDefault="00F733D1" w:rsidP="00A132AE">
            <w:pPr>
              <w:jc w:val="left"/>
            </w:pPr>
            <w:r>
              <w:t xml:space="preserve">Herramienta, procedimientos y equipo de mesa de ayuda (PETI 2026-2027 de Valor+, pág. 50)</w:t>
            </w:r>
          </w:p>
        </w:tc>
        <w:tc>
          <w:tcPr>
            <w:tcW w:w="1134" w:type="dxa"/>
          </w:tcPr>
          <w:p w14:paraId="51F445CF" w14:textId="77777777" w:rsidR="00F733D1" w:rsidRPr="00EB5D92" w:rsidRDefault="00F733D1" w:rsidP="00A132AE">
            <w:pPr>
              <w:jc w:val="left"/>
            </w:pPr>
            <w:r>
              <w:t xml:space="preserve">Sí</w:t>
            </w:r>
          </w:p>
        </w:tc>
        <w:tc>
          <w:tcPr>
            <w:tcW w:w="1134" w:type="dxa"/>
          </w:tcPr>
          <w:p w14:paraId="2326EE64" w14:textId="77777777" w:rsidR="00F733D1" w:rsidRPr="00EB5D92" w:rsidRDefault="00F733D1" w:rsidP="00A132AE">
            <w:pPr>
              <w:jc w:val="left"/>
              <w:rPr>
                <w:rFonts w:eastAsiaTheme="minorEastAsia"/>
              </w:rPr>
            </w:pPr>
          </w:p>
        </w:tc>
      </w:tr>
      <w:tr w:rsidR="00F733D1" w:rsidRPr="00EB5D92" w14:paraId="27944427" w14:textId="77777777" w:rsidTr="006162A8">
        <w:tc>
          <w:tcPr>
            <w:tcW w:w="2515" w:type="dxa"/>
          </w:tcPr>
          <w:p w14:paraId="26793B65" w14:textId="77777777" w:rsidR="00F733D1" w:rsidRPr="006162A8" w:rsidRDefault="00F733D1" w:rsidP="00A132AE">
            <w:pPr>
              <w:jc w:val="left"/>
              <w:rPr>
                <w:color w:val="E8A043"/>
              </w:rPr>
            </w:pPr>
            <w:r>
              <w:rPr>
                <w:color w:val="E8A043"/>
              </w:rPr>
              <w:t xml:space="preserve">Planes de mantenimiento</w:t>
            </w:r>
          </w:p>
        </w:tc>
        <w:tc>
          <w:tcPr>
            <w:tcW w:w="4309" w:type="dxa"/>
          </w:tcPr>
          <w:p w14:paraId="13E84D90" w14:textId="77777777" w:rsidR="00F733D1" w:rsidRPr="00EB5D92" w:rsidRDefault="00F733D1" w:rsidP="00A132AE">
            <w:pPr>
              <w:jc w:val="left"/>
            </w:pPr>
            <w:r>
              <w:t xml:space="preserve">Mantenimiento de sedes y equipos (Informe de gestión 2025, pág. 80); no se encontró un plan de mantenimiento de infraestructura de TI</w:t>
            </w:r>
          </w:p>
        </w:tc>
        <w:tc>
          <w:tcPr>
            <w:tcW w:w="1134" w:type="dxa"/>
          </w:tcPr>
          <w:p w14:paraId="51F445CF" w14:textId="77777777" w:rsidR="00F733D1" w:rsidRPr="00EB5D92" w:rsidRDefault="00F733D1" w:rsidP="00A132AE">
            <w:pPr>
              <w:jc w:val="left"/>
            </w:pPr>
          </w:p>
        </w:tc>
        <w:tc>
          <w:tcPr>
            <w:tcW w:w="1134" w:type="dxa"/>
          </w:tcPr>
          <w:p w14:paraId="2326EE64" w14:textId="77777777" w:rsidR="00F733D1" w:rsidRPr="00EB5D92" w:rsidRDefault="00F733D1" w:rsidP="00A132AE">
            <w:pPr>
              <w:jc w:val="left"/>
              <w:rPr>
                <w:rFonts w:eastAsiaTheme="minorEastAsia"/>
              </w:rPr>
            </w:pPr>
            <w:r>
              <w:t xml:space="preserve">No [EVIDENCIA]</w:t>
            </w:r>
          </w:p>
        </w:tc>
      </w:tr>
    </w:tbl>
    <w:p/>
    <w:p w14:paraId="47BF36E8" w14:textId="74F5CA5C" w:rsidR="00C46909" w:rsidRPr="00EB5D92" w:rsidRDefault="00C46909" w:rsidP="00C46909">
      <w:pPr>
        <w:pStyle w:val="Descripcin"/>
        <w:keepNext/>
      </w:pPr>
      <w:bookmarkStart w:id="6" w:name="_Toc54980174"/>
      <w:r w:rsidRPr="00EB5D92">
        <w:t xml:space="preserve">Tabla </w:t>
      </w:r>
      <w:r w:rsidRPr="00EB5D92">
        <w:fldChar w:fldCharType="begin"/>
      </w:r>
      <w:r w:rsidRPr="00EB5D92">
        <w:instrText xml:space="preserve"> SEQ Tabla \* ARABIC </w:instrText>
      </w:r>
      <w:r w:rsidRPr="00EB5D92">
        <w:fldChar w:fldCharType="separate"/>
      </w:r>
      <w:r w:rsidR="00302635">
        <w:rPr>
          <w:noProof/>
        </w:rPr>
        <w:t>34</w:t>
      </w:r>
      <w:r w:rsidRPr="00EB5D92">
        <w:fldChar w:fldCharType="end"/>
      </w:r>
      <w:bookmarkEnd w:id="6"/>
      <w:r>
        <w:t xml:space="preserve"> Fases de implementación de IPv6</w:t>
      </w:r>
    </w:p>
    <w:tbl>
      <w:tblPr>
        <w:tblStyle w:val="Tablaconcuadrcula"/>
        <w:tblW w:w="9606" w:type="dxa"/>
        <w:tblBorders>
          <w:top w:val="single" w:sz="4" w:space="0" w:color="E8A043"/>
          <w:left w:val="single" w:sz="4" w:space="0" w:color="E8A043"/>
          <w:bottom w:val="single" w:sz="4" w:space="0" w:color="E8A043"/>
          <w:right w:val="single" w:sz="4" w:space="0" w:color="E8A043"/>
          <w:insideH w:val="single" w:sz="4" w:space="0" w:color="E8A043"/>
          <w:insideV w:val="single" w:sz="4" w:space="0" w:color="E8A043"/>
        </w:tblBorders>
        <w:tblLook w:val="04A0" w:firstRow="1" w:lastRow="0" w:firstColumn="1" w:lastColumn="0" w:noHBand="0" w:noVBand="1"/>
      </w:tblPr>
      <w:tblGrid>
        <w:gridCol w:w="2515"/>
        <w:gridCol w:w="4309"/>
        <w:gridCol w:w="1134"/>
        <w:gridCol w:w="1648"/>
      </w:tblGrid>
      <w:tr w:rsidR="00F733D1" w:rsidRPr="00EB5D92" w14:paraId="0A9E8F29" w14:textId="77777777" w:rsidTr="006162A8">
        <w:tc>
          <w:tcPr>
            <w:tcW w:w="2515" w:type="dxa"/>
            <w:shd w:val="clear" w:color="auto" w:fill="E8A043"/>
          </w:tcPr>
          <w:p w14:paraId="11A49060" w14:textId="77777777" w:rsidR="00F733D1" w:rsidRPr="00EB5D92" w:rsidRDefault="00F733D1" w:rsidP="00A132AE">
            <w:pPr>
              <w:jc w:val="center"/>
              <w:rPr>
                <w:color w:val="FFFFFF" w:themeColor="background1"/>
              </w:rPr>
            </w:pPr>
            <w:r>
              <w:rPr>
                <w:color w:val="FFFFFF" w:themeColor="background1"/>
              </w:rPr>
              <w:t xml:space="preserve">Identificador</w:t>
            </w:r>
          </w:p>
        </w:tc>
        <w:tc>
          <w:tcPr>
            <w:tcW w:w="4309" w:type="dxa"/>
            <w:shd w:val="clear" w:color="auto" w:fill="E8A043"/>
          </w:tcPr>
          <w:p w14:paraId="714367D9" w14:textId="77777777" w:rsidR="00F733D1" w:rsidRPr="00EB5D92" w:rsidRDefault="00F733D1" w:rsidP="00A132AE">
            <w:pPr>
              <w:jc w:val="center"/>
              <w:rPr>
                <w:color w:val="FFFFFF" w:themeColor="background1"/>
              </w:rPr>
            </w:pPr>
            <w:r>
              <w:rPr>
                <w:color w:val="FFFFFF" w:themeColor="background1"/>
              </w:rPr>
              <w:t xml:space="preserve">Descripción</w:t>
            </w:r>
          </w:p>
        </w:tc>
        <w:tc>
          <w:tcPr>
            <w:tcW w:w="1134" w:type="dxa"/>
            <w:shd w:val="clear" w:color="auto" w:fill="E8A043"/>
          </w:tcPr>
          <w:p w14:paraId="41F3D9C8" w14:textId="77777777" w:rsidR="00F733D1" w:rsidRPr="00EB5D92" w:rsidRDefault="00F733D1" w:rsidP="00A132AE">
            <w:pPr>
              <w:jc w:val="center"/>
              <w:rPr>
                <w:color w:val="FFFFFF" w:themeColor="background1"/>
              </w:rPr>
            </w:pPr>
            <w:r>
              <w:rPr>
                <w:color w:val="FFFFFF" w:themeColor="background1"/>
              </w:rPr>
              <w:t xml:space="preserve">Sí</w:t>
            </w:r>
          </w:p>
        </w:tc>
        <w:tc>
          <w:tcPr>
            <w:tcW w:w="1648" w:type="dxa"/>
            <w:shd w:val="clear" w:color="auto" w:fill="E8A043"/>
          </w:tcPr>
          <w:p w14:paraId="42F6A180" w14:textId="77777777" w:rsidR="00F733D1" w:rsidRPr="00EB5D92" w:rsidRDefault="00F733D1" w:rsidP="00A132AE">
            <w:pPr>
              <w:jc w:val="center"/>
              <w:rPr>
                <w:color w:val="FFFFFF" w:themeColor="background1"/>
              </w:rPr>
            </w:pPr>
            <w:r>
              <w:rPr>
                <w:color w:val="FFFFFF" w:themeColor="background1"/>
              </w:rPr>
              <w:t xml:space="preserve">No</w:t>
            </w:r>
          </w:p>
        </w:tc>
      </w:tr>
      <w:tr w:rsidR="00F733D1" w:rsidRPr="00EB5D92" w14:paraId="607F874A" w14:textId="77777777" w:rsidTr="006162A8">
        <w:tc>
          <w:tcPr>
            <w:tcW w:w="2515" w:type="dxa"/>
          </w:tcPr>
          <w:p w14:paraId="7FE6BB55" w14:textId="77777777" w:rsidR="00F733D1" w:rsidRPr="006162A8" w:rsidRDefault="00F733D1" w:rsidP="00A132AE">
            <w:pPr>
              <w:jc w:val="left"/>
              <w:rPr>
                <w:b/>
                <w:bCs/>
                <w:color w:val="E8A043"/>
              </w:rPr>
            </w:pPr>
            <w:r>
              <w:rPr>
                <w:b/>
                <w:bCs/>
                <w:color w:val="E8A043"/>
              </w:rPr>
              <w:t xml:space="preserve">Fase de diagnóstico</w:t>
            </w:r>
          </w:p>
        </w:tc>
        <w:tc>
          <w:tcPr>
            <w:tcW w:w="4309" w:type="dxa"/>
          </w:tcPr>
          <w:p w14:paraId="51ADA8DC" w14:textId="77777777" w:rsidR="00F733D1" w:rsidRPr="00EB5D92" w:rsidRDefault="00F733D1" w:rsidP="00A132AE">
            <w:pPr>
              <w:jc w:val="left"/>
            </w:pPr>
            <w:r>
              <w:t xml:space="preserve">No se encontró diagnóstico de IPv6 de la red propia</w:t>
            </w:r>
          </w:p>
        </w:tc>
        <w:tc>
          <w:tcPr>
            <w:tcW w:w="1134" w:type="dxa"/>
          </w:tcPr>
          <w:p w14:paraId="0E33D8DD" w14:textId="77777777" w:rsidR="00F733D1" w:rsidRPr="00EB5D92" w:rsidRDefault="00F733D1" w:rsidP="00A132AE">
            <w:pPr>
              <w:jc w:val="left"/>
            </w:pPr>
          </w:p>
        </w:tc>
        <w:tc>
          <w:tcPr>
            <w:tcW w:w="1648" w:type="dxa"/>
          </w:tcPr>
          <w:p w14:paraId="76136110" w14:textId="77777777" w:rsidR="00F733D1" w:rsidRPr="00EB5D92" w:rsidRDefault="00F733D1" w:rsidP="00A132AE">
            <w:pPr>
              <w:jc w:val="left"/>
              <w:rPr>
                <w:rFonts w:eastAsiaTheme="minorEastAsia"/>
              </w:rPr>
            </w:pPr>
            <w:r>
              <w:t xml:space="preserve">No (sin evidencia pública)</w:t>
            </w:r>
          </w:p>
        </w:tc>
      </w:tr>
      <w:tr w:rsidR="00F733D1" w:rsidRPr="00EB5D92" w14:paraId="607F874A" w14:textId="77777777" w:rsidTr="006162A8">
        <w:tc>
          <w:tcPr>
            <w:tcW w:w="2515" w:type="dxa"/>
          </w:tcPr>
          <w:p w14:paraId="7FE6BB55" w14:textId="77777777" w:rsidR="00F733D1" w:rsidRPr="006162A8" w:rsidRDefault="00F733D1" w:rsidP="00A132AE">
            <w:pPr>
              <w:jc w:val="left"/>
              <w:rPr>
                <w:b/>
                <w:bCs/>
                <w:color w:val="E8A043"/>
              </w:rPr>
            </w:pPr>
            <w:r>
              <w:rPr>
                <w:b/>
                <w:bCs/>
                <w:color w:val="E8A043"/>
              </w:rPr>
              <w:t xml:space="preserve">Fase de implementación</w:t>
            </w:r>
          </w:p>
        </w:tc>
        <w:tc>
          <w:tcPr>
            <w:tcW w:w="4309" w:type="dxa"/>
          </w:tcPr>
          <w:p w14:paraId="51ADA8DC" w14:textId="77777777" w:rsidR="00F733D1" w:rsidRPr="00EB5D92" w:rsidRDefault="00F733D1" w:rsidP="00A132AE">
            <w:pPr>
              <w:jc w:val="left"/>
            </w:pPr>
            <w:r>
              <w:t xml:space="preserve">Valor+ implementó IPv6 para un cliente en 2025 (Informe de gestión 2025, pág. 91), lo que demuestra la capacidad; no en su red</w:t>
            </w:r>
          </w:p>
        </w:tc>
        <w:tc>
          <w:tcPr>
            <w:tcW w:w="1134" w:type="dxa"/>
          </w:tcPr>
          <w:p w14:paraId="0E33D8DD" w14:textId="77777777" w:rsidR="00F733D1" w:rsidRPr="00EB5D92" w:rsidRDefault="00F733D1" w:rsidP="00A132AE">
            <w:pPr>
              <w:jc w:val="left"/>
            </w:pPr>
          </w:p>
        </w:tc>
        <w:tc>
          <w:tcPr>
            <w:tcW w:w="1648" w:type="dxa"/>
          </w:tcPr>
          <w:p w14:paraId="76136110" w14:textId="77777777" w:rsidR="00F733D1" w:rsidRPr="00EB5D92" w:rsidRDefault="00F733D1" w:rsidP="00A132AE">
            <w:pPr>
              <w:jc w:val="left"/>
              <w:rPr>
                <w:rFonts w:eastAsiaTheme="minorEastAsia"/>
              </w:rPr>
            </w:pPr>
            <w:r>
              <w:t xml:space="preserve">No</w:t>
            </w:r>
          </w:p>
        </w:tc>
      </w:tr>
      <w:tr w:rsidR="00F733D1" w:rsidRPr="00EB5D92" w14:paraId="607F874A" w14:textId="77777777" w:rsidTr="006162A8">
        <w:tc>
          <w:tcPr>
            <w:tcW w:w="2515" w:type="dxa"/>
          </w:tcPr>
          <w:p w14:paraId="7FE6BB55" w14:textId="77777777" w:rsidR="00F733D1" w:rsidRPr="006162A8" w:rsidRDefault="00F733D1" w:rsidP="00A132AE">
            <w:pPr>
              <w:jc w:val="left"/>
              <w:rPr>
                <w:b/>
                <w:bCs/>
                <w:color w:val="E8A043"/>
              </w:rPr>
            </w:pPr>
            <w:r>
              <w:rPr>
                <w:b/>
                <w:bCs/>
                <w:color w:val="E8A043"/>
              </w:rPr>
              <w:t xml:space="preserve">Fase de pruebas</w:t>
            </w:r>
          </w:p>
        </w:tc>
        <w:tc>
          <w:tcPr>
            <w:tcW w:w="4309" w:type="dxa"/>
          </w:tcPr>
          <w:p w14:paraId="51ADA8DC" w14:textId="77777777" w:rsidR="00F733D1" w:rsidRPr="00EB5D92" w:rsidRDefault="00F733D1" w:rsidP="00A132AE">
            <w:pPr>
              <w:jc w:val="left"/>
            </w:pPr>
            <w:r>
              <w:t xml:space="preserve">Sin evidencia en la red propia</w:t>
            </w:r>
          </w:p>
        </w:tc>
        <w:tc>
          <w:tcPr>
            <w:tcW w:w="1134" w:type="dxa"/>
          </w:tcPr>
          <w:p w14:paraId="0E33D8DD" w14:textId="77777777" w:rsidR="00F733D1" w:rsidRPr="00EB5D92" w:rsidRDefault="00F733D1" w:rsidP="00A132AE">
            <w:pPr>
              <w:jc w:val="left"/>
            </w:pPr>
          </w:p>
        </w:tc>
        <w:tc>
          <w:tcPr>
            <w:tcW w:w="1648" w:type="dxa"/>
          </w:tcPr>
          <w:p w14:paraId="76136110" w14:textId="77777777" w:rsidR="00F733D1" w:rsidRPr="00EB5D92" w:rsidRDefault="00F733D1" w:rsidP="00A132AE">
            <w:pPr>
              <w:jc w:val="left"/>
              <w:rPr>
                <w:rFonts w:eastAsiaTheme="minorEastAsia"/>
              </w:rPr>
            </w:pPr>
            <w:r>
              <w:t xml:space="preserve">No</w:t>
            </w:r>
          </w:p>
        </w:tc>
      </w:tr>
    </w:tbl>
    <w:p/>
    <w:p w14:paraId="28C76E7D" w14:textId="0790C742" w:rsidR="007F40E5" w:rsidRPr="00EB5D92" w:rsidRDefault="00B55396" w:rsidP="007F40E5">
      <w:pPr>
        <w:pStyle w:val="Ttulo3"/>
      </w:pPr>
      <w:r>
        <w:t>6</w:t>
      </w:r>
      <w:r w:rsidR="007F40E5" w:rsidRPr="00EB5D92">
        <w:t>.6</w:t>
      </w:r>
      <w:r w:rsidR="007F40E5" w:rsidRPr="00EB5D92">
        <w:tab/>
        <w:t>Uso y Apropiación</w:t>
      </w:r>
      <w:r>
        <w:t xml:space="preserve"> de TI</w:t>
      </w:r>
    </w:p>
    <w:p w14:paraId="05E6790C" w14:textId="099DCE40" w:rsidR="007F40E5" w:rsidRPr="00EB5D92" w:rsidRDefault="00B55396" w:rsidP="007F40E5">
      <w:pPr>
        <w:pStyle w:val="Ttulo3"/>
      </w:pPr>
      <w:r>
        <w:t>6</w:t>
      </w:r>
      <w:r w:rsidR="007F40E5" w:rsidRPr="00EB5D92">
        <w:t>.</w:t>
      </w:r>
      <w:r w:rsidR="00B53C7E" w:rsidRPr="00EB5D92">
        <w:t>6</w:t>
      </w:r>
      <w:r w:rsidR="007F40E5" w:rsidRPr="00EB5D92">
        <w:t xml:space="preserve">.1 </w:t>
      </w:r>
      <w:r w:rsidR="007F40E5" w:rsidRPr="00EB5D92">
        <w:tab/>
      </w:r>
      <w:r w:rsidR="00B53C7E" w:rsidRPr="00EB5D92">
        <w:t>Estrategia de Uso y Apropiación</w:t>
      </w:r>
      <w:r>
        <w:t xml:space="preserve"> de TI</w:t>
      </w:r>
    </w:p>
    <w:p>
      <w:r>
        <w:t xml:space="preserve">No hay una estrategia de uso y apropiación de TI documentada (U1). Lo que existe son acciones sueltas:</w:t>
      </w:r>
    </w:p>
    <w:p>
      <w:pPr>
        <w:pStyle w:val="Prrafodelista"/>
        <w:numPr>
          <w:ilvl w:val="0"/>
          <w:numId w:val="15"/>
        </w:numPr>
      </w:pPr>
      <w:r>
        <w:t xml:space="preserve">un boletín mensual de ciberseguridad (Informe de gestión 2025, págs. 87-88);</w:t>
      </w:r>
    </w:p>
    <w:p>
      <w:pPr>
        <w:pStyle w:val="Prrafodelista"/>
        <w:numPr>
          <w:ilvl w:val="0"/>
          <w:numId w:val="15"/>
        </w:numPr>
      </w:pPr>
      <w:r>
        <w:t xml:space="preserve">el plan de capacitación institucional, cuyo indicador figura sin dato en el tablero de TI (PETI 2026-2027 de Valor+, pág. 40);</w:t>
      </w:r>
    </w:p>
    <w:p>
      <w:pPr>
        <w:pStyle w:val="Prrafodelista"/>
        <w:numPr>
          <w:ilvl w:val="0"/>
          <w:numId w:val="15"/>
        </w:numPr>
      </w:pPr>
      <w:r>
        <w:t xml:space="preserve">un plan de comunicaciones del PETI por intranet, correo, inducciones y sitio web (PETI 2026-2027 de Valor+, pág. 82).</w:t>
      </w:r>
    </w:p>
    <w:p>
      <w:r>
        <w:t xml:space="preserve">En el FURAG, las dimensiones con componente de apropiación son las más bajas: talento humano (57,5) y gestión del conocimiento (64,4) (Informe de gestión 2025, pág. 10).</w:t>
      </w:r>
    </w:p>
    <w:p w14:paraId="47BF36E8" w14:textId="74F5CA5C" w:rsidR="00C46909" w:rsidRPr="00EB5D92" w:rsidRDefault="00C46909" w:rsidP="00C46909">
      <w:pPr>
        <w:pStyle w:val="Descripcin"/>
        <w:keepNext/>
      </w:pPr>
      <w:bookmarkStart w:id="6" w:name="_Toc54980174"/>
      <w:r w:rsidRPr="00EB5D92">
        <w:t xml:space="preserve">Tabla </w:t>
      </w:r>
      <w:r w:rsidRPr="00EB5D92">
        <w:fldChar w:fldCharType="begin"/>
      </w:r>
      <w:r w:rsidRPr="00EB5D92">
        <w:instrText xml:space="preserve"> SEQ Tabla \* ARABIC </w:instrText>
      </w:r>
      <w:r w:rsidRPr="00EB5D92">
        <w:fldChar w:fldCharType="separate"/>
      </w:r>
      <w:r w:rsidR="00302635">
        <w:rPr>
          <w:noProof/>
        </w:rPr>
        <w:t>35</w:t>
      </w:r>
      <w:r w:rsidRPr="00EB5D92">
        <w:fldChar w:fldCharType="end"/>
      </w:r>
      <w:bookmarkEnd w:id="6"/>
      <w:r>
        <w:t xml:space="preserve"> Caracterización de grupos de interés</w:t>
      </w:r>
    </w:p>
    <w:tbl>
      <w:tblPr>
        <w:tblStyle w:val="Tablaconcuadrcula"/>
        <w:tblW w:w="0" w:type="auto"/>
        <w:tblBorders>
          <w:top w:val="single" w:sz="4" w:space="0" w:color="E8A043"/>
          <w:left w:val="single" w:sz="4" w:space="0" w:color="E8A043"/>
          <w:bottom w:val="single" w:sz="4" w:space="0" w:color="E8A043"/>
          <w:right w:val="single" w:sz="4" w:space="0" w:color="E8A043"/>
          <w:insideH w:val="single" w:sz="4" w:space="0" w:color="E8A043"/>
          <w:insideV w:val="single" w:sz="4" w:space="0" w:color="E8A043"/>
        </w:tblBorders>
        <w:tblLook w:val="06A0" w:firstRow="1" w:lastRow="0" w:firstColumn="1" w:lastColumn="0" w:noHBand="1" w:noVBand="1"/>
      </w:tblPr>
      <w:tblGrid>
        <w:gridCol w:w="843"/>
        <w:gridCol w:w="4298"/>
        <w:gridCol w:w="3563"/>
      </w:tblGrid>
      <w:tr w:rsidR="007A578C" w:rsidRPr="00EB5D92" w14:paraId="167BDE6F" w14:textId="77777777" w:rsidTr="006162A8">
        <w:tc>
          <w:tcPr>
            <w:tcW w:w="843" w:type="dxa"/>
            <w:shd w:val="clear" w:color="auto" w:fill="E8A043"/>
          </w:tcPr>
          <w:p w14:paraId="3912B91A" w14:textId="77777777" w:rsidR="007A578C" w:rsidRPr="00EB5D92" w:rsidRDefault="007A578C" w:rsidP="007A578C">
            <w:pPr>
              <w:rPr>
                <w:color w:val="FFFFFF" w:themeColor="background1"/>
              </w:rPr>
            </w:pPr>
            <w:r>
              <w:rPr>
                <w:color w:val="FFFFFF" w:themeColor="background1"/>
              </w:rPr>
              <w:t xml:space="preserve">Grupo</w:t>
            </w:r>
          </w:p>
        </w:tc>
        <w:tc>
          <w:tcPr>
            <w:tcW w:w="4298" w:type="dxa"/>
            <w:shd w:val="clear" w:color="auto" w:fill="E8A043"/>
          </w:tcPr>
          <w:p w14:paraId="1E53F8C8" w14:textId="77777777" w:rsidR="007A578C" w:rsidRPr="00EB5D92" w:rsidRDefault="007A578C" w:rsidP="007A578C">
            <w:pPr>
              <w:rPr>
                <w:color w:val="FFFFFF" w:themeColor="background1"/>
              </w:rPr>
            </w:pPr>
            <w:r>
              <w:rPr>
                <w:color w:val="FFFFFF" w:themeColor="background1"/>
              </w:rPr>
              <w:t xml:space="preserve">Descripción</w:t>
            </w:r>
          </w:p>
        </w:tc>
        <w:tc>
          <w:tcPr>
            <w:tcW w:w="3563" w:type="dxa"/>
            <w:shd w:val="clear" w:color="auto" w:fill="E8A043"/>
          </w:tcPr>
          <w:p w14:paraId="1E53F8C8" w14:textId="77777777" w:rsidR="007A578C" w:rsidRPr="00EB5D92" w:rsidRDefault="007A578C" w:rsidP="007A578C">
            <w:pPr>
              <w:rPr>
                <w:color w:val="FFFFFF" w:themeColor="background1"/>
              </w:rPr>
            </w:pPr>
            <w:r>
              <w:rPr>
                <w:color w:val="FFFFFF" w:themeColor="background1"/>
              </w:rPr>
              <w:t xml:space="preserve">Necesidad frente a la TI</w:t>
            </w:r>
          </w:p>
        </w:tc>
      </w:tr>
      <w:tr w:rsidR="007A578C" w:rsidRPr="00EB5D92" w14:paraId="3D7A9770" w14:textId="77777777" w:rsidTr="006162A8">
        <w:tc>
          <w:tcPr>
            <w:tcW w:w="843" w:type="dxa"/>
          </w:tcPr>
          <w:p w14:paraId="291110A2" w14:textId="77777777" w:rsidR="007A578C" w:rsidRPr="00577554" w:rsidRDefault="007A578C" w:rsidP="007A578C">
            <w:pPr>
              <w:jc w:val="left"/>
              <w:rPr>
                <w:color w:val="E8A043"/>
              </w:rPr>
            </w:pPr>
            <w:r>
              <w:rPr>
                <w:color w:val="E8A043"/>
              </w:rPr>
              <w:t xml:space="preserve">Colaboradores</w:t>
            </w:r>
          </w:p>
        </w:tc>
        <w:tc>
          <w:tcPr>
            <w:tcW w:w="4298" w:type="dxa"/>
          </w:tcPr>
          <w:p w14:paraId="0EB7D532" w14:textId="77777777" w:rsidR="007A578C" w:rsidRPr="00EB5D92" w:rsidRDefault="007A578C" w:rsidP="007A578C">
            <w:pPr>
              <w:jc w:val="left"/>
              <w:rPr>
                <w:rFonts w:cs="Arial"/>
                <w:b/>
                <w:bCs/>
                <w:sz w:val="23"/>
                <w:szCs w:val="23"/>
              </w:rPr>
            </w:pPr>
            <w:r>
              <w:t xml:space="preserve">240 empleados en 2024, en siete sedes y puntos (Informe de gestión 2024, págs. 25 y 40)</w:t>
            </w:r>
          </w:p>
        </w:tc>
        <w:tc>
          <w:tcPr>
            <w:tcW w:w="3563" w:type="dxa"/>
          </w:tcPr>
          <w:p w14:paraId="0EB7D532" w14:textId="77777777" w:rsidR="007A578C" w:rsidRPr="00EB5D92" w:rsidRDefault="007A578C" w:rsidP="007A578C">
            <w:pPr>
              <w:jc w:val="left"/>
              <w:rPr>
                <w:rFonts w:cs="Arial"/>
                <w:b/>
                <w:bCs/>
                <w:sz w:val="23"/>
                <w:szCs w:val="23"/>
              </w:rPr>
            </w:pPr>
            <w:r>
              <w:t xml:space="preserve">Herramientas que reemplacen las hojas de cálculo; capacitación</w:t>
            </w:r>
          </w:p>
        </w:tc>
      </w:tr>
      <w:tr w:rsidR="007A578C" w:rsidRPr="00EB5D92" w14:paraId="3D7A9770" w14:textId="77777777" w:rsidTr="006162A8">
        <w:tc>
          <w:tcPr>
            <w:tcW w:w="843" w:type="dxa"/>
          </w:tcPr>
          <w:p w14:paraId="291110A2" w14:textId="77777777" w:rsidR="007A578C" w:rsidRPr="00577554" w:rsidRDefault="007A578C" w:rsidP="007A578C">
            <w:pPr>
              <w:jc w:val="left"/>
              <w:rPr>
                <w:color w:val="E8A043"/>
              </w:rPr>
            </w:pPr>
            <w:r>
              <w:rPr>
                <w:color w:val="E8A043"/>
              </w:rPr>
              <w:t xml:space="preserve">Clientes</w:t>
            </w:r>
          </w:p>
        </w:tc>
        <w:tc>
          <w:tcPr>
            <w:tcW w:w="4298" w:type="dxa"/>
          </w:tcPr>
          <w:p w14:paraId="0EB7D532" w14:textId="77777777" w:rsidR="007A578C" w:rsidRPr="00EB5D92" w:rsidRDefault="007A578C" w:rsidP="007A578C">
            <w:pPr>
              <w:jc w:val="left"/>
              <w:rPr>
                <w:rFonts w:cs="Arial"/>
                <w:b/>
                <w:bCs/>
                <w:sz w:val="23"/>
                <w:szCs w:val="23"/>
              </w:rPr>
            </w:pPr>
            <w:r>
              <w:t xml:space="preserve">Entidades públicas de Antioquia; 48 contratos activos en 2025 (Informe de gestión 2025, pág. 130)</w:t>
            </w:r>
          </w:p>
        </w:tc>
        <w:tc>
          <w:tcPr>
            <w:tcW w:w="3563" w:type="dxa"/>
          </w:tcPr>
          <w:p w14:paraId="0EB7D532" w14:textId="77777777" w:rsidR="007A578C" w:rsidRPr="00EB5D92" w:rsidRDefault="007A578C" w:rsidP="007A578C">
            <w:pPr>
              <w:jc w:val="left"/>
              <w:rPr>
                <w:rFonts w:cs="Arial"/>
                <w:b/>
                <w:bCs/>
                <w:sz w:val="23"/>
                <w:szCs w:val="23"/>
              </w:rPr>
            </w:pPr>
            <w:r>
              <w:t xml:space="preserve">Servicios con ANS cumplidos y reportes oportunos</w:t>
            </w:r>
          </w:p>
        </w:tc>
      </w:tr>
      <w:tr w:rsidR="007A578C" w:rsidRPr="00EB5D92" w14:paraId="3D7A9770" w14:textId="77777777" w:rsidTr="006162A8">
        <w:tc>
          <w:tcPr>
            <w:tcW w:w="843" w:type="dxa"/>
          </w:tcPr>
          <w:p w14:paraId="291110A2" w14:textId="77777777" w:rsidR="007A578C" w:rsidRPr="00577554" w:rsidRDefault="007A578C" w:rsidP="007A578C">
            <w:pPr>
              <w:jc w:val="left"/>
              <w:rPr>
                <w:color w:val="E8A043"/>
              </w:rPr>
            </w:pPr>
            <w:r>
              <w:rPr>
                <w:color w:val="E8A043"/>
              </w:rPr>
              <w:t xml:space="preserve">Ciudadanos</w:t>
            </w:r>
          </w:p>
        </w:tc>
        <w:tc>
          <w:tcPr>
            <w:tcW w:w="4298" w:type="dxa"/>
          </w:tcPr>
          <w:p w14:paraId="0EB7D532" w14:textId="77777777" w:rsidR="007A578C" w:rsidRPr="00EB5D92" w:rsidRDefault="007A578C" w:rsidP="007A578C">
            <w:pPr>
              <w:jc w:val="left"/>
              <w:rPr>
                <w:rFonts w:cs="Arial"/>
                <w:b/>
                <w:bCs/>
                <w:sz w:val="23"/>
                <w:szCs w:val="23"/>
              </w:rPr>
            </w:pPr>
            <w:r>
              <w:t xml:space="preserve">Usuarios de los canales de PQRSD y del sitio web</w:t>
            </w:r>
          </w:p>
        </w:tc>
        <w:tc>
          <w:tcPr>
            <w:tcW w:w="3563" w:type="dxa"/>
          </w:tcPr>
          <w:p w14:paraId="0EB7D532" w14:textId="77777777" w:rsidR="007A578C" w:rsidRPr="00EB5D92" w:rsidRDefault="007A578C" w:rsidP="007A578C">
            <w:pPr>
              <w:jc w:val="left"/>
              <w:rPr>
                <w:rFonts w:cs="Arial"/>
                <w:b/>
                <w:bCs/>
                <w:sz w:val="23"/>
                <w:szCs w:val="23"/>
              </w:rPr>
            </w:pPr>
            <w:r>
              <w:t xml:space="preserve">Información pública accesible y respuestas a tiempo</w:t>
            </w:r>
          </w:p>
        </w:tc>
      </w:tr>
      <w:tr w:rsidR="007A578C" w:rsidRPr="00EB5D92" w14:paraId="3D7A9770" w14:textId="77777777" w:rsidTr="006162A8">
        <w:tc>
          <w:tcPr>
            <w:tcW w:w="843" w:type="dxa"/>
          </w:tcPr>
          <w:p w14:paraId="291110A2" w14:textId="77777777" w:rsidR="007A578C" w:rsidRPr="00577554" w:rsidRDefault="007A578C" w:rsidP="007A578C">
            <w:pPr>
              <w:jc w:val="left"/>
              <w:rPr>
                <w:color w:val="E8A043"/>
              </w:rPr>
            </w:pPr>
            <w:r>
              <w:rPr>
                <w:color w:val="E8A043"/>
              </w:rPr>
              <w:t xml:space="preserve">Entes de control</w:t>
            </w:r>
          </w:p>
        </w:tc>
        <w:tc>
          <w:tcPr>
            <w:tcW w:w="4298" w:type="dxa"/>
          </w:tcPr>
          <w:p w14:paraId="0EB7D532" w14:textId="77777777" w:rsidR="007A578C" w:rsidRPr="00EB5D92" w:rsidRDefault="007A578C" w:rsidP="007A578C">
            <w:pPr>
              <w:jc w:val="left"/>
              <w:rPr>
                <w:rFonts w:cs="Arial"/>
                <w:b/>
                <w:bCs/>
                <w:sz w:val="23"/>
                <w:szCs w:val="23"/>
              </w:rPr>
            </w:pPr>
            <w:r>
              <w:t xml:space="preserve">Contraloría General de Antioquia, Función Pública, Procuraduría (ITA)</w:t>
            </w:r>
          </w:p>
        </w:tc>
        <w:tc>
          <w:tcPr>
            <w:tcW w:w="3563" w:type="dxa"/>
          </w:tcPr>
          <w:p w14:paraId="0EB7D532" w14:textId="77777777" w:rsidR="007A578C" w:rsidRPr="00EB5D92" w:rsidRDefault="007A578C" w:rsidP="007A578C">
            <w:pPr>
              <w:jc w:val="left"/>
              <w:rPr>
                <w:rFonts w:cs="Arial"/>
                <w:b/>
                <w:bCs/>
                <w:sz w:val="23"/>
                <w:szCs w:val="23"/>
              </w:rPr>
            </w:pPr>
            <w:r>
              <w:t xml:space="preserve">Trazabilidad y rendición de información</w:t>
            </w:r>
          </w:p>
        </w:tc>
      </w:tr>
      <w:tr w:rsidR="007A578C" w:rsidRPr="00EB5D92" w14:paraId="3D7A9770" w14:textId="77777777" w:rsidTr="006162A8">
        <w:tc>
          <w:tcPr>
            <w:tcW w:w="843" w:type="dxa"/>
          </w:tcPr>
          <w:p w14:paraId="291110A2" w14:textId="77777777" w:rsidR="007A578C" w:rsidRPr="00577554" w:rsidRDefault="007A578C" w:rsidP="007A578C">
            <w:pPr>
              <w:jc w:val="left"/>
              <w:rPr>
                <w:color w:val="E8A043"/>
              </w:rPr>
            </w:pPr>
            <w:r>
              <w:rPr>
                <w:color w:val="E8A043"/>
              </w:rPr>
              <w:t xml:space="preserve">Accionista</w:t>
            </w:r>
          </w:p>
        </w:tc>
        <w:tc>
          <w:tcPr>
            <w:tcW w:w="4298" w:type="dxa"/>
          </w:tcPr>
          <w:p w14:paraId="0EB7D532" w14:textId="77777777" w:rsidR="007A578C" w:rsidRPr="00EB5D92" w:rsidRDefault="007A578C" w:rsidP="007A578C">
            <w:pPr>
              <w:jc w:val="left"/>
              <w:rPr>
                <w:rFonts w:cs="Arial"/>
                <w:b/>
                <w:bCs/>
                <w:sz w:val="23"/>
                <w:szCs w:val="23"/>
              </w:rPr>
            </w:pPr>
            <w:r>
              <w:t xml:space="preserve">IDEA</w:t>
            </w:r>
          </w:p>
        </w:tc>
        <w:tc>
          <w:tcPr>
            <w:tcW w:w="3563" w:type="dxa"/>
          </w:tcPr>
          <w:p w14:paraId="0EB7D532" w14:textId="77777777" w:rsidR="007A578C" w:rsidRPr="00EB5D92" w:rsidRDefault="007A578C" w:rsidP="007A578C">
            <w:pPr>
              <w:jc w:val="left"/>
              <w:rPr>
                <w:rFonts w:cs="Arial"/>
                <w:b/>
                <w:bCs/>
                <w:sz w:val="23"/>
                <w:szCs w:val="23"/>
              </w:rPr>
            </w:pPr>
            <w:r>
              <w:t xml:space="preserve">Resultados y sostenibilidad financiera</w:t>
            </w:r>
          </w:p>
        </w:tc>
      </w:tr>
    </w:tbl>
    <w:p/>
    <w:p w14:paraId="47BF36E8" w14:textId="74F5CA5C" w:rsidR="00C46909" w:rsidRPr="00EB5D92" w:rsidRDefault="00C46909" w:rsidP="00C46909">
      <w:pPr>
        <w:pStyle w:val="Descripcin"/>
        <w:keepNext/>
      </w:pPr>
      <w:bookmarkStart w:id="6" w:name="_Toc54980174"/>
      <w:r w:rsidRPr="00EB5D92">
        <w:t xml:space="preserve">Tabla </w:t>
      </w:r>
      <w:r w:rsidRPr="00EB5D92">
        <w:fldChar w:fldCharType="begin"/>
      </w:r>
      <w:r w:rsidRPr="00EB5D92">
        <w:instrText xml:space="preserve"> SEQ Tabla \* ARABIC </w:instrText>
      </w:r>
      <w:r w:rsidRPr="00EB5D92">
        <w:fldChar w:fldCharType="separate"/>
      </w:r>
      <w:r w:rsidR="00302635">
        <w:rPr>
          <w:noProof/>
        </w:rPr>
        <w:t>36</w:t>
      </w:r>
      <w:r w:rsidRPr="00EB5D92">
        <w:fldChar w:fldCharType="end"/>
      </w:r>
      <w:bookmarkEnd w:id="6"/>
      <w:r>
        <w:t xml:space="preserve"> Formación y capacitación</w:t>
      </w:r>
    </w:p>
    <w:tbl>
      <w:tblPr>
        <w:tblStyle w:val="Tablaconcuadrcula"/>
        <w:tblW w:w="0" w:type="auto"/>
        <w:jc w:val="center"/>
        <w:tblBorders>
          <w:top w:val="single" w:sz="4" w:space="0" w:color="E8A043"/>
          <w:left w:val="single" w:sz="4" w:space="0" w:color="E8A043"/>
          <w:bottom w:val="single" w:sz="4" w:space="0" w:color="E8A043"/>
          <w:right w:val="single" w:sz="4" w:space="0" w:color="E8A043"/>
          <w:insideH w:val="single" w:sz="4" w:space="0" w:color="E8A043"/>
          <w:insideV w:val="single" w:sz="4" w:space="0" w:color="E8A043"/>
        </w:tblBorders>
        <w:tblLayout w:type="fixed"/>
        <w:tblLook w:val="01E0" w:firstRow="1" w:lastRow="1" w:firstColumn="1" w:lastColumn="1" w:noHBand="0" w:noVBand="0"/>
      </w:tblPr>
      <w:tblGrid>
        <w:gridCol w:w="427"/>
        <w:gridCol w:w="1236"/>
        <w:gridCol w:w="1115"/>
        <w:gridCol w:w="1144"/>
        <w:gridCol w:w="1206"/>
        <w:gridCol w:w="2171"/>
      </w:tblGrid>
      <w:tr w:rsidR="007A578C" w:rsidRPr="00EB5D92" w14:paraId="1028DD20" w14:textId="77777777" w:rsidTr="00D86213">
        <w:trPr>
          <w:trHeight w:val="635"/>
          <w:jc w:val="center"/>
        </w:trPr>
        <w:tc>
          <w:tcPr>
            <w:tcW w:w="427" w:type="dxa"/>
            <w:shd w:val="clear" w:color="auto" w:fill="E8A043"/>
          </w:tcPr>
          <w:p w14:paraId="06CFB8E8" w14:textId="77777777" w:rsidR="007A578C" w:rsidRPr="00EB5D92" w:rsidRDefault="007A578C" w:rsidP="007A578C">
            <w:pPr>
              <w:jc w:val="center"/>
              <w:rPr>
                <w:b/>
                <w:color w:val="FFFFFF" w:themeColor="background1"/>
              </w:rPr>
            </w:pPr>
            <w:r>
              <w:rPr>
                <w:b/>
                <w:color w:val="FFFFFF" w:themeColor="background1"/>
              </w:rPr>
              <w:t xml:space="preserve">Id</w:t>
            </w:r>
          </w:p>
        </w:tc>
        <w:tc>
          <w:tcPr>
            <w:tcW w:w="1236" w:type="dxa"/>
            <w:shd w:val="clear" w:color="auto" w:fill="E8A043"/>
          </w:tcPr>
          <w:p w14:paraId="69F56290" w14:textId="77777777" w:rsidR="007A578C" w:rsidRPr="00EB5D92" w:rsidRDefault="007A578C" w:rsidP="007A578C">
            <w:pPr>
              <w:jc w:val="center"/>
              <w:rPr>
                <w:b/>
                <w:color w:val="FFFFFF" w:themeColor="background1"/>
              </w:rPr>
            </w:pPr>
            <w:r>
              <w:rPr>
                <w:b/>
                <w:color w:val="FFFFFF" w:themeColor="background1"/>
              </w:rPr>
              <w:t xml:space="preserve">Temática</w:t>
            </w:r>
          </w:p>
        </w:tc>
        <w:tc>
          <w:tcPr>
            <w:tcW w:w="1115" w:type="dxa"/>
            <w:shd w:val="clear" w:color="auto" w:fill="E8A043"/>
          </w:tcPr>
          <w:p w14:paraId="05D316B1" w14:textId="77777777" w:rsidR="007A578C" w:rsidRPr="00EB5D92" w:rsidRDefault="007A578C" w:rsidP="007A578C">
            <w:pPr>
              <w:jc w:val="center"/>
              <w:rPr>
                <w:b/>
                <w:color w:val="FFFFFF" w:themeColor="background1"/>
              </w:rPr>
            </w:pPr>
            <w:r>
              <w:rPr>
                <w:b/>
                <w:color w:val="FFFFFF" w:themeColor="background1"/>
              </w:rPr>
              <w:t xml:space="preserve">Nombre</w:t>
            </w:r>
          </w:p>
        </w:tc>
        <w:tc>
          <w:tcPr>
            <w:tcW w:w="1144" w:type="dxa"/>
            <w:shd w:val="clear" w:color="auto" w:fill="E8A043"/>
          </w:tcPr>
          <w:p w14:paraId="0E1A38C1" w14:textId="77777777" w:rsidR="007A578C" w:rsidRPr="00EB5D92" w:rsidRDefault="007A578C" w:rsidP="007A578C">
            <w:pPr>
              <w:jc w:val="center"/>
              <w:rPr>
                <w:b/>
                <w:color w:val="FFFFFF" w:themeColor="background1"/>
              </w:rPr>
            </w:pPr>
            <w:r>
              <w:rPr>
                <w:b/>
                <w:color w:val="FFFFFF" w:themeColor="background1"/>
              </w:rPr>
              <w:t xml:space="preserve">Objetivo</w:t>
            </w:r>
          </w:p>
        </w:tc>
        <w:tc>
          <w:tcPr>
            <w:tcW w:w="1206" w:type="dxa"/>
            <w:shd w:val="clear" w:color="auto" w:fill="E8A043"/>
          </w:tcPr>
          <w:p w14:paraId="1EFFFD49" w14:textId="77777777" w:rsidR="007A578C" w:rsidRPr="00EB5D92" w:rsidRDefault="007A578C" w:rsidP="007A578C">
            <w:pPr>
              <w:jc w:val="center"/>
              <w:rPr>
                <w:b/>
                <w:color w:val="FFFFFF" w:themeColor="background1"/>
              </w:rPr>
            </w:pPr>
            <w:r>
              <w:rPr>
                <w:b/>
                <w:color w:val="FFFFFF" w:themeColor="background1"/>
              </w:rPr>
              <w:t xml:space="preserve">Duración</w:t>
            </w:r>
          </w:p>
        </w:tc>
        <w:tc>
          <w:tcPr>
            <w:tcW w:w="2171" w:type="dxa"/>
            <w:shd w:val="clear" w:color="auto" w:fill="E8A043"/>
          </w:tcPr>
          <w:p w14:paraId="5DA4A3B2" w14:textId="77777777" w:rsidR="007A578C" w:rsidRPr="00EB5D92" w:rsidRDefault="007A578C" w:rsidP="007A578C">
            <w:pPr>
              <w:jc w:val="center"/>
              <w:rPr>
                <w:b/>
                <w:color w:val="FFFFFF" w:themeColor="background1"/>
              </w:rPr>
            </w:pPr>
            <w:r>
              <w:rPr>
                <w:b/>
                <w:color w:val="FFFFFF" w:themeColor="background1"/>
              </w:rPr>
              <w:t xml:space="preserve">Grupo de impacto</w:t>
            </w:r>
          </w:p>
        </w:tc>
      </w:tr>
      <w:tr w:rsidR="007A578C" w:rsidRPr="00EB5D92" w14:paraId="65199589" w14:textId="77777777" w:rsidTr="00D86213">
        <w:trPr>
          <w:trHeight w:val="635"/>
          <w:jc w:val="center"/>
        </w:trPr>
        <w:tc>
          <w:tcPr>
            <w:tcW w:w="427" w:type="dxa"/>
          </w:tcPr>
          <w:p w14:paraId="0AB7D8F7" w14:textId="77777777" w:rsidR="007A578C" w:rsidRPr="00EB5D92" w:rsidRDefault="007A578C" w:rsidP="007A578C">
            <w:pPr>
              <w:jc w:val="left"/>
            </w:pPr>
            <w:r>
              <w:t xml:space="preserve">F01</w:t>
            </w:r>
          </w:p>
        </w:tc>
        <w:tc>
          <w:tcPr>
            <w:tcW w:w="1236" w:type="dxa"/>
          </w:tcPr>
          <w:p w14:paraId="4A0B2205" w14:textId="77777777" w:rsidR="007A578C" w:rsidRPr="00EB5D92" w:rsidRDefault="007A578C" w:rsidP="007A578C">
            <w:pPr>
              <w:jc w:val="left"/>
            </w:pPr>
            <w:r>
              <w:t xml:space="preserve">Seguridad de la información</w:t>
            </w:r>
          </w:p>
        </w:tc>
        <w:tc>
          <w:tcPr>
            <w:tcW w:w="1115" w:type="dxa"/>
          </w:tcPr>
          <w:p w14:paraId="2824ECB0" w14:textId="77777777" w:rsidR="007A578C" w:rsidRPr="00EB5D92" w:rsidRDefault="007A578C" w:rsidP="007A578C">
            <w:pPr>
              <w:jc w:val="left"/>
            </w:pPr>
            <w:r>
              <w:t xml:space="preserve">Boletín mensual de ciberseguridad</w:t>
            </w:r>
          </w:p>
        </w:tc>
        <w:tc>
          <w:tcPr>
            <w:tcW w:w="1144" w:type="dxa"/>
          </w:tcPr>
          <w:p w14:paraId="2B98F1BB" w14:textId="77777777" w:rsidR="007A578C" w:rsidRPr="00EB5D92" w:rsidRDefault="007A578C" w:rsidP="007A578C">
            <w:pPr>
              <w:jc w:val="left"/>
            </w:pPr>
            <w:r>
              <w:t xml:space="preserve">Informar sobre amenazas, phishing y buenas prácticas (Informe de gestión 2025, págs. 87-88)</w:t>
            </w:r>
          </w:p>
        </w:tc>
        <w:tc>
          <w:tcPr>
            <w:tcW w:w="1206" w:type="dxa"/>
          </w:tcPr>
          <w:p w14:paraId="257E6BF3" w14:textId="77777777" w:rsidR="007A578C" w:rsidRPr="00EB5D92" w:rsidRDefault="007A578C" w:rsidP="007A578C">
            <w:pPr>
              <w:jc w:val="left"/>
            </w:pPr>
            <w:r>
              <w:t xml:space="preserve">Mensual</w:t>
            </w:r>
          </w:p>
        </w:tc>
        <w:tc>
          <w:tcPr>
            <w:tcW w:w="2171" w:type="dxa"/>
          </w:tcPr>
          <w:p w14:paraId="7E001B05" w14:textId="77777777" w:rsidR="007A578C" w:rsidRPr="00EB5D92" w:rsidRDefault="007A578C" w:rsidP="007A578C">
            <w:pPr>
              <w:jc w:val="left"/>
            </w:pPr>
            <w:r>
              <w:t xml:space="preserve">Todos los colaboradores</w:t>
            </w:r>
          </w:p>
        </w:tc>
      </w:tr>
      <w:tr w:rsidR="007A578C" w:rsidRPr="00EB5D92" w14:paraId="65199589" w14:textId="77777777" w:rsidTr="00D86213">
        <w:trPr>
          <w:trHeight w:val="635"/>
          <w:jc w:val="center"/>
        </w:trPr>
        <w:tc>
          <w:tcPr>
            <w:tcW w:w="427" w:type="dxa"/>
          </w:tcPr>
          <w:p w14:paraId="0AB7D8F7" w14:textId="77777777" w:rsidR="007A578C" w:rsidRPr="00EB5D92" w:rsidRDefault="007A578C" w:rsidP="007A578C">
            <w:pPr>
              <w:jc w:val="left"/>
            </w:pPr>
            <w:r>
              <w:t xml:space="preserve">F02</w:t>
            </w:r>
          </w:p>
        </w:tc>
        <w:tc>
          <w:tcPr>
            <w:tcW w:w="1236" w:type="dxa"/>
          </w:tcPr>
          <w:p w14:paraId="4A0B2205" w14:textId="77777777" w:rsidR="007A578C" w:rsidRPr="00EB5D92" w:rsidRDefault="007A578C" w:rsidP="007A578C">
            <w:pPr>
              <w:jc w:val="left"/>
            </w:pPr>
            <w:r>
              <w:t xml:space="preserve">Gestión del conocimiento</w:t>
            </w:r>
          </w:p>
        </w:tc>
        <w:tc>
          <w:tcPr>
            <w:tcW w:w="1115" w:type="dxa"/>
          </w:tcPr>
          <w:p w14:paraId="2824ECB0" w14:textId="77777777" w:rsidR="007A578C" w:rsidRPr="00EB5D92" w:rsidRDefault="007A578C" w:rsidP="007A578C">
            <w:pPr>
              <w:jc w:val="left"/>
            </w:pPr>
            <w:r>
              <w:t xml:space="preserve">Plan de capacitación institucional</w:t>
            </w:r>
          </w:p>
        </w:tc>
        <w:tc>
          <w:tcPr>
            <w:tcW w:w="1144" w:type="dxa"/>
          </w:tcPr>
          <w:p w14:paraId="2B98F1BB" w14:textId="77777777" w:rsidR="007A578C" w:rsidRPr="00EB5D92" w:rsidRDefault="007A578C" w:rsidP="007A578C">
            <w:pPr>
              <w:jc w:val="left"/>
            </w:pPr>
            <w:r>
              <w:t xml:space="preserve">Formación de los colaboradores (Informe de gestión 2025, pág. 48)</w:t>
            </w:r>
          </w:p>
        </w:tc>
        <w:tc>
          <w:tcPr>
            <w:tcW w:w="1206" w:type="dxa"/>
          </w:tcPr>
          <w:p w14:paraId="257E6BF3" w14:textId="77777777" w:rsidR="007A578C" w:rsidRPr="00EB5D92" w:rsidRDefault="007A578C" w:rsidP="007A578C">
            <w:pPr>
              <w:jc w:val="left"/>
            </w:pPr>
            <w:r>
              <w:t xml:space="preserve">Anual</w:t>
            </w:r>
          </w:p>
        </w:tc>
        <w:tc>
          <w:tcPr>
            <w:tcW w:w="2171" w:type="dxa"/>
          </w:tcPr>
          <w:p w14:paraId="7E001B05" w14:textId="77777777" w:rsidR="007A578C" w:rsidRPr="00EB5D92" w:rsidRDefault="007A578C" w:rsidP="007A578C">
            <w:pPr>
              <w:jc w:val="left"/>
            </w:pPr>
            <w:r>
              <w:t xml:space="preserve">Todos los colaboradores</w:t>
            </w:r>
          </w:p>
        </w:tc>
      </w:tr>
      <w:tr w:rsidR="007A578C" w:rsidRPr="00EB5D92" w14:paraId="65199589" w14:textId="77777777" w:rsidTr="00D86213">
        <w:trPr>
          <w:trHeight w:val="635"/>
          <w:jc w:val="center"/>
        </w:trPr>
        <w:tc>
          <w:tcPr>
            <w:tcW w:w="427" w:type="dxa"/>
          </w:tcPr>
          <w:p w14:paraId="0AB7D8F7" w14:textId="77777777" w:rsidR="007A578C" w:rsidRPr="00EB5D92" w:rsidRDefault="007A578C" w:rsidP="007A578C">
            <w:pPr>
              <w:jc w:val="left"/>
            </w:pPr>
            <w:r>
              <w:t xml:space="preserve">F03</w:t>
            </w:r>
          </w:p>
        </w:tc>
        <w:tc>
          <w:tcPr>
            <w:tcW w:w="1236" w:type="dxa"/>
          </w:tcPr>
          <w:p w14:paraId="4A0B2205" w14:textId="77777777" w:rsidR="007A578C" w:rsidRPr="00EB5D92" w:rsidRDefault="007A578C" w:rsidP="007A578C">
            <w:pPr>
              <w:jc w:val="left"/>
            </w:pPr>
            <w:r>
              <w:t xml:space="preserve">Uso de sistemas</w:t>
            </w:r>
          </w:p>
        </w:tc>
        <w:tc>
          <w:tcPr>
            <w:tcW w:w="1115" w:type="dxa"/>
          </w:tcPr>
          <w:p w14:paraId="2824ECB0" w14:textId="77777777" w:rsidR="007A578C" w:rsidRPr="00EB5D92" w:rsidRDefault="007A578C" w:rsidP="007A578C">
            <w:pPr>
              <w:jc w:val="left"/>
            </w:pPr>
            <w:r>
              <w:t xml:space="preserve">Sin evidencia de formación en los sistemas de información</w:t>
            </w:r>
          </w:p>
        </w:tc>
        <w:tc>
          <w:tcPr>
            <w:tcW w:w="1144" w:type="dxa"/>
          </w:tcPr>
          <w:p w14:paraId="2B98F1BB" w14:textId="77777777" w:rsidR="007A578C" w:rsidRPr="00EB5D92" w:rsidRDefault="007A578C" w:rsidP="007A578C">
            <w:pPr>
              <w:jc w:val="left"/>
            </w:pPr>
            <w:r>
              <w:t xml:space="preserve">—</w:t>
            </w:r>
          </w:p>
        </w:tc>
        <w:tc>
          <w:tcPr>
            <w:tcW w:w="1206" w:type="dxa"/>
          </w:tcPr>
          <w:p w14:paraId="257E6BF3" w14:textId="77777777" w:rsidR="007A578C" w:rsidRPr="00EB5D92" w:rsidRDefault="007A578C" w:rsidP="007A578C">
            <w:pPr>
              <w:jc w:val="left"/>
            </w:pPr>
            <w:r>
              <w:t xml:space="preserve">—</w:t>
            </w:r>
          </w:p>
        </w:tc>
        <w:tc>
          <w:tcPr>
            <w:tcW w:w="2171" w:type="dxa"/>
          </w:tcPr>
          <w:p w14:paraId="7E001B05" w14:textId="77777777" w:rsidR="007A578C" w:rsidRPr="00EB5D92" w:rsidRDefault="007A578C" w:rsidP="007A578C">
            <w:pPr>
              <w:jc w:val="left"/>
            </w:pPr>
            <w:r>
              <w:t xml:space="preserve">[EVIDENCIA: plan de capacitación en TI]</w:t>
            </w:r>
          </w:p>
        </w:tc>
      </w:tr>
    </w:tbl>
    <w:p/>
    <w:p w14:paraId="5B87BDE0" w14:textId="18433A1A" w:rsidR="007F40E5" w:rsidRPr="00EB5D92" w:rsidRDefault="00B55396" w:rsidP="007F40E5">
      <w:pPr>
        <w:pStyle w:val="Ttulo3"/>
      </w:pPr>
      <w:r>
        <w:t>6</w:t>
      </w:r>
      <w:r w:rsidR="007F40E5" w:rsidRPr="00EB5D92">
        <w:t>.</w:t>
      </w:r>
      <w:r w:rsidR="00635AEA" w:rsidRPr="00EB5D92">
        <w:t>7</w:t>
      </w:r>
      <w:r w:rsidR="007F40E5" w:rsidRPr="00EB5D92">
        <w:tab/>
        <w:t xml:space="preserve">Seguridad </w:t>
      </w:r>
    </w:p>
    <w:p>
      <w:r>
        <w:t xml:space="preserve">Valor+ tiene un sistema de gestión de seguridad de la información (SGSI) documentado. En 2025 lo actualizó al MSPI de 2025 del MinTIC, con matriz de riesgos de seguridad, inventario de activos, declaración de aplicabilidad y gestión de incidentes; hizo pruebas de hacking ético, cuyos hallazgos se están remediando; y terminó la primera fase del plan de continuidad (Informe de gestión 2025, págs. 87-89).</w:t>
      </w:r>
    </w:p>
    <w:p>
      <w:r>
        <w:t xml:space="preserve">En el FURAG, la política de Seguridad Digital obtuvo 85,2 (Informe de gestión 2025, pág. 11). Las debilidades son tres: la gestión de incidentes no se administra de forma constante (SG1); el SOC propio y la certificación ISO 22301 están en curso (SG2); y no hay un cargo dedicado a la seguridad (G7).</w:t>
      </w:r>
    </w:p>
    <w:p>
      <w:r>
        <w:t xml:space="preserve">La calificación de la tabla es una estimación del equipo con la escala del instrumento del MSPI: 0 inexistente, 20 inicial, 40 repetible, 60 definido, 80 gestionado, 100 optimizado. Valor+ no publica su autoevaluación [EVIDENCIA: instrumento de evaluación del MSPI de Valor+]. La meta se justifica en el numeral 7.</w:t>
      </w:r>
    </w:p>
    <w:p w14:paraId="47BF36E8" w14:textId="74F5CA5C" w:rsidR="00C46909" w:rsidRPr="00EB5D92" w:rsidRDefault="00C46909" w:rsidP="00C46909">
      <w:pPr>
        <w:pStyle w:val="Descripcin"/>
        <w:keepNext/>
      </w:pPr>
      <w:bookmarkStart w:id="6" w:name="_Toc54980174"/>
      <w:r w:rsidRPr="00EB5D92">
        <w:t xml:space="preserve">Tabla </w:t>
      </w:r>
      <w:r w:rsidRPr="00EB5D92">
        <w:fldChar w:fldCharType="begin"/>
      </w:r>
      <w:r w:rsidRPr="00EB5D92">
        <w:instrText xml:space="preserve"> SEQ Tabla \* ARABIC </w:instrText>
      </w:r>
      <w:r w:rsidRPr="00EB5D92">
        <w:fldChar w:fldCharType="separate"/>
      </w:r>
      <w:r w:rsidR="00302635">
        <w:rPr>
          <w:noProof/>
        </w:rPr>
        <w:t>37</w:t>
      </w:r>
      <w:r w:rsidRPr="00EB5D92">
        <w:fldChar w:fldCharType="end"/>
      </w:r>
      <w:bookmarkEnd w:id="6"/>
      <w:r>
        <w:t xml:space="preserve"> Evaluación de efectividad de controles</w:t>
      </w:r>
    </w:p>
    <w:tbl>
      <w:tblPr>
        <w:tblW w:w="0" w:type="auto"/>
        <w:tblCellMar>
          <w:left w:w="70" w:type="dxa"/>
          <w:right w:w="70" w:type="dxa"/>
        </w:tblCellMar>
        <w:tblLook w:val="04A0" w:firstRow="1" w:lastRow="0" w:firstColumn="1" w:lastColumn="0" w:noHBand="0" w:noVBand="1"/>
      </w:tblPr>
      <w:tblGrid>
        <w:gridCol w:w="440"/>
        <w:gridCol w:w="5400"/>
        <w:gridCol w:w="1055"/>
        <w:gridCol w:w="1096"/>
        <w:gridCol w:w="1359"/>
      </w:tblGrid>
      <w:tr w:rsidR="007A578C" w:rsidRPr="00EB5D92" w14:paraId="48676A21" w14:textId="77777777" w:rsidTr="00D86213">
        <w:trPr>
          <w:trHeight w:val="312"/>
        </w:trPr>
        <w:tc>
          <w:tcPr>
            <w:tcW w:w="0" w:type="auto"/>
            <w:vMerge w:val="restart"/>
            <w:tcBorders>
              <w:top w:val="single" w:sz="4" w:space="0" w:color="E8A043"/>
              <w:left w:val="single" w:sz="4" w:space="0" w:color="E8A043"/>
              <w:bottom w:val="single" w:sz="4" w:space="0" w:color="E8A043"/>
              <w:right w:val="single" w:sz="4" w:space="0" w:color="E8A043"/>
            </w:tcBorders>
            <w:shd w:val="clear" w:color="auto" w:fill="E8A043"/>
            <w:noWrap/>
            <w:vAlign w:val="center"/>
            <w:hideMark/>
          </w:tcPr>
          <w:p w14:paraId="09D67FB7" w14:textId="77777777" w:rsidR="007A578C" w:rsidRPr="00EB5D92" w:rsidRDefault="007A578C" w:rsidP="007A578C">
            <w:pPr>
              <w:spacing w:line="240" w:lineRule="auto"/>
              <w:jc w:val="center"/>
              <w:rPr>
                <w:rFonts w:eastAsia="Times New Roman" w:cs="Calibri"/>
                <w:b/>
                <w:bCs/>
                <w:color w:val="FFFFFF"/>
                <w:sz w:val="16"/>
                <w:szCs w:val="16"/>
                <w:lang w:val="es-CO" w:eastAsia="es-CO"/>
              </w:rPr>
            </w:pPr>
            <w:r w:rsidRPr="00EB5D92">
              <w:rPr>
                <w:rFonts w:eastAsia="Times New Roman" w:cs="Calibri"/>
                <w:b/>
                <w:bCs/>
                <w:color w:val="FFFFFF"/>
                <w:sz w:val="16"/>
                <w:szCs w:val="16"/>
                <w:lang w:val="es-CO" w:eastAsia="es-CO"/>
              </w:rPr>
              <w:t>No.</w:t>
            </w:r>
          </w:p>
        </w:tc>
        <w:tc>
          <w:tcPr>
            <w:tcW w:w="0" w:type="auto"/>
            <w:gridSpan w:val="3"/>
            <w:tcBorders>
              <w:top w:val="single" w:sz="4" w:space="0" w:color="E8A043"/>
              <w:left w:val="single" w:sz="4" w:space="0" w:color="E8A043"/>
              <w:bottom w:val="single" w:sz="4" w:space="0" w:color="E8A043"/>
              <w:right w:val="single" w:sz="4" w:space="0" w:color="E8A043"/>
            </w:tcBorders>
            <w:shd w:val="clear" w:color="auto" w:fill="E8A043"/>
            <w:vAlign w:val="center"/>
            <w:hideMark/>
          </w:tcPr>
          <w:p w14:paraId="04EE4309" w14:textId="77777777" w:rsidR="007A578C" w:rsidRPr="00EB5D92" w:rsidRDefault="007A578C" w:rsidP="007A578C">
            <w:pPr>
              <w:spacing w:line="240" w:lineRule="auto"/>
              <w:jc w:val="center"/>
              <w:rPr>
                <w:rFonts w:eastAsia="Times New Roman" w:cs="Calibri"/>
                <w:b/>
                <w:bCs/>
                <w:color w:val="FFFFFF"/>
                <w:sz w:val="16"/>
                <w:szCs w:val="16"/>
                <w:lang w:val="es-CO" w:eastAsia="es-CO"/>
              </w:rPr>
            </w:pPr>
            <w:r w:rsidRPr="00EB5D92">
              <w:rPr>
                <w:rFonts w:eastAsia="Times New Roman" w:cs="Calibri"/>
                <w:b/>
                <w:bCs/>
                <w:color w:val="FFFFFF"/>
                <w:sz w:val="16"/>
                <w:szCs w:val="16"/>
                <w:lang w:val="es-CO" w:eastAsia="es-CO"/>
              </w:rPr>
              <w:t>Evaluación de Efectividad de controles</w:t>
            </w:r>
          </w:p>
        </w:tc>
        <w:tc>
          <w:tcPr>
            <w:tcW w:w="0" w:type="auto"/>
            <w:tcBorders>
              <w:top w:val="single" w:sz="4" w:space="0" w:color="E8A043"/>
              <w:left w:val="single" w:sz="4" w:space="0" w:color="E8A043"/>
              <w:bottom w:val="single" w:sz="4" w:space="0" w:color="E8A043"/>
              <w:right w:val="single" w:sz="4" w:space="0" w:color="E8A043"/>
            </w:tcBorders>
            <w:shd w:val="clear" w:color="auto" w:fill="E8A043"/>
            <w:noWrap/>
            <w:vAlign w:val="bottom"/>
            <w:hideMark/>
          </w:tcPr>
          <w:p w14:paraId="438E628C" w14:textId="77777777" w:rsidR="007A578C" w:rsidRPr="00EB5D92" w:rsidRDefault="007A578C" w:rsidP="007A578C">
            <w:pPr>
              <w:spacing w:line="240" w:lineRule="auto"/>
              <w:jc w:val="center"/>
              <w:rPr>
                <w:rFonts w:eastAsia="Times New Roman" w:cs="Calibri"/>
                <w:b/>
                <w:bCs/>
                <w:color w:val="FFFFFF"/>
                <w:sz w:val="16"/>
                <w:szCs w:val="16"/>
                <w:lang w:val="es-CO" w:eastAsia="es-CO"/>
              </w:rPr>
            </w:pPr>
          </w:p>
        </w:tc>
      </w:tr>
      <w:tr w:rsidR="007A578C" w:rsidRPr="00EB5D92" w14:paraId="1AEB7E4F" w14:textId="77777777" w:rsidTr="00D86213">
        <w:trPr>
          <w:trHeight w:val="828"/>
        </w:trPr>
        <w:tc>
          <w:tcPr>
            <w:tcW w:w="0" w:type="auto"/>
            <w:vMerge/>
            <w:tcBorders>
              <w:top w:val="single" w:sz="4" w:space="0" w:color="E8A043"/>
              <w:left w:val="single" w:sz="4" w:space="0" w:color="E8A043"/>
              <w:bottom w:val="single" w:sz="4" w:space="0" w:color="E8A043"/>
              <w:right w:val="single" w:sz="4" w:space="0" w:color="E8A043"/>
            </w:tcBorders>
            <w:shd w:val="clear" w:color="auto" w:fill="4775E7" w:themeFill="accent4"/>
            <w:vAlign w:val="center"/>
            <w:hideMark/>
          </w:tcPr>
          <w:p w14:paraId="425F4297" w14:textId="77777777" w:rsidR="007A578C" w:rsidRPr="00EB5D92" w:rsidRDefault="007A578C" w:rsidP="007A578C">
            <w:pPr>
              <w:spacing w:line="240" w:lineRule="auto"/>
              <w:jc w:val="left"/>
              <w:rPr>
                <w:rFonts w:eastAsia="Times New Roman" w:cs="Calibri"/>
                <w:b/>
                <w:bCs/>
                <w:color w:val="FFFFFF"/>
                <w:sz w:val="16"/>
                <w:szCs w:val="16"/>
                <w:lang w:val="es-CO" w:eastAsia="es-CO"/>
              </w:rPr>
            </w:pPr>
            <w:r>
              <w:t xml:space="preserve">No.</w:t>
            </w:r>
          </w:p>
        </w:tc>
        <w:tc>
          <w:tcPr>
            <w:tcW w:w="0" w:type="auto"/>
            <w:tcBorders>
              <w:top w:val="single" w:sz="4" w:space="0" w:color="E8A043"/>
              <w:left w:val="single" w:sz="4" w:space="0" w:color="E8A043"/>
              <w:bottom w:val="single" w:sz="4" w:space="0" w:color="E8A043"/>
              <w:right w:val="single" w:sz="4" w:space="0" w:color="E8A043"/>
            </w:tcBorders>
            <w:shd w:val="clear" w:color="auto" w:fill="E7E2F9" w:themeFill="accent5" w:themeFillTint="33"/>
            <w:vAlign w:val="center"/>
            <w:hideMark/>
          </w:tcPr>
          <w:p w14:paraId="5B8A6316" w14:textId="77777777" w:rsidR="007A578C" w:rsidRPr="00EE6C07" w:rsidRDefault="007A578C" w:rsidP="007A578C">
            <w:pPr>
              <w:spacing w:line="240" w:lineRule="auto"/>
              <w:jc w:val="center"/>
              <w:rPr>
                <w:rFonts w:eastAsia="Times New Roman" w:cs="Calibri"/>
                <w:b/>
                <w:bCs/>
                <w:color w:val="E8A043"/>
                <w:sz w:val="16"/>
                <w:szCs w:val="16"/>
                <w:lang w:val="es-CO" w:eastAsia="es-CO"/>
              </w:rPr>
            </w:pPr>
            <w:r>
              <w:rPr>
                <w:rFonts w:eastAsia="Times New Roman" w:cs="Calibri"/>
                <w:b/>
                <w:bCs/>
                <w:color w:val="E8A043"/>
                <w:sz w:val="16"/>
                <w:szCs w:val="16"/>
                <w:lang w:val="es-CO" w:eastAsia="es-CO"/>
              </w:rPr>
              <w:t xml:space="preserve">Tema</w:t>
            </w:r>
          </w:p>
        </w:tc>
        <w:tc>
          <w:tcPr>
            <w:tcW w:w="0" w:type="auto"/>
            <w:tcBorders>
              <w:top w:val="single" w:sz="4" w:space="0" w:color="E8A043"/>
              <w:left w:val="single" w:sz="4" w:space="0" w:color="E8A043"/>
              <w:bottom w:val="single" w:sz="4" w:space="0" w:color="E8A043"/>
              <w:right w:val="single" w:sz="4" w:space="0" w:color="E8A043"/>
            </w:tcBorders>
            <w:shd w:val="clear" w:color="auto" w:fill="E7E2F9" w:themeFill="accent5" w:themeFillTint="33"/>
            <w:vAlign w:val="center"/>
            <w:hideMark/>
          </w:tcPr>
          <w:p w14:paraId="670820BA" w14:textId="77777777" w:rsidR="007A578C" w:rsidRPr="00EE6C07" w:rsidRDefault="007A578C" w:rsidP="007A578C">
            <w:pPr>
              <w:spacing w:line="240" w:lineRule="auto"/>
              <w:jc w:val="center"/>
              <w:rPr>
                <w:rFonts w:eastAsia="Times New Roman" w:cs="Calibri"/>
                <w:b/>
                <w:bCs/>
                <w:color w:val="E8A043"/>
                <w:sz w:val="16"/>
                <w:szCs w:val="16"/>
                <w:lang w:val="es-CO" w:eastAsia="es-CO"/>
              </w:rPr>
            </w:pPr>
            <w:r>
              <w:rPr>
                <w:rFonts w:eastAsia="Times New Roman" w:cs="Calibri"/>
                <w:b/>
                <w:bCs/>
                <w:color w:val="E8A043"/>
                <w:sz w:val="16"/>
                <w:szCs w:val="16"/>
                <w:lang w:val="es-CO" w:eastAsia="es-CO"/>
              </w:rPr>
              <w:t xml:space="preserve">Calificación actual</w:t>
            </w:r>
          </w:p>
        </w:tc>
        <w:tc>
          <w:tcPr>
            <w:tcW w:w="0" w:type="auto"/>
            <w:tcBorders>
              <w:top w:val="single" w:sz="4" w:space="0" w:color="E8A043"/>
              <w:left w:val="single" w:sz="4" w:space="0" w:color="E8A043"/>
              <w:bottom w:val="single" w:sz="4" w:space="0" w:color="E8A043"/>
              <w:right w:val="single" w:sz="4" w:space="0" w:color="E8A043"/>
            </w:tcBorders>
            <w:shd w:val="clear" w:color="auto" w:fill="E7E2F9" w:themeFill="accent5" w:themeFillTint="33"/>
            <w:vAlign w:val="center"/>
            <w:hideMark/>
          </w:tcPr>
          <w:p w14:paraId="3DDC6254" w14:textId="77777777" w:rsidR="007A578C" w:rsidRPr="00EE6C07" w:rsidRDefault="007A578C" w:rsidP="007A578C">
            <w:pPr>
              <w:spacing w:line="240" w:lineRule="auto"/>
              <w:jc w:val="center"/>
              <w:rPr>
                <w:rFonts w:eastAsia="Times New Roman" w:cs="Calibri"/>
                <w:b/>
                <w:bCs/>
                <w:color w:val="E8A043"/>
                <w:sz w:val="16"/>
                <w:szCs w:val="16"/>
                <w:lang w:val="es-CO" w:eastAsia="es-CO"/>
              </w:rPr>
            </w:pPr>
            <w:r>
              <w:rPr>
                <w:rFonts w:eastAsia="Times New Roman" w:cs="Calibri"/>
                <w:b/>
                <w:bCs/>
                <w:color w:val="E8A043"/>
                <w:sz w:val="16"/>
                <w:szCs w:val="16"/>
                <w:lang w:val="es-CO" w:eastAsia="es-CO"/>
              </w:rPr>
              <w:t xml:space="preserve">Calificación objetivo</w:t>
            </w:r>
          </w:p>
        </w:tc>
        <w:tc>
          <w:tcPr>
            <w:tcW w:w="0" w:type="auto"/>
            <w:tcBorders>
              <w:top w:val="single" w:sz="4" w:space="0" w:color="E8A043"/>
              <w:left w:val="single" w:sz="4" w:space="0" w:color="E8A043"/>
              <w:bottom w:val="single" w:sz="4" w:space="0" w:color="E8A043"/>
              <w:right w:val="single" w:sz="4" w:space="0" w:color="E8A043"/>
            </w:tcBorders>
            <w:shd w:val="clear" w:color="auto" w:fill="E7E2F9" w:themeFill="accent5" w:themeFillTint="33"/>
            <w:vAlign w:val="center"/>
            <w:hideMark/>
          </w:tcPr>
          <w:p w14:paraId="4AB4F36D" w14:textId="40D6CEDB" w:rsidR="007A578C" w:rsidRPr="00EE6C07" w:rsidRDefault="007A578C" w:rsidP="007A578C">
            <w:pPr>
              <w:spacing w:line="240" w:lineRule="auto"/>
              <w:jc w:val="center"/>
              <w:rPr>
                <w:rFonts w:eastAsia="Times New Roman" w:cs="Calibri"/>
                <w:b/>
                <w:bCs/>
                <w:color w:val="E8A043"/>
                <w:sz w:val="16"/>
                <w:szCs w:val="16"/>
                <w:lang w:val="es-CO" w:eastAsia="es-CO"/>
              </w:rPr>
            </w:pPr>
            <w:r>
              <w:rPr>
                <w:rFonts w:eastAsia="Times New Roman" w:cs="Calibri"/>
                <w:b/>
                <w:bCs/>
                <w:color w:val="E8A043"/>
                <w:sz w:val="16"/>
                <w:szCs w:val="16"/>
                <w:lang w:val="es-CO" w:eastAsia="es-CO"/>
              </w:rPr>
              <w:t xml:space="preserve">Evaluación de efectividad de control</w:t>
            </w:r>
          </w:p>
        </w:tc>
      </w:tr>
      <w:tr w:rsidR="007A578C" w:rsidRPr="00EB5D92" w14:paraId="60BF6966" w14:textId="77777777" w:rsidTr="00D86213">
        <w:trPr>
          <w:trHeight w:val="288"/>
        </w:trPr>
        <w:tc>
          <w:tcPr>
            <w:tcW w:w="440" w:type="dxa"/>
            <w:tcBorders>
              <w:top w:val="single" w:sz="4" w:space="0" w:color="E8A043"/>
              <w:left w:val="single" w:sz="4" w:space="0" w:color="E8A043"/>
              <w:bottom w:val="single" w:sz="4" w:space="0" w:color="E8A043"/>
              <w:right w:val="single" w:sz="4" w:space="0" w:color="E8A043"/>
            </w:tcBorders>
            <w:noWrap/>
            <w:vAlign w:val="center"/>
            <w:hideMark/>
          </w:tcPr>
          <w:p w14:paraId="57594AC7" w14:textId="77777777" w:rsidR="007A578C" w:rsidRPr="00EB5D92" w:rsidRDefault="007A578C" w:rsidP="007A578C">
            <w:pPr>
              <w:spacing w:line="240" w:lineRule="auto"/>
              <w:jc w:val="center"/>
              <w:rPr>
                <w:rFonts w:eastAsia="Times New Roman" w:cs="Calibri"/>
                <w:sz w:val="16"/>
                <w:szCs w:val="16"/>
                <w:lang w:val="es-CO" w:eastAsia="es-CO"/>
              </w:rPr>
            </w:pPr>
            <w:r>
              <w:rPr>
                <w:rFonts w:eastAsia="Times New Roman" w:cs="Calibri"/>
                <w:sz w:val="16"/>
                <w:szCs w:val="16"/>
                <w:lang w:val="es-CO" w:eastAsia="es-CO"/>
              </w:rPr>
              <w:t xml:space="preserve">1</w:t>
            </w:r>
          </w:p>
        </w:tc>
        <w:tc>
          <w:tcPr>
            <w:tcW w:w="5400" w:type="dxa"/>
            <w:tcBorders>
              <w:top w:val="single" w:sz="4" w:space="0" w:color="E8A043"/>
              <w:left w:val="single" w:sz="4" w:space="0" w:color="E8A043"/>
              <w:bottom w:val="single" w:sz="4" w:space="0" w:color="E8A043"/>
              <w:right w:val="single" w:sz="4" w:space="0" w:color="E8A043"/>
            </w:tcBorders>
            <w:noWrap/>
            <w:vAlign w:val="center"/>
            <w:hideMark/>
          </w:tcPr>
          <w:p w14:paraId="1796A955" w14:textId="77777777" w:rsidR="007A578C" w:rsidRPr="00EE6C07" w:rsidRDefault="007A578C" w:rsidP="007A578C">
            <w:pPr>
              <w:spacing w:line="240" w:lineRule="auto"/>
              <w:jc w:val="center"/>
              <w:rPr>
                <w:rFonts w:eastAsia="Times New Roman" w:cs="Calibri"/>
                <w:b/>
                <w:bCs/>
                <w:sz w:val="16"/>
                <w:szCs w:val="16"/>
                <w:lang w:val="es-CO" w:eastAsia="es-CO"/>
              </w:rPr>
            </w:pPr>
            <w:r>
              <w:rPr>
                <w:rFonts w:eastAsia="Times New Roman" w:cs="Calibri"/>
                <w:b/>
                <w:bCs/>
                <w:sz w:val="16"/>
                <w:szCs w:val="16"/>
                <w:lang w:val="es-CO" w:eastAsia="es-CO"/>
              </w:rPr>
              <w:t xml:space="preserve">Políticas y organización de la seguridad</w:t>
            </w:r>
          </w:p>
        </w:tc>
        <w:tc>
          <w:tcPr>
            <w:tcW w:w="1055" w:type="dxa"/>
            <w:tcBorders>
              <w:top w:val="single" w:sz="4" w:space="0" w:color="E8A043"/>
              <w:left w:val="single" w:sz="4" w:space="0" w:color="E8A043"/>
              <w:bottom w:val="single" w:sz="4" w:space="0" w:color="E8A043"/>
              <w:right w:val="single" w:sz="4" w:space="0" w:color="E8A043"/>
            </w:tcBorders>
            <w:noWrap/>
            <w:vAlign w:val="center"/>
          </w:tcPr>
          <w:p w14:paraId="09EAF115" w14:textId="77777777" w:rsidR="007A578C" w:rsidRPr="00EB5D92" w:rsidRDefault="007A578C" w:rsidP="007A578C">
            <w:pPr>
              <w:spacing w:line="240" w:lineRule="auto"/>
              <w:jc w:val="center"/>
              <w:rPr>
                <w:rFonts w:eastAsia="Times New Roman" w:cs="Calibri"/>
                <w:sz w:val="16"/>
                <w:szCs w:val="16"/>
                <w:lang w:val="es-CO" w:eastAsia="es-CO"/>
              </w:rPr>
            </w:pPr>
            <w:r>
              <w:t xml:space="preserve">60</w:t>
            </w:r>
          </w:p>
        </w:tc>
        <w:tc>
          <w:tcPr>
            <w:tcW w:w="1096" w:type="dxa"/>
            <w:tcBorders>
              <w:top w:val="single" w:sz="4" w:space="0" w:color="E8A043"/>
              <w:left w:val="single" w:sz="4" w:space="0" w:color="E8A043"/>
              <w:bottom w:val="single" w:sz="4" w:space="0" w:color="E8A043"/>
              <w:right w:val="single" w:sz="4" w:space="0" w:color="E8A043"/>
            </w:tcBorders>
            <w:noWrap/>
            <w:vAlign w:val="center"/>
            <w:hideMark/>
          </w:tcPr>
          <w:p w14:paraId="152F65E2" w14:textId="77777777" w:rsidR="007A578C" w:rsidRPr="00EB5D92" w:rsidRDefault="007A578C" w:rsidP="007A578C">
            <w:pPr>
              <w:spacing w:line="240" w:lineRule="auto"/>
              <w:jc w:val="center"/>
              <w:rPr>
                <w:rFonts w:eastAsia="Times New Roman" w:cs="Calibri"/>
                <w:sz w:val="16"/>
                <w:szCs w:val="16"/>
                <w:lang w:val="es-CO" w:eastAsia="es-CO"/>
              </w:rPr>
            </w:pPr>
            <w:r>
              <w:rPr>
                <w:rFonts w:eastAsia="Times New Roman" w:cs="Calibri"/>
                <w:sz w:val="16"/>
                <w:szCs w:val="16"/>
                <w:lang w:val="es-CO" w:eastAsia="es-CO"/>
              </w:rPr>
              <w:t xml:space="preserve">80</w:t>
            </w:r>
          </w:p>
        </w:tc>
        <w:tc>
          <w:tcPr>
            <w:tcW w:w="1359" w:type="dxa"/>
            <w:tcBorders>
              <w:top w:val="single" w:sz="4" w:space="0" w:color="E8A043"/>
              <w:left w:val="single" w:sz="4" w:space="0" w:color="E8A043"/>
              <w:bottom w:val="single" w:sz="4" w:space="0" w:color="E8A043"/>
              <w:right w:val="single" w:sz="4" w:space="0" w:color="E8A043"/>
            </w:tcBorders>
            <w:noWrap/>
            <w:vAlign w:val="center"/>
          </w:tcPr>
          <w:p w14:paraId="56644BDE" w14:textId="77777777" w:rsidR="007A578C" w:rsidRPr="00EB5D92" w:rsidRDefault="007A578C" w:rsidP="007A578C">
            <w:pPr>
              <w:spacing w:line="240" w:lineRule="auto"/>
              <w:jc w:val="center"/>
              <w:rPr>
                <w:rFonts w:eastAsia="Times New Roman" w:cs="Calibri"/>
                <w:b/>
                <w:bCs/>
                <w:sz w:val="16"/>
                <w:szCs w:val="16"/>
                <w:lang w:val="es-CO" w:eastAsia="es-CO"/>
              </w:rPr>
            </w:pPr>
            <w:r>
              <w:t xml:space="preserve">Políticas definidas y actualizadas al MSPI 2025; sin cargo dedicado</w:t>
            </w:r>
          </w:p>
        </w:tc>
      </w:tr>
      <w:tr w:rsidR="007A578C" w:rsidRPr="00EB5D92" w14:paraId="60BF6966" w14:textId="77777777" w:rsidTr="00D86213">
        <w:trPr>
          <w:trHeight w:val="288"/>
        </w:trPr>
        <w:tc>
          <w:tcPr>
            <w:tcW w:w="440" w:type="dxa"/>
            <w:tcBorders>
              <w:top w:val="single" w:sz="4" w:space="0" w:color="E8A043"/>
              <w:left w:val="single" w:sz="4" w:space="0" w:color="E8A043"/>
              <w:bottom w:val="single" w:sz="4" w:space="0" w:color="E8A043"/>
              <w:right w:val="single" w:sz="4" w:space="0" w:color="E8A043"/>
            </w:tcBorders>
            <w:noWrap/>
            <w:vAlign w:val="center"/>
            <w:hideMark/>
          </w:tcPr>
          <w:p w14:paraId="57594AC7" w14:textId="77777777" w:rsidR="007A578C" w:rsidRPr="00EB5D92" w:rsidRDefault="007A578C" w:rsidP="007A578C">
            <w:pPr>
              <w:spacing w:line="240" w:lineRule="auto"/>
              <w:jc w:val="center"/>
              <w:rPr>
                <w:rFonts w:eastAsia="Times New Roman" w:cs="Calibri"/>
                <w:sz w:val="16"/>
                <w:szCs w:val="16"/>
                <w:lang w:val="es-CO" w:eastAsia="es-CO"/>
              </w:rPr>
            </w:pPr>
            <w:r>
              <w:rPr>
                <w:rFonts w:eastAsia="Times New Roman" w:cs="Calibri"/>
                <w:sz w:val="16"/>
                <w:szCs w:val="16"/>
                <w:lang w:val="es-CO" w:eastAsia="es-CO"/>
              </w:rPr>
              <w:t xml:space="preserve">2</w:t>
            </w:r>
          </w:p>
        </w:tc>
        <w:tc>
          <w:tcPr>
            <w:tcW w:w="5400" w:type="dxa"/>
            <w:tcBorders>
              <w:top w:val="single" w:sz="4" w:space="0" w:color="E8A043"/>
              <w:left w:val="single" w:sz="4" w:space="0" w:color="E8A043"/>
              <w:bottom w:val="single" w:sz="4" w:space="0" w:color="E8A043"/>
              <w:right w:val="single" w:sz="4" w:space="0" w:color="E8A043"/>
            </w:tcBorders>
            <w:noWrap/>
            <w:vAlign w:val="center"/>
            <w:hideMark/>
          </w:tcPr>
          <w:p w14:paraId="1796A955" w14:textId="77777777" w:rsidR="007A578C" w:rsidRPr="00EE6C07" w:rsidRDefault="007A578C" w:rsidP="007A578C">
            <w:pPr>
              <w:spacing w:line="240" w:lineRule="auto"/>
              <w:jc w:val="center"/>
              <w:rPr>
                <w:rFonts w:eastAsia="Times New Roman" w:cs="Calibri"/>
                <w:b/>
                <w:bCs/>
                <w:sz w:val="16"/>
                <w:szCs w:val="16"/>
                <w:lang w:val="es-CO" w:eastAsia="es-CO"/>
              </w:rPr>
            </w:pPr>
            <w:r>
              <w:rPr>
                <w:rFonts w:eastAsia="Times New Roman" w:cs="Calibri"/>
                <w:b/>
                <w:bCs/>
                <w:sz w:val="16"/>
                <w:szCs w:val="16"/>
                <w:lang w:val="es-CO" w:eastAsia="es-CO"/>
              </w:rPr>
              <w:t xml:space="preserve">Gestión de activos</w:t>
            </w:r>
          </w:p>
        </w:tc>
        <w:tc>
          <w:tcPr>
            <w:tcW w:w="1055" w:type="dxa"/>
            <w:tcBorders>
              <w:top w:val="single" w:sz="4" w:space="0" w:color="E8A043"/>
              <w:left w:val="single" w:sz="4" w:space="0" w:color="E8A043"/>
              <w:bottom w:val="single" w:sz="4" w:space="0" w:color="E8A043"/>
              <w:right w:val="single" w:sz="4" w:space="0" w:color="E8A043"/>
            </w:tcBorders>
            <w:noWrap/>
            <w:vAlign w:val="center"/>
          </w:tcPr>
          <w:p w14:paraId="09EAF115" w14:textId="77777777" w:rsidR="007A578C" w:rsidRPr="00EB5D92" w:rsidRDefault="007A578C" w:rsidP="007A578C">
            <w:pPr>
              <w:spacing w:line="240" w:lineRule="auto"/>
              <w:jc w:val="center"/>
              <w:rPr>
                <w:rFonts w:eastAsia="Times New Roman" w:cs="Calibri"/>
                <w:sz w:val="16"/>
                <w:szCs w:val="16"/>
                <w:lang w:val="es-CO" w:eastAsia="es-CO"/>
              </w:rPr>
            </w:pPr>
            <w:r>
              <w:t xml:space="preserve">40</w:t>
            </w:r>
          </w:p>
        </w:tc>
        <w:tc>
          <w:tcPr>
            <w:tcW w:w="1096" w:type="dxa"/>
            <w:tcBorders>
              <w:top w:val="single" w:sz="4" w:space="0" w:color="E8A043"/>
              <w:left w:val="single" w:sz="4" w:space="0" w:color="E8A043"/>
              <w:bottom w:val="single" w:sz="4" w:space="0" w:color="E8A043"/>
              <w:right w:val="single" w:sz="4" w:space="0" w:color="E8A043"/>
            </w:tcBorders>
            <w:noWrap/>
            <w:vAlign w:val="center"/>
            <w:hideMark/>
          </w:tcPr>
          <w:p w14:paraId="152F65E2" w14:textId="77777777" w:rsidR="007A578C" w:rsidRPr="00EB5D92" w:rsidRDefault="007A578C" w:rsidP="007A578C">
            <w:pPr>
              <w:spacing w:line="240" w:lineRule="auto"/>
              <w:jc w:val="center"/>
              <w:rPr>
                <w:rFonts w:eastAsia="Times New Roman" w:cs="Calibri"/>
                <w:sz w:val="16"/>
                <w:szCs w:val="16"/>
                <w:lang w:val="es-CO" w:eastAsia="es-CO"/>
              </w:rPr>
            </w:pPr>
            <w:r>
              <w:rPr>
                <w:rFonts w:eastAsia="Times New Roman" w:cs="Calibri"/>
                <w:sz w:val="16"/>
                <w:szCs w:val="16"/>
                <w:lang w:val="es-CO" w:eastAsia="es-CO"/>
              </w:rPr>
              <w:t xml:space="preserve">80</w:t>
            </w:r>
          </w:p>
        </w:tc>
        <w:tc>
          <w:tcPr>
            <w:tcW w:w="1359" w:type="dxa"/>
            <w:tcBorders>
              <w:top w:val="single" w:sz="4" w:space="0" w:color="E8A043"/>
              <w:left w:val="single" w:sz="4" w:space="0" w:color="E8A043"/>
              <w:bottom w:val="single" w:sz="4" w:space="0" w:color="E8A043"/>
              <w:right w:val="single" w:sz="4" w:space="0" w:color="E8A043"/>
            </w:tcBorders>
            <w:noWrap/>
            <w:vAlign w:val="center"/>
          </w:tcPr>
          <w:p w14:paraId="56644BDE" w14:textId="77777777" w:rsidR="007A578C" w:rsidRPr="00EB5D92" w:rsidRDefault="007A578C" w:rsidP="007A578C">
            <w:pPr>
              <w:spacing w:line="240" w:lineRule="auto"/>
              <w:jc w:val="center"/>
              <w:rPr>
                <w:rFonts w:eastAsia="Times New Roman" w:cs="Calibri"/>
                <w:b/>
                <w:bCs/>
                <w:sz w:val="16"/>
                <w:szCs w:val="16"/>
                <w:lang w:val="es-CO" w:eastAsia="es-CO"/>
              </w:rPr>
            </w:pPr>
            <w:r>
              <w:t xml:space="preserve">Inventario actualizado; sin responsables formales de datos</w:t>
            </w:r>
          </w:p>
        </w:tc>
      </w:tr>
      <w:tr w:rsidR="007A578C" w:rsidRPr="00EB5D92" w14:paraId="60BF6966" w14:textId="77777777" w:rsidTr="00D86213">
        <w:trPr>
          <w:trHeight w:val="288"/>
        </w:trPr>
        <w:tc>
          <w:tcPr>
            <w:tcW w:w="440" w:type="dxa"/>
            <w:tcBorders>
              <w:top w:val="single" w:sz="4" w:space="0" w:color="E8A043"/>
              <w:left w:val="single" w:sz="4" w:space="0" w:color="E8A043"/>
              <w:bottom w:val="single" w:sz="4" w:space="0" w:color="E8A043"/>
              <w:right w:val="single" w:sz="4" w:space="0" w:color="E8A043"/>
            </w:tcBorders>
            <w:noWrap/>
            <w:vAlign w:val="center"/>
            <w:hideMark/>
          </w:tcPr>
          <w:p w14:paraId="57594AC7" w14:textId="77777777" w:rsidR="007A578C" w:rsidRPr="00EB5D92" w:rsidRDefault="007A578C" w:rsidP="007A578C">
            <w:pPr>
              <w:spacing w:line="240" w:lineRule="auto"/>
              <w:jc w:val="center"/>
              <w:rPr>
                <w:rFonts w:eastAsia="Times New Roman" w:cs="Calibri"/>
                <w:sz w:val="16"/>
                <w:szCs w:val="16"/>
                <w:lang w:val="es-CO" w:eastAsia="es-CO"/>
              </w:rPr>
            </w:pPr>
            <w:r>
              <w:rPr>
                <w:rFonts w:eastAsia="Times New Roman" w:cs="Calibri"/>
                <w:sz w:val="16"/>
                <w:szCs w:val="16"/>
                <w:lang w:val="es-CO" w:eastAsia="es-CO"/>
              </w:rPr>
              <w:t xml:space="preserve">3</w:t>
            </w:r>
          </w:p>
        </w:tc>
        <w:tc>
          <w:tcPr>
            <w:tcW w:w="5400" w:type="dxa"/>
            <w:tcBorders>
              <w:top w:val="single" w:sz="4" w:space="0" w:color="E8A043"/>
              <w:left w:val="single" w:sz="4" w:space="0" w:color="E8A043"/>
              <w:bottom w:val="single" w:sz="4" w:space="0" w:color="E8A043"/>
              <w:right w:val="single" w:sz="4" w:space="0" w:color="E8A043"/>
            </w:tcBorders>
            <w:noWrap/>
            <w:vAlign w:val="center"/>
            <w:hideMark/>
          </w:tcPr>
          <w:p w14:paraId="1796A955" w14:textId="77777777" w:rsidR="007A578C" w:rsidRPr="00EE6C07" w:rsidRDefault="007A578C" w:rsidP="007A578C">
            <w:pPr>
              <w:spacing w:line="240" w:lineRule="auto"/>
              <w:jc w:val="center"/>
              <w:rPr>
                <w:rFonts w:eastAsia="Times New Roman" w:cs="Calibri"/>
                <w:b/>
                <w:bCs/>
                <w:sz w:val="16"/>
                <w:szCs w:val="16"/>
                <w:lang w:val="es-CO" w:eastAsia="es-CO"/>
              </w:rPr>
            </w:pPr>
            <w:r>
              <w:rPr>
                <w:rFonts w:eastAsia="Times New Roman" w:cs="Calibri"/>
                <w:b/>
                <w:bCs/>
                <w:sz w:val="16"/>
                <w:szCs w:val="16"/>
                <w:lang w:val="es-CO" w:eastAsia="es-CO"/>
              </w:rPr>
              <w:t xml:space="preserve">Control de acceso</w:t>
            </w:r>
          </w:p>
        </w:tc>
        <w:tc>
          <w:tcPr>
            <w:tcW w:w="1055" w:type="dxa"/>
            <w:tcBorders>
              <w:top w:val="single" w:sz="4" w:space="0" w:color="E8A043"/>
              <w:left w:val="single" w:sz="4" w:space="0" w:color="E8A043"/>
              <w:bottom w:val="single" w:sz="4" w:space="0" w:color="E8A043"/>
              <w:right w:val="single" w:sz="4" w:space="0" w:color="E8A043"/>
            </w:tcBorders>
            <w:noWrap/>
            <w:vAlign w:val="center"/>
          </w:tcPr>
          <w:p w14:paraId="09EAF115" w14:textId="77777777" w:rsidR="007A578C" w:rsidRPr="00EB5D92" w:rsidRDefault="007A578C" w:rsidP="007A578C">
            <w:pPr>
              <w:spacing w:line="240" w:lineRule="auto"/>
              <w:jc w:val="center"/>
              <w:rPr>
                <w:rFonts w:eastAsia="Times New Roman" w:cs="Calibri"/>
                <w:sz w:val="16"/>
                <w:szCs w:val="16"/>
                <w:lang w:val="es-CO" w:eastAsia="es-CO"/>
              </w:rPr>
            </w:pPr>
            <w:r>
              <w:t xml:space="preserve">60</w:t>
            </w:r>
          </w:p>
        </w:tc>
        <w:tc>
          <w:tcPr>
            <w:tcW w:w="1096" w:type="dxa"/>
            <w:tcBorders>
              <w:top w:val="single" w:sz="4" w:space="0" w:color="E8A043"/>
              <w:left w:val="single" w:sz="4" w:space="0" w:color="E8A043"/>
              <w:bottom w:val="single" w:sz="4" w:space="0" w:color="E8A043"/>
              <w:right w:val="single" w:sz="4" w:space="0" w:color="E8A043"/>
            </w:tcBorders>
            <w:noWrap/>
            <w:vAlign w:val="center"/>
            <w:hideMark/>
          </w:tcPr>
          <w:p w14:paraId="152F65E2" w14:textId="77777777" w:rsidR="007A578C" w:rsidRPr="00EB5D92" w:rsidRDefault="007A578C" w:rsidP="007A578C">
            <w:pPr>
              <w:spacing w:line="240" w:lineRule="auto"/>
              <w:jc w:val="center"/>
              <w:rPr>
                <w:rFonts w:eastAsia="Times New Roman" w:cs="Calibri"/>
                <w:sz w:val="16"/>
                <w:szCs w:val="16"/>
                <w:lang w:val="es-CO" w:eastAsia="es-CO"/>
              </w:rPr>
            </w:pPr>
            <w:r>
              <w:rPr>
                <w:rFonts w:eastAsia="Times New Roman" w:cs="Calibri"/>
                <w:sz w:val="16"/>
                <w:szCs w:val="16"/>
                <w:lang w:val="es-CO" w:eastAsia="es-CO"/>
              </w:rPr>
              <w:t xml:space="preserve">80</w:t>
            </w:r>
          </w:p>
        </w:tc>
        <w:tc>
          <w:tcPr>
            <w:tcW w:w="1359" w:type="dxa"/>
            <w:tcBorders>
              <w:top w:val="single" w:sz="4" w:space="0" w:color="E8A043"/>
              <w:left w:val="single" w:sz="4" w:space="0" w:color="E8A043"/>
              <w:bottom w:val="single" w:sz="4" w:space="0" w:color="E8A043"/>
              <w:right w:val="single" w:sz="4" w:space="0" w:color="E8A043"/>
            </w:tcBorders>
            <w:noWrap/>
            <w:vAlign w:val="center"/>
          </w:tcPr>
          <w:p w14:paraId="56644BDE" w14:textId="77777777" w:rsidR="007A578C" w:rsidRPr="00EB5D92" w:rsidRDefault="007A578C" w:rsidP="007A578C">
            <w:pPr>
              <w:spacing w:line="240" w:lineRule="auto"/>
              <w:jc w:val="center"/>
              <w:rPr>
                <w:rFonts w:eastAsia="Times New Roman" w:cs="Calibri"/>
                <w:b/>
                <w:bCs/>
                <w:sz w:val="16"/>
                <w:szCs w:val="16"/>
                <w:lang w:val="es-CO" w:eastAsia="es-CO"/>
              </w:rPr>
            </w:pPr>
            <w:r>
              <w:t xml:space="preserve">Política de cuentas y contraseñas aplicada</w:t>
            </w:r>
          </w:p>
        </w:tc>
      </w:tr>
      <w:tr w:rsidR="007A578C" w:rsidRPr="00EB5D92" w14:paraId="60BF6966" w14:textId="77777777" w:rsidTr="00D86213">
        <w:trPr>
          <w:trHeight w:val="288"/>
        </w:trPr>
        <w:tc>
          <w:tcPr>
            <w:tcW w:w="440" w:type="dxa"/>
            <w:tcBorders>
              <w:top w:val="single" w:sz="4" w:space="0" w:color="E8A043"/>
              <w:left w:val="single" w:sz="4" w:space="0" w:color="E8A043"/>
              <w:bottom w:val="single" w:sz="4" w:space="0" w:color="E8A043"/>
              <w:right w:val="single" w:sz="4" w:space="0" w:color="E8A043"/>
            </w:tcBorders>
            <w:noWrap/>
            <w:vAlign w:val="center"/>
            <w:hideMark/>
          </w:tcPr>
          <w:p w14:paraId="57594AC7" w14:textId="77777777" w:rsidR="007A578C" w:rsidRPr="00EB5D92" w:rsidRDefault="007A578C" w:rsidP="007A578C">
            <w:pPr>
              <w:spacing w:line="240" w:lineRule="auto"/>
              <w:jc w:val="center"/>
              <w:rPr>
                <w:rFonts w:eastAsia="Times New Roman" w:cs="Calibri"/>
                <w:sz w:val="16"/>
                <w:szCs w:val="16"/>
                <w:lang w:val="es-CO" w:eastAsia="es-CO"/>
              </w:rPr>
            </w:pPr>
            <w:r>
              <w:rPr>
                <w:rFonts w:eastAsia="Times New Roman" w:cs="Calibri"/>
                <w:sz w:val="16"/>
                <w:szCs w:val="16"/>
                <w:lang w:val="es-CO" w:eastAsia="es-CO"/>
              </w:rPr>
              <w:t xml:space="preserve">4</w:t>
            </w:r>
          </w:p>
        </w:tc>
        <w:tc>
          <w:tcPr>
            <w:tcW w:w="5400" w:type="dxa"/>
            <w:tcBorders>
              <w:top w:val="single" w:sz="4" w:space="0" w:color="E8A043"/>
              <w:left w:val="single" w:sz="4" w:space="0" w:color="E8A043"/>
              <w:bottom w:val="single" w:sz="4" w:space="0" w:color="E8A043"/>
              <w:right w:val="single" w:sz="4" w:space="0" w:color="E8A043"/>
            </w:tcBorders>
            <w:noWrap/>
            <w:vAlign w:val="center"/>
            <w:hideMark/>
          </w:tcPr>
          <w:p w14:paraId="1796A955" w14:textId="77777777" w:rsidR="007A578C" w:rsidRPr="00EE6C07" w:rsidRDefault="007A578C" w:rsidP="007A578C">
            <w:pPr>
              <w:spacing w:line="240" w:lineRule="auto"/>
              <w:jc w:val="center"/>
              <w:rPr>
                <w:rFonts w:eastAsia="Times New Roman" w:cs="Calibri"/>
                <w:b/>
                <w:bCs/>
                <w:sz w:val="16"/>
                <w:szCs w:val="16"/>
                <w:lang w:val="es-CO" w:eastAsia="es-CO"/>
              </w:rPr>
            </w:pPr>
            <w:r>
              <w:rPr>
                <w:rFonts w:eastAsia="Times New Roman" w:cs="Calibri"/>
                <w:b/>
                <w:bCs/>
                <w:sz w:val="16"/>
                <w:szCs w:val="16"/>
                <w:lang w:val="es-CO" w:eastAsia="es-CO"/>
              </w:rPr>
              <w:t xml:space="preserve">Seguridad de las personas</w:t>
            </w:r>
          </w:p>
        </w:tc>
        <w:tc>
          <w:tcPr>
            <w:tcW w:w="1055" w:type="dxa"/>
            <w:tcBorders>
              <w:top w:val="single" w:sz="4" w:space="0" w:color="E8A043"/>
              <w:left w:val="single" w:sz="4" w:space="0" w:color="E8A043"/>
              <w:bottom w:val="single" w:sz="4" w:space="0" w:color="E8A043"/>
              <w:right w:val="single" w:sz="4" w:space="0" w:color="E8A043"/>
            </w:tcBorders>
            <w:noWrap/>
            <w:vAlign w:val="center"/>
          </w:tcPr>
          <w:p w14:paraId="09EAF115" w14:textId="77777777" w:rsidR="007A578C" w:rsidRPr="00EB5D92" w:rsidRDefault="007A578C" w:rsidP="007A578C">
            <w:pPr>
              <w:spacing w:line="240" w:lineRule="auto"/>
              <w:jc w:val="center"/>
              <w:rPr>
                <w:rFonts w:eastAsia="Times New Roman" w:cs="Calibri"/>
                <w:sz w:val="16"/>
                <w:szCs w:val="16"/>
                <w:lang w:val="es-CO" w:eastAsia="es-CO"/>
              </w:rPr>
            </w:pPr>
            <w:r>
              <w:t xml:space="preserve">40</w:t>
            </w:r>
          </w:p>
        </w:tc>
        <w:tc>
          <w:tcPr>
            <w:tcW w:w="1096" w:type="dxa"/>
            <w:tcBorders>
              <w:top w:val="single" w:sz="4" w:space="0" w:color="E8A043"/>
              <w:left w:val="single" w:sz="4" w:space="0" w:color="E8A043"/>
              <w:bottom w:val="single" w:sz="4" w:space="0" w:color="E8A043"/>
              <w:right w:val="single" w:sz="4" w:space="0" w:color="E8A043"/>
            </w:tcBorders>
            <w:noWrap/>
            <w:vAlign w:val="center"/>
            <w:hideMark/>
          </w:tcPr>
          <w:p w14:paraId="152F65E2" w14:textId="77777777" w:rsidR="007A578C" w:rsidRPr="00EB5D92" w:rsidRDefault="007A578C" w:rsidP="007A578C">
            <w:pPr>
              <w:spacing w:line="240" w:lineRule="auto"/>
              <w:jc w:val="center"/>
              <w:rPr>
                <w:rFonts w:eastAsia="Times New Roman" w:cs="Calibri"/>
                <w:sz w:val="16"/>
                <w:szCs w:val="16"/>
                <w:lang w:val="es-CO" w:eastAsia="es-CO"/>
              </w:rPr>
            </w:pPr>
            <w:r>
              <w:rPr>
                <w:rFonts w:eastAsia="Times New Roman" w:cs="Calibri"/>
                <w:sz w:val="16"/>
                <w:szCs w:val="16"/>
                <w:lang w:val="es-CO" w:eastAsia="es-CO"/>
              </w:rPr>
              <w:t xml:space="preserve">60</w:t>
            </w:r>
          </w:p>
        </w:tc>
        <w:tc>
          <w:tcPr>
            <w:tcW w:w="1359" w:type="dxa"/>
            <w:tcBorders>
              <w:top w:val="single" w:sz="4" w:space="0" w:color="E8A043"/>
              <w:left w:val="single" w:sz="4" w:space="0" w:color="E8A043"/>
              <w:bottom w:val="single" w:sz="4" w:space="0" w:color="E8A043"/>
              <w:right w:val="single" w:sz="4" w:space="0" w:color="E8A043"/>
            </w:tcBorders>
            <w:noWrap/>
            <w:vAlign w:val="center"/>
          </w:tcPr>
          <w:p w14:paraId="56644BDE" w14:textId="77777777" w:rsidR="007A578C" w:rsidRPr="00EB5D92" w:rsidRDefault="007A578C" w:rsidP="007A578C">
            <w:pPr>
              <w:spacing w:line="240" w:lineRule="auto"/>
              <w:jc w:val="center"/>
              <w:rPr>
                <w:rFonts w:eastAsia="Times New Roman" w:cs="Calibri"/>
                <w:b/>
                <w:bCs/>
                <w:sz w:val="16"/>
                <w:szCs w:val="16"/>
                <w:lang w:val="es-CO" w:eastAsia="es-CO"/>
              </w:rPr>
            </w:pPr>
            <w:r>
              <w:t xml:space="preserve">Boletín mensual; sin programa de formación medido</w:t>
            </w:r>
          </w:p>
        </w:tc>
      </w:tr>
      <w:tr w:rsidR="007A578C" w:rsidRPr="00EB5D92" w14:paraId="60BF6966" w14:textId="77777777" w:rsidTr="00D86213">
        <w:trPr>
          <w:trHeight w:val="288"/>
        </w:trPr>
        <w:tc>
          <w:tcPr>
            <w:tcW w:w="440" w:type="dxa"/>
            <w:tcBorders>
              <w:top w:val="single" w:sz="4" w:space="0" w:color="E8A043"/>
              <w:left w:val="single" w:sz="4" w:space="0" w:color="E8A043"/>
              <w:bottom w:val="single" w:sz="4" w:space="0" w:color="E8A043"/>
              <w:right w:val="single" w:sz="4" w:space="0" w:color="E8A043"/>
            </w:tcBorders>
            <w:noWrap/>
            <w:vAlign w:val="center"/>
            <w:hideMark/>
          </w:tcPr>
          <w:p w14:paraId="57594AC7" w14:textId="77777777" w:rsidR="007A578C" w:rsidRPr="00EB5D92" w:rsidRDefault="007A578C" w:rsidP="007A578C">
            <w:pPr>
              <w:spacing w:line="240" w:lineRule="auto"/>
              <w:jc w:val="center"/>
              <w:rPr>
                <w:rFonts w:eastAsia="Times New Roman" w:cs="Calibri"/>
                <w:sz w:val="16"/>
                <w:szCs w:val="16"/>
                <w:lang w:val="es-CO" w:eastAsia="es-CO"/>
              </w:rPr>
            </w:pPr>
            <w:r>
              <w:rPr>
                <w:rFonts w:eastAsia="Times New Roman" w:cs="Calibri"/>
                <w:sz w:val="16"/>
                <w:szCs w:val="16"/>
                <w:lang w:val="es-CO" w:eastAsia="es-CO"/>
              </w:rPr>
              <w:t xml:space="preserve">5</w:t>
            </w:r>
          </w:p>
        </w:tc>
        <w:tc>
          <w:tcPr>
            <w:tcW w:w="5400" w:type="dxa"/>
            <w:tcBorders>
              <w:top w:val="single" w:sz="4" w:space="0" w:color="E8A043"/>
              <w:left w:val="single" w:sz="4" w:space="0" w:color="E8A043"/>
              <w:bottom w:val="single" w:sz="4" w:space="0" w:color="E8A043"/>
              <w:right w:val="single" w:sz="4" w:space="0" w:color="E8A043"/>
            </w:tcBorders>
            <w:noWrap/>
            <w:vAlign w:val="center"/>
            <w:hideMark/>
          </w:tcPr>
          <w:p w14:paraId="1796A955" w14:textId="77777777" w:rsidR="007A578C" w:rsidRPr="00EE6C07" w:rsidRDefault="007A578C" w:rsidP="007A578C">
            <w:pPr>
              <w:spacing w:line="240" w:lineRule="auto"/>
              <w:jc w:val="center"/>
              <w:rPr>
                <w:rFonts w:eastAsia="Times New Roman" w:cs="Calibri"/>
                <w:b/>
                <w:bCs/>
                <w:sz w:val="16"/>
                <w:szCs w:val="16"/>
                <w:lang w:val="es-CO" w:eastAsia="es-CO"/>
              </w:rPr>
            </w:pPr>
            <w:r>
              <w:rPr>
                <w:rFonts w:eastAsia="Times New Roman" w:cs="Calibri"/>
                <w:b/>
                <w:bCs/>
                <w:sz w:val="16"/>
                <w:szCs w:val="16"/>
                <w:lang w:val="es-CO" w:eastAsia="es-CO"/>
              </w:rPr>
              <w:t xml:space="preserve">Seguridad física</w:t>
            </w:r>
          </w:p>
        </w:tc>
        <w:tc>
          <w:tcPr>
            <w:tcW w:w="1055" w:type="dxa"/>
            <w:tcBorders>
              <w:top w:val="single" w:sz="4" w:space="0" w:color="E8A043"/>
              <w:left w:val="single" w:sz="4" w:space="0" w:color="E8A043"/>
              <w:bottom w:val="single" w:sz="4" w:space="0" w:color="E8A043"/>
              <w:right w:val="single" w:sz="4" w:space="0" w:color="E8A043"/>
            </w:tcBorders>
            <w:noWrap/>
            <w:vAlign w:val="center"/>
          </w:tcPr>
          <w:p w14:paraId="09EAF115" w14:textId="77777777" w:rsidR="007A578C" w:rsidRPr="00EB5D92" w:rsidRDefault="007A578C" w:rsidP="007A578C">
            <w:pPr>
              <w:spacing w:line="240" w:lineRule="auto"/>
              <w:jc w:val="center"/>
              <w:rPr>
                <w:rFonts w:eastAsia="Times New Roman" w:cs="Calibri"/>
                <w:sz w:val="16"/>
                <w:szCs w:val="16"/>
                <w:lang w:val="es-CO" w:eastAsia="es-CO"/>
              </w:rPr>
            </w:pPr>
            <w:r>
              <w:t xml:space="preserve">40</w:t>
            </w:r>
          </w:p>
        </w:tc>
        <w:tc>
          <w:tcPr>
            <w:tcW w:w="1096" w:type="dxa"/>
            <w:tcBorders>
              <w:top w:val="single" w:sz="4" w:space="0" w:color="E8A043"/>
              <w:left w:val="single" w:sz="4" w:space="0" w:color="E8A043"/>
              <w:bottom w:val="single" w:sz="4" w:space="0" w:color="E8A043"/>
              <w:right w:val="single" w:sz="4" w:space="0" w:color="E8A043"/>
            </w:tcBorders>
            <w:noWrap/>
            <w:vAlign w:val="center"/>
            <w:hideMark/>
          </w:tcPr>
          <w:p w14:paraId="152F65E2" w14:textId="77777777" w:rsidR="007A578C" w:rsidRPr="00EB5D92" w:rsidRDefault="007A578C" w:rsidP="007A578C">
            <w:pPr>
              <w:spacing w:line="240" w:lineRule="auto"/>
              <w:jc w:val="center"/>
              <w:rPr>
                <w:rFonts w:eastAsia="Times New Roman" w:cs="Calibri"/>
                <w:sz w:val="16"/>
                <w:szCs w:val="16"/>
                <w:lang w:val="es-CO" w:eastAsia="es-CO"/>
              </w:rPr>
            </w:pPr>
            <w:r>
              <w:rPr>
                <w:rFonts w:eastAsia="Times New Roman" w:cs="Calibri"/>
                <w:sz w:val="16"/>
                <w:szCs w:val="16"/>
                <w:lang w:val="es-CO" w:eastAsia="es-CO"/>
              </w:rPr>
              <w:t xml:space="preserve">60</w:t>
            </w:r>
          </w:p>
        </w:tc>
        <w:tc>
          <w:tcPr>
            <w:tcW w:w="1359" w:type="dxa"/>
            <w:tcBorders>
              <w:top w:val="single" w:sz="4" w:space="0" w:color="E8A043"/>
              <w:left w:val="single" w:sz="4" w:space="0" w:color="E8A043"/>
              <w:bottom w:val="single" w:sz="4" w:space="0" w:color="E8A043"/>
              <w:right w:val="single" w:sz="4" w:space="0" w:color="E8A043"/>
            </w:tcBorders>
            <w:noWrap/>
            <w:vAlign w:val="center"/>
          </w:tcPr>
          <w:p w14:paraId="56644BDE" w14:textId="77777777" w:rsidR="007A578C" w:rsidRPr="00EB5D92" w:rsidRDefault="007A578C" w:rsidP="007A578C">
            <w:pPr>
              <w:spacing w:line="240" w:lineRule="auto"/>
              <w:jc w:val="center"/>
              <w:rPr>
                <w:rFonts w:eastAsia="Times New Roman" w:cs="Calibri"/>
                <w:b/>
                <w:bCs/>
                <w:sz w:val="16"/>
                <w:szCs w:val="16"/>
                <w:lang w:val="es-CO" w:eastAsia="es-CO"/>
              </w:rPr>
            </w:pPr>
            <w:r>
              <w:t xml:space="preserve">Siete sedes y puntos; cuartos técnicos por adecuar (PETI 2026-2027 de Valor+, pág. 77)</w:t>
            </w:r>
          </w:p>
        </w:tc>
      </w:tr>
      <w:tr w:rsidR="007A578C" w:rsidRPr="00EB5D92" w14:paraId="60BF6966" w14:textId="77777777" w:rsidTr="00D86213">
        <w:trPr>
          <w:trHeight w:val="288"/>
        </w:trPr>
        <w:tc>
          <w:tcPr>
            <w:tcW w:w="440" w:type="dxa"/>
            <w:tcBorders>
              <w:top w:val="single" w:sz="4" w:space="0" w:color="E8A043"/>
              <w:left w:val="single" w:sz="4" w:space="0" w:color="E8A043"/>
              <w:bottom w:val="single" w:sz="4" w:space="0" w:color="E8A043"/>
              <w:right w:val="single" w:sz="4" w:space="0" w:color="E8A043"/>
            </w:tcBorders>
            <w:noWrap/>
            <w:vAlign w:val="center"/>
            <w:hideMark/>
          </w:tcPr>
          <w:p w14:paraId="57594AC7" w14:textId="77777777" w:rsidR="007A578C" w:rsidRPr="00EB5D92" w:rsidRDefault="007A578C" w:rsidP="007A578C">
            <w:pPr>
              <w:spacing w:line="240" w:lineRule="auto"/>
              <w:jc w:val="center"/>
              <w:rPr>
                <w:rFonts w:eastAsia="Times New Roman" w:cs="Calibri"/>
                <w:sz w:val="16"/>
                <w:szCs w:val="16"/>
                <w:lang w:val="es-CO" w:eastAsia="es-CO"/>
              </w:rPr>
            </w:pPr>
            <w:r>
              <w:rPr>
                <w:rFonts w:eastAsia="Times New Roman" w:cs="Calibri"/>
                <w:sz w:val="16"/>
                <w:szCs w:val="16"/>
                <w:lang w:val="es-CO" w:eastAsia="es-CO"/>
              </w:rPr>
              <w:t xml:space="preserve">6</w:t>
            </w:r>
          </w:p>
        </w:tc>
        <w:tc>
          <w:tcPr>
            <w:tcW w:w="5400" w:type="dxa"/>
            <w:tcBorders>
              <w:top w:val="single" w:sz="4" w:space="0" w:color="E8A043"/>
              <w:left w:val="single" w:sz="4" w:space="0" w:color="E8A043"/>
              <w:bottom w:val="single" w:sz="4" w:space="0" w:color="E8A043"/>
              <w:right w:val="single" w:sz="4" w:space="0" w:color="E8A043"/>
            </w:tcBorders>
            <w:noWrap/>
            <w:vAlign w:val="center"/>
            <w:hideMark/>
          </w:tcPr>
          <w:p w14:paraId="1796A955" w14:textId="77777777" w:rsidR="007A578C" w:rsidRPr="00EE6C07" w:rsidRDefault="007A578C" w:rsidP="007A578C">
            <w:pPr>
              <w:spacing w:line="240" w:lineRule="auto"/>
              <w:jc w:val="center"/>
              <w:rPr>
                <w:rFonts w:eastAsia="Times New Roman" w:cs="Calibri"/>
                <w:b/>
                <w:bCs/>
                <w:sz w:val="16"/>
                <w:szCs w:val="16"/>
                <w:lang w:val="es-CO" w:eastAsia="es-CO"/>
              </w:rPr>
            </w:pPr>
            <w:r>
              <w:rPr>
                <w:rFonts w:eastAsia="Times New Roman" w:cs="Calibri"/>
                <w:b/>
                <w:bCs/>
                <w:sz w:val="16"/>
                <w:szCs w:val="16"/>
                <w:lang w:val="es-CO" w:eastAsia="es-CO"/>
              </w:rPr>
              <w:t xml:space="preserve">Seguridad de las operaciones y comunicaciones</w:t>
            </w:r>
          </w:p>
        </w:tc>
        <w:tc>
          <w:tcPr>
            <w:tcW w:w="1055" w:type="dxa"/>
            <w:tcBorders>
              <w:top w:val="single" w:sz="4" w:space="0" w:color="E8A043"/>
              <w:left w:val="single" w:sz="4" w:space="0" w:color="E8A043"/>
              <w:bottom w:val="single" w:sz="4" w:space="0" w:color="E8A043"/>
              <w:right w:val="single" w:sz="4" w:space="0" w:color="E8A043"/>
            </w:tcBorders>
            <w:noWrap/>
            <w:vAlign w:val="center"/>
          </w:tcPr>
          <w:p w14:paraId="09EAF115" w14:textId="77777777" w:rsidR="007A578C" w:rsidRPr="00EB5D92" w:rsidRDefault="007A578C" w:rsidP="007A578C">
            <w:pPr>
              <w:spacing w:line="240" w:lineRule="auto"/>
              <w:jc w:val="center"/>
              <w:rPr>
                <w:rFonts w:eastAsia="Times New Roman" w:cs="Calibri"/>
                <w:sz w:val="16"/>
                <w:szCs w:val="16"/>
                <w:lang w:val="es-CO" w:eastAsia="es-CO"/>
              </w:rPr>
            </w:pPr>
            <w:r>
              <w:t xml:space="preserve">60</w:t>
            </w:r>
          </w:p>
        </w:tc>
        <w:tc>
          <w:tcPr>
            <w:tcW w:w="1096" w:type="dxa"/>
            <w:tcBorders>
              <w:top w:val="single" w:sz="4" w:space="0" w:color="E8A043"/>
              <w:left w:val="single" w:sz="4" w:space="0" w:color="E8A043"/>
              <w:bottom w:val="single" w:sz="4" w:space="0" w:color="E8A043"/>
              <w:right w:val="single" w:sz="4" w:space="0" w:color="E8A043"/>
            </w:tcBorders>
            <w:noWrap/>
            <w:vAlign w:val="center"/>
            <w:hideMark/>
          </w:tcPr>
          <w:p w14:paraId="152F65E2" w14:textId="77777777" w:rsidR="007A578C" w:rsidRPr="00EB5D92" w:rsidRDefault="007A578C" w:rsidP="007A578C">
            <w:pPr>
              <w:spacing w:line="240" w:lineRule="auto"/>
              <w:jc w:val="center"/>
              <w:rPr>
                <w:rFonts w:eastAsia="Times New Roman" w:cs="Calibri"/>
                <w:sz w:val="16"/>
                <w:szCs w:val="16"/>
                <w:lang w:val="es-CO" w:eastAsia="es-CO"/>
              </w:rPr>
            </w:pPr>
            <w:r>
              <w:rPr>
                <w:rFonts w:eastAsia="Times New Roman" w:cs="Calibri"/>
                <w:sz w:val="16"/>
                <w:szCs w:val="16"/>
                <w:lang w:val="es-CO" w:eastAsia="es-CO"/>
              </w:rPr>
              <w:t xml:space="preserve">80</w:t>
            </w:r>
          </w:p>
        </w:tc>
        <w:tc>
          <w:tcPr>
            <w:tcW w:w="1359" w:type="dxa"/>
            <w:tcBorders>
              <w:top w:val="single" w:sz="4" w:space="0" w:color="E8A043"/>
              <w:left w:val="single" w:sz="4" w:space="0" w:color="E8A043"/>
              <w:bottom w:val="single" w:sz="4" w:space="0" w:color="E8A043"/>
              <w:right w:val="single" w:sz="4" w:space="0" w:color="E8A043"/>
            </w:tcBorders>
            <w:noWrap/>
            <w:vAlign w:val="center"/>
          </w:tcPr>
          <w:p w14:paraId="56644BDE" w14:textId="77777777" w:rsidR="007A578C" w:rsidRPr="00EB5D92" w:rsidRDefault="007A578C" w:rsidP="007A578C">
            <w:pPr>
              <w:spacing w:line="240" w:lineRule="auto"/>
              <w:jc w:val="center"/>
              <w:rPr>
                <w:rFonts w:eastAsia="Times New Roman" w:cs="Calibri"/>
                <w:b/>
                <w:bCs/>
                <w:sz w:val="16"/>
                <w:szCs w:val="16"/>
                <w:lang w:val="es-CO" w:eastAsia="es-CO"/>
              </w:rPr>
            </w:pPr>
            <w:r>
              <w:t xml:space="preserve">Perímetro en alta disponibilidad, 100 % de ataques bloqueados, hacking ético</w:t>
            </w:r>
          </w:p>
        </w:tc>
      </w:tr>
      <w:tr w:rsidR="007A578C" w:rsidRPr="00EB5D92" w14:paraId="60BF6966" w14:textId="77777777" w:rsidTr="00D86213">
        <w:trPr>
          <w:trHeight w:val="288"/>
        </w:trPr>
        <w:tc>
          <w:tcPr>
            <w:tcW w:w="440" w:type="dxa"/>
            <w:tcBorders>
              <w:top w:val="single" w:sz="4" w:space="0" w:color="E8A043"/>
              <w:left w:val="single" w:sz="4" w:space="0" w:color="E8A043"/>
              <w:bottom w:val="single" w:sz="4" w:space="0" w:color="E8A043"/>
              <w:right w:val="single" w:sz="4" w:space="0" w:color="E8A043"/>
            </w:tcBorders>
            <w:noWrap/>
            <w:vAlign w:val="center"/>
            <w:hideMark/>
          </w:tcPr>
          <w:p w14:paraId="57594AC7" w14:textId="77777777" w:rsidR="007A578C" w:rsidRPr="00EB5D92" w:rsidRDefault="007A578C" w:rsidP="007A578C">
            <w:pPr>
              <w:spacing w:line="240" w:lineRule="auto"/>
              <w:jc w:val="center"/>
              <w:rPr>
                <w:rFonts w:eastAsia="Times New Roman" w:cs="Calibri"/>
                <w:sz w:val="16"/>
                <w:szCs w:val="16"/>
                <w:lang w:val="es-CO" w:eastAsia="es-CO"/>
              </w:rPr>
            </w:pPr>
            <w:r>
              <w:rPr>
                <w:rFonts w:eastAsia="Times New Roman" w:cs="Calibri"/>
                <w:sz w:val="16"/>
                <w:szCs w:val="16"/>
                <w:lang w:val="es-CO" w:eastAsia="es-CO"/>
              </w:rPr>
              <w:t xml:space="preserve">7</w:t>
            </w:r>
          </w:p>
        </w:tc>
        <w:tc>
          <w:tcPr>
            <w:tcW w:w="5400" w:type="dxa"/>
            <w:tcBorders>
              <w:top w:val="single" w:sz="4" w:space="0" w:color="E8A043"/>
              <w:left w:val="single" w:sz="4" w:space="0" w:color="E8A043"/>
              <w:bottom w:val="single" w:sz="4" w:space="0" w:color="E8A043"/>
              <w:right w:val="single" w:sz="4" w:space="0" w:color="E8A043"/>
            </w:tcBorders>
            <w:noWrap/>
            <w:vAlign w:val="center"/>
            <w:hideMark/>
          </w:tcPr>
          <w:p w14:paraId="1796A955" w14:textId="77777777" w:rsidR="007A578C" w:rsidRPr="00EE6C07" w:rsidRDefault="007A578C" w:rsidP="007A578C">
            <w:pPr>
              <w:spacing w:line="240" w:lineRule="auto"/>
              <w:jc w:val="center"/>
              <w:rPr>
                <w:rFonts w:eastAsia="Times New Roman" w:cs="Calibri"/>
                <w:b/>
                <w:bCs/>
                <w:sz w:val="16"/>
                <w:szCs w:val="16"/>
                <w:lang w:val="es-CO" w:eastAsia="es-CO"/>
              </w:rPr>
            </w:pPr>
            <w:r>
              <w:rPr>
                <w:rFonts w:eastAsia="Times New Roman" w:cs="Calibri"/>
                <w:b/>
                <w:bCs/>
                <w:sz w:val="16"/>
                <w:szCs w:val="16"/>
                <w:lang w:val="es-CO" w:eastAsia="es-CO"/>
              </w:rPr>
              <w:t xml:space="preserve">Gestión de incidentes</w:t>
            </w:r>
          </w:p>
        </w:tc>
        <w:tc>
          <w:tcPr>
            <w:tcW w:w="1055" w:type="dxa"/>
            <w:tcBorders>
              <w:top w:val="single" w:sz="4" w:space="0" w:color="E8A043"/>
              <w:left w:val="single" w:sz="4" w:space="0" w:color="E8A043"/>
              <w:bottom w:val="single" w:sz="4" w:space="0" w:color="E8A043"/>
              <w:right w:val="single" w:sz="4" w:space="0" w:color="E8A043"/>
            </w:tcBorders>
            <w:noWrap/>
            <w:vAlign w:val="center"/>
          </w:tcPr>
          <w:p w14:paraId="09EAF115" w14:textId="77777777" w:rsidR="007A578C" w:rsidRPr="00EB5D92" w:rsidRDefault="007A578C" w:rsidP="007A578C">
            <w:pPr>
              <w:spacing w:line="240" w:lineRule="auto"/>
              <w:jc w:val="center"/>
              <w:rPr>
                <w:rFonts w:eastAsia="Times New Roman" w:cs="Calibri"/>
                <w:sz w:val="16"/>
                <w:szCs w:val="16"/>
                <w:lang w:val="es-CO" w:eastAsia="es-CO"/>
              </w:rPr>
            </w:pPr>
            <w:r>
              <w:t xml:space="preserve">40</w:t>
            </w:r>
          </w:p>
        </w:tc>
        <w:tc>
          <w:tcPr>
            <w:tcW w:w="1096" w:type="dxa"/>
            <w:tcBorders>
              <w:top w:val="single" w:sz="4" w:space="0" w:color="E8A043"/>
              <w:left w:val="single" w:sz="4" w:space="0" w:color="E8A043"/>
              <w:bottom w:val="single" w:sz="4" w:space="0" w:color="E8A043"/>
              <w:right w:val="single" w:sz="4" w:space="0" w:color="E8A043"/>
            </w:tcBorders>
            <w:noWrap/>
            <w:vAlign w:val="center"/>
            <w:hideMark/>
          </w:tcPr>
          <w:p w14:paraId="152F65E2" w14:textId="77777777" w:rsidR="007A578C" w:rsidRPr="00EB5D92" w:rsidRDefault="007A578C" w:rsidP="007A578C">
            <w:pPr>
              <w:spacing w:line="240" w:lineRule="auto"/>
              <w:jc w:val="center"/>
              <w:rPr>
                <w:rFonts w:eastAsia="Times New Roman" w:cs="Calibri"/>
                <w:sz w:val="16"/>
                <w:szCs w:val="16"/>
                <w:lang w:val="es-CO" w:eastAsia="es-CO"/>
              </w:rPr>
            </w:pPr>
            <w:r>
              <w:rPr>
                <w:rFonts w:eastAsia="Times New Roman" w:cs="Calibri"/>
                <w:sz w:val="16"/>
                <w:szCs w:val="16"/>
                <w:lang w:val="es-CO" w:eastAsia="es-CO"/>
              </w:rPr>
              <w:t xml:space="preserve">80</w:t>
            </w:r>
          </w:p>
        </w:tc>
        <w:tc>
          <w:tcPr>
            <w:tcW w:w="1359" w:type="dxa"/>
            <w:tcBorders>
              <w:top w:val="single" w:sz="4" w:space="0" w:color="E8A043"/>
              <w:left w:val="single" w:sz="4" w:space="0" w:color="E8A043"/>
              <w:bottom w:val="single" w:sz="4" w:space="0" w:color="E8A043"/>
              <w:right w:val="single" w:sz="4" w:space="0" w:color="E8A043"/>
            </w:tcBorders>
            <w:noWrap/>
            <w:vAlign w:val="center"/>
          </w:tcPr>
          <w:p w14:paraId="56644BDE" w14:textId="77777777" w:rsidR="007A578C" w:rsidRPr="00EB5D92" w:rsidRDefault="007A578C" w:rsidP="007A578C">
            <w:pPr>
              <w:spacing w:line="240" w:lineRule="auto"/>
              <w:jc w:val="center"/>
              <w:rPr>
                <w:rFonts w:eastAsia="Times New Roman" w:cs="Calibri"/>
                <w:b/>
                <w:bCs/>
                <w:sz w:val="16"/>
                <w:szCs w:val="16"/>
                <w:lang w:val="es-CO" w:eastAsia="es-CO"/>
              </w:rPr>
            </w:pPr>
            <w:r>
              <w:t xml:space="preserve">Política definida pero no administrada de forma constante</w:t>
            </w:r>
          </w:p>
        </w:tc>
      </w:tr>
      <w:tr w:rsidR="007A578C" w:rsidRPr="00EB5D92" w14:paraId="60BF6966" w14:textId="77777777" w:rsidTr="00D86213">
        <w:trPr>
          <w:trHeight w:val="288"/>
        </w:trPr>
        <w:tc>
          <w:tcPr>
            <w:tcW w:w="440" w:type="dxa"/>
            <w:tcBorders>
              <w:top w:val="single" w:sz="4" w:space="0" w:color="E8A043"/>
              <w:left w:val="single" w:sz="4" w:space="0" w:color="E8A043"/>
              <w:bottom w:val="single" w:sz="4" w:space="0" w:color="E8A043"/>
              <w:right w:val="single" w:sz="4" w:space="0" w:color="E8A043"/>
            </w:tcBorders>
            <w:noWrap/>
            <w:vAlign w:val="center"/>
            <w:hideMark/>
          </w:tcPr>
          <w:p w14:paraId="57594AC7" w14:textId="77777777" w:rsidR="007A578C" w:rsidRPr="00EB5D92" w:rsidRDefault="007A578C" w:rsidP="007A578C">
            <w:pPr>
              <w:spacing w:line="240" w:lineRule="auto"/>
              <w:jc w:val="center"/>
              <w:rPr>
                <w:rFonts w:eastAsia="Times New Roman" w:cs="Calibri"/>
                <w:sz w:val="16"/>
                <w:szCs w:val="16"/>
                <w:lang w:val="es-CO" w:eastAsia="es-CO"/>
              </w:rPr>
            </w:pPr>
            <w:r>
              <w:rPr>
                <w:rFonts w:eastAsia="Times New Roman" w:cs="Calibri"/>
                <w:sz w:val="16"/>
                <w:szCs w:val="16"/>
                <w:lang w:val="es-CO" w:eastAsia="es-CO"/>
              </w:rPr>
              <w:t xml:space="preserve">8</w:t>
            </w:r>
          </w:p>
        </w:tc>
        <w:tc>
          <w:tcPr>
            <w:tcW w:w="5400" w:type="dxa"/>
            <w:tcBorders>
              <w:top w:val="single" w:sz="4" w:space="0" w:color="E8A043"/>
              <w:left w:val="single" w:sz="4" w:space="0" w:color="E8A043"/>
              <w:bottom w:val="single" w:sz="4" w:space="0" w:color="E8A043"/>
              <w:right w:val="single" w:sz="4" w:space="0" w:color="E8A043"/>
            </w:tcBorders>
            <w:noWrap/>
            <w:vAlign w:val="center"/>
            <w:hideMark/>
          </w:tcPr>
          <w:p w14:paraId="1796A955" w14:textId="77777777" w:rsidR="007A578C" w:rsidRPr="00EE6C07" w:rsidRDefault="007A578C" w:rsidP="007A578C">
            <w:pPr>
              <w:spacing w:line="240" w:lineRule="auto"/>
              <w:jc w:val="center"/>
              <w:rPr>
                <w:rFonts w:eastAsia="Times New Roman" w:cs="Calibri"/>
                <w:b/>
                <w:bCs/>
                <w:sz w:val="16"/>
                <w:szCs w:val="16"/>
                <w:lang w:val="es-CO" w:eastAsia="es-CO"/>
              </w:rPr>
            </w:pPr>
            <w:r>
              <w:rPr>
                <w:rFonts w:eastAsia="Times New Roman" w:cs="Calibri"/>
                <w:b/>
                <w:bCs/>
                <w:sz w:val="16"/>
                <w:szCs w:val="16"/>
                <w:lang w:val="es-CO" w:eastAsia="es-CO"/>
              </w:rPr>
              <w:t xml:space="preserve">Continuidad del negocio</w:t>
            </w:r>
          </w:p>
        </w:tc>
        <w:tc>
          <w:tcPr>
            <w:tcW w:w="1055" w:type="dxa"/>
            <w:tcBorders>
              <w:top w:val="single" w:sz="4" w:space="0" w:color="E8A043"/>
              <w:left w:val="single" w:sz="4" w:space="0" w:color="E8A043"/>
              <w:bottom w:val="single" w:sz="4" w:space="0" w:color="E8A043"/>
              <w:right w:val="single" w:sz="4" w:space="0" w:color="E8A043"/>
            </w:tcBorders>
            <w:noWrap/>
            <w:vAlign w:val="center"/>
          </w:tcPr>
          <w:p w14:paraId="09EAF115" w14:textId="77777777" w:rsidR="007A578C" w:rsidRPr="00EB5D92" w:rsidRDefault="007A578C" w:rsidP="007A578C">
            <w:pPr>
              <w:spacing w:line="240" w:lineRule="auto"/>
              <w:jc w:val="center"/>
              <w:rPr>
                <w:rFonts w:eastAsia="Times New Roman" w:cs="Calibri"/>
                <w:sz w:val="16"/>
                <w:szCs w:val="16"/>
                <w:lang w:val="es-CO" w:eastAsia="es-CO"/>
              </w:rPr>
            </w:pPr>
            <w:r>
              <w:t xml:space="preserve">20</w:t>
            </w:r>
          </w:p>
        </w:tc>
        <w:tc>
          <w:tcPr>
            <w:tcW w:w="1096" w:type="dxa"/>
            <w:tcBorders>
              <w:top w:val="single" w:sz="4" w:space="0" w:color="E8A043"/>
              <w:left w:val="single" w:sz="4" w:space="0" w:color="E8A043"/>
              <w:bottom w:val="single" w:sz="4" w:space="0" w:color="E8A043"/>
              <w:right w:val="single" w:sz="4" w:space="0" w:color="E8A043"/>
            </w:tcBorders>
            <w:noWrap/>
            <w:vAlign w:val="center"/>
            <w:hideMark/>
          </w:tcPr>
          <w:p w14:paraId="152F65E2" w14:textId="77777777" w:rsidR="007A578C" w:rsidRPr="00EB5D92" w:rsidRDefault="007A578C" w:rsidP="007A578C">
            <w:pPr>
              <w:spacing w:line="240" w:lineRule="auto"/>
              <w:jc w:val="center"/>
              <w:rPr>
                <w:rFonts w:eastAsia="Times New Roman" w:cs="Calibri"/>
                <w:sz w:val="16"/>
                <w:szCs w:val="16"/>
                <w:lang w:val="es-CO" w:eastAsia="es-CO"/>
              </w:rPr>
            </w:pPr>
            <w:r>
              <w:rPr>
                <w:rFonts w:eastAsia="Times New Roman" w:cs="Calibri"/>
                <w:sz w:val="16"/>
                <w:szCs w:val="16"/>
                <w:lang w:val="es-CO" w:eastAsia="es-CO"/>
              </w:rPr>
              <w:t xml:space="preserve">80</w:t>
            </w:r>
          </w:p>
        </w:tc>
        <w:tc>
          <w:tcPr>
            <w:tcW w:w="1359" w:type="dxa"/>
            <w:tcBorders>
              <w:top w:val="single" w:sz="4" w:space="0" w:color="E8A043"/>
              <w:left w:val="single" w:sz="4" w:space="0" w:color="E8A043"/>
              <w:bottom w:val="single" w:sz="4" w:space="0" w:color="E8A043"/>
              <w:right w:val="single" w:sz="4" w:space="0" w:color="E8A043"/>
            </w:tcBorders>
            <w:noWrap/>
            <w:vAlign w:val="center"/>
          </w:tcPr>
          <w:p w14:paraId="56644BDE" w14:textId="77777777" w:rsidR="007A578C" w:rsidRPr="00EB5D92" w:rsidRDefault="007A578C" w:rsidP="007A578C">
            <w:pPr>
              <w:spacing w:line="240" w:lineRule="auto"/>
              <w:jc w:val="center"/>
              <w:rPr>
                <w:rFonts w:eastAsia="Times New Roman" w:cs="Calibri"/>
                <w:b/>
                <w:bCs/>
                <w:sz w:val="16"/>
                <w:szCs w:val="16"/>
                <w:lang w:val="es-CO" w:eastAsia="es-CO"/>
              </w:rPr>
            </w:pPr>
            <w:r>
              <w:t xml:space="preserve">Análisis de impacto hecho en 2025; plan sin implementar ni probar</w:t>
            </w:r>
          </w:p>
        </w:tc>
      </w:tr>
      <w:tr w:rsidR="007A578C" w:rsidRPr="00EB5D92" w14:paraId="60BF6966" w14:textId="77777777" w:rsidTr="00D86213">
        <w:trPr>
          <w:trHeight w:val="288"/>
        </w:trPr>
        <w:tc>
          <w:tcPr>
            <w:tcW w:w="440" w:type="dxa"/>
            <w:tcBorders>
              <w:top w:val="single" w:sz="4" w:space="0" w:color="E8A043"/>
              <w:left w:val="single" w:sz="4" w:space="0" w:color="E8A043"/>
              <w:bottom w:val="single" w:sz="4" w:space="0" w:color="E8A043"/>
              <w:right w:val="single" w:sz="4" w:space="0" w:color="E8A043"/>
            </w:tcBorders>
            <w:noWrap/>
            <w:vAlign w:val="center"/>
            <w:hideMark/>
          </w:tcPr>
          <w:p w14:paraId="57594AC7" w14:textId="77777777" w:rsidR="007A578C" w:rsidRPr="00EB5D92" w:rsidRDefault="007A578C" w:rsidP="007A578C">
            <w:pPr>
              <w:spacing w:line="240" w:lineRule="auto"/>
              <w:jc w:val="center"/>
              <w:rPr>
                <w:rFonts w:eastAsia="Times New Roman" w:cs="Calibri"/>
                <w:sz w:val="16"/>
                <w:szCs w:val="16"/>
                <w:lang w:val="es-CO" w:eastAsia="es-CO"/>
              </w:rPr>
            </w:pPr>
            <w:r>
              <w:rPr>
                <w:rFonts w:eastAsia="Times New Roman" w:cs="Calibri"/>
                <w:sz w:val="16"/>
                <w:szCs w:val="16"/>
                <w:lang w:val="es-CO" w:eastAsia="es-CO"/>
              </w:rPr>
              <w:t xml:space="preserve">9</w:t>
            </w:r>
          </w:p>
        </w:tc>
        <w:tc>
          <w:tcPr>
            <w:tcW w:w="5400" w:type="dxa"/>
            <w:tcBorders>
              <w:top w:val="single" w:sz="4" w:space="0" w:color="E8A043"/>
              <w:left w:val="single" w:sz="4" w:space="0" w:color="E8A043"/>
              <w:bottom w:val="single" w:sz="4" w:space="0" w:color="E8A043"/>
              <w:right w:val="single" w:sz="4" w:space="0" w:color="E8A043"/>
            </w:tcBorders>
            <w:noWrap/>
            <w:vAlign w:val="center"/>
            <w:hideMark/>
          </w:tcPr>
          <w:p w14:paraId="1796A955" w14:textId="77777777" w:rsidR="007A578C" w:rsidRPr="00EE6C07" w:rsidRDefault="007A578C" w:rsidP="007A578C">
            <w:pPr>
              <w:spacing w:line="240" w:lineRule="auto"/>
              <w:jc w:val="center"/>
              <w:rPr>
                <w:rFonts w:eastAsia="Times New Roman" w:cs="Calibri"/>
                <w:b/>
                <w:bCs/>
                <w:sz w:val="16"/>
                <w:szCs w:val="16"/>
                <w:lang w:val="es-CO" w:eastAsia="es-CO"/>
              </w:rPr>
            </w:pPr>
            <w:r>
              <w:rPr>
                <w:rFonts w:eastAsia="Times New Roman" w:cs="Calibri"/>
                <w:b/>
                <w:bCs/>
                <w:sz w:val="16"/>
                <w:szCs w:val="16"/>
                <w:lang w:val="es-CO" w:eastAsia="es-CO"/>
              </w:rPr>
              <w:t xml:space="preserve">Cumplimiento</w:t>
            </w:r>
          </w:p>
        </w:tc>
        <w:tc>
          <w:tcPr>
            <w:tcW w:w="1055" w:type="dxa"/>
            <w:tcBorders>
              <w:top w:val="single" w:sz="4" w:space="0" w:color="E8A043"/>
              <w:left w:val="single" w:sz="4" w:space="0" w:color="E8A043"/>
              <w:bottom w:val="single" w:sz="4" w:space="0" w:color="E8A043"/>
              <w:right w:val="single" w:sz="4" w:space="0" w:color="E8A043"/>
            </w:tcBorders>
            <w:noWrap/>
            <w:vAlign w:val="center"/>
          </w:tcPr>
          <w:p w14:paraId="09EAF115" w14:textId="77777777" w:rsidR="007A578C" w:rsidRPr="00EB5D92" w:rsidRDefault="007A578C" w:rsidP="007A578C">
            <w:pPr>
              <w:spacing w:line="240" w:lineRule="auto"/>
              <w:jc w:val="center"/>
              <w:rPr>
                <w:rFonts w:eastAsia="Times New Roman" w:cs="Calibri"/>
                <w:sz w:val="16"/>
                <w:szCs w:val="16"/>
                <w:lang w:val="es-CO" w:eastAsia="es-CO"/>
              </w:rPr>
            </w:pPr>
            <w:r>
              <w:t xml:space="preserve">60</w:t>
            </w:r>
          </w:p>
        </w:tc>
        <w:tc>
          <w:tcPr>
            <w:tcW w:w="1096" w:type="dxa"/>
            <w:tcBorders>
              <w:top w:val="single" w:sz="4" w:space="0" w:color="E8A043"/>
              <w:left w:val="single" w:sz="4" w:space="0" w:color="E8A043"/>
              <w:bottom w:val="single" w:sz="4" w:space="0" w:color="E8A043"/>
              <w:right w:val="single" w:sz="4" w:space="0" w:color="E8A043"/>
            </w:tcBorders>
            <w:noWrap/>
            <w:vAlign w:val="center"/>
            <w:hideMark/>
          </w:tcPr>
          <w:p w14:paraId="152F65E2" w14:textId="77777777" w:rsidR="007A578C" w:rsidRPr="00EB5D92" w:rsidRDefault="007A578C" w:rsidP="007A578C">
            <w:pPr>
              <w:spacing w:line="240" w:lineRule="auto"/>
              <w:jc w:val="center"/>
              <w:rPr>
                <w:rFonts w:eastAsia="Times New Roman" w:cs="Calibri"/>
                <w:sz w:val="16"/>
                <w:szCs w:val="16"/>
                <w:lang w:val="es-CO" w:eastAsia="es-CO"/>
              </w:rPr>
            </w:pPr>
            <w:r>
              <w:rPr>
                <w:rFonts w:eastAsia="Times New Roman" w:cs="Calibri"/>
                <w:sz w:val="16"/>
                <w:szCs w:val="16"/>
                <w:lang w:val="es-CO" w:eastAsia="es-CO"/>
              </w:rPr>
              <w:t xml:space="preserve">80</w:t>
            </w:r>
          </w:p>
        </w:tc>
        <w:tc>
          <w:tcPr>
            <w:tcW w:w="1359" w:type="dxa"/>
            <w:tcBorders>
              <w:top w:val="single" w:sz="4" w:space="0" w:color="E8A043"/>
              <w:left w:val="single" w:sz="4" w:space="0" w:color="E8A043"/>
              <w:bottom w:val="single" w:sz="4" w:space="0" w:color="E8A043"/>
              <w:right w:val="single" w:sz="4" w:space="0" w:color="E8A043"/>
            </w:tcBorders>
            <w:noWrap/>
            <w:vAlign w:val="center"/>
          </w:tcPr>
          <w:p w14:paraId="56644BDE" w14:textId="77777777" w:rsidR="007A578C" w:rsidRPr="00EB5D92" w:rsidRDefault="007A578C" w:rsidP="007A578C">
            <w:pPr>
              <w:spacing w:line="240" w:lineRule="auto"/>
              <w:jc w:val="center"/>
              <w:rPr>
                <w:rFonts w:eastAsia="Times New Roman" w:cs="Calibri"/>
                <w:b/>
                <w:bCs/>
                <w:sz w:val="16"/>
                <w:szCs w:val="16"/>
                <w:lang w:val="es-CO" w:eastAsia="es-CO"/>
              </w:rPr>
            </w:pPr>
            <w:r>
              <w:t xml:space="preserve">MSPI, Ley 1581 y Ley 1712 atendidos; ITA 94</w:t>
            </w:r>
          </w:p>
        </w:tc>
      </w:tr>
    </w:tbl>
    <w:p/>
    <w:p>
      <w:r>
        <w:t xml:space="preserve">Fuente: estimación del equipo (análisis del equipo) con base en Informe de gestión 2025, págs. 11, 17 y 87-89; PETI 2026-2027 de Valor+, págs. 42-47.</w:t>
      </w:r>
    </w:p>
    <w:p>
      <w:pPr>
        <w:jc w:val="center"/>
      </w:pPr>
      <w:r>
        <w:drawing>
          <wp:inline xmlns:a="http://schemas.openxmlformats.org/drawingml/2006/main" xmlns:pic="http://schemas.openxmlformats.org/drawingml/2006/picture">
            <wp:extent cx="5760000" cy="5039676"/>
            <wp:docPr id="2140727825" name="Picture 2140727825"/>
            <wp:cNvGraphicFramePr>
              <a:graphicFrameLocks noChangeAspect="1"/>
            </wp:cNvGraphicFramePr>
            <a:graphic>
              <a:graphicData uri="http://schemas.openxmlformats.org/drawingml/2006/picture">
                <pic:pic>
                  <pic:nvPicPr>
                    <pic:cNvPr id="0" name="radar_seguridad.png"/>
                    <pic:cNvPicPr/>
                  </pic:nvPicPr>
                  <pic:blipFill>
                    <a:blip r:embed="rId78"/>
                    <a:stretch>
                      <a:fillRect/>
                    </a:stretch>
                  </pic:blipFill>
                  <pic:spPr>
                    <a:xfrm>
                      <a:off x="0" y="0"/>
                      <a:ext cx="5760000" cy="5039676"/>
                    </a:xfrm>
                    <a:prstGeom prst="rect"/>
                  </pic:spPr>
                </pic:pic>
              </a:graphicData>
            </a:graphic>
          </wp:inline>
        </w:drawing>
      </w:r>
    </w:p>
    <w:p w14:paraId="1B894808" w14:textId="77777777" w:rsidR="00517998" w:rsidRPr="00EB5D92" w:rsidRDefault="00517998" w:rsidP="00517998">
      <w:pPr>
        <w:pStyle w:val="Descripcin"/>
      </w:pPr>
      <w:bookmarkStart w:id="7" w:name="_Toc54980154"/>
      <w:r w:rsidRPr="00EB5D92">
        <w:t xml:space="preserve">Ilustración </w:t>
      </w:r>
      <w:r w:rsidRPr="00EB5D92">
        <w:fldChar w:fldCharType="begin"/>
      </w:r>
      <w:r w:rsidRPr="00EB5D92">
        <w:instrText xml:space="preserve"> SEQ Ilustración \* ARABIC </w:instrText>
      </w:r>
      <w:r w:rsidRPr="00EB5D92">
        <w:fldChar w:fldCharType="separate"/>
      </w:r>
      <w:r>
        <w:rPr>
          <w:noProof/>
        </w:rPr>
        <w:t>6</w:t>
      </w:r>
      <w:r w:rsidRPr="00EB5D92">
        <w:fldChar w:fldCharType="end"/>
      </w:r>
      <w:bookmarkEnd w:id="7"/>
      <w:r>
        <w:t xml:space="preserve"> Seguridad de la información, calificación actual y objetivo</w:t>
      </w:r>
    </w:p>
    <w:p>
      <w:pPr>
        <w:pStyle w:val="Ttulo4"/>
      </w:pPr>
      <w:r>
        <w:t xml:space="preserve">Análisis DOFA</w:t>
      </w:r>
    </w:p>
    <w:p>
      <w:r>
        <w:t xml:space="preserve">La DOFA resume el diagnóstico por dominio (actividad 6 de la guía). Los factores internos salen de los hallazgos de este numeral y los externos, de los motivadores del numeral 5.</w:t>
      </w:r>
    </w:p>
    <w:p w14:paraId="47BF36E8" w14:textId="74F5CA5C" w:rsidR="00C46909" w:rsidRPr="00EB5D92" w:rsidRDefault="00C46909" w:rsidP="00C46909">
      <w:pPr>
        <w:pStyle w:val="Descripcin"/>
        <w:keepNext/>
      </w:pPr>
      <w:bookmarkStart w:id="6" w:name="_Toc54980174"/>
      <w:r w:rsidRPr="00EB5D92">
        <w:t xml:space="preserve">Tabla </w:t>
      </w:r>
      <w:r w:rsidRPr="00EB5D92">
        <w:fldChar w:fldCharType="begin"/>
      </w:r>
      <w:r w:rsidRPr="00EB5D92">
        <w:instrText xml:space="preserve"> SEQ Tabla \* ARABIC </w:instrText>
      </w:r>
      <w:r w:rsidRPr="00EB5D92">
        <w:fldChar w:fldCharType="separate"/>
      </w:r>
      <w:r w:rsidR="00302635">
        <w:rPr>
          <w:noProof/>
        </w:rPr>
        <w:t>38</w:t>
      </w:r>
      <w:r w:rsidRPr="00EB5D92">
        <w:fldChar w:fldCharType="end"/>
      </w:r>
      <w:bookmarkEnd w:id="6"/>
      <w:r>
        <w:t xml:space="preserve"> DOFA por dominio de TI</w:t>
      </w:r>
    </w:p>
    <w:tbl>
      <w:tblPr>
        <w:tblStyle w:val="Tabladecuadrcula4-nfasis51"/>
        <w:tblW w:w="0" w:type="auto"/>
        <w:tblBorders>
          <w:top w:val="single" w:sz="4" w:space="0" w:color="E8A043"/>
          <w:left w:val="single" w:sz="4" w:space="0" w:color="E8A043"/>
          <w:bottom w:val="single" w:sz="4" w:space="0" w:color="E8A043"/>
          <w:right w:val="single" w:sz="4" w:space="0" w:color="E8A043"/>
          <w:insideH w:val="single" w:sz="4" w:space="0" w:color="E8A043"/>
          <w:insideV w:val="single" w:sz="4" w:space="0" w:color="E8A043"/>
        </w:tblBorders>
        <w:tblLook w:val="04A0" w:firstRow="1" w:lastRow="0" w:firstColumn="1" w:lastColumn="0" w:noHBand="0" w:noVBand="1"/>
      </w:tblPr>
      <w:tblGrid>
        <w:gridCol w:w="600"/>
        <w:gridCol w:w="2191"/>
        <w:gridCol w:w="3148"/>
        <w:gridCol w:w="1939"/>
        <w:gridCol w:w="1642"/>
      </w:tblGrid>
      <w:tr w:rsidR="00DB62E8" w:rsidRPr="00EB5D92" w14:paraId="4B609715" w14:textId="77777777" w:rsidTr="007F6182">
        <w:trPr>
          <w:cnfStyle w:val="100000000000" w:firstRow="1" w:lastRow="0" w:firstColumn="0" w:lastColumn="0" w:oddVBand="0" w:evenVBand="0" w:oddHBand="0" w:evenHBand="0" w:firstRowFirstColumn="0" w:firstRowLastColumn="0" w:lastRowFirstColumn="0" w:lastRowLastColumn="0"/>
          <w:tblHeader/>
        </w:trPr>
        <w:tc>
          <w:tcPr>
            <w:cnfStyle w:val="001000000000" w:firstRow="0" w:lastRow="0" w:firstColumn="1" w:lastColumn="0" w:oddVBand="0" w:evenVBand="0" w:oddHBand="0" w:evenHBand="0" w:firstRowFirstColumn="0" w:firstRowLastColumn="0" w:lastRowFirstColumn="0" w:lastRowLastColumn="0"/>
            <w:tcW w:w="600" w:type="dxa"/>
            <w:tcBorders>
              <w:top w:val="none" w:sz="0" w:space="0" w:color="auto"/>
              <w:left w:val="none" w:sz="0" w:space="0" w:color="auto"/>
              <w:bottom w:val="none" w:sz="0" w:space="0" w:color="auto"/>
              <w:right w:val="none" w:sz="0" w:space="0" w:color="auto"/>
            </w:tcBorders>
            <w:shd w:val="clear" w:color="auto" w:fill="E8A043"/>
            <w:vAlign w:val="center"/>
          </w:tcPr>
          <w:p w14:paraId="6FBB9A92" w14:textId="011CC5D7" w:rsidR="00DB62E8" w:rsidRPr="00EB5D92" w:rsidRDefault="00DB62E8" w:rsidP="00CD0227">
            <w:pPr>
              <w:jc w:val="center"/>
              <w:rPr>
                <w:color w:val="FFFFFF" w:themeColor="background1"/>
              </w:rPr>
            </w:pPr>
            <w:r>
              <w:rPr>
                <w:color w:val="FFFFFF" w:themeColor="background1"/>
              </w:rPr>
              <w:t xml:space="preserve">Dominio</w:t>
            </w:r>
          </w:p>
        </w:tc>
        <w:tc>
          <w:tcPr>
            <w:tcW w:w="2191" w:type="dxa"/>
            <w:tcBorders>
              <w:top w:val="none" w:sz="0" w:space="0" w:color="auto"/>
              <w:left w:val="none" w:sz="0" w:space="0" w:color="auto"/>
              <w:bottom w:val="none" w:sz="0" w:space="0" w:color="auto"/>
              <w:right w:val="none" w:sz="0" w:space="0" w:color="auto"/>
            </w:tcBorders>
            <w:shd w:val="clear" w:color="auto" w:fill="E8A043"/>
            <w:vAlign w:val="center"/>
          </w:tcPr>
          <w:p w14:paraId="0B25C0E3" w14:textId="345C407F" w:rsidR="00DB62E8" w:rsidRPr="00EB5D92" w:rsidRDefault="00DB62E8" w:rsidP="00CD0227">
            <w:pPr>
              <w:jc w:val="center"/>
              <w:cnfStyle w:val="100000000000" w:firstRow="1" w:lastRow="0" w:firstColumn="0" w:lastColumn="0" w:oddVBand="0" w:evenVBand="0" w:oddHBand="0" w:evenHBand="0" w:firstRowFirstColumn="0" w:firstRowLastColumn="0" w:lastRowFirstColumn="0" w:lastRowLastColumn="0"/>
              <w:rPr>
                <w:color w:val="FFFFFF" w:themeColor="background1"/>
              </w:rPr>
            </w:pPr>
            <w:r>
              <w:rPr>
                <w:color w:val="FFFFFF" w:themeColor="background1"/>
              </w:rPr>
              <w:t xml:space="preserve">Fortalezas</w:t>
            </w:r>
          </w:p>
        </w:tc>
        <w:tc>
          <w:tcPr>
            <w:tcW w:w="3148" w:type="dxa"/>
            <w:tcBorders>
              <w:top w:val="none" w:sz="0" w:space="0" w:color="auto"/>
              <w:left w:val="none" w:sz="0" w:space="0" w:color="auto"/>
              <w:bottom w:val="none" w:sz="0" w:space="0" w:color="auto"/>
              <w:right w:val="none" w:sz="0" w:space="0" w:color="auto"/>
            </w:tcBorders>
            <w:shd w:val="clear" w:color="auto" w:fill="E8A043"/>
            <w:vAlign w:val="center"/>
          </w:tcPr>
          <w:p w14:paraId="42658308" w14:textId="7A335CE7" w:rsidR="00DB62E8" w:rsidRPr="00EB5D92" w:rsidRDefault="00DB62E8" w:rsidP="00CD0227">
            <w:pPr>
              <w:jc w:val="center"/>
              <w:cnfStyle w:val="100000000000" w:firstRow="1" w:lastRow="0" w:firstColumn="0" w:lastColumn="0" w:oddVBand="0" w:evenVBand="0" w:oddHBand="0" w:evenHBand="0" w:firstRowFirstColumn="0" w:firstRowLastColumn="0" w:lastRowFirstColumn="0" w:lastRowLastColumn="0"/>
              <w:rPr>
                <w:color w:val="FFFFFF" w:themeColor="background1"/>
              </w:rPr>
            </w:pPr>
            <w:r>
              <w:rPr>
                <w:color w:val="FFFFFF" w:themeColor="background1"/>
              </w:rPr>
              <w:t xml:space="preserve">Debilidades</w:t>
            </w:r>
          </w:p>
        </w:tc>
        <w:tc>
          <w:tcPr>
            <w:tcW w:w="1939" w:type="dxa"/>
            <w:tcBorders>
              <w:top w:val="none" w:sz="0" w:space="0" w:color="auto"/>
              <w:left w:val="none" w:sz="0" w:space="0" w:color="auto"/>
              <w:bottom w:val="none" w:sz="0" w:space="0" w:color="auto"/>
              <w:right w:val="none" w:sz="0" w:space="0" w:color="auto"/>
            </w:tcBorders>
            <w:shd w:val="clear" w:color="auto" w:fill="E8A043"/>
            <w:vAlign w:val="center"/>
          </w:tcPr>
          <w:p w14:paraId="42658308" w14:textId="7A335CE7" w:rsidR="00DB62E8" w:rsidRPr="00EB5D92" w:rsidRDefault="00DB62E8" w:rsidP="00CD0227">
            <w:pPr>
              <w:jc w:val="center"/>
              <w:cnfStyle w:val="100000000000" w:firstRow="1" w:lastRow="0" w:firstColumn="0" w:lastColumn="0" w:oddVBand="0" w:evenVBand="0" w:oddHBand="0" w:evenHBand="0" w:firstRowFirstColumn="0" w:firstRowLastColumn="0" w:lastRowFirstColumn="0" w:lastRowLastColumn="0"/>
              <w:rPr>
                <w:color w:val="FFFFFF" w:themeColor="background1"/>
              </w:rPr>
            </w:pPr>
            <w:r>
              <w:rPr>
                <w:color w:val="FFFFFF" w:themeColor="background1"/>
              </w:rPr>
              <w:t xml:space="preserve">Oportunidades</w:t>
            </w:r>
          </w:p>
        </w:tc>
        <w:tc>
          <w:tcPr>
            <w:tcW w:w="1642" w:type="dxa"/>
            <w:tcBorders>
              <w:top w:val="none" w:sz="0" w:space="0" w:color="auto"/>
              <w:left w:val="none" w:sz="0" w:space="0" w:color="auto"/>
              <w:bottom w:val="none" w:sz="0" w:space="0" w:color="auto"/>
              <w:right w:val="none" w:sz="0" w:space="0" w:color="auto"/>
            </w:tcBorders>
            <w:shd w:val="clear" w:color="auto" w:fill="E8A043"/>
            <w:vAlign w:val="center"/>
          </w:tcPr>
          <w:p w14:paraId="42658308" w14:textId="7A335CE7" w:rsidR="00DB62E8" w:rsidRPr="00EB5D92" w:rsidRDefault="00DB62E8" w:rsidP="00CD0227">
            <w:pPr>
              <w:jc w:val="center"/>
              <w:cnfStyle w:val="100000000000" w:firstRow="1" w:lastRow="0" w:firstColumn="0" w:lastColumn="0" w:oddVBand="0" w:evenVBand="0" w:oddHBand="0" w:evenHBand="0" w:firstRowFirstColumn="0" w:firstRowLastColumn="0" w:lastRowFirstColumn="0" w:lastRowLastColumn="0"/>
              <w:rPr>
                <w:color w:val="FFFFFF" w:themeColor="background1"/>
              </w:rPr>
            </w:pPr>
            <w:r>
              <w:rPr>
                <w:color w:val="FFFFFF" w:themeColor="background1"/>
              </w:rPr>
              <w:t xml:space="preserve">Amenazas</w:t>
            </w:r>
          </w:p>
        </w:tc>
      </w:tr>
      <w:tr w:rsidR="00DB62E8" w:rsidRPr="00EB5D92" w14:paraId="6B4DA958" w14:textId="77777777" w:rsidTr="007F618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600" w:type="dxa"/>
            <w:shd w:val="clear" w:color="auto" w:fill="auto"/>
          </w:tcPr>
          <w:p w14:paraId="5390DDEA" w14:textId="77777777" w:rsidR="00DB62E8" w:rsidRPr="00EB5D92" w:rsidRDefault="00DB62E8" w:rsidP="00DB62E8">
            <w:r>
              <w:t xml:space="preserve">Estrategia</w:t>
            </w:r>
          </w:p>
        </w:tc>
        <w:tc>
          <w:tcPr>
            <w:tcW w:w="2191" w:type="dxa"/>
            <w:shd w:val="clear" w:color="auto" w:fill="auto"/>
          </w:tcPr>
          <w:p w14:paraId="779E3950" w14:textId="77777777" w:rsidR="00DB62E8" w:rsidRPr="00EB5D92" w:rsidRDefault="00DB62E8" w:rsidP="00DB62E8">
            <w:pPr>
              <w:cnfStyle w:val="000000100000" w:firstRow="0" w:lastRow="0" w:firstColumn="0" w:lastColumn="0" w:oddVBand="0" w:evenVBand="0" w:oddHBand="1" w:evenHBand="0" w:firstRowFirstColumn="0" w:firstRowLastColumn="0" w:lastRowFirstColumn="0" w:lastRowLastColumn="0"/>
            </w:pPr>
            <w:r>
              <w:t xml:space="preserve">ANS de clientes cumplidos (95,71 %); TI como proceso misional</w:t>
            </w:r>
          </w:p>
        </w:tc>
        <w:tc>
          <w:tcPr>
            <w:tcW w:w="3148" w:type="dxa"/>
            <w:shd w:val="clear" w:color="auto" w:fill="auto"/>
          </w:tcPr>
          <w:p w14:paraId="0C09B411" w14:textId="77777777" w:rsidR="00DB62E8" w:rsidRPr="00EB5D92" w:rsidRDefault="00DB62E8" w:rsidP="00DB62E8">
            <w:pPr>
              <w:cnfStyle w:val="000000100000" w:firstRow="0" w:lastRow="0" w:firstColumn="0" w:lastColumn="0" w:oddVBand="0" w:evenVBand="0" w:oddHBand="1" w:evenHBand="0" w:firstRowFirstColumn="0" w:firstRowLastColumn="0" w:lastRowFirstColumn="0" w:lastRowLastColumn="0"/>
            </w:pPr>
            <w:r>
              <w:t xml:space="preserve">Visión y objetivos sin metas (E1, E3); sin catálogo formal (E2); indicadores solo operativos (E6)</w:t>
            </w:r>
          </w:p>
        </w:tc>
        <w:tc>
          <w:tcPr>
            <w:tcW w:w="1939" w:type="dxa"/>
            <w:shd w:val="clear" w:color="auto" w:fill="auto"/>
          </w:tcPr>
          <w:p w14:paraId="0C09B411" w14:textId="77777777" w:rsidR="00DB62E8" w:rsidRPr="00EB5D92" w:rsidRDefault="00DB62E8" w:rsidP="00DB62E8">
            <w:pPr>
              <w:cnfStyle w:val="000000100000" w:firstRow="0" w:lastRow="0" w:firstColumn="0" w:lastColumn="0" w:oddVBand="0" w:evenVBand="0" w:oddHBand="1" w:evenHBand="0" w:firstRowFirstColumn="0" w:firstRowLastColumn="0" w:lastRowFirstColumn="0" w:lastRowLastColumn="0"/>
            </w:pPr>
            <w:r>
              <w:t xml:space="preserve">PEI y Plan de Desarrollo departamental que demandan TI; crecimiento de contratos</w:t>
            </w:r>
          </w:p>
        </w:tc>
        <w:tc>
          <w:tcPr>
            <w:tcW w:w="1642" w:type="dxa"/>
            <w:shd w:val="clear" w:color="auto" w:fill="auto"/>
          </w:tcPr>
          <w:p w14:paraId="0C09B411" w14:textId="77777777" w:rsidR="00DB62E8" w:rsidRPr="00EB5D92" w:rsidRDefault="00DB62E8" w:rsidP="00DB62E8">
            <w:pPr>
              <w:cnfStyle w:val="000000100000" w:firstRow="0" w:lastRow="0" w:firstColumn="0" w:lastColumn="0" w:oddVBand="0" w:evenVBand="0" w:oddHBand="1" w:evenHBand="0" w:firstRowFirstColumn="0" w:firstRowLastColumn="0" w:lastRowFirstColumn="0" w:lastRowLastColumn="0"/>
            </w:pPr>
            <w:r>
              <w:t xml:space="preserve">Fin del PEI y del plan departamental en 2027</w:t>
            </w:r>
          </w:p>
        </w:tc>
      </w:tr>
      <w:tr w:rsidR="00DB62E8" w:rsidRPr="00EB5D92" w14:paraId="6B4DA958" w14:textId="77777777" w:rsidTr="007F618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600" w:type="dxa"/>
            <w:shd w:val="clear" w:color="auto" w:fill="auto"/>
          </w:tcPr>
          <w:p w14:paraId="5390DDEA" w14:textId="77777777" w:rsidR="00DB62E8" w:rsidRPr="00EB5D92" w:rsidRDefault="00DB62E8" w:rsidP="00DB62E8">
            <w:r>
              <w:t xml:space="preserve">Gobierno</w:t>
            </w:r>
          </w:p>
        </w:tc>
        <w:tc>
          <w:tcPr>
            <w:tcW w:w="2191" w:type="dxa"/>
            <w:shd w:val="clear" w:color="auto" w:fill="auto"/>
          </w:tcPr>
          <w:p w14:paraId="779E3950" w14:textId="77777777" w:rsidR="00DB62E8" w:rsidRPr="00EB5D92" w:rsidRDefault="00DB62E8" w:rsidP="00DB62E8">
            <w:pPr>
              <w:cnfStyle w:val="000000100000" w:firstRow="0" w:lastRow="0" w:firstColumn="0" w:lastColumn="0" w:oddVBand="0" w:evenVBand="0" w:oddHBand="1" w:evenHBand="0" w:firstRowFirstColumn="0" w:firstRowLastColumn="0" w:lastRowFirstColumn="0" w:lastRowLastColumn="0"/>
            </w:pPr>
            <w:r>
              <w:t xml:space="preserve">Riesgos con tres líneas de defensa; comité de compras activo</w:t>
            </w:r>
          </w:p>
        </w:tc>
        <w:tc>
          <w:tcPr>
            <w:tcW w:w="3148" w:type="dxa"/>
            <w:shd w:val="clear" w:color="auto" w:fill="auto"/>
          </w:tcPr>
          <w:p w14:paraId="0C09B411" w14:textId="77777777" w:rsidR="00DB62E8" w:rsidRPr="00EB5D92" w:rsidRDefault="00DB62E8" w:rsidP="00DB62E8">
            <w:pPr>
              <w:cnfStyle w:val="000000100000" w:firstRow="0" w:lastRow="0" w:firstColumn="0" w:lastColumn="0" w:oddVBand="0" w:evenVBand="0" w:oddHBand="1" w:evenHBand="0" w:firstRowFirstColumn="0" w:firstRowLastColumn="0" w:lastRowFirstColumn="0" w:lastRowLastColumn="0"/>
            </w:pPr>
            <w:r>
              <w:t xml:space="preserve">Sin comité de TI directivo (G1); auditoría de TI en 49 % (G6); sin RACI ni cargo de seguridad (G7, G8)</w:t>
            </w:r>
          </w:p>
        </w:tc>
        <w:tc>
          <w:tcPr>
            <w:tcW w:w="1939" w:type="dxa"/>
            <w:shd w:val="clear" w:color="auto" w:fill="auto"/>
          </w:tcPr>
          <w:p w14:paraId="0C09B411" w14:textId="77777777" w:rsidR="00DB62E8" w:rsidRPr="00EB5D92" w:rsidRDefault="00DB62E8" w:rsidP="00DB62E8">
            <w:pPr>
              <w:cnfStyle w:val="000000100000" w:firstRow="0" w:lastRow="0" w:firstColumn="0" w:lastColumn="0" w:oddVBand="0" w:evenVBand="0" w:oddHBand="1" w:evenHBand="0" w:firstRowFirstColumn="0" w:firstRowLastColumn="0" w:lastRowFirstColumn="0" w:lastRowLastColumn="0"/>
            </w:pPr>
            <w:r>
              <w:t xml:space="preserve">PMO en construcción; FURAG con Gobierno Digital en 86,3</w:t>
            </w:r>
          </w:p>
        </w:tc>
        <w:tc>
          <w:tcPr>
            <w:tcW w:w="1642" w:type="dxa"/>
            <w:shd w:val="clear" w:color="auto" w:fill="auto"/>
          </w:tcPr>
          <w:p w14:paraId="0C09B411" w14:textId="77777777" w:rsidR="00DB62E8" w:rsidRPr="00EB5D92" w:rsidRDefault="00DB62E8" w:rsidP="00DB62E8">
            <w:pPr>
              <w:cnfStyle w:val="000000100000" w:firstRow="0" w:lastRow="0" w:firstColumn="0" w:lastColumn="0" w:oddVBand="0" w:evenVBand="0" w:oddHBand="1" w:evenHBand="0" w:firstRowFirstColumn="0" w:firstRowLastColumn="0" w:lastRowFirstColumn="0" w:lastRowLastColumn="0"/>
            </w:pPr>
            <w:r>
              <w:t xml:space="preserve">Hallazgos de la Contraloría (control fiscal 2,0)</w:t>
            </w:r>
          </w:p>
        </w:tc>
      </w:tr>
      <w:tr w:rsidR="00DB62E8" w:rsidRPr="00EB5D92" w14:paraId="6B4DA958" w14:textId="77777777" w:rsidTr="007F618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600" w:type="dxa"/>
            <w:shd w:val="clear" w:color="auto" w:fill="auto"/>
          </w:tcPr>
          <w:p w14:paraId="5390DDEA" w14:textId="77777777" w:rsidR="00DB62E8" w:rsidRPr="00EB5D92" w:rsidRDefault="00DB62E8" w:rsidP="00DB62E8">
            <w:r>
              <w:t xml:space="preserve">Información</w:t>
            </w:r>
          </w:p>
        </w:tc>
        <w:tc>
          <w:tcPr>
            <w:tcW w:w="2191" w:type="dxa"/>
            <w:shd w:val="clear" w:color="auto" w:fill="auto"/>
          </w:tcPr>
          <w:p w14:paraId="779E3950" w14:textId="77777777" w:rsidR="00DB62E8" w:rsidRPr="00EB5D92" w:rsidRDefault="00DB62E8" w:rsidP="00DB62E8">
            <w:pPr>
              <w:cnfStyle w:val="000000100000" w:firstRow="0" w:lastRow="0" w:firstColumn="0" w:lastColumn="0" w:oddVBand="0" w:evenVBand="0" w:oddHBand="1" w:evenHBand="0" w:firstRowFirstColumn="0" w:firstRowLastColumn="0" w:lastRowFirstColumn="0" w:lastRowLastColumn="0"/>
            </w:pPr>
            <w:r>
              <w:t xml:space="preserve">Activos inventariados; PINAR y plan de preservación digital</w:t>
            </w:r>
          </w:p>
        </w:tc>
        <w:tc>
          <w:tcPr>
            <w:tcW w:w="3148" w:type="dxa"/>
            <w:shd w:val="clear" w:color="auto" w:fill="auto"/>
          </w:tcPr>
          <w:p w14:paraId="0C09B411" w14:textId="77777777" w:rsidR="00DB62E8" w:rsidRPr="00EB5D92" w:rsidRDefault="00DB62E8" w:rsidP="00DB62E8">
            <w:pPr>
              <w:cnfStyle w:val="000000100000" w:firstRow="0" w:lastRow="0" w:firstColumn="0" w:lastColumn="0" w:oddVBand="0" w:evenVBand="0" w:oddHBand="1" w:evenHBand="0" w:firstRowFirstColumn="0" w:firstRowLastColumn="0" w:lastRowFirstColumn="0" w:lastRowLastColumn="0"/>
            </w:pPr>
            <w:r>
              <w:t xml:space="preserve">Sin datos maestros ni responsables (I1); información en unidad local sin versiones (I3); calidad sin medir (I6)</w:t>
            </w:r>
          </w:p>
        </w:tc>
        <w:tc>
          <w:tcPr>
            <w:tcW w:w="1939" w:type="dxa"/>
            <w:shd w:val="clear" w:color="auto" w:fill="auto"/>
          </w:tcPr>
          <w:p w14:paraId="0C09B411" w14:textId="77777777" w:rsidR="00DB62E8" w:rsidRPr="00EB5D92" w:rsidRDefault="00DB62E8" w:rsidP="00DB62E8">
            <w:pPr>
              <w:cnfStyle w:val="000000100000" w:firstRow="0" w:lastRow="0" w:firstColumn="0" w:lastColumn="0" w:oddVBand="0" w:evenVBand="0" w:oddHBand="1" w:evenHBand="0" w:firstRowFirstColumn="0" w:firstRowLastColumn="0" w:lastRowFirstColumn="0" w:lastRowLastColumn="0"/>
            </w:pPr>
            <w:r>
              <w:t xml:space="preserve">Acuerdo 001 de 2024 del AGN; analítica e IA que ya vende</w:t>
            </w:r>
          </w:p>
        </w:tc>
        <w:tc>
          <w:tcPr>
            <w:tcW w:w="1642" w:type="dxa"/>
            <w:shd w:val="clear" w:color="auto" w:fill="auto"/>
          </w:tcPr>
          <w:p w14:paraId="0C09B411" w14:textId="77777777" w:rsidR="00DB62E8" w:rsidRPr="00EB5D92" w:rsidRDefault="00DB62E8" w:rsidP="00DB62E8">
            <w:pPr>
              <w:cnfStyle w:val="000000100000" w:firstRow="0" w:lastRow="0" w:firstColumn="0" w:lastColumn="0" w:oddVBand="0" w:evenVBand="0" w:oddHBand="1" w:evenHBand="0" w:firstRowFirstColumn="0" w:firstRowLastColumn="0" w:lastRowFirstColumn="0" w:lastRowLastColumn="0"/>
            </w:pPr>
            <w:r>
              <w:t xml:space="preserve">Pérdida o inconsistencia de información de contratos</w:t>
            </w:r>
          </w:p>
        </w:tc>
      </w:tr>
      <w:tr w:rsidR="00DB62E8" w:rsidRPr="00EB5D92" w14:paraId="6B4DA958" w14:textId="77777777" w:rsidTr="007F618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600" w:type="dxa"/>
            <w:shd w:val="clear" w:color="auto" w:fill="auto"/>
          </w:tcPr>
          <w:p w14:paraId="5390DDEA" w14:textId="77777777" w:rsidR="00DB62E8" w:rsidRPr="00EB5D92" w:rsidRDefault="00DB62E8" w:rsidP="00DB62E8">
            <w:r>
              <w:t xml:space="preserve">Sistemas</w:t>
            </w:r>
          </w:p>
        </w:tc>
        <w:tc>
          <w:tcPr>
            <w:tcW w:w="2191" w:type="dxa"/>
            <w:shd w:val="clear" w:color="auto" w:fill="auto"/>
          </w:tcPr>
          <w:p w14:paraId="779E3950" w14:textId="77777777" w:rsidR="00DB62E8" w:rsidRPr="00EB5D92" w:rsidRDefault="00DB62E8" w:rsidP="00DB62E8">
            <w:pPr>
              <w:cnfStyle w:val="000000100000" w:firstRow="0" w:lastRow="0" w:firstColumn="0" w:lastColumn="0" w:oddVBand="0" w:evenVBand="0" w:oddHBand="1" w:evenHBand="0" w:firstRowFirstColumn="0" w:firstRowLastColumn="0" w:lastRowFirstColumn="0" w:lastRowLastColumn="0"/>
            </w:pPr>
            <w:r>
              <w:t xml:space="preserve">ERP financiero en SaaS; desarrollo propio registrado (Carriel)</w:t>
            </w:r>
          </w:p>
        </w:tc>
        <w:tc>
          <w:tcPr>
            <w:tcW w:w="3148" w:type="dxa"/>
            <w:shd w:val="clear" w:color="auto" w:fill="auto"/>
          </w:tcPr>
          <w:p w14:paraId="0C09B411" w14:textId="77777777" w:rsidR="00DB62E8" w:rsidRPr="00EB5D92" w:rsidRDefault="00DB62E8" w:rsidP="00DB62E8">
            <w:pPr>
              <w:cnfStyle w:val="000000100000" w:firstRow="0" w:lastRow="0" w:firstColumn="0" w:lastColumn="0" w:oddVBand="0" w:evenVBand="0" w:oddHBand="1" w:evenHBand="0" w:firstRowFirstColumn="0" w:firstRowLastColumn="0" w:lastRowFirstColumn="0" w:lastRowLastColumn="0"/>
            </w:pPr>
            <w:r>
              <w:t xml:space="preserve">Procesos del negocio en Excel (S1); ERP integrado sin decidir (S2); sin integraciones (S3)</w:t>
            </w:r>
          </w:p>
        </w:tc>
        <w:tc>
          <w:tcPr>
            <w:tcW w:w="1939" w:type="dxa"/>
            <w:shd w:val="clear" w:color="auto" w:fill="auto"/>
          </w:tcPr>
          <w:p w14:paraId="0C09B411" w14:textId="77777777" w:rsidR="00DB62E8" w:rsidRPr="00EB5D92" w:rsidRDefault="00DB62E8" w:rsidP="00DB62E8">
            <w:pPr>
              <w:cnfStyle w:val="000000100000" w:firstRow="0" w:lastRow="0" w:firstColumn="0" w:lastColumn="0" w:oddVBand="0" w:evenVBand="0" w:oddHBand="1" w:evenHBand="0" w:firstRowFirstColumn="0" w:firstRowLastColumn="0" w:lastRowFirstColumn="0" w:lastRowLastColumn="0"/>
            </w:pPr>
            <w:r>
              <w:t xml:space="preserve">Oferta madura de ERP, CRM y BPMS en la nube</w:t>
            </w:r>
          </w:p>
        </w:tc>
        <w:tc>
          <w:tcPr>
            <w:tcW w:w="1642" w:type="dxa"/>
            <w:shd w:val="clear" w:color="auto" w:fill="auto"/>
          </w:tcPr>
          <w:p w14:paraId="0C09B411" w14:textId="77777777" w:rsidR="00DB62E8" w:rsidRPr="00EB5D92" w:rsidRDefault="00DB62E8" w:rsidP="00DB62E8">
            <w:pPr>
              <w:cnfStyle w:val="000000100000" w:firstRow="0" w:lastRow="0" w:firstColumn="0" w:lastColumn="0" w:oddVBand="0" w:evenVBand="0" w:oddHBand="1" w:evenHBand="0" w:firstRowFirstColumn="0" w:firstRowLastColumn="0" w:lastRowFirstColumn="0" w:lastRowLastColumn="0"/>
            </w:pPr>
            <w:r>
              <w:t xml:space="preserve">Dependencia de proveedores SaaS</w:t>
            </w:r>
          </w:p>
        </w:tc>
      </w:tr>
      <w:tr w:rsidR="00DB62E8" w:rsidRPr="00EB5D92" w14:paraId="6B4DA958" w14:textId="77777777" w:rsidTr="007F618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600" w:type="dxa"/>
            <w:shd w:val="clear" w:color="auto" w:fill="auto"/>
          </w:tcPr>
          <w:p w14:paraId="5390DDEA" w14:textId="77777777" w:rsidR="00DB62E8" w:rsidRPr="00EB5D92" w:rsidRDefault="00DB62E8" w:rsidP="00DB62E8">
            <w:r>
              <w:t xml:space="preserve">Infraestructura</w:t>
            </w:r>
          </w:p>
        </w:tc>
        <w:tc>
          <w:tcPr>
            <w:tcW w:w="2191" w:type="dxa"/>
            <w:shd w:val="clear" w:color="auto" w:fill="auto"/>
          </w:tcPr>
          <w:p w14:paraId="779E3950" w14:textId="77777777" w:rsidR="00DB62E8" w:rsidRPr="00EB5D92" w:rsidRDefault="00DB62E8" w:rsidP="00DB62E8">
            <w:pPr>
              <w:cnfStyle w:val="000000100000" w:firstRow="0" w:lastRow="0" w:firstColumn="0" w:lastColumn="0" w:oddVBand="0" w:evenVBand="0" w:oddHBand="1" w:evenHBand="0" w:firstRowFirstColumn="0" w:firstRowLastColumn="0" w:lastRowFirstColumn="0" w:lastRowLastColumn="0"/>
            </w:pPr>
            <w:r>
              <w:t xml:space="preserve">Nube en AWS, Oracle y Azure sin hallazgos críticos; disponibilidad 100 %</w:t>
            </w:r>
          </w:p>
        </w:tc>
        <w:tc>
          <w:tcPr>
            <w:tcW w:w="3148" w:type="dxa"/>
            <w:shd w:val="clear" w:color="auto" w:fill="auto"/>
          </w:tcPr>
          <w:p w14:paraId="0C09B411" w14:textId="77777777" w:rsidR="00DB62E8" w:rsidRPr="00EB5D92" w:rsidRDefault="00DB62E8" w:rsidP="00DB62E8">
            <w:pPr>
              <w:cnfStyle w:val="000000100000" w:firstRow="0" w:lastRow="0" w:firstColumn="0" w:lastColumn="0" w:oddVBand="0" w:evenVBand="0" w:oddHBand="1" w:evenHBand="0" w:firstRowFirstColumn="0" w:firstRowLastColumn="0" w:lastRowFirstColumn="0" w:lastRowLastColumn="0"/>
            </w:pPr>
            <w:r>
              <w:t xml:space="preserve">Servicios críticos aún en sitio (T1); sin plan de capacidad (T2); IPv6 atrasado frente al plazo de 2022 (T3)</w:t>
            </w:r>
          </w:p>
        </w:tc>
        <w:tc>
          <w:tcPr>
            <w:tcW w:w="1939" w:type="dxa"/>
            <w:shd w:val="clear" w:color="auto" w:fill="auto"/>
          </w:tcPr>
          <w:p w14:paraId="0C09B411" w14:textId="77777777" w:rsidR="00DB62E8" w:rsidRPr="00EB5D92" w:rsidRDefault="00DB62E8" w:rsidP="00DB62E8">
            <w:pPr>
              <w:cnfStyle w:val="000000100000" w:firstRow="0" w:lastRow="0" w:firstColumn="0" w:lastColumn="0" w:oddVBand="0" w:evenVBand="0" w:oddHBand="1" w:evenHBand="0" w:firstRowFirstColumn="0" w:firstRowLastColumn="0" w:lastRowFirstColumn="0" w:lastRowLastColumn="0"/>
            </w:pPr>
            <w:r>
              <w:t xml:space="preserve">Conectividad departamental; precios de nube</w:t>
            </w:r>
          </w:p>
        </w:tc>
        <w:tc>
          <w:tcPr>
            <w:tcW w:w="1642" w:type="dxa"/>
            <w:shd w:val="clear" w:color="auto" w:fill="auto"/>
          </w:tcPr>
          <w:p w14:paraId="0C09B411" w14:textId="77777777" w:rsidR="00DB62E8" w:rsidRPr="00EB5D92" w:rsidRDefault="00DB62E8" w:rsidP="00DB62E8">
            <w:pPr>
              <w:cnfStyle w:val="000000100000" w:firstRow="0" w:lastRow="0" w:firstColumn="0" w:lastColumn="0" w:oddVBand="0" w:evenVBand="0" w:oddHBand="1" w:evenHBand="0" w:firstRowFirstColumn="0" w:firstRowLastColumn="0" w:lastRowFirstColumn="0" w:lastRowLastColumn="0"/>
            </w:pPr>
            <w:r>
              <w:t xml:space="preserve">Fallas de sedes o del proveedor de internet</w:t>
            </w:r>
          </w:p>
        </w:tc>
      </w:tr>
      <w:tr w:rsidR="00DB62E8" w:rsidRPr="00EB5D92" w14:paraId="6B4DA958" w14:textId="77777777" w:rsidTr="007F618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600" w:type="dxa"/>
            <w:shd w:val="clear" w:color="auto" w:fill="auto"/>
          </w:tcPr>
          <w:p w14:paraId="5390DDEA" w14:textId="77777777" w:rsidR="00DB62E8" w:rsidRPr="00EB5D92" w:rsidRDefault="00DB62E8" w:rsidP="00DB62E8">
            <w:r>
              <w:t xml:space="preserve">Uso y apropiación</w:t>
            </w:r>
          </w:p>
        </w:tc>
        <w:tc>
          <w:tcPr>
            <w:tcW w:w="2191" w:type="dxa"/>
            <w:shd w:val="clear" w:color="auto" w:fill="auto"/>
          </w:tcPr>
          <w:p w14:paraId="779E3950" w14:textId="77777777" w:rsidR="00DB62E8" w:rsidRPr="00EB5D92" w:rsidRDefault="00DB62E8" w:rsidP="00DB62E8">
            <w:pPr>
              <w:cnfStyle w:val="000000100000" w:firstRow="0" w:lastRow="0" w:firstColumn="0" w:lastColumn="0" w:oddVBand="0" w:evenVBand="0" w:oddHBand="1" w:evenHBand="0" w:firstRowFirstColumn="0" w:firstRowLastColumn="0" w:lastRowFirstColumn="0" w:lastRowLastColumn="0"/>
            </w:pPr>
            <w:r>
              <w:t xml:space="preserve">Boletín de ciberseguridad; capacitación institucional</w:t>
            </w:r>
          </w:p>
        </w:tc>
        <w:tc>
          <w:tcPr>
            <w:tcW w:w="3148" w:type="dxa"/>
            <w:shd w:val="clear" w:color="auto" w:fill="auto"/>
          </w:tcPr>
          <w:p w14:paraId="0C09B411" w14:textId="77777777" w:rsidR="00DB62E8" w:rsidRPr="00EB5D92" w:rsidRDefault="00DB62E8" w:rsidP="00DB62E8">
            <w:pPr>
              <w:cnfStyle w:val="000000100000" w:firstRow="0" w:lastRow="0" w:firstColumn="0" w:lastColumn="0" w:oddVBand="0" w:evenVBand="0" w:oddHBand="1" w:evenHBand="0" w:firstRowFirstColumn="0" w:firstRowLastColumn="0" w:lastRowFirstColumn="0" w:lastRowLastColumn="0"/>
            </w:pPr>
            <w:r>
              <w:t xml:space="preserve">Sin estrategia de apropiación (U1)</w:t>
            </w:r>
          </w:p>
        </w:tc>
        <w:tc>
          <w:tcPr>
            <w:tcW w:w="1939" w:type="dxa"/>
            <w:shd w:val="clear" w:color="auto" w:fill="auto"/>
          </w:tcPr>
          <w:p w14:paraId="0C09B411" w14:textId="77777777" w:rsidR="00DB62E8" w:rsidRPr="00EB5D92" w:rsidRDefault="00DB62E8" w:rsidP="00DB62E8">
            <w:pPr>
              <w:cnfStyle w:val="000000100000" w:firstRow="0" w:lastRow="0" w:firstColumn="0" w:lastColumn="0" w:oddVBand="0" w:evenVBand="0" w:oddHBand="1" w:evenHBand="0" w:firstRowFirstColumn="0" w:firstRowLastColumn="0" w:lastRowFirstColumn="0" w:lastRowLastColumn="0"/>
            </w:pPr>
            <w:r>
              <w:t xml:space="preserve">Resultados del FURAG en talento humano y conocimiento como palanca</w:t>
            </w:r>
          </w:p>
        </w:tc>
        <w:tc>
          <w:tcPr>
            <w:tcW w:w="1642" w:type="dxa"/>
            <w:shd w:val="clear" w:color="auto" w:fill="auto"/>
          </w:tcPr>
          <w:p w14:paraId="0C09B411" w14:textId="77777777" w:rsidR="00DB62E8" w:rsidRPr="00EB5D92" w:rsidRDefault="00DB62E8" w:rsidP="00DB62E8">
            <w:pPr>
              <w:cnfStyle w:val="000000100000" w:firstRow="0" w:lastRow="0" w:firstColumn="0" w:lastColumn="0" w:oddVBand="0" w:evenVBand="0" w:oddHBand="1" w:evenHBand="0" w:firstRowFirstColumn="0" w:firstRowLastColumn="0" w:lastRowFirstColumn="0" w:lastRowLastColumn="0"/>
            </w:pPr>
            <w:r>
              <w:t xml:space="preserve">Rotación de personal y procedimientos desactualizados</w:t>
            </w:r>
          </w:p>
        </w:tc>
      </w:tr>
      <w:tr w:rsidR="00DB62E8" w:rsidRPr="00EB5D92" w14:paraId="6B4DA958" w14:textId="77777777" w:rsidTr="007F618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600" w:type="dxa"/>
            <w:shd w:val="clear" w:color="auto" w:fill="auto"/>
          </w:tcPr>
          <w:p w14:paraId="5390DDEA" w14:textId="77777777" w:rsidR="00DB62E8" w:rsidRPr="00EB5D92" w:rsidRDefault="00DB62E8" w:rsidP="00DB62E8">
            <w:r>
              <w:t xml:space="preserve">Seguridad</w:t>
            </w:r>
          </w:p>
        </w:tc>
        <w:tc>
          <w:tcPr>
            <w:tcW w:w="2191" w:type="dxa"/>
            <w:shd w:val="clear" w:color="auto" w:fill="auto"/>
          </w:tcPr>
          <w:p w14:paraId="779E3950" w14:textId="77777777" w:rsidR="00DB62E8" w:rsidRPr="00EB5D92" w:rsidRDefault="00DB62E8" w:rsidP="00DB62E8">
            <w:pPr>
              <w:cnfStyle w:val="000000100000" w:firstRow="0" w:lastRow="0" w:firstColumn="0" w:lastColumn="0" w:oddVBand="0" w:evenVBand="0" w:oddHBand="1" w:evenHBand="0" w:firstRowFirstColumn="0" w:firstRowLastColumn="0" w:lastRowFirstColumn="0" w:lastRowLastColumn="0"/>
            </w:pPr>
            <w:r>
              <w:t xml:space="preserve">SGSI actualizado al MSPI 2025; 100 % de ataques bloqueados</w:t>
            </w:r>
          </w:p>
        </w:tc>
        <w:tc>
          <w:tcPr>
            <w:tcW w:w="3148" w:type="dxa"/>
            <w:shd w:val="clear" w:color="auto" w:fill="auto"/>
          </w:tcPr>
          <w:p w14:paraId="0C09B411" w14:textId="77777777" w:rsidR="00DB62E8" w:rsidRPr="00EB5D92" w:rsidRDefault="00DB62E8" w:rsidP="00DB62E8">
            <w:pPr>
              <w:cnfStyle w:val="000000100000" w:firstRow="0" w:lastRow="0" w:firstColumn="0" w:lastColumn="0" w:oddVBand="0" w:evenVBand="0" w:oddHBand="1" w:evenHBand="0" w:firstRowFirstColumn="0" w:firstRowLastColumn="0" w:lastRowFirstColumn="0" w:lastRowLastColumn="0"/>
            </w:pPr>
            <w:r>
              <w:t xml:space="preserve">Incidentes sin gestión constante (SG1); continuidad y SOC en curso (SG2)</w:t>
            </w:r>
          </w:p>
        </w:tc>
        <w:tc>
          <w:tcPr>
            <w:tcW w:w="1939" w:type="dxa"/>
            <w:shd w:val="clear" w:color="auto" w:fill="auto"/>
          </w:tcPr>
          <w:p w14:paraId="0C09B411" w14:textId="77777777" w:rsidR="00DB62E8" w:rsidRPr="00EB5D92" w:rsidRDefault="00DB62E8" w:rsidP="00DB62E8">
            <w:pPr>
              <w:cnfStyle w:val="000000100000" w:firstRow="0" w:lastRow="0" w:firstColumn="0" w:lastColumn="0" w:oddVBand="0" w:evenVBand="0" w:oddHBand="1" w:evenHBand="0" w:firstRowFirstColumn="0" w:firstRowLastColumn="0" w:lastRowFirstColumn="0" w:lastRowLastColumn="0"/>
            </w:pPr>
            <w:r>
              <w:t xml:space="preserve">Demanda de SOC por municipios</w:t>
            </w:r>
          </w:p>
        </w:tc>
        <w:tc>
          <w:tcPr>
            <w:tcW w:w="1642" w:type="dxa"/>
            <w:shd w:val="clear" w:color="auto" w:fill="auto"/>
          </w:tcPr>
          <w:p w14:paraId="0C09B411" w14:textId="77777777" w:rsidR="00DB62E8" w:rsidRPr="00EB5D92" w:rsidRDefault="00DB62E8" w:rsidP="00DB62E8">
            <w:pPr>
              <w:cnfStyle w:val="000000100000" w:firstRow="0" w:lastRow="0" w:firstColumn="0" w:lastColumn="0" w:oddVBand="0" w:evenVBand="0" w:oddHBand="1" w:evenHBand="0" w:firstRowFirstColumn="0" w:firstRowLastColumn="0" w:lastRowFirstColumn="0" w:lastRowLastColumn="0"/>
            </w:pPr>
            <w:r>
              <w:t xml:space="preserve">Ransomware y phishing contra entidades públicas</w:t>
            </w:r>
          </w:p>
        </w:tc>
      </w:tr>
    </w:tbl>
    <w:p/>
    <w:p>
      <w:r>
        <w:t xml:space="preserve">Fuente: elaboración del equipo a partir de los numerales 5 y 6.</w:t>
      </w:r>
    </w:p>
    <w:p>
      <w:r>
        <w:t xml:space="preserve">La figura resume la DOFA en sus cuatro cuadrantes, con un factor clave por dominio (F1 a F7, D1 a D7) y los factores externos de más peso (O1 a O5, A1 a A5).</w:t>
      </w:r>
    </w:p>
    <w:p>
      <w:pPr>
        <w:jc w:val="center"/>
      </w:pPr>
      <w:r>
        <w:drawing>
          <wp:inline xmlns:a="http://schemas.openxmlformats.org/drawingml/2006/main" xmlns:pic="http://schemas.openxmlformats.org/drawingml/2006/picture">
            <wp:extent cx="5760000" cy="2880000"/>
            <wp:docPr id="2140727826" name="Picture 2140727826"/>
            <wp:cNvGraphicFramePr>
              <a:graphicFrameLocks noChangeAspect="1"/>
            </wp:cNvGraphicFramePr>
            <a:graphic>
              <a:graphicData uri="http://schemas.openxmlformats.org/drawingml/2006/picture">
                <pic:pic>
                  <pic:nvPicPr>
                    <pic:cNvPr id="0" name="dofa.png"/>
                    <pic:cNvPicPr/>
                  </pic:nvPicPr>
                  <pic:blipFill>
                    <a:blip r:embed="rId79"/>
                    <a:stretch>
                      <a:fillRect/>
                    </a:stretch>
                  </pic:blipFill>
                  <pic:spPr>
                    <a:xfrm>
                      <a:off x="0" y="0"/>
                      <a:ext cx="5760000" cy="2880000"/>
                    </a:xfrm>
                    <a:prstGeom prst="rect"/>
                  </pic:spPr>
                </pic:pic>
              </a:graphicData>
            </a:graphic>
          </wp:inline>
        </w:drawing>
      </w:r>
    </w:p>
    <w:p w14:paraId="1B894808" w14:textId="77777777" w:rsidR="00517998" w:rsidRPr="00EB5D92" w:rsidRDefault="00517998" w:rsidP="00517998">
      <w:pPr>
        <w:pStyle w:val="Descripcin"/>
      </w:pPr>
      <w:bookmarkStart w:id="7" w:name="_Toc54980154"/>
      <w:r w:rsidRPr="00EB5D92">
        <w:t xml:space="preserve">Ilustración </w:t>
      </w:r>
      <w:r w:rsidRPr="00EB5D92">
        <w:fldChar w:fldCharType="begin"/>
      </w:r>
      <w:r w:rsidRPr="00EB5D92">
        <w:instrText xml:space="preserve"> SEQ Ilustración \* ARABIC </w:instrText>
      </w:r>
      <w:r w:rsidRPr="00EB5D92">
        <w:fldChar w:fldCharType="separate"/>
      </w:r>
      <w:r>
        <w:rPr>
          <w:noProof/>
        </w:rPr>
        <w:t>7</w:t>
      </w:r>
      <w:r w:rsidRPr="00EB5D92">
        <w:fldChar w:fldCharType="end"/>
      </w:r>
      <w:bookmarkEnd w:id="7"/>
      <w:r>
        <w:t xml:space="preserve"> Matriz DOFA de TI de Valor+</w:t>
      </w:r>
    </w:p>
    <w:p>
      <w:r>
        <w:t xml:space="preserve">La matriz cruzada combina esos factores en cuatro tipos de estrategia: FO (usar fortalezas para aprovechar oportunidades), DO (superar debilidades con las oportunidades), FA (usar fortalezas para reducir amenazas) y DA (reducir debilidades y evitar amenazas). Cada estrategia lleva a los proyectos del numeral 8 que la ejecutan, así que la DOFA conecta el diagnóstico con el portafolio.</w:t>
      </w:r>
    </w:p>
    <w:p>
      <w:pPr>
        <w:jc w:val="center"/>
      </w:pPr>
      <w:r>
        <w:drawing>
          <wp:inline xmlns:a="http://schemas.openxmlformats.org/drawingml/2006/main" xmlns:pic="http://schemas.openxmlformats.org/drawingml/2006/picture">
            <wp:extent cx="5760000" cy="2591482"/>
            <wp:docPr id="2140727827" name="Picture 2140727827"/>
            <wp:cNvGraphicFramePr>
              <a:graphicFrameLocks noChangeAspect="1"/>
            </wp:cNvGraphicFramePr>
            <a:graphic>
              <a:graphicData uri="http://schemas.openxmlformats.org/drawingml/2006/picture">
                <pic:pic>
                  <pic:nvPicPr>
                    <pic:cNvPr id="0" name="dofa_cruzada.png"/>
                    <pic:cNvPicPr/>
                  </pic:nvPicPr>
                  <pic:blipFill>
                    <a:blip r:embed="rId80"/>
                    <a:stretch>
                      <a:fillRect/>
                    </a:stretch>
                  </pic:blipFill>
                  <pic:spPr>
                    <a:xfrm>
                      <a:off x="0" y="0"/>
                      <a:ext cx="5760000" cy="2591482"/>
                    </a:xfrm>
                    <a:prstGeom prst="rect"/>
                  </pic:spPr>
                </pic:pic>
              </a:graphicData>
            </a:graphic>
          </wp:inline>
        </w:drawing>
      </w:r>
    </w:p>
    <w:p w14:paraId="1B894808" w14:textId="77777777" w:rsidR="00517998" w:rsidRPr="00EB5D92" w:rsidRDefault="00517998" w:rsidP="00517998">
      <w:pPr>
        <w:pStyle w:val="Descripcin"/>
      </w:pPr>
      <w:bookmarkStart w:id="7" w:name="_Toc54980154"/>
      <w:r w:rsidRPr="00EB5D92">
        <w:t xml:space="preserve">Ilustración </w:t>
      </w:r>
      <w:r w:rsidRPr="00EB5D92">
        <w:fldChar w:fldCharType="begin"/>
      </w:r>
      <w:r w:rsidRPr="00EB5D92">
        <w:instrText xml:space="preserve"> SEQ Ilustración \* ARABIC </w:instrText>
      </w:r>
      <w:r w:rsidRPr="00EB5D92">
        <w:fldChar w:fldCharType="separate"/>
      </w:r>
      <w:r>
        <w:rPr>
          <w:noProof/>
        </w:rPr>
        <w:t>8</w:t>
      </w:r>
      <w:r w:rsidRPr="00EB5D92">
        <w:fldChar w:fldCharType="end"/>
      </w:r>
      <w:bookmarkEnd w:id="7"/>
      <w:r>
        <w:t xml:space="preserve"> Matriz DOFA cruzada: estrategias y proyectos</w:t>
      </w:r>
    </w:p>
    <w:p>
      <w:pPr>
        <w:pStyle w:val="Ttulo4"/>
      </w:pPr>
      <w:r>
        <w:t xml:space="preserve">Tendencias tecnológicas</w:t>
      </w:r>
    </w:p>
    <w:p>
      <w:r>
        <w:t xml:space="preserve">La guía pide cruzar las tendencias con los servicios y los procesos (actividad 7).</w:t>
      </w:r>
    </w:p>
    <w:p w14:paraId="47BF36E8" w14:textId="74F5CA5C" w:rsidR="00C46909" w:rsidRPr="00EB5D92" w:rsidRDefault="00C46909" w:rsidP="00C46909">
      <w:pPr>
        <w:pStyle w:val="Descripcin"/>
        <w:keepNext/>
      </w:pPr>
      <w:bookmarkStart w:id="6" w:name="_Toc54980174"/>
      <w:r w:rsidRPr="00EB5D92">
        <w:t xml:space="preserve">Tabla </w:t>
      </w:r>
      <w:r w:rsidRPr="00EB5D92">
        <w:fldChar w:fldCharType="begin"/>
      </w:r>
      <w:r w:rsidRPr="00EB5D92">
        <w:instrText xml:space="preserve"> SEQ Tabla \* ARABIC </w:instrText>
      </w:r>
      <w:r w:rsidRPr="00EB5D92">
        <w:fldChar w:fldCharType="separate"/>
      </w:r>
      <w:r w:rsidR="00302635">
        <w:rPr>
          <w:noProof/>
        </w:rPr>
        <w:t>39</w:t>
      </w:r>
      <w:r w:rsidRPr="00EB5D92">
        <w:fldChar w:fldCharType="end"/>
      </w:r>
      <w:bookmarkEnd w:id="6"/>
      <w:r>
        <w:t xml:space="preserve"> Tendencias tecnológicas frente a servicios y procesos</w:t>
      </w:r>
    </w:p>
    <w:tbl>
      <w:tblPr>
        <w:tblStyle w:val="Tabladecuadrcula4-nfasis51"/>
        <w:tblW w:w="0" w:type="auto"/>
        <w:tblBorders>
          <w:top w:val="single" w:sz="4" w:space="0" w:color="E8A043"/>
          <w:left w:val="single" w:sz="4" w:space="0" w:color="E8A043"/>
          <w:bottom w:val="single" w:sz="4" w:space="0" w:color="E8A043"/>
          <w:right w:val="single" w:sz="4" w:space="0" w:color="E8A043"/>
          <w:insideH w:val="single" w:sz="4" w:space="0" w:color="E8A043"/>
          <w:insideV w:val="single" w:sz="4" w:space="0" w:color="E8A043"/>
        </w:tblBorders>
        <w:tblLook w:val="04A0" w:firstRow="1" w:lastRow="0" w:firstColumn="1" w:lastColumn="0" w:noHBand="0" w:noVBand="1"/>
      </w:tblPr>
      <w:tblGrid>
        <w:gridCol w:w="1412"/>
        <w:gridCol w:w="4384"/>
        <w:gridCol w:w="600"/>
        <w:gridCol w:w="600"/>
        <w:gridCol w:w="2625"/>
      </w:tblGrid>
      <w:tr w:rsidR="00DB62E8" w:rsidRPr="00EB5D92" w14:paraId="4B609715" w14:textId="77777777" w:rsidTr="007F6182">
        <w:trPr>
          <w:cnfStyle w:val="100000000000" w:firstRow="1" w:lastRow="0" w:firstColumn="0" w:lastColumn="0" w:oddVBand="0" w:evenVBand="0" w:oddHBand="0" w:evenHBand="0" w:firstRowFirstColumn="0" w:firstRowLastColumn="0" w:lastRowFirstColumn="0" w:lastRowLastColumn="0"/>
          <w:tblHeader/>
        </w:trPr>
        <w:tc>
          <w:tcPr>
            <w:cnfStyle w:val="001000000000" w:firstRow="0" w:lastRow="0" w:firstColumn="1" w:lastColumn="0" w:oddVBand="0" w:evenVBand="0" w:oddHBand="0" w:evenHBand="0" w:firstRowFirstColumn="0" w:firstRowLastColumn="0" w:lastRowFirstColumn="0" w:lastRowLastColumn="0"/>
            <w:tcW w:w="1412" w:type="dxa"/>
            <w:tcBorders>
              <w:top w:val="none" w:sz="0" w:space="0" w:color="auto"/>
              <w:left w:val="none" w:sz="0" w:space="0" w:color="auto"/>
              <w:bottom w:val="none" w:sz="0" w:space="0" w:color="auto"/>
              <w:right w:val="none" w:sz="0" w:space="0" w:color="auto"/>
            </w:tcBorders>
            <w:shd w:val="clear" w:color="auto" w:fill="E8A043"/>
            <w:vAlign w:val="center"/>
          </w:tcPr>
          <w:p w14:paraId="6FBB9A92" w14:textId="011CC5D7" w:rsidR="00DB62E8" w:rsidRPr="00EB5D92" w:rsidRDefault="00DB62E8" w:rsidP="00CD0227">
            <w:pPr>
              <w:jc w:val="center"/>
              <w:rPr>
                <w:color w:val="FFFFFF" w:themeColor="background1"/>
              </w:rPr>
            </w:pPr>
            <w:r>
              <w:rPr>
                <w:color w:val="FFFFFF" w:themeColor="background1"/>
              </w:rPr>
              <w:t xml:space="preserve">Tendencia</w:t>
            </w:r>
          </w:p>
        </w:tc>
        <w:tc>
          <w:tcPr>
            <w:tcW w:w="4384" w:type="dxa"/>
            <w:tcBorders>
              <w:top w:val="none" w:sz="0" w:space="0" w:color="auto"/>
              <w:left w:val="none" w:sz="0" w:space="0" w:color="auto"/>
              <w:bottom w:val="none" w:sz="0" w:space="0" w:color="auto"/>
              <w:right w:val="none" w:sz="0" w:space="0" w:color="auto"/>
            </w:tcBorders>
            <w:shd w:val="clear" w:color="auto" w:fill="E8A043"/>
            <w:vAlign w:val="center"/>
          </w:tcPr>
          <w:p w14:paraId="0B25C0E3" w14:textId="345C407F" w:rsidR="00DB62E8" w:rsidRPr="00EB5D92" w:rsidRDefault="00DB62E8" w:rsidP="00CD0227">
            <w:pPr>
              <w:jc w:val="center"/>
              <w:cnfStyle w:val="100000000000" w:firstRow="1" w:lastRow="0" w:firstColumn="0" w:lastColumn="0" w:oddVBand="0" w:evenVBand="0" w:oddHBand="0" w:evenHBand="0" w:firstRowFirstColumn="0" w:firstRowLastColumn="0" w:lastRowFirstColumn="0" w:lastRowLastColumn="0"/>
              <w:rPr>
                <w:color w:val="FFFFFF" w:themeColor="background1"/>
              </w:rPr>
            </w:pPr>
            <w:r>
              <w:rPr>
                <w:color w:val="FFFFFF" w:themeColor="background1"/>
              </w:rPr>
              <w:t xml:space="preserve">Evidencia en Valor+</w:t>
            </w:r>
          </w:p>
        </w:tc>
        <w:tc>
          <w:tcPr>
            <w:tcW w:w="600" w:type="dxa"/>
            <w:tcBorders>
              <w:top w:val="none" w:sz="0" w:space="0" w:color="auto"/>
              <w:left w:val="none" w:sz="0" w:space="0" w:color="auto"/>
              <w:bottom w:val="none" w:sz="0" w:space="0" w:color="auto"/>
              <w:right w:val="none" w:sz="0" w:space="0" w:color="auto"/>
            </w:tcBorders>
            <w:shd w:val="clear" w:color="auto" w:fill="E8A043"/>
            <w:vAlign w:val="center"/>
          </w:tcPr>
          <w:p w14:paraId="42658308" w14:textId="7A335CE7" w:rsidR="00DB62E8" w:rsidRPr="00EB5D92" w:rsidRDefault="00DB62E8" w:rsidP="00CD0227">
            <w:pPr>
              <w:jc w:val="center"/>
              <w:cnfStyle w:val="100000000000" w:firstRow="1" w:lastRow="0" w:firstColumn="0" w:lastColumn="0" w:oddVBand="0" w:evenVBand="0" w:oddHBand="0" w:evenHBand="0" w:firstRowFirstColumn="0" w:firstRowLastColumn="0" w:lastRowFirstColumn="0" w:lastRowLastColumn="0"/>
              <w:rPr>
                <w:color w:val="FFFFFF" w:themeColor="background1"/>
              </w:rPr>
            </w:pPr>
            <w:r>
              <w:rPr>
                <w:color w:val="FFFFFF" w:themeColor="background1"/>
              </w:rPr>
              <w:t xml:space="preserve">Servicios</w:t>
            </w:r>
          </w:p>
        </w:tc>
        <w:tc>
          <w:tcPr>
            <w:tcW w:w="600" w:type="dxa"/>
            <w:tcBorders>
              <w:top w:val="none" w:sz="0" w:space="0" w:color="auto"/>
              <w:left w:val="none" w:sz="0" w:space="0" w:color="auto"/>
              <w:bottom w:val="none" w:sz="0" w:space="0" w:color="auto"/>
              <w:right w:val="none" w:sz="0" w:space="0" w:color="auto"/>
            </w:tcBorders>
            <w:shd w:val="clear" w:color="auto" w:fill="E8A043"/>
            <w:vAlign w:val="center"/>
          </w:tcPr>
          <w:p w14:paraId="42658308" w14:textId="7A335CE7" w:rsidR="00DB62E8" w:rsidRPr="00EB5D92" w:rsidRDefault="00DB62E8" w:rsidP="00CD0227">
            <w:pPr>
              <w:jc w:val="center"/>
              <w:cnfStyle w:val="100000000000" w:firstRow="1" w:lastRow="0" w:firstColumn="0" w:lastColumn="0" w:oddVBand="0" w:evenVBand="0" w:oddHBand="0" w:evenHBand="0" w:firstRowFirstColumn="0" w:firstRowLastColumn="0" w:lastRowFirstColumn="0" w:lastRowLastColumn="0"/>
              <w:rPr>
                <w:color w:val="FFFFFF" w:themeColor="background1"/>
              </w:rPr>
            </w:pPr>
            <w:r>
              <w:rPr>
                <w:color w:val="FFFFFF" w:themeColor="background1"/>
              </w:rPr>
              <w:t xml:space="preserve">Procesos</w:t>
            </w:r>
          </w:p>
        </w:tc>
        <w:tc>
          <w:tcPr>
            <w:tcW w:w="2625" w:type="dxa"/>
            <w:tcBorders>
              <w:top w:val="none" w:sz="0" w:space="0" w:color="auto"/>
              <w:left w:val="none" w:sz="0" w:space="0" w:color="auto"/>
              <w:bottom w:val="none" w:sz="0" w:space="0" w:color="auto"/>
              <w:right w:val="none" w:sz="0" w:space="0" w:color="auto"/>
            </w:tcBorders>
            <w:shd w:val="clear" w:color="auto" w:fill="E8A043"/>
            <w:vAlign w:val="center"/>
          </w:tcPr>
          <w:p w14:paraId="42658308" w14:textId="7A335CE7" w:rsidR="00DB62E8" w:rsidRPr="00EB5D92" w:rsidRDefault="00DB62E8" w:rsidP="00CD0227">
            <w:pPr>
              <w:jc w:val="center"/>
              <w:cnfStyle w:val="100000000000" w:firstRow="1" w:lastRow="0" w:firstColumn="0" w:lastColumn="0" w:oddVBand="0" w:evenVBand="0" w:oddHBand="0" w:evenHBand="0" w:firstRowFirstColumn="0" w:firstRowLastColumn="0" w:lastRowFirstColumn="0" w:lastRowLastColumn="0"/>
              <w:rPr>
                <w:color w:val="FFFFFF" w:themeColor="background1"/>
              </w:rPr>
            </w:pPr>
            <w:r>
              <w:rPr>
                <w:color w:val="FFFFFF" w:themeColor="background1"/>
              </w:rPr>
              <w:t xml:space="preserve">Uso previsto</w:t>
            </w:r>
          </w:p>
        </w:tc>
      </w:tr>
      <w:tr w:rsidR="00DB62E8" w:rsidRPr="00EB5D92" w14:paraId="6B4DA958" w14:textId="77777777" w:rsidTr="007F618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12" w:type="dxa"/>
            <w:shd w:val="clear" w:color="auto" w:fill="auto"/>
          </w:tcPr>
          <w:p w14:paraId="5390DDEA" w14:textId="77777777" w:rsidR="00DB62E8" w:rsidRPr="00EB5D92" w:rsidRDefault="00DB62E8" w:rsidP="00DB62E8">
            <w:r>
              <w:t xml:space="preserve">Inteligencia artificial generativa</w:t>
            </w:r>
          </w:p>
        </w:tc>
        <w:tc>
          <w:tcPr>
            <w:tcW w:w="4384" w:type="dxa"/>
            <w:shd w:val="clear" w:color="auto" w:fill="auto"/>
          </w:tcPr>
          <w:p w14:paraId="779E3950" w14:textId="77777777" w:rsidR="00DB62E8" w:rsidRPr="00EB5D92" w:rsidRDefault="00DB62E8" w:rsidP="00DB62E8">
            <w:pPr>
              <w:cnfStyle w:val="000000100000" w:firstRow="0" w:lastRow="0" w:firstColumn="0" w:lastColumn="0" w:oddVBand="0" w:evenVBand="0" w:oddHBand="1" w:evenHBand="0" w:firstRowFirstColumn="0" w:firstRowLastColumn="0" w:lastRowFirstColumn="0" w:lastRowLastColumn="0"/>
            </w:pPr>
            <w:r>
              <w:t xml:space="preserve">Asistentes virtuales para la Lotería de Medellín y la Tasa de Seguridad; chat y WhatsApp con IA para 17 secretarías (Informe de gestión 2025, págs. 91-92 y 103)</w:t>
            </w:r>
          </w:p>
        </w:tc>
        <w:tc>
          <w:tcPr>
            <w:tcW w:w="600" w:type="dxa"/>
            <w:shd w:val="clear" w:color="auto" w:fill="auto"/>
          </w:tcPr>
          <w:p w14:paraId="0C09B411" w14:textId="77777777" w:rsidR="00DB62E8" w:rsidRPr="00EB5D92" w:rsidRDefault="00DB62E8" w:rsidP="00DB62E8">
            <w:pPr>
              <w:cnfStyle w:val="000000100000" w:firstRow="0" w:lastRow="0" w:firstColumn="0" w:lastColumn="0" w:oddVBand="0" w:evenVBand="0" w:oddHBand="1" w:evenHBand="0" w:firstRowFirstColumn="0" w:firstRowLastColumn="0" w:lastRowFirstColumn="0" w:lastRowLastColumn="0"/>
            </w:pPr>
            <w:r>
              <w:t xml:space="preserve">SC04</w:t>
            </w:r>
          </w:p>
        </w:tc>
        <w:tc>
          <w:tcPr>
            <w:tcW w:w="600" w:type="dxa"/>
            <w:shd w:val="clear" w:color="auto" w:fill="auto"/>
          </w:tcPr>
          <w:p w14:paraId="0C09B411" w14:textId="77777777" w:rsidR="00DB62E8" w:rsidRPr="00EB5D92" w:rsidRDefault="00DB62E8" w:rsidP="00DB62E8">
            <w:pPr>
              <w:cnfStyle w:val="000000100000" w:firstRow="0" w:lastRow="0" w:firstColumn="0" w:lastColumn="0" w:oddVBand="0" w:evenVBand="0" w:oddHBand="1" w:evenHBand="0" w:firstRowFirstColumn="0" w:firstRowLastColumn="0" w:lastRowFirstColumn="0" w:lastRowLastColumn="0"/>
            </w:pPr>
            <w:r>
              <w:t xml:space="preserve">PM01, PM03</w:t>
            </w:r>
          </w:p>
        </w:tc>
        <w:tc>
          <w:tcPr>
            <w:tcW w:w="2625" w:type="dxa"/>
            <w:shd w:val="clear" w:color="auto" w:fill="auto"/>
          </w:tcPr>
          <w:p w14:paraId="0C09B411" w14:textId="77777777" w:rsidR="00DB62E8" w:rsidRPr="00EB5D92" w:rsidRDefault="00DB62E8" w:rsidP="00DB62E8">
            <w:pPr>
              <w:cnfStyle w:val="000000100000" w:firstRow="0" w:lastRow="0" w:firstColumn="0" w:lastColumn="0" w:oddVBand="0" w:evenVBand="0" w:oddHBand="1" w:evenHBand="0" w:firstRowFirstColumn="0" w:firstRowLastColumn="0" w:lastRowFirstColumn="0" w:lastRowLastColumn="0"/>
            </w:pPr>
            <w:r>
              <w:t xml:space="preserve">Usarla también en la atención interna y en PQRSD, con política de uso</w:t>
            </w:r>
          </w:p>
        </w:tc>
      </w:tr>
      <w:tr w:rsidR="00DB62E8" w:rsidRPr="00EB5D92" w14:paraId="6B4DA958" w14:textId="77777777" w:rsidTr="007F618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12" w:type="dxa"/>
            <w:shd w:val="clear" w:color="auto" w:fill="auto"/>
          </w:tcPr>
          <w:p w14:paraId="5390DDEA" w14:textId="77777777" w:rsidR="00DB62E8" w:rsidRPr="00EB5D92" w:rsidRDefault="00DB62E8" w:rsidP="00DB62E8">
            <w:r>
              <w:t xml:space="preserve">Ciberseguridad gestionada (SOC)</w:t>
            </w:r>
          </w:p>
        </w:tc>
        <w:tc>
          <w:tcPr>
            <w:tcW w:w="4384" w:type="dxa"/>
            <w:shd w:val="clear" w:color="auto" w:fill="auto"/>
          </w:tcPr>
          <w:p w14:paraId="779E3950" w14:textId="77777777" w:rsidR="00DB62E8" w:rsidRPr="00EB5D92" w:rsidRDefault="00DB62E8" w:rsidP="00DB62E8">
            <w:pPr>
              <w:cnfStyle w:val="000000100000" w:firstRow="0" w:lastRow="0" w:firstColumn="0" w:lastColumn="0" w:oddVBand="0" w:evenVBand="0" w:oddHBand="1" w:evenHBand="0" w:firstRowFirstColumn="0" w:firstRowLastColumn="0" w:lastRowFirstColumn="0" w:lastRowLastColumn="0"/>
            </w:pPr>
            <w:r>
              <w:t xml:space="preserve">SOC IDEA y SOC Municipios (Informe de gestión 2025, pág. 80; PETI 2026-2027 de Valor+, pág. 45)</w:t>
            </w:r>
          </w:p>
        </w:tc>
        <w:tc>
          <w:tcPr>
            <w:tcW w:w="600" w:type="dxa"/>
            <w:shd w:val="clear" w:color="auto" w:fill="auto"/>
          </w:tcPr>
          <w:p w14:paraId="0C09B411" w14:textId="77777777" w:rsidR="00DB62E8" w:rsidRPr="00EB5D92" w:rsidRDefault="00DB62E8" w:rsidP="00DB62E8">
            <w:pPr>
              <w:cnfStyle w:val="000000100000" w:firstRow="0" w:lastRow="0" w:firstColumn="0" w:lastColumn="0" w:oddVBand="0" w:evenVBand="0" w:oddHBand="1" w:evenHBand="0" w:firstRowFirstColumn="0" w:firstRowLastColumn="0" w:lastRowFirstColumn="0" w:lastRowLastColumn="0"/>
            </w:pPr>
            <w:r>
              <w:t xml:space="preserve">SC02, ST07</w:t>
            </w:r>
          </w:p>
        </w:tc>
        <w:tc>
          <w:tcPr>
            <w:tcW w:w="600" w:type="dxa"/>
            <w:shd w:val="clear" w:color="auto" w:fill="auto"/>
          </w:tcPr>
          <w:p w14:paraId="0C09B411" w14:textId="77777777" w:rsidR="00DB62E8" w:rsidRPr="00EB5D92" w:rsidRDefault="00DB62E8" w:rsidP="00DB62E8">
            <w:pPr>
              <w:cnfStyle w:val="000000100000" w:firstRow="0" w:lastRow="0" w:firstColumn="0" w:lastColumn="0" w:oddVBand="0" w:evenVBand="0" w:oddHBand="1" w:evenHBand="0" w:firstRowFirstColumn="0" w:firstRowLastColumn="0" w:lastRowFirstColumn="0" w:lastRowLastColumn="0"/>
            </w:pPr>
            <w:r>
              <w:t xml:space="preserve">PM01, PE02</w:t>
            </w:r>
          </w:p>
        </w:tc>
        <w:tc>
          <w:tcPr>
            <w:tcW w:w="2625" w:type="dxa"/>
            <w:shd w:val="clear" w:color="auto" w:fill="auto"/>
          </w:tcPr>
          <w:p w14:paraId="0C09B411" w14:textId="77777777" w:rsidR="00DB62E8" w:rsidRPr="00EB5D92" w:rsidRDefault="00DB62E8" w:rsidP="00DB62E8">
            <w:pPr>
              <w:cnfStyle w:val="000000100000" w:firstRow="0" w:lastRow="0" w:firstColumn="0" w:lastColumn="0" w:oddVBand="0" w:evenVBand="0" w:oddHBand="1" w:evenHBand="0" w:firstRowFirstColumn="0" w:firstRowLastColumn="0" w:lastRowFirstColumn="0" w:lastRowLastColumn="0"/>
            </w:pPr>
            <w:r>
              <w:t xml:space="preserve">SOC propio que también atienda la TI interna</w:t>
            </w:r>
          </w:p>
        </w:tc>
      </w:tr>
      <w:tr w:rsidR="00DB62E8" w:rsidRPr="00EB5D92" w14:paraId="6B4DA958" w14:textId="77777777" w:rsidTr="007F618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12" w:type="dxa"/>
            <w:shd w:val="clear" w:color="auto" w:fill="auto"/>
          </w:tcPr>
          <w:p w14:paraId="5390DDEA" w14:textId="77777777" w:rsidR="00DB62E8" w:rsidRPr="00EB5D92" w:rsidRDefault="00DB62E8" w:rsidP="00DB62E8">
            <w:r>
              <w:t xml:space="preserve">Nube y SaaS</w:t>
            </w:r>
          </w:p>
        </w:tc>
        <w:tc>
          <w:tcPr>
            <w:tcW w:w="4384" w:type="dxa"/>
            <w:shd w:val="clear" w:color="auto" w:fill="auto"/>
          </w:tcPr>
          <w:p w14:paraId="779E3950" w14:textId="77777777" w:rsidR="00DB62E8" w:rsidRPr="00EB5D92" w:rsidRDefault="00DB62E8" w:rsidP="00DB62E8">
            <w:pPr>
              <w:cnfStyle w:val="000000100000" w:firstRow="0" w:lastRow="0" w:firstColumn="0" w:lastColumn="0" w:oddVBand="0" w:evenVBand="0" w:oddHBand="1" w:evenHBand="0" w:firstRowFirstColumn="0" w:firstRowLastColumn="0" w:lastRowFirstColumn="0" w:lastRowLastColumn="0"/>
            </w:pPr>
            <w:r>
              <w:t xml:space="preserve">AWS, Oracle Cloud, Azure, Office 365</w:t>
            </w:r>
          </w:p>
        </w:tc>
        <w:tc>
          <w:tcPr>
            <w:tcW w:w="600" w:type="dxa"/>
            <w:shd w:val="clear" w:color="auto" w:fill="auto"/>
          </w:tcPr>
          <w:p w14:paraId="0C09B411" w14:textId="77777777" w:rsidR="00DB62E8" w:rsidRPr="00EB5D92" w:rsidRDefault="00DB62E8" w:rsidP="00DB62E8">
            <w:pPr>
              <w:cnfStyle w:val="000000100000" w:firstRow="0" w:lastRow="0" w:firstColumn="0" w:lastColumn="0" w:oddVBand="0" w:evenVBand="0" w:oddHBand="1" w:evenHBand="0" w:firstRowFirstColumn="0" w:firstRowLastColumn="0" w:lastRowFirstColumn="0" w:lastRowLastColumn="0"/>
            </w:pPr>
            <w:r>
              <w:t xml:space="preserve">ST02, ST06, SC05</w:t>
            </w:r>
          </w:p>
        </w:tc>
        <w:tc>
          <w:tcPr>
            <w:tcW w:w="600" w:type="dxa"/>
            <w:shd w:val="clear" w:color="auto" w:fill="auto"/>
          </w:tcPr>
          <w:p w14:paraId="0C09B411" w14:textId="77777777" w:rsidR="00DB62E8" w:rsidRPr="00EB5D92" w:rsidRDefault="00DB62E8" w:rsidP="00DB62E8">
            <w:pPr>
              <w:cnfStyle w:val="000000100000" w:firstRow="0" w:lastRow="0" w:firstColumn="0" w:lastColumn="0" w:oddVBand="0" w:evenVBand="0" w:oddHBand="1" w:evenHBand="0" w:firstRowFirstColumn="0" w:firstRowLastColumn="0" w:lastRowFirstColumn="0" w:lastRowLastColumn="0"/>
            </w:pPr>
            <w:r>
              <w:t xml:space="preserve">PA06, PM01</w:t>
            </w:r>
          </w:p>
        </w:tc>
        <w:tc>
          <w:tcPr>
            <w:tcW w:w="2625" w:type="dxa"/>
            <w:shd w:val="clear" w:color="auto" w:fill="auto"/>
          </w:tcPr>
          <w:p w14:paraId="0C09B411" w14:textId="77777777" w:rsidR="00DB62E8" w:rsidRPr="00EB5D92" w:rsidRDefault="00DB62E8" w:rsidP="00DB62E8">
            <w:pPr>
              <w:cnfStyle w:val="000000100000" w:firstRow="0" w:lastRow="0" w:firstColumn="0" w:lastColumn="0" w:oddVBand="0" w:evenVBand="0" w:oddHBand="1" w:evenHBand="0" w:firstRowFirstColumn="0" w:firstRowLastColumn="0" w:lastRowFirstColumn="0" w:lastRowLastColumn="0"/>
            </w:pPr>
            <w:r>
              <w:t xml:space="preserve">Migrar los servicios que siguen en sitio</w:t>
            </w:r>
          </w:p>
        </w:tc>
      </w:tr>
      <w:tr w:rsidR="00DB62E8" w:rsidRPr="00EB5D92" w14:paraId="6B4DA958" w14:textId="77777777" w:rsidTr="007F618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12" w:type="dxa"/>
            <w:shd w:val="clear" w:color="auto" w:fill="auto"/>
          </w:tcPr>
          <w:p w14:paraId="5390DDEA" w14:textId="77777777" w:rsidR="00DB62E8" w:rsidRPr="00EB5D92" w:rsidRDefault="00DB62E8" w:rsidP="00DB62E8">
            <w:r>
              <w:t xml:space="preserve">Automatización de procesos (BPMS, RPA)</w:t>
            </w:r>
          </w:p>
        </w:tc>
        <w:tc>
          <w:tcPr>
            <w:tcW w:w="4384" w:type="dxa"/>
            <w:shd w:val="clear" w:color="auto" w:fill="auto"/>
          </w:tcPr>
          <w:p w14:paraId="779E3950" w14:textId="77777777" w:rsidR="00DB62E8" w:rsidRPr="00EB5D92" w:rsidRDefault="00DB62E8" w:rsidP="00DB62E8">
            <w:pPr>
              <w:cnfStyle w:val="000000100000" w:firstRow="0" w:lastRow="0" w:firstColumn="0" w:lastColumn="0" w:oddVBand="0" w:evenVBand="0" w:oddHBand="1" w:evenHBand="0" w:firstRowFirstColumn="0" w:firstRowLastColumn="0" w:lastRowFirstColumn="0" w:lastRowLastColumn="0"/>
            </w:pPr>
            <w:r>
              <w:t xml:space="preserve">Propuesta en el PETI 2026-2027 (pág. 68)</w:t>
            </w:r>
          </w:p>
        </w:tc>
        <w:tc>
          <w:tcPr>
            <w:tcW w:w="600" w:type="dxa"/>
            <w:shd w:val="clear" w:color="auto" w:fill="auto"/>
          </w:tcPr>
          <w:p w14:paraId="0C09B411" w14:textId="77777777" w:rsidR="00DB62E8" w:rsidRPr="00EB5D92" w:rsidRDefault="00DB62E8" w:rsidP="00DB62E8">
            <w:pPr>
              <w:cnfStyle w:val="000000100000" w:firstRow="0" w:lastRow="0" w:firstColumn="0" w:lastColumn="0" w:oddVBand="0" w:evenVBand="0" w:oddHBand="1" w:evenHBand="0" w:firstRowFirstColumn="0" w:firstRowLastColumn="0" w:lastRowFirstColumn="0" w:lastRowLastColumn="0"/>
            </w:pPr>
            <w:r>
              <w:t xml:space="preserve">ST06</w:t>
            </w:r>
          </w:p>
        </w:tc>
        <w:tc>
          <w:tcPr>
            <w:tcW w:w="600" w:type="dxa"/>
            <w:shd w:val="clear" w:color="auto" w:fill="auto"/>
          </w:tcPr>
          <w:p w14:paraId="0C09B411" w14:textId="77777777" w:rsidR="00DB62E8" w:rsidRPr="00EB5D92" w:rsidRDefault="00DB62E8" w:rsidP="00DB62E8">
            <w:pPr>
              <w:cnfStyle w:val="000000100000" w:firstRow="0" w:lastRow="0" w:firstColumn="0" w:lastColumn="0" w:oddVBand="0" w:evenVBand="0" w:oddHBand="1" w:evenHBand="0" w:firstRowFirstColumn="0" w:firstRowLastColumn="0" w:lastRowFirstColumn="0" w:lastRowLastColumn="0"/>
            </w:pPr>
            <w:r>
              <w:t xml:space="preserve">PM02, PM03</w:t>
            </w:r>
          </w:p>
        </w:tc>
        <w:tc>
          <w:tcPr>
            <w:tcW w:w="2625" w:type="dxa"/>
            <w:shd w:val="clear" w:color="auto" w:fill="auto"/>
          </w:tcPr>
          <w:p w14:paraId="0C09B411" w14:textId="77777777" w:rsidR="00DB62E8" w:rsidRPr="00EB5D92" w:rsidRDefault="00DB62E8" w:rsidP="00DB62E8">
            <w:pPr>
              <w:cnfStyle w:val="000000100000" w:firstRow="0" w:lastRow="0" w:firstColumn="0" w:lastColumn="0" w:oddVBand="0" w:evenVBand="0" w:oddHBand="1" w:evenHBand="0" w:firstRowFirstColumn="0" w:firstRowLastColumn="0" w:lastRowFirstColumn="0" w:lastRowLastColumn="0"/>
            </w:pPr>
            <w:r>
              <w:t xml:space="preserve">Reemplazar hojas de cálculo en comercial y servicio</w:t>
            </w:r>
          </w:p>
        </w:tc>
      </w:tr>
      <w:tr w:rsidR="00DB62E8" w:rsidRPr="00EB5D92" w14:paraId="6B4DA958" w14:textId="77777777" w:rsidTr="007F618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12" w:type="dxa"/>
            <w:shd w:val="clear" w:color="auto" w:fill="auto"/>
          </w:tcPr>
          <w:p w14:paraId="5390DDEA" w14:textId="77777777" w:rsidR="00DB62E8" w:rsidRPr="00EB5D92" w:rsidRDefault="00DB62E8" w:rsidP="00DB62E8">
            <w:r>
              <w:t xml:space="preserve">Analítica de datos</w:t>
            </w:r>
          </w:p>
        </w:tc>
        <w:tc>
          <w:tcPr>
            <w:tcW w:w="4384" w:type="dxa"/>
            <w:shd w:val="clear" w:color="auto" w:fill="auto"/>
          </w:tcPr>
          <w:p w14:paraId="779E3950" w14:textId="77777777" w:rsidR="00DB62E8" w:rsidRPr="00EB5D92" w:rsidRDefault="00DB62E8" w:rsidP="00DB62E8">
            <w:pPr>
              <w:cnfStyle w:val="000000100000" w:firstRow="0" w:lastRow="0" w:firstColumn="0" w:lastColumn="0" w:oddVBand="0" w:evenVBand="0" w:oddHBand="1" w:evenHBand="0" w:firstRowFirstColumn="0" w:firstRowLastColumn="0" w:lastRowFirstColumn="0" w:lastRowLastColumn="0"/>
            </w:pPr>
            <w:r>
              <w:t xml:space="preserve">Power BI; analítica para entes territoriales (Informe de gestión 2025, pág. 89)</w:t>
            </w:r>
          </w:p>
        </w:tc>
        <w:tc>
          <w:tcPr>
            <w:tcW w:w="600" w:type="dxa"/>
            <w:shd w:val="clear" w:color="auto" w:fill="auto"/>
          </w:tcPr>
          <w:p w14:paraId="0C09B411" w14:textId="77777777" w:rsidR="00DB62E8" w:rsidRPr="00EB5D92" w:rsidRDefault="00DB62E8" w:rsidP="00DB62E8">
            <w:pPr>
              <w:cnfStyle w:val="000000100000" w:firstRow="0" w:lastRow="0" w:firstColumn="0" w:lastColumn="0" w:oddVBand="0" w:evenVBand="0" w:oddHBand="1" w:evenHBand="0" w:firstRowFirstColumn="0" w:firstRowLastColumn="0" w:lastRowFirstColumn="0" w:lastRowLastColumn="0"/>
            </w:pPr>
            <w:r>
              <w:t xml:space="preserve">ST05</w:t>
            </w:r>
          </w:p>
        </w:tc>
        <w:tc>
          <w:tcPr>
            <w:tcW w:w="600" w:type="dxa"/>
            <w:shd w:val="clear" w:color="auto" w:fill="auto"/>
          </w:tcPr>
          <w:p w14:paraId="0C09B411" w14:textId="77777777" w:rsidR="00DB62E8" w:rsidRPr="00EB5D92" w:rsidRDefault="00DB62E8" w:rsidP="00DB62E8">
            <w:pPr>
              <w:cnfStyle w:val="000000100000" w:firstRow="0" w:lastRow="0" w:firstColumn="0" w:lastColumn="0" w:oddVBand="0" w:evenVBand="0" w:oddHBand="1" w:evenHBand="0" w:firstRowFirstColumn="0" w:firstRowLastColumn="0" w:lastRowFirstColumn="0" w:lastRowLastColumn="0"/>
            </w:pPr>
            <w:r>
              <w:t xml:space="preserve">PE01</w:t>
            </w:r>
          </w:p>
        </w:tc>
        <w:tc>
          <w:tcPr>
            <w:tcW w:w="2625" w:type="dxa"/>
            <w:shd w:val="clear" w:color="auto" w:fill="auto"/>
          </w:tcPr>
          <w:p w14:paraId="0C09B411" w14:textId="77777777" w:rsidR="00DB62E8" w:rsidRPr="00EB5D92" w:rsidRDefault="00DB62E8" w:rsidP="00DB62E8">
            <w:pPr>
              <w:cnfStyle w:val="000000100000" w:firstRow="0" w:lastRow="0" w:firstColumn="0" w:lastColumn="0" w:oddVBand="0" w:evenVBand="0" w:oddHBand="1" w:evenHBand="0" w:firstRowFirstColumn="0" w:firstRowLastColumn="0" w:lastRowFirstColumn="0" w:lastRowLastColumn="0"/>
            </w:pPr>
            <w:r>
              <w:t xml:space="preserve">Tablero del PEI con datos integrados</w:t>
            </w:r>
          </w:p>
        </w:tc>
      </w:tr>
      <w:tr w:rsidR="00DB62E8" w:rsidRPr="00EB5D92" w14:paraId="6B4DA958" w14:textId="77777777" w:rsidTr="007F618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12" w:type="dxa"/>
            <w:shd w:val="clear" w:color="auto" w:fill="auto"/>
          </w:tcPr>
          <w:p w14:paraId="5390DDEA" w14:textId="77777777" w:rsidR="00DB62E8" w:rsidRPr="00EB5D92" w:rsidRDefault="00DB62E8" w:rsidP="00DB62E8">
            <w:r>
              <w:t xml:space="preserve">Conectividad satelital</w:t>
            </w:r>
          </w:p>
        </w:tc>
        <w:tc>
          <w:tcPr>
            <w:tcW w:w="4384" w:type="dxa"/>
            <w:shd w:val="clear" w:color="auto" w:fill="auto"/>
          </w:tcPr>
          <w:p w14:paraId="779E3950" w14:textId="77777777" w:rsidR="00DB62E8" w:rsidRPr="00EB5D92" w:rsidRDefault="00DB62E8" w:rsidP="00DB62E8">
            <w:pPr>
              <w:cnfStyle w:val="000000100000" w:firstRow="0" w:lastRow="0" w:firstColumn="0" w:lastColumn="0" w:oddVBand="0" w:evenVBand="0" w:oddHBand="1" w:evenHBand="0" w:firstRowFirstColumn="0" w:firstRowLastColumn="0" w:lastRowFirstColumn="0" w:lastRowLastColumn="0"/>
            </w:pPr>
            <w:r>
              <w:t xml:space="preserve">1.818 sedes educativas y 81 sedes de salud (Informe de gestión 2025, pág. 90)</w:t>
            </w:r>
          </w:p>
        </w:tc>
        <w:tc>
          <w:tcPr>
            <w:tcW w:w="600" w:type="dxa"/>
            <w:shd w:val="clear" w:color="auto" w:fill="auto"/>
          </w:tcPr>
          <w:p w14:paraId="0C09B411" w14:textId="77777777" w:rsidR="00DB62E8" w:rsidRPr="00EB5D92" w:rsidRDefault="00DB62E8" w:rsidP="00DB62E8">
            <w:pPr>
              <w:cnfStyle w:val="000000100000" w:firstRow="0" w:lastRow="0" w:firstColumn="0" w:lastColumn="0" w:oddVBand="0" w:evenVBand="0" w:oddHBand="1" w:evenHBand="0" w:firstRowFirstColumn="0" w:firstRowLastColumn="0" w:lastRowFirstColumn="0" w:lastRowLastColumn="0"/>
            </w:pPr>
            <w:r>
              <w:t xml:space="preserve">SC03</w:t>
            </w:r>
          </w:p>
        </w:tc>
        <w:tc>
          <w:tcPr>
            <w:tcW w:w="600" w:type="dxa"/>
            <w:shd w:val="clear" w:color="auto" w:fill="auto"/>
          </w:tcPr>
          <w:p w14:paraId="0C09B411" w14:textId="77777777" w:rsidR="00DB62E8" w:rsidRPr="00EB5D92" w:rsidRDefault="00DB62E8" w:rsidP="00DB62E8">
            <w:pPr>
              <w:cnfStyle w:val="000000100000" w:firstRow="0" w:lastRow="0" w:firstColumn="0" w:lastColumn="0" w:oddVBand="0" w:evenVBand="0" w:oddHBand="1" w:evenHBand="0" w:firstRowFirstColumn="0" w:firstRowLastColumn="0" w:lastRowFirstColumn="0" w:lastRowLastColumn="0"/>
            </w:pPr>
            <w:r>
              <w:t xml:space="preserve">PM01</w:t>
            </w:r>
          </w:p>
        </w:tc>
        <w:tc>
          <w:tcPr>
            <w:tcW w:w="2625" w:type="dxa"/>
            <w:shd w:val="clear" w:color="auto" w:fill="auto"/>
          </w:tcPr>
          <w:p w14:paraId="0C09B411" w14:textId="77777777" w:rsidR="00DB62E8" w:rsidRPr="00EB5D92" w:rsidRDefault="00DB62E8" w:rsidP="00DB62E8">
            <w:pPr>
              <w:cnfStyle w:val="000000100000" w:firstRow="0" w:lastRow="0" w:firstColumn="0" w:lastColumn="0" w:oddVBand="0" w:evenVBand="0" w:oddHBand="1" w:evenHBand="0" w:firstRowFirstColumn="0" w:firstRowLastColumn="0" w:lastRowFirstColumn="0" w:lastRowLastColumn="0"/>
            </w:pPr>
            <w:r>
              <w:t xml:space="preserve">Contexto de demanda; fuera del alcance de proyectos</w:t>
            </w:r>
          </w:p>
        </w:tc>
      </w:tr>
    </w:tbl>
    <w:p/>
    <w:p>
      <w:r>
        <w:t xml:space="preserve">Fuente: elaboración del equipo.</w:t>
      </w:r>
    </w:p>
    <w:p w14:paraId="1DB0E333" w14:textId="7C71E7FE" w:rsidR="00E5367B" w:rsidRPr="00EB5D92" w:rsidRDefault="00E5367B">
      <w:pPr>
        <w:spacing w:line="240" w:lineRule="auto"/>
        <w:jc w:val="left"/>
      </w:pPr>
      <w:r w:rsidRPr="00EB5D92">
        <w:br w:type="page"/>
      </w:r>
    </w:p>
    <w:p w14:paraId="51ADD4AE" w14:textId="77777777" w:rsidR="00552A9B" w:rsidRDefault="00552A9B" w:rsidP="007F40E5">
      <w:pPr>
        <w:sectPr w:rsidR="00552A9B" w:rsidSect="00153522">
          <w:pgSz w:w="12240" w:h="15840"/>
          <w:pgMar w:top="675" w:right="1440" w:bottom="494" w:left="1440" w:header="708" w:footer="708" w:gutter="0"/>
          <w:pgNumType w:start="0"/>
          <w:cols w:space="708"/>
          <w:titlePg/>
          <w:docGrid w:linePitch="360"/>
        </w:sectPr>
      </w:pPr>
    </w:p>
    <w:p w14:paraId="7F9019FF" w14:textId="4A8DF32F" w:rsidR="00552A9B" w:rsidRPr="0038516A" w:rsidRDefault="00552A9B" w:rsidP="001D037C">
      <w:pPr>
        <w:pStyle w:val="Sinespaciado"/>
        <w:keepNext/>
        <w:keepLines/>
        <w:pageBreakBefore/>
        <w:spacing w:before="240"/>
        <w:ind w:left="982"/>
        <w:outlineLvl w:val="0"/>
        <w:rPr>
          <w:color w:val="F39C12"/>
        </w:rPr>
      </w:pPr>
      <w:r>
        <w:rPr>
          <w:noProof/>
          <w:lang w:eastAsia="es-CO"/>
        </w:rPr>
        <w:t xml:space="preserve">7. Situación deseada u objetivo</w:t>
      </w:r>
    </w:p>
    <w:p w14:paraId="564253DB" w14:textId="77777777" w:rsidR="00552A9B" w:rsidRPr="0038516A" w:rsidRDefault="00552A9B" w:rsidP="00552A9B">
      <w:r w:rsidRPr="0038516A">
        <w:t xml:space="preserve">     </w:t>
      </w:r>
    </w:p>
    <w:p w14:paraId="4997DB17" w14:textId="77777777" w:rsidR="00552A9B" w:rsidRPr="0038516A" w:rsidRDefault="00552A9B" w:rsidP="00552A9B">
      <w:r w:rsidRPr="0038516A">
        <w:t xml:space="preserve">     </w:t>
      </w:r>
    </w:p>
    <w:p w14:paraId="61BCD5B9" w14:textId="77777777" w:rsidR="00552A9B" w:rsidRPr="0038516A" w:rsidRDefault="00552A9B" w:rsidP="00552A9B">
      <w:r w:rsidRPr="0038516A">
        <w:t xml:space="preserve">     </w:t>
      </w:r>
    </w:p>
    <w:p w14:paraId="24600847" w14:textId="77777777" w:rsidR="00552A9B" w:rsidRPr="0038516A" w:rsidRDefault="00552A9B" w:rsidP="00552A9B">
      <w:r w:rsidRPr="0038516A">
        <w:rPr>
          <w:noProof/>
          <w:lang w:eastAsia="es-CO"/>
        </w:rPr>
        <mc:AlternateContent>
          <mc:Choice Requires="wps">
            <w:drawing>
              <wp:anchor distT="0" distB="0" distL="0" distR="0" simplePos="0" relativeHeight="251682946" behindDoc="1" locked="0" layoutInCell="1" hidden="0" allowOverlap="1" wp14:anchorId="6B26E708" wp14:editId="4E7A0994">
                <wp:simplePos x="0" y="0"/>
                <wp:positionH relativeFrom="column">
                  <wp:posOffset>1358900</wp:posOffset>
                </wp:positionH>
                <wp:positionV relativeFrom="paragraph">
                  <wp:posOffset>203200</wp:posOffset>
                </wp:positionV>
                <wp:extent cx="6139815" cy="5819775"/>
                <wp:effectExtent l="0" t="0" r="0" b="0"/>
                <wp:wrapNone/>
                <wp:docPr id="1869877188" name="Elipse 1869877188"/>
                <wp:cNvGraphicFramePr/>
                <a:graphic xmlns:a="http://schemas.openxmlformats.org/drawingml/2006/main">
                  <a:graphicData uri="http://schemas.microsoft.com/office/word/2010/wordprocessingShape">
                    <wps:wsp>
                      <wps:cNvSpPr/>
                      <wps:spPr>
                        <a:xfrm>
                          <a:off x="2290380" y="884400"/>
                          <a:ext cx="6111240" cy="5791200"/>
                        </a:xfrm>
                        <a:prstGeom prst="ellipse">
                          <a:avLst/>
                        </a:prstGeom>
                        <a:solidFill>
                          <a:srgbClr val="D5DFF4">
                            <a:alpha val="63137"/>
                          </a:srgbClr>
                        </a:solidFill>
                        <a:ln>
                          <a:noFill/>
                        </a:ln>
                      </wps:spPr>
                      <wps:txbx>
                        <w:txbxContent>
                          <w:p w14:paraId="4AE1FB22" w14:textId="77777777" w:rsidR="00552A9B" w:rsidRDefault="00552A9B" w:rsidP="00552A9B">
                            <w:pPr>
                              <w:jc w:val="left"/>
                              <w:textDirection w:val="btLr"/>
                            </w:pPr>
                          </w:p>
                        </w:txbxContent>
                      </wps:txbx>
                      <wps:bodyPr spcFirstLastPara="1" wrap="square" lIns="91425" tIns="91425" rIns="91425" bIns="91425" anchor="ctr" anchorCtr="0">
                        <a:noAutofit/>
                      </wps:bodyPr>
                    </wps:wsp>
                  </a:graphicData>
                </a:graphic>
              </wp:anchor>
            </w:drawing>
          </mc:Choice>
          <mc:Fallback>
            <w:pict>
              <v:oval w14:anchorId="6B26E708" id="Elipse 1869877188" o:spid="_x0000_s1042" style="position:absolute;left:0;text-align:left;margin-left:107pt;margin-top:16pt;width:483.45pt;height:458.25pt;z-index:-251633534;visibility:visible;mso-wrap-style:square;mso-wrap-distance-left:0;mso-wrap-distance-top:0;mso-wrap-distance-right:0;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" fillcolor="#d5dff4" stroked="f">
                <v:fill opacity="41377f"/>
                <v:textbox inset="2.53958mm,2.53958mm,2.53958mm,2.53958mm">
                  <w:txbxContent>
                    <w:p w14:paraId="4AE1FB22" w14:textId="77777777" w:rsidR="00552A9B" w:rsidRDefault="00552A9B" w:rsidP="00552A9B">
                      <w:pPr>
                        <w:jc w:val="left"/>
                        <w:textDirection w:val="btLr"/>
                      </w:pPr>
                    </w:p>
                  </w:txbxContent>
                </v:textbox>
              </v:oval>
            </w:pict>
          </mc:Fallback>
        </mc:AlternateContent>
      </w:r>
    </w:p>
    <w:p w14:paraId="132A5F1E" w14:textId="77777777" w:rsidR="00552A9B" w:rsidRPr="0038516A" w:rsidRDefault="00552A9B" w:rsidP="00552A9B">
      <w:r w:rsidRPr="0038516A">
        <w:rPr>
          <w:noProof/>
          <w:lang w:eastAsia="es-CO"/>
        </w:rPr>
        <w:drawing>
          <wp:anchor distT="0" distB="0" distL="114300" distR="114300" simplePos="0" relativeHeight="251683970" behindDoc="0" locked="0" layoutInCell="1" hidden="0" allowOverlap="1" wp14:anchorId="3ACE4D5B" wp14:editId="177A66B1">
            <wp:simplePos x="0" y="0"/>
            <wp:positionH relativeFrom="column">
              <wp:posOffset>2005329</wp:posOffset>
            </wp:positionH>
            <wp:positionV relativeFrom="paragraph">
              <wp:posOffset>314325</wp:posOffset>
            </wp:positionV>
            <wp:extent cx="5046980" cy="4102100"/>
            <wp:effectExtent l="0" t="0" r="0" b="0"/>
            <wp:wrapSquare wrapText="bothSides" distT="0" distB="0" distL="114300" distR="114300"/>
            <wp:docPr id="993284888" name="Imagen 993284888" descr="Interfaz de usuario gráfica, Aplicación, Icono&#10;&#10;Descripción generada automáticamente"/>
            <wp:cNvGraphicFramePr/>
            <a:graphic xmlns:a="http://schemas.openxmlformats.org/drawingml/2006/main">
              <a:graphicData uri="http://schemas.openxmlformats.org/drawingml/2006/picture">
                <pic:pic xmlns:pic="http://schemas.openxmlformats.org/drawingml/2006/picture">
                  <pic:nvPicPr>
                    <pic:cNvPr id="0" name="image3.png" descr="Interfaz de usuario gráfica, Aplicación, Icono&#10;&#10;Descripción generada automáticamente"/>
                    <pic:cNvPicPr preferRelativeResize="0"/>
                  </pic:nvPicPr>
                  <pic:blipFill>
                    <a:blip r:embed="rId17"/>
                    <a:srcRect/>
                    <a:stretch>
                      <a:fillRect/>
                    </a:stretch>
                  </pic:blipFill>
                  <pic:spPr>
                    <a:xfrm>
                      <a:off x="0" y="0"/>
                      <a:ext cx="5046980" cy="4102100"/>
                    </a:xfrm>
                    <a:prstGeom prst="rect">
                      <a:avLst/>
                    </a:prstGeom>
                    <a:ln/>
                  </pic:spPr>
                </pic:pic>
              </a:graphicData>
            </a:graphic>
          </wp:anchor>
        </w:drawing>
      </w:r>
    </w:p>
    <w:p w14:paraId="5B8FB4C6" w14:textId="77777777" w:rsidR="00552A9B" w:rsidRPr="0038516A" w:rsidRDefault="00552A9B" w:rsidP="00552A9B">
      <w:r w:rsidRPr="0038516A">
        <w:t xml:space="preserve">     </w:t>
      </w:r>
    </w:p>
    <w:p w14:paraId="3316F695" w14:textId="77777777" w:rsidR="00552A9B" w:rsidRPr="0038516A" w:rsidRDefault="00552A9B" w:rsidP="00552A9B">
      <w:r w:rsidRPr="0038516A">
        <w:t xml:space="preserve">     </w:t>
      </w:r>
    </w:p>
    <w:p w14:paraId="12FE8620" w14:textId="77777777" w:rsidR="00552A9B" w:rsidRPr="0038516A" w:rsidRDefault="00552A9B" w:rsidP="00552A9B">
      <w:r w:rsidRPr="0038516A">
        <w:t xml:space="preserve">     </w:t>
      </w:r>
    </w:p>
    <w:p w14:paraId="496C44DA" w14:textId="77777777" w:rsidR="00552A9B" w:rsidRPr="0038516A" w:rsidRDefault="00552A9B" w:rsidP="00552A9B">
      <w:r w:rsidRPr="0038516A">
        <w:t xml:space="preserve">     </w:t>
      </w:r>
    </w:p>
    <w:p w14:paraId="599A471F" w14:textId="77777777" w:rsidR="00552A9B" w:rsidRPr="0038516A" w:rsidRDefault="00552A9B" w:rsidP="00552A9B">
      <w:r w:rsidRPr="0038516A">
        <w:t xml:space="preserve">     </w:t>
      </w:r>
    </w:p>
    <w:p w14:paraId="0EA747A2" w14:textId="77777777" w:rsidR="00552A9B" w:rsidRPr="0038516A" w:rsidRDefault="00552A9B" w:rsidP="00552A9B">
      <w:r w:rsidRPr="0038516A">
        <w:t xml:space="preserve">     </w:t>
      </w:r>
    </w:p>
    <w:p>
      <w:r>
        <w:br w:type="page"/>
      </w:r>
    </w:p>
    <w:p>
      <w:r>
        <w:t xml:space="preserve">Todo lo de este numeral es propuesto: lo formula el equipo (análisis del equipo) y queda sujeto a la aprobación del Comité Institucional de Gestión y Desempeño. Se construyó en tres pasos: se invirtió cada hallazgo del numeral 6, se tomó de los marcos de referencia cómo se resuelve (COBIT 2019, ITIL 4, MSPI, ISO/IEC 27001:2022), y se llevó a metas por año con su indicador. Cada elemento dice qué hallazgo atiende y qué proyecto del numeral 8 lo realiza.</w:t>
      </w:r>
    </w:p>
    <w:p w14:paraId="4ED0CE3C" w14:textId="77777777" w:rsidR="00552A9B" w:rsidRDefault="00552A9B" w:rsidP="007F40E5">
      <w:pPr>
        <w:sectPr w:rsidR="00552A9B" w:rsidSect="00153522">
          <w:pgSz w:w="12240" w:h="15840"/>
          <w:pgMar w:top="675" w:right="1440" w:bottom="494" w:left="1440" w:header="708" w:footer="708" w:gutter="0"/>
          <w:pgNumType w:start="0"/>
          <w:cols w:space="708"/>
          <w:titlePg/>
          <w:docGrid w:linePitch="360"/>
        </w:sectPr>
      </w:pPr>
    </w:p>
    <w:p w14:paraId="45D573C7" w14:textId="77777777" w:rsidR="007F40E5" w:rsidRPr="00EB5D92" w:rsidRDefault="007F40E5" w:rsidP="007F40E5"/>
    <w:p w14:paraId="6902D328" w14:textId="3BFD5FEA" w:rsidR="007F40E5" w:rsidRPr="00EB5D92" w:rsidRDefault="006C2306" w:rsidP="007F40E5">
      <w:pPr>
        <w:pStyle w:val="Ttulo3"/>
      </w:pPr>
      <w:r>
        <w:t>7</w:t>
      </w:r>
      <w:r w:rsidR="00861844" w:rsidRPr="00EB5D92">
        <w:t xml:space="preserve">.1 </w:t>
      </w:r>
      <w:r w:rsidR="007F40E5" w:rsidRPr="00EB5D92">
        <w:t>Estrategia de TI</w:t>
      </w:r>
    </w:p>
    <w:p w14:paraId="78930FD7" w14:textId="603F141D" w:rsidR="00705E8B" w:rsidRPr="00EB5D92" w:rsidRDefault="006C2306" w:rsidP="00705E8B">
      <w:pPr>
        <w:pStyle w:val="Ttulo3"/>
      </w:pPr>
      <w:r>
        <w:t>7</w:t>
      </w:r>
      <w:r w:rsidR="00705E8B" w:rsidRPr="00EB5D92">
        <w:t xml:space="preserve">.1.1 </w:t>
      </w:r>
      <w:r w:rsidR="00705E8B" w:rsidRPr="00EB5D92">
        <w:tab/>
        <w:t>Misión de TI</w:t>
      </w:r>
    </w:p>
    <w:p>
      <w:r>
        <w:t xml:space="preserve">Proveer y gobernar la tecnología con la que Valor+ opera y presta sus servicios, con procesos digitales, datos confiables, infraestructura disponible y seguridad medida, para que la empresa cumpla su plan estratégico y entregue a sus clientes públicos servicios con los niveles acordados.</w:t>
      </w:r>
    </w:p>
    <w:p w14:paraId="4787253A" w14:textId="451C94FF" w:rsidR="00705E8B" w:rsidRPr="00EB5D92" w:rsidRDefault="00E85A9F" w:rsidP="00705E8B">
      <w:pPr>
        <w:pStyle w:val="Ttulo3"/>
      </w:pPr>
      <w:r>
        <w:lastRenderedPageBreak/>
        <w:t>7</w:t>
      </w:r>
      <w:r w:rsidR="00705E8B" w:rsidRPr="00EB5D92">
        <w:t xml:space="preserve">.1.2 </w:t>
      </w:r>
      <w:r w:rsidR="00705E8B" w:rsidRPr="00EB5D92">
        <w:tab/>
        <w:t>Visión de TI</w:t>
      </w:r>
    </w:p>
    <w:p>
      <w:r>
        <w:t xml:space="preserve">A 2030, la TI de Valor+ será gestionada como un conjunto de servicios con niveles acordados y medidos. Los procesos misionales y de apoyo estarán soportados en sistemas integrados y no en hojas de cálculo, y la seguridad de la información tendrá una madurez de 76 sobre 100 en la escala del MSPI. La TI interna tendrá el mismo nivel de servicio que la TI que la empresa vende.</w:t>
      </w:r>
    </w:p>
    <w:p>
      <w:r>
        <w:t xml:space="preserve">Frente a la visión vigente (numeral 6.1.2), esta tiene fecha, se puede medir con las metas del numeral 7.1.3 y mira primero hacia adentro (atiende E1).</w:t>
      </w:r>
    </w:p>
    <w:p w14:paraId="3AB1B047" w14:textId="59B1BEA3" w:rsidR="00906840" w:rsidRPr="00EB5D92" w:rsidRDefault="00E85A9F" w:rsidP="00A65584">
      <w:pPr>
        <w:pStyle w:val="Ttulo3"/>
      </w:pPr>
      <w:r>
        <w:lastRenderedPageBreak/>
        <w:t>7</w:t>
      </w:r>
      <w:r w:rsidR="00705E8B" w:rsidRPr="00EB5D92">
        <w:t xml:space="preserve">.1.3 </w:t>
      </w:r>
      <w:r w:rsidR="00705E8B" w:rsidRPr="00EB5D92">
        <w:tab/>
      </w:r>
      <w:r w:rsidR="00906840" w:rsidRPr="00EB5D92">
        <w:t>Objetivos estratégicos de TI</w:t>
      </w:r>
    </w:p>
    <w:p>
      <w:r>
        <w:t xml:space="preserve">Los objetivos de TI se derivan de los objetivos corporativos (numeral 5, OC01 a OC05) y de los hallazgos del numeral 6. Se redactan con verbo en infinitivo y se asocian a una perspectiva del cuadro de mando integral, como pide la actividad 8 de la guía.</w:t>
      </w:r>
    </w:p>
    <w:p w14:paraId="47BF36E8" w14:textId="74F5CA5C" w:rsidR="00C46909" w:rsidRPr="00EB5D92" w:rsidRDefault="00C46909" w:rsidP="00C46909">
      <w:pPr>
        <w:pStyle w:val="Descripcin"/>
        <w:keepNext/>
      </w:pPr>
      <w:bookmarkStart w:id="6" w:name="_Toc54980174"/>
      <w:r w:rsidRPr="00EB5D92">
        <w:t xml:space="preserve">Tabla </w:t>
      </w:r>
      <w:r w:rsidRPr="00EB5D92">
        <w:fldChar w:fldCharType="begin"/>
      </w:r>
      <w:r w:rsidRPr="00EB5D92">
        <w:instrText xml:space="preserve"> SEQ Tabla \* ARABIC </w:instrText>
      </w:r>
      <w:r w:rsidRPr="00EB5D92">
        <w:fldChar w:fldCharType="separate"/>
      </w:r>
      <w:r w:rsidR="00302635">
        <w:rPr>
          <w:noProof/>
        </w:rPr>
        <w:t>40</w:t>
      </w:r>
      <w:r w:rsidRPr="00EB5D92">
        <w:fldChar w:fldCharType="end"/>
      </w:r>
      <w:bookmarkEnd w:id="6"/>
      <w:r>
        <w:t xml:space="preserve"> Definición de objetivos estratégicos de TI</w:t>
      </w:r>
    </w:p>
    <w:tbl>
      <w:tblPr>
        <w:tblStyle w:val="Tablaconcuadrcula"/>
        <w:tblW w:w="9464" w:type="dxa"/>
        <w:tblLook w:val="04A0" w:firstRow="1" w:lastRow="0" w:firstColumn="1" w:lastColumn="0" w:noHBand="0" w:noVBand="1"/>
      </w:tblPr>
      <w:tblGrid>
        <w:gridCol w:w="600"/>
        <w:gridCol w:w="2132"/>
        <w:gridCol w:w="4406"/>
        <w:gridCol w:w="888"/>
        <w:gridCol w:w="600"/>
        <w:gridCol w:w="1133"/>
      </w:tblGrid>
      <w:tr w:rsidR="00EE6C07" w:rsidRPr="00EE6C07" w14:paraId="52BB4709" w14:textId="77777777" w:rsidTr="00EE6C07">
        <w:tc>
          <w:tcPr>
            <w:tcW w:w="600" w:type="dxa"/>
            <w:shd w:val="clear" w:color="auto" w:fill="E8A043"/>
          </w:tcPr>
          <w:p w14:paraId="589D5028" w14:textId="45975A0D" w:rsidR="00BC64F2" w:rsidRPr="00EE6C07" w:rsidRDefault="00BC64F2" w:rsidP="00306F8B">
            <w:pPr>
              <w:rPr>
                <w:color w:val="F2F2F2" w:themeColor="background1" w:themeShade="F2"/>
                <w:sz w:val="20"/>
                <w:szCs w:val="21"/>
              </w:rPr>
            </w:pPr>
            <w:r>
              <w:rPr>
                <w:color w:val="F2F2F2" w:themeColor="background1" w:themeShade="F2"/>
                <w:sz w:val="20"/>
                <w:szCs w:val="21"/>
              </w:rPr>
              <w:t xml:space="preserve">ID</w:t>
            </w:r>
          </w:p>
        </w:tc>
        <w:tc>
          <w:tcPr>
            <w:tcW w:w="2132" w:type="dxa"/>
            <w:shd w:val="clear" w:color="auto" w:fill="E8A043"/>
          </w:tcPr>
          <w:p w14:paraId="26190691" w14:textId="684E5AAC" w:rsidR="00BC64F2" w:rsidRPr="00EE6C07" w:rsidRDefault="00BC64F2" w:rsidP="00306F8B">
            <w:pPr>
              <w:rPr>
                <w:color w:val="F2F2F2" w:themeColor="background1" w:themeShade="F2"/>
                <w:sz w:val="20"/>
                <w:szCs w:val="21"/>
              </w:rPr>
            </w:pPr>
            <w:r>
              <w:rPr>
                <w:color w:val="F2F2F2" w:themeColor="background1" w:themeShade="F2"/>
                <w:sz w:val="20"/>
                <w:szCs w:val="21"/>
              </w:rPr>
              <w:t xml:space="preserve">Nombre</w:t>
            </w:r>
          </w:p>
        </w:tc>
        <w:tc>
          <w:tcPr>
            <w:tcW w:w="4406" w:type="dxa"/>
            <w:shd w:val="clear" w:color="auto" w:fill="E8A043"/>
          </w:tcPr>
          <w:p w14:paraId="291DC211" w14:textId="18AC3863" w:rsidR="00BC64F2" w:rsidRPr="00EE6C07" w:rsidRDefault="00BC64F2" w:rsidP="00306F8B">
            <w:pPr>
              <w:rPr>
                <w:color w:val="F2F2F2" w:themeColor="background1" w:themeShade="F2"/>
                <w:sz w:val="20"/>
                <w:szCs w:val="21"/>
              </w:rPr>
            </w:pPr>
            <w:r>
              <w:rPr>
                <w:color w:val="F2F2F2" w:themeColor="background1" w:themeShade="F2"/>
                <w:sz w:val="20"/>
                <w:szCs w:val="21"/>
              </w:rPr>
              <w:t xml:space="preserve">Descripción</w:t>
            </w:r>
          </w:p>
        </w:tc>
        <w:tc>
          <w:tcPr>
            <w:tcW w:w="888" w:type="dxa"/>
            <w:shd w:val="clear" w:color="auto" w:fill="E8A043"/>
          </w:tcPr>
          <w:p w14:paraId="75AAD466" w14:textId="3F7A37FA" w:rsidR="00BC64F2" w:rsidRPr="00EE6C07" w:rsidRDefault="00BC64F2" w:rsidP="00306F8B">
            <w:pPr>
              <w:rPr>
                <w:color w:val="F2F2F2" w:themeColor="background1" w:themeShade="F2"/>
                <w:sz w:val="20"/>
                <w:szCs w:val="21"/>
              </w:rPr>
            </w:pPr>
            <w:r>
              <w:rPr>
                <w:color w:val="F2F2F2" w:themeColor="background1" w:themeShade="F2"/>
                <w:sz w:val="20"/>
                <w:szCs w:val="21"/>
              </w:rPr>
              <w:t xml:space="preserve">Perspectiva</w:t>
            </w:r>
          </w:p>
        </w:tc>
        <w:tc>
          <w:tcPr>
            <w:tcW w:w="600" w:type="dxa"/>
            <w:shd w:val="clear" w:color="auto" w:fill="E8A043"/>
          </w:tcPr>
          <w:p w14:paraId="35A33F2C" w14:textId="1CD3D33D" w:rsidR="00BC64F2" w:rsidRPr="00EE6C07" w:rsidRDefault="00BC64F2" w:rsidP="00306F8B">
            <w:pPr>
              <w:rPr>
                <w:color w:val="F2F2F2" w:themeColor="background1" w:themeShade="F2"/>
                <w:sz w:val="20"/>
                <w:szCs w:val="21"/>
              </w:rPr>
            </w:pPr>
            <w:r>
              <w:rPr>
                <w:color w:val="F2F2F2" w:themeColor="background1" w:themeShade="F2"/>
                <w:sz w:val="20"/>
                <w:szCs w:val="21"/>
              </w:rPr>
              <w:t xml:space="preserve">Objetivo corporativo</w:t>
            </w:r>
          </w:p>
        </w:tc>
        <w:tc>
          <w:tcPr>
            <w:tcW w:w="1133" w:type="dxa"/>
            <w:shd w:val="clear" w:color="auto" w:fill="E8A043"/>
          </w:tcPr>
          <w:p w14:paraId="35A33F2C" w14:textId="1CD3D33D" w:rsidR="00BC64F2" w:rsidRPr="00EE6C07" w:rsidRDefault="00BC64F2" w:rsidP="00306F8B">
            <w:pPr>
              <w:rPr>
                <w:color w:val="F2F2F2" w:themeColor="background1" w:themeShade="F2"/>
                <w:sz w:val="20"/>
                <w:szCs w:val="21"/>
              </w:rPr>
            </w:pPr>
            <w:r>
              <w:rPr>
                <w:color w:val="F2F2F2" w:themeColor="background1" w:themeShade="F2"/>
                <w:sz w:val="20"/>
                <w:szCs w:val="21"/>
              </w:rPr>
              <w:t xml:space="preserve">Hallazgos que atiende</w:t>
            </w:r>
          </w:p>
        </w:tc>
      </w:tr>
      <w:tr w:rsidR="00EE6C07" w:rsidRPr="00EE6C07" w14:paraId="370AF4A2" w14:textId="77777777" w:rsidTr="00EE6C07">
        <w:tc>
          <w:tcPr>
            <w:tcW w:w="600" w:type="dxa"/>
          </w:tcPr>
          <w:p w14:paraId="75A10C1E" w14:textId="2C91D50F" w:rsidR="00BC64F2" w:rsidRPr="00EE6C07" w:rsidRDefault="00BC64F2" w:rsidP="00306F8B">
            <w:pPr>
              <w:rPr>
                <w:color w:val="676A73" w:themeColor="background2" w:themeShade="80"/>
                <w:sz w:val="20"/>
                <w:szCs w:val="21"/>
              </w:rPr>
            </w:pPr>
            <w:r>
              <w:rPr>
                <w:color w:val="676A73" w:themeColor="background2" w:themeShade="80"/>
                <w:sz w:val="20"/>
                <w:szCs w:val="21"/>
              </w:rPr>
              <w:t xml:space="preserve">OETI01</w:t>
            </w:r>
          </w:p>
        </w:tc>
        <w:tc>
          <w:tcPr>
            <w:tcW w:w="2132" w:type="dxa"/>
          </w:tcPr>
          <w:p w14:paraId="25E70EB9" w14:textId="40A8427B" w:rsidR="00BC64F2" w:rsidRPr="00EE6C07" w:rsidRDefault="00BC64F2" w:rsidP="00BC64F2">
            <w:pPr>
              <w:rPr>
                <w:color w:val="676A73" w:themeColor="background2" w:themeShade="80"/>
                <w:sz w:val="20"/>
                <w:szCs w:val="21"/>
              </w:rPr>
            </w:pPr>
            <w:r>
              <w:rPr>
                <w:color w:val="676A73" w:themeColor="background2" w:themeShade="80"/>
                <w:sz w:val="20"/>
                <w:szCs w:val="21"/>
              </w:rPr>
              <w:t xml:space="preserve">Formalizar el gobierno y la gestión de la TI</w:t>
            </w:r>
          </w:p>
        </w:tc>
        <w:tc>
          <w:tcPr>
            <w:tcW w:w="4406" w:type="dxa"/>
          </w:tcPr>
          <w:p w14:paraId="3D2A167D" w14:textId="4A42BD38" w:rsidR="00BC64F2" w:rsidRPr="00EE6C07" w:rsidRDefault="00BC64F2" w:rsidP="00BC64F2">
            <w:pPr>
              <w:rPr>
                <w:i/>
                <w:iCs/>
                <w:color w:val="676A73" w:themeColor="background2" w:themeShade="80"/>
                <w:sz w:val="20"/>
                <w:szCs w:val="21"/>
              </w:rPr>
            </w:pPr>
            <w:r>
              <w:rPr>
                <w:i/>
                <w:iCs/>
                <w:color w:val="676A73" w:themeColor="background2" w:themeShade="80"/>
                <w:sz w:val="20"/>
                <w:szCs w:val="21"/>
              </w:rPr>
              <w:t xml:space="preserve">Instancia de decisión de TI, responsabilidades, procesos de gestión documentados y presupuesto de TI visible</w:t>
            </w:r>
          </w:p>
        </w:tc>
        <w:tc>
          <w:tcPr>
            <w:tcW w:w="888" w:type="dxa"/>
          </w:tcPr>
          <w:p w14:paraId="12AD87F0" w14:textId="74697428" w:rsidR="00BC64F2" w:rsidRPr="00EE6C07" w:rsidRDefault="00BC64F2" w:rsidP="00BC64F2">
            <w:pPr>
              <w:rPr>
                <w:i/>
                <w:iCs/>
                <w:color w:val="676A73" w:themeColor="background2" w:themeShade="80"/>
                <w:sz w:val="20"/>
                <w:szCs w:val="21"/>
              </w:rPr>
            </w:pPr>
            <w:r>
              <w:rPr>
                <w:i/>
                <w:iCs/>
                <w:color w:val="676A73" w:themeColor="background2" w:themeShade="80"/>
                <w:sz w:val="20"/>
                <w:szCs w:val="21"/>
              </w:rPr>
              <w:t xml:space="preserve">Procesos internos</w:t>
            </w:r>
          </w:p>
        </w:tc>
        <w:tc>
          <w:tcPr>
            <w:tcW w:w="600" w:type="dxa"/>
          </w:tcPr>
          <w:p w14:paraId="2644C374" w14:textId="7B949AA4" w:rsidR="00BC64F2" w:rsidRPr="00EE6C07" w:rsidRDefault="00BC64F2" w:rsidP="00BC64F2">
            <w:pPr>
              <w:rPr>
                <w:i/>
                <w:iCs/>
                <w:color w:val="676A73" w:themeColor="background2" w:themeShade="80"/>
                <w:sz w:val="20"/>
                <w:szCs w:val="21"/>
              </w:rPr>
            </w:pPr>
            <w:r>
              <w:rPr>
                <w:i/>
                <w:iCs/>
                <w:color w:val="676A73" w:themeColor="background2" w:themeShade="80"/>
                <w:sz w:val="20"/>
                <w:szCs w:val="21"/>
              </w:rPr>
              <w:t xml:space="preserve">OC01, OC02</w:t>
            </w:r>
          </w:p>
        </w:tc>
        <w:tc>
          <w:tcPr>
            <w:tcW w:w="1133" w:type="dxa"/>
          </w:tcPr>
          <w:p w14:paraId="2644C374" w14:textId="7B949AA4" w:rsidR="00BC64F2" w:rsidRPr="00EE6C07" w:rsidRDefault="00BC64F2" w:rsidP="00BC64F2">
            <w:pPr>
              <w:rPr>
                <w:i/>
                <w:iCs/>
                <w:color w:val="676A73" w:themeColor="background2" w:themeShade="80"/>
                <w:sz w:val="20"/>
                <w:szCs w:val="21"/>
              </w:rPr>
            </w:pPr>
            <w:r>
              <w:rPr>
                <w:i/>
                <w:iCs/>
                <w:color w:val="676A73" w:themeColor="background2" w:themeShade="80"/>
                <w:sz w:val="20"/>
                <w:szCs w:val="21"/>
              </w:rPr>
              <w:t xml:space="preserve">E3, E4, E5, G1, G2, G3, G5, G6, G7, G8, G9, G10</w:t>
            </w:r>
          </w:p>
        </w:tc>
      </w:tr>
      <w:tr w:rsidR="00EE6C07" w:rsidRPr="00EE6C07" w14:paraId="370AF4A2" w14:textId="77777777" w:rsidTr="00EE6C07">
        <w:tc>
          <w:tcPr>
            <w:tcW w:w="600" w:type="dxa"/>
          </w:tcPr>
          <w:p w14:paraId="75A10C1E" w14:textId="2C91D50F" w:rsidR="00BC64F2" w:rsidRPr="00EE6C07" w:rsidRDefault="00BC64F2" w:rsidP="00306F8B">
            <w:pPr>
              <w:rPr>
                <w:color w:val="676A73" w:themeColor="background2" w:themeShade="80"/>
                <w:sz w:val="20"/>
                <w:szCs w:val="21"/>
              </w:rPr>
            </w:pPr>
            <w:r>
              <w:rPr>
                <w:color w:val="676A73" w:themeColor="background2" w:themeShade="80"/>
                <w:sz w:val="20"/>
                <w:szCs w:val="21"/>
              </w:rPr>
              <w:t xml:space="preserve">OETI02</w:t>
            </w:r>
          </w:p>
        </w:tc>
        <w:tc>
          <w:tcPr>
            <w:tcW w:w="2132" w:type="dxa"/>
          </w:tcPr>
          <w:p w14:paraId="25E70EB9" w14:textId="40A8427B" w:rsidR="00BC64F2" w:rsidRPr="00EE6C07" w:rsidRDefault="00BC64F2" w:rsidP="00BC64F2">
            <w:pPr>
              <w:rPr>
                <w:color w:val="676A73" w:themeColor="background2" w:themeShade="80"/>
                <w:sz w:val="20"/>
                <w:szCs w:val="21"/>
              </w:rPr>
            </w:pPr>
            <w:r>
              <w:rPr>
                <w:color w:val="676A73" w:themeColor="background2" w:themeShade="80"/>
                <w:sz w:val="20"/>
                <w:szCs w:val="21"/>
              </w:rPr>
              <w:t xml:space="preserve">Gestionar la TI como servicios con niveles acordados</w:t>
            </w:r>
          </w:p>
        </w:tc>
        <w:tc>
          <w:tcPr>
            <w:tcW w:w="4406" w:type="dxa"/>
          </w:tcPr>
          <w:p w14:paraId="3D2A167D" w14:textId="4A42BD38" w:rsidR="00BC64F2" w:rsidRPr="00EE6C07" w:rsidRDefault="00BC64F2" w:rsidP="00BC64F2">
            <w:pPr>
              <w:rPr>
                <w:i/>
                <w:iCs/>
                <w:color w:val="676A73" w:themeColor="background2" w:themeShade="80"/>
                <w:sz w:val="20"/>
                <w:szCs w:val="21"/>
              </w:rPr>
            </w:pPr>
            <w:r>
              <w:rPr>
                <w:i/>
                <w:iCs/>
                <w:color w:val="676A73" w:themeColor="background2" w:themeShade="80"/>
                <w:sz w:val="20"/>
                <w:szCs w:val="21"/>
              </w:rPr>
              <w:t xml:space="preserve">Catálogo único de servicios de TI internos y vendidos, con ANS, responsable y satisfacción medida</w:t>
            </w:r>
          </w:p>
        </w:tc>
        <w:tc>
          <w:tcPr>
            <w:tcW w:w="888" w:type="dxa"/>
          </w:tcPr>
          <w:p w14:paraId="12AD87F0" w14:textId="74697428" w:rsidR="00BC64F2" w:rsidRPr="00EE6C07" w:rsidRDefault="00BC64F2" w:rsidP="00BC64F2">
            <w:pPr>
              <w:rPr>
                <w:i/>
                <w:iCs/>
                <w:color w:val="676A73" w:themeColor="background2" w:themeShade="80"/>
                <w:sz w:val="20"/>
                <w:szCs w:val="21"/>
              </w:rPr>
            </w:pPr>
            <w:r>
              <w:rPr>
                <w:i/>
                <w:iCs/>
                <w:color w:val="676A73" w:themeColor="background2" w:themeShade="80"/>
                <w:sz w:val="20"/>
                <w:szCs w:val="21"/>
              </w:rPr>
              <w:t xml:space="preserve">Clientes</w:t>
            </w:r>
          </w:p>
        </w:tc>
        <w:tc>
          <w:tcPr>
            <w:tcW w:w="600" w:type="dxa"/>
          </w:tcPr>
          <w:p w14:paraId="2644C374" w14:textId="7B949AA4" w:rsidR="00BC64F2" w:rsidRPr="00EE6C07" w:rsidRDefault="00BC64F2" w:rsidP="00BC64F2">
            <w:pPr>
              <w:rPr>
                <w:i/>
                <w:iCs/>
                <w:color w:val="676A73" w:themeColor="background2" w:themeShade="80"/>
                <w:sz w:val="20"/>
                <w:szCs w:val="21"/>
              </w:rPr>
            </w:pPr>
            <w:r>
              <w:rPr>
                <w:i/>
                <w:iCs/>
                <w:color w:val="676A73" w:themeColor="background2" w:themeShade="80"/>
                <w:sz w:val="20"/>
                <w:szCs w:val="21"/>
              </w:rPr>
              <w:t xml:space="preserve">OC04, OC05</w:t>
            </w:r>
          </w:p>
        </w:tc>
        <w:tc>
          <w:tcPr>
            <w:tcW w:w="1133" w:type="dxa"/>
          </w:tcPr>
          <w:p w14:paraId="2644C374" w14:textId="7B949AA4" w:rsidR="00BC64F2" w:rsidRPr="00EE6C07" w:rsidRDefault="00BC64F2" w:rsidP="00BC64F2">
            <w:pPr>
              <w:rPr>
                <w:i/>
                <w:iCs/>
                <w:color w:val="676A73" w:themeColor="background2" w:themeShade="80"/>
                <w:sz w:val="20"/>
                <w:szCs w:val="21"/>
              </w:rPr>
            </w:pPr>
            <w:r>
              <w:rPr>
                <w:i/>
                <w:iCs/>
                <w:color w:val="676A73" w:themeColor="background2" w:themeShade="80"/>
                <w:sz w:val="20"/>
                <w:szCs w:val="21"/>
              </w:rPr>
              <w:t xml:space="preserve">E2, E6, S5</w:t>
            </w:r>
          </w:p>
        </w:tc>
      </w:tr>
      <w:tr w:rsidR="00EE6C07" w:rsidRPr="00EE6C07" w14:paraId="370AF4A2" w14:textId="77777777" w:rsidTr="00EE6C07">
        <w:tc>
          <w:tcPr>
            <w:tcW w:w="600" w:type="dxa"/>
          </w:tcPr>
          <w:p w14:paraId="75A10C1E" w14:textId="2C91D50F" w:rsidR="00BC64F2" w:rsidRPr="00EE6C07" w:rsidRDefault="00BC64F2" w:rsidP="00306F8B">
            <w:pPr>
              <w:rPr>
                <w:color w:val="676A73" w:themeColor="background2" w:themeShade="80"/>
                <w:sz w:val="20"/>
                <w:szCs w:val="21"/>
              </w:rPr>
            </w:pPr>
            <w:r>
              <w:rPr>
                <w:color w:val="676A73" w:themeColor="background2" w:themeShade="80"/>
                <w:sz w:val="20"/>
                <w:szCs w:val="21"/>
              </w:rPr>
              <w:t xml:space="preserve">OETI03</w:t>
            </w:r>
          </w:p>
        </w:tc>
        <w:tc>
          <w:tcPr>
            <w:tcW w:w="2132" w:type="dxa"/>
          </w:tcPr>
          <w:p w14:paraId="25E70EB9" w14:textId="40A8427B" w:rsidR="00BC64F2" w:rsidRPr="00EE6C07" w:rsidRDefault="00BC64F2" w:rsidP="00BC64F2">
            <w:pPr>
              <w:rPr>
                <w:color w:val="676A73" w:themeColor="background2" w:themeShade="80"/>
                <w:sz w:val="20"/>
                <w:szCs w:val="21"/>
              </w:rPr>
            </w:pPr>
            <w:r>
              <w:rPr>
                <w:color w:val="676A73" w:themeColor="background2" w:themeShade="80"/>
                <w:sz w:val="20"/>
                <w:szCs w:val="21"/>
              </w:rPr>
              <w:t xml:space="preserve">Digitalizar los procesos misionales y de apoyo</w:t>
            </w:r>
          </w:p>
        </w:tc>
        <w:tc>
          <w:tcPr>
            <w:tcW w:w="4406" w:type="dxa"/>
          </w:tcPr>
          <w:p w14:paraId="3D2A167D" w14:textId="4A42BD38" w:rsidR="00BC64F2" w:rsidRPr="00EE6C07" w:rsidRDefault="00BC64F2" w:rsidP="00BC64F2">
            <w:pPr>
              <w:rPr>
                <w:i/>
                <w:iCs/>
                <w:color w:val="676A73" w:themeColor="background2" w:themeShade="80"/>
                <w:sz w:val="20"/>
                <w:szCs w:val="21"/>
              </w:rPr>
            </w:pPr>
            <w:r>
              <w:rPr>
                <w:i/>
                <w:iCs/>
                <w:color w:val="676A73" w:themeColor="background2" w:themeShade="80"/>
                <w:sz w:val="20"/>
                <w:szCs w:val="21"/>
              </w:rPr>
              <w:t xml:space="preserve">Sistemas integrados que reemplacen las hojas de cálculo en los procesos comercial, de servicio, contractual y financiero</w:t>
            </w:r>
          </w:p>
        </w:tc>
        <w:tc>
          <w:tcPr>
            <w:tcW w:w="888" w:type="dxa"/>
          </w:tcPr>
          <w:p w14:paraId="12AD87F0" w14:textId="74697428" w:rsidR="00BC64F2" w:rsidRPr="00EE6C07" w:rsidRDefault="00BC64F2" w:rsidP="00BC64F2">
            <w:pPr>
              <w:rPr>
                <w:i/>
                <w:iCs/>
                <w:color w:val="676A73" w:themeColor="background2" w:themeShade="80"/>
                <w:sz w:val="20"/>
                <w:szCs w:val="21"/>
              </w:rPr>
            </w:pPr>
            <w:r>
              <w:rPr>
                <w:i/>
                <w:iCs/>
                <w:color w:val="676A73" w:themeColor="background2" w:themeShade="80"/>
                <w:sz w:val="20"/>
                <w:szCs w:val="21"/>
              </w:rPr>
              <w:t xml:space="preserve">Procesos internos</w:t>
            </w:r>
          </w:p>
        </w:tc>
        <w:tc>
          <w:tcPr>
            <w:tcW w:w="600" w:type="dxa"/>
          </w:tcPr>
          <w:p w14:paraId="2644C374" w14:textId="7B949AA4" w:rsidR="00BC64F2" w:rsidRPr="00EE6C07" w:rsidRDefault="00BC64F2" w:rsidP="00BC64F2">
            <w:pPr>
              <w:rPr>
                <w:i/>
                <w:iCs/>
                <w:color w:val="676A73" w:themeColor="background2" w:themeShade="80"/>
                <w:sz w:val="20"/>
                <w:szCs w:val="21"/>
              </w:rPr>
            </w:pPr>
            <w:r>
              <w:rPr>
                <w:i/>
                <w:iCs/>
                <w:color w:val="676A73" w:themeColor="background2" w:themeShade="80"/>
                <w:sz w:val="20"/>
                <w:szCs w:val="21"/>
              </w:rPr>
              <w:t xml:space="preserve">OC02, OC03</w:t>
            </w:r>
          </w:p>
        </w:tc>
        <w:tc>
          <w:tcPr>
            <w:tcW w:w="1133" w:type="dxa"/>
          </w:tcPr>
          <w:p w14:paraId="2644C374" w14:textId="7B949AA4" w:rsidR="00BC64F2" w:rsidRPr="00EE6C07" w:rsidRDefault="00BC64F2" w:rsidP="00BC64F2">
            <w:pPr>
              <w:rPr>
                <w:i/>
                <w:iCs/>
                <w:color w:val="676A73" w:themeColor="background2" w:themeShade="80"/>
                <w:sz w:val="20"/>
                <w:szCs w:val="21"/>
              </w:rPr>
            </w:pPr>
            <w:r>
              <w:rPr>
                <w:i/>
                <w:iCs/>
                <w:color w:val="676A73" w:themeColor="background2" w:themeShade="80"/>
                <w:sz w:val="20"/>
                <w:szCs w:val="21"/>
              </w:rPr>
              <w:t xml:space="preserve">S1, S2, S3, S4, I7</w:t>
            </w:r>
          </w:p>
        </w:tc>
      </w:tr>
      <w:tr w:rsidR="00EE6C07" w:rsidRPr="00EE6C07" w14:paraId="370AF4A2" w14:textId="77777777" w:rsidTr="00EE6C07">
        <w:tc>
          <w:tcPr>
            <w:tcW w:w="600" w:type="dxa"/>
          </w:tcPr>
          <w:p w14:paraId="75A10C1E" w14:textId="2C91D50F" w:rsidR="00BC64F2" w:rsidRPr="00EE6C07" w:rsidRDefault="00BC64F2" w:rsidP="00306F8B">
            <w:pPr>
              <w:rPr>
                <w:color w:val="676A73" w:themeColor="background2" w:themeShade="80"/>
                <w:sz w:val="20"/>
                <w:szCs w:val="21"/>
              </w:rPr>
            </w:pPr>
            <w:r>
              <w:rPr>
                <w:color w:val="676A73" w:themeColor="background2" w:themeShade="80"/>
                <w:sz w:val="20"/>
                <w:szCs w:val="21"/>
              </w:rPr>
              <w:t xml:space="preserve">OETI04</w:t>
            </w:r>
          </w:p>
        </w:tc>
        <w:tc>
          <w:tcPr>
            <w:tcW w:w="2132" w:type="dxa"/>
          </w:tcPr>
          <w:p w14:paraId="25E70EB9" w14:textId="40A8427B" w:rsidR="00BC64F2" w:rsidRPr="00EE6C07" w:rsidRDefault="00BC64F2" w:rsidP="00BC64F2">
            <w:pPr>
              <w:rPr>
                <w:color w:val="676A73" w:themeColor="background2" w:themeShade="80"/>
                <w:sz w:val="20"/>
                <w:szCs w:val="21"/>
              </w:rPr>
            </w:pPr>
            <w:r>
              <w:rPr>
                <w:color w:val="676A73" w:themeColor="background2" w:themeShade="80"/>
                <w:sz w:val="20"/>
                <w:szCs w:val="21"/>
              </w:rPr>
              <w:t xml:space="preserve">Gobernar y aprovechar los datos</w:t>
            </w:r>
          </w:p>
        </w:tc>
        <w:tc>
          <w:tcPr>
            <w:tcW w:w="4406" w:type="dxa"/>
          </w:tcPr>
          <w:p w14:paraId="3D2A167D" w14:textId="4A42BD38" w:rsidR="00BC64F2" w:rsidRPr="00EE6C07" w:rsidRDefault="00BC64F2" w:rsidP="00BC64F2">
            <w:pPr>
              <w:rPr>
                <w:i/>
                <w:iCs/>
                <w:color w:val="676A73" w:themeColor="background2" w:themeShade="80"/>
                <w:sz w:val="20"/>
                <w:szCs w:val="21"/>
              </w:rPr>
            </w:pPr>
            <w:r>
              <w:rPr>
                <w:i/>
                <w:iCs/>
                <w:color w:val="676A73" w:themeColor="background2" w:themeShade="80"/>
                <w:sz w:val="20"/>
                <w:szCs w:val="21"/>
              </w:rPr>
              <w:t xml:space="preserve">Datos con responsable y reglas de calidad, información centralizada y analítica para decidir</w:t>
            </w:r>
          </w:p>
        </w:tc>
        <w:tc>
          <w:tcPr>
            <w:tcW w:w="888" w:type="dxa"/>
          </w:tcPr>
          <w:p w14:paraId="12AD87F0" w14:textId="74697428" w:rsidR="00BC64F2" w:rsidRPr="00EE6C07" w:rsidRDefault="00BC64F2" w:rsidP="00BC64F2">
            <w:pPr>
              <w:rPr>
                <w:i/>
                <w:iCs/>
                <w:color w:val="676A73" w:themeColor="background2" w:themeShade="80"/>
                <w:sz w:val="20"/>
                <w:szCs w:val="21"/>
              </w:rPr>
            </w:pPr>
            <w:r>
              <w:rPr>
                <w:i/>
                <w:iCs/>
                <w:color w:val="676A73" w:themeColor="background2" w:themeShade="80"/>
                <w:sz w:val="20"/>
                <w:szCs w:val="21"/>
              </w:rPr>
              <w:t xml:space="preserve">Aprendizaje y crecimiento</w:t>
            </w:r>
          </w:p>
        </w:tc>
        <w:tc>
          <w:tcPr>
            <w:tcW w:w="600" w:type="dxa"/>
          </w:tcPr>
          <w:p w14:paraId="2644C374" w14:textId="7B949AA4" w:rsidR="00BC64F2" w:rsidRPr="00EE6C07" w:rsidRDefault="00BC64F2" w:rsidP="00BC64F2">
            <w:pPr>
              <w:rPr>
                <w:i/>
                <w:iCs/>
                <w:color w:val="676A73" w:themeColor="background2" w:themeShade="80"/>
                <w:sz w:val="20"/>
                <w:szCs w:val="21"/>
              </w:rPr>
            </w:pPr>
            <w:r>
              <w:rPr>
                <w:i/>
                <w:iCs/>
                <w:color w:val="676A73" w:themeColor="background2" w:themeShade="80"/>
                <w:sz w:val="20"/>
                <w:szCs w:val="21"/>
              </w:rPr>
              <w:t xml:space="preserve">OC01, OC04</w:t>
            </w:r>
          </w:p>
        </w:tc>
        <w:tc>
          <w:tcPr>
            <w:tcW w:w="1133" w:type="dxa"/>
          </w:tcPr>
          <w:p w14:paraId="2644C374" w14:textId="7B949AA4" w:rsidR="00BC64F2" w:rsidRPr="00EE6C07" w:rsidRDefault="00BC64F2" w:rsidP="00BC64F2">
            <w:pPr>
              <w:rPr>
                <w:i/>
                <w:iCs/>
                <w:color w:val="676A73" w:themeColor="background2" w:themeShade="80"/>
                <w:sz w:val="20"/>
                <w:szCs w:val="21"/>
              </w:rPr>
            </w:pPr>
            <w:r>
              <w:rPr>
                <w:i/>
                <w:iCs/>
                <w:color w:val="676A73" w:themeColor="background2" w:themeShade="80"/>
                <w:sz w:val="20"/>
                <w:szCs w:val="21"/>
              </w:rPr>
              <w:t xml:space="preserve">I1, I2, I3, I4, I5, I6, G4</w:t>
            </w:r>
          </w:p>
        </w:tc>
      </w:tr>
      <w:tr w:rsidR="00EE6C07" w:rsidRPr="00EE6C07" w14:paraId="370AF4A2" w14:textId="77777777" w:rsidTr="00EE6C07">
        <w:tc>
          <w:tcPr>
            <w:tcW w:w="600" w:type="dxa"/>
          </w:tcPr>
          <w:p w14:paraId="75A10C1E" w14:textId="2C91D50F" w:rsidR="00BC64F2" w:rsidRPr="00EE6C07" w:rsidRDefault="00BC64F2" w:rsidP="00306F8B">
            <w:pPr>
              <w:rPr>
                <w:color w:val="676A73" w:themeColor="background2" w:themeShade="80"/>
                <w:sz w:val="20"/>
                <w:szCs w:val="21"/>
              </w:rPr>
            </w:pPr>
            <w:r>
              <w:rPr>
                <w:color w:val="676A73" w:themeColor="background2" w:themeShade="80"/>
                <w:sz w:val="20"/>
                <w:szCs w:val="21"/>
              </w:rPr>
              <w:t xml:space="preserve">OETI05</w:t>
            </w:r>
          </w:p>
        </w:tc>
        <w:tc>
          <w:tcPr>
            <w:tcW w:w="2132" w:type="dxa"/>
          </w:tcPr>
          <w:p w14:paraId="25E70EB9" w14:textId="40A8427B" w:rsidR="00BC64F2" w:rsidRPr="00EE6C07" w:rsidRDefault="00BC64F2" w:rsidP="00BC64F2">
            <w:pPr>
              <w:rPr>
                <w:color w:val="676A73" w:themeColor="background2" w:themeShade="80"/>
                <w:sz w:val="20"/>
                <w:szCs w:val="21"/>
              </w:rPr>
            </w:pPr>
            <w:r>
              <w:rPr>
                <w:color w:val="676A73" w:themeColor="background2" w:themeShade="80"/>
                <w:sz w:val="20"/>
                <w:szCs w:val="21"/>
              </w:rPr>
              <w:t xml:space="preserve">Asegurar una infraestructura disponible y recuperable</w:t>
            </w:r>
          </w:p>
        </w:tc>
        <w:tc>
          <w:tcPr>
            <w:tcW w:w="4406" w:type="dxa"/>
          </w:tcPr>
          <w:p w14:paraId="3D2A167D" w14:textId="4A42BD38" w:rsidR="00BC64F2" w:rsidRPr="00EE6C07" w:rsidRDefault="00BC64F2" w:rsidP="00BC64F2">
            <w:pPr>
              <w:rPr>
                <w:i/>
                <w:iCs/>
                <w:color w:val="676A73" w:themeColor="background2" w:themeShade="80"/>
                <w:sz w:val="20"/>
                <w:szCs w:val="21"/>
              </w:rPr>
            </w:pPr>
            <w:r>
              <w:rPr>
                <w:i/>
                <w:iCs/>
                <w:color w:val="676A73" w:themeColor="background2" w:themeShade="80"/>
                <w:sz w:val="20"/>
                <w:szCs w:val="21"/>
              </w:rPr>
              <w:t xml:space="preserve">Servicios críticos en la nube o con contingencia, capacidad planeada, recuperación probada e IPv6</w:t>
            </w:r>
          </w:p>
        </w:tc>
        <w:tc>
          <w:tcPr>
            <w:tcW w:w="888" w:type="dxa"/>
          </w:tcPr>
          <w:p w14:paraId="12AD87F0" w14:textId="74697428" w:rsidR="00BC64F2" w:rsidRPr="00EE6C07" w:rsidRDefault="00BC64F2" w:rsidP="00BC64F2">
            <w:pPr>
              <w:rPr>
                <w:i/>
                <w:iCs/>
                <w:color w:val="676A73" w:themeColor="background2" w:themeShade="80"/>
                <w:sz w:val="20"/>
                <w:szCs w:val="21"/>
              </w:rPr>
            </w:pPr>
            <w:r>
              <w:rPr>
                <w:i/>
                <w:iCs/>
                <w:color w:val="676A73" w:themeColor="background2" w:themeShade="80"/>
                <w:sz w:val="20"/>
                <w:szCs w:val="21"/>
              </w:rPr>
              <w:t xml:space="preserve">Procesos internos</w:t>
            </w:r>
          </w:p>
        </w:tc>
        <w:tc>
          <w:tcPr>
            <w:tcW w:w="600" w:type="dxa"/>
          </w:tcPr>
          <w:p w14:paraId="2644C374" w14:textId="7B949AA4" w:rsidR="00BC64F2" w:rsidRPr="00EE6C07" w:rsidRDefault="00BC64F2" w:rsidP="00BC64F2">
            <w:pPr>
              <w:rPr>
                <w:i/>
                <w:iCs/>
                <w:color w:val="676A73" w:themeColor="background2" w:themeShade="80"/>
                <w:sz w:val="20"/>
                <w:szCs w:val="21"/>
              </w:rPr>
            </w:pPr>
            <w:r>
              <w:rPr>
                <w:i/>
                <w:iCs/>
                <w:color w:val="676A73" w:themeColor="background2" w:themeShade="80"/>
                <w:sz w:val="20"/>
                <w:szCs w:val="21"/>
              </w:rPr>
              <w:t xml:space="preserve">OC03, OC04</w:t>
            </w:r>
          </w:p>
        </w:tc>
        <w:tc>
          <w:tcPr>
            <w:tcW w:w="1133" w:type="dxa"/>
          </w:tcPr>
          <w:p w14:paraId="2644C374" w14:textId="7B949AA4" w:rsidR="00BC64F2" w:rsidRPr="00EE6C07" w:rsidRDefault="00BC64F2" w:rsidP="00BC64F2">
            <w:pPr>
              <w:rPr>
                <w:i/>
                <w:iCs/>
                <w:color w:val="676A73" w:themeColor="background2" w:themeShade="80"/>
                <w:sz w:val="20"/>
                <w:szCs w:val="21"/>
              </w:rPr>
            </w:pPr>
            <w:r>
              <w:rPr>
                <w:i/>
                <w:iCs/>
                <w:color w:val="676A73" w:themeColor="background2" w:themeShade="80"/>
                <w:sz w:val="20"/>
                <w:szCs w:val="21"/>
              </w:rPr>
              <w:t xml:space="preserve">T1, T2, T3, SG2</w:t>
            </w:r>
          </w:p>
        </w:tc>
      </w:tr>
      <w:tr w:rsidR="00EE6C07" w:rsidRPr="00EE6C07" w14:paraId="370AF4A2" w14:textId="77777777" w:rsidTr="00EE6C07">
        <w:tc>
          <w:tcPr>
            <w:tcW w:w="600" w:type="dxa"/>
          </w:tcPr>
          <w:p w14:paraId="75A10C1E" w14:textId="2C91D50F" w:rsidR="00BC64F2" w:rsidRPr="00EE6C07" w:rsidRDefault="00BC64F2" w:rsidP="00306F8B">
            <w:pPr>
              <w:rPr>
                <w:color w:val="676A73" w:themeColor="background2" w:themeShade="80"/>
                <w:sz w:val="20"/>
                <w:szCs w:val="21"/>
              </w:rPr>
            </w:pPr>
            <w:r>
              <w:rPr>
                <w:color w:val="676A73" w:themeColor="background2" w:themeShade="80"/>
                <w:sz w:val="20"/>
                <w:szCs w:val="21"/>
              </w:rPr>
              <w:t xml:space="preserve">OETI06</w:t>
            </w:r>
          </w:p>
        </w:tc>
        <w:tc>
          <w:tcPr>
            <w:tcW w:w="2132" w:type="dxa"/>
          </w:tcPr>
          <w:p w14:paraId="25E70EB9" w14:textId="40A8427B" w:rsidR="00BC64F2" w:rsidRPr="00EE6C07" w:rsidRDefault="00BC64F2" w:rsidP="00BC64F2">
            <w:pPr>
              <w:rPr>
                <w:color w:val="676A73" w:themeColor="background2" w:themeShade="80"/>
                <w:sz w:val="20"/>
                <w:szCs w:val="21"/>
              </w:rPr>
            </w:pPr>
            <w:r>
              <w:rPr>
                <w:color w:val="676A73" w:themeColor="background2" w:themeShade="80"/>
                <w:sz w:val="20"/>
                <w:szCs w:val="21"/>
              </w:rPr>
              <w:t xml:space="preserve">Elevar la madurez de seguridad y la apropiación de la TI</w:t>
            </w:r>
          </w:p>
        </w:tc>
        <w:tc>
          <w:tcPr>
            <w:tcW w:w="4406" w:type="dxa"/>
          </w:tcPr>
          <w:p w14:paraId="3D2A167D" w14:textId="4A42BD38" w:rsidR="00BC64F2" w:rsidRPr="00EE6C07" w:rsidRDefault="00BC64F2" w:rsidP="00BC64F2">
            <w:pPr>
              <w:rPr>
                <w:i/>
                <w:iCs/>
                <w:color w:val="676A73" w:themeColor="background2" w:themeShade="80"/>
                <w:sz w:val="20"/>
                <w:szCs w:val="21"/>
              </w:rPr>
            </w:pPr>
            <w:r>
              <w:rPr>
                <w:i/>
                <w:iCs/>
                <w:color w:val="676A73" w:themeColor="background2" w:themeShade="80"/>
                <w:sz w:val="20"/>
                <w:szCs w:val="21"/>
              </w:rPr>
              <w:t xml:space="preserve">MSPI operado y medido, incidentes gestionados y colaboradores formados</w:t>
            </w:r>
          </w:p>
        </w:tc>
        <w:tc>
          <w:tcPr>
            <w:tcW w:w="888" w:type="dxa"/>
          </w:tcPr>
          <w:p w14:paraId="12AD87F0" w14:textId="74697428" w:rsidR="00BC64F2" w:rsidRPr="00EE6C07" w:rsidRDefault="00BC64F2" w:rsidP="00BC64F2">
            <w:pPr>
              <w:rPr>
                <w:i/>
                <w:iCs/>
                <w:color w:val="676A73" w:themeColor="background2" w:themeShade="80"/>
                <w:sz w:val="20"/>
                <w:szCs w:val="21"/>
              </w:rPr>
            </w:pPr>
            <w:r>
              <w:rPr>
                <w:i/>
                <w:iCs/>
                <w:color w:val="676A73" w:themeColor="background2" w:themeShade="80"/>
                <w:sz w:val="20"/>
                <w:szCs w:val="21"/>
              </w:rPr>
              <w:t xml:space="preserve">Aprendizaje y crecimiento</w:t>
            </w:r>
          </w:p>
        </w:tc>
        <w:tc>
          <w:tcPr>
            <w:tcW w:w="600" w:type="dxa"/>
          </w:tcPr>
          <w:p w14:paraId="2644C374" w14:textId="7B949AA4" w:rsidR="00BC64F2" w:rsidRPr="00EE6C07" w:rsidRDefault="00BC64F2" w:rsidP="00BC64F2">
            <w:pPr>
              <w:rPr>
                <w:i/>
                <w:iCs/>
                <w:color w:val="676A73" w:themeColor="background2" w:themeShade="80"/>
                <w:sz w:val="20"/>
                <w:szCs w:val="21"/>
              </w:rPr>
            </w:pPr>
            <w:r>
              <w:rPr>
                <w:i/>
                <w:iCs/>
                <w:color w:val="676A73" w:themeColor="background2" w:themeShade="80"/>
                <w:sz w:val="20"/>
                <w:szCs w:val="21"/>
              </w:rPr>
              <w:t xml:space="preserve">OC01, OC05</w:t>
            </w:r>
          </w:p>
        </w:tc>
        <w:tc>
          <w:tcPr>
            <w:tcW w:w="1133" w:type="dxa"/>
          </w:tcPr>
          <w:p w14:paraId="2644C374" w14:textId="7B949AA4" w:rsidR="00BC64F2" w:rsidRPr="00EE6C07" w:rsidRDefault="00BC64F2" w:rsidP="00BC64F2">
            <w:pPr>
              <w:rPr>
                <w:i/>
                <w:iCs/>
                <w:color w:val="676A73" w:themeColor="background2" w:themeShade="80"/>
                <w:sz w:val="20"/>
                <w:szCs w:val="21"/>
              </w:rPr>
            </w:pPr>
            <w:r>
              <w:rPr>
                <w:i/>
                <w:iCs/>
                <w:color w:val="676A73" w:themeColor="background2" w:themeShade="80"/>
                <w:sz w:val="20"/>
                <w:szCs w:val="21"/>
              </w:rPr>
              <w:t xml:space="preserve">SG1, SG2, U1, G7</w:t>
            </w:r>
          </w:p>
        </w:tc>
      </w:tr>
    </w:tbl>
    <w:p/>
    <w:p>
      <w:pPr>
        <w:jc w:val="center"/>
      </w:pPr>
      <w:r>
        <w:drawing>
          <wp:inline xmlns:a="http://schemas.openxmlformats.org/drawingml/2006/main" xmlns:pic="http://schemas.openxmlformats.org/drawingml/2006/picture">
            <wp:extent cx="5760000" cy="3686566"/>
            <wp:docPr id="2140727828" name="Picture 2140727828"/>
            <wp:cNvGraphicFramePr>
              <a:graphicFrameLocks noChangeAspect="1"/>
            </wp:cNvGraphicFramePr>
            <a:graphic>
              <a:graphicData uri="http://schemas.openxmlformats.org/drawingml/2006/picture">
                <pic:pic>
                  <pic:nvPicPr>
                    <pic:cNvPr id="0" name="alineacion_oc_oeti.png"/>
                    <pic:cNvPicPr/>
                  </pic:nvPicPr>
                  <pic:blipFill>
                    <a:blip r:embed="rId81"/>
                    <a:stretch>
                      <a:fillRect/>
                    </a:stretch>
                  </pic:blipFill>
                  <pic:spPr>
                    <a:xfrm>
                      <a:off x="0" y="0"/>
                      <a:ext cx="5760000" cy="3686566"/>
                    </a:xfrm>
                    <a:prstGeom prst="rect"/>
                  </pic:spPr>
                </pic:pic>
              </a:graphicData>
            </a:graphic>
          </wp:inline>
        </w:drawing>
      </w:r>
    </w:p>
    <w:p w14:paraId="1B894808" w14:textId="77777777" w:rsidR="00517998" w:rsidRPr="00EB5D92" w:rsidRDefault="00517998" w:rsidP="00517998">
      <w:pPr>
        <w:pStyle w:val="Descripcin"/>
      </w:pPr>
      <w:bookmarkStart w:id="7" w:name="_Toc54980154"/>
      <w:r w:rsidRPr="00EB5D92">
        <w:t xml:space="preserve">Ilustración </w:t>
      </w:r>
      <w:r w:rsidRPr="00EB5D92">
        <w:fldChar w:fldCharType="begin"/>
      </w:r>
      <w:r w:rsidRPr="00EB5D92">
        <w:instrText xml:space="preserve"> SEQ Ilustración \* ARABIC </w:instrText>
      </w:r>
      <w:r w:rsidRPr="00EB5D92">
        <w:fldChar w:fldCharType="separate"/>
      </w:r>
      <w:r>
        <w:rPr>
          <w:noProof/>
        </w:rPr>
        <w:t>9</w:t>
      </w:r>
      <w:r w:rsidRPr="00EB5D92">
        <w:fldChar w:fldCharType="end"/>
      </w:r>
      <w:bookmarkEnd w:id="7"/>
      <w:r>
        <w:t xml:space="preserve"> Alineación de los objetivos corporativos con los objetivos de TI</w:t>
      </w:r>
    </w:p>
    <w:p>
      <w:r>
        <w:t xml:space="preserve">Las metas están escalonadas: en 2027 van las que dependen solo de la organización (gobierno, catálogo, procedimientos, seguridad) y desde 2028 las que dependen de contratar e implantar sistemas. Donde no hay línea base pública, la meta de 2027 es medirla.</w:t>
      </w:r>
    </w:p>
    <w:p w14:paraId="47BF36E8" w14:textId="74F5CA5C" w:rsidR="00C46909" w:rsidRPr="00EB5D92" w:rsidRDefault="00C46909" w:rsidP="00C46909">
      <w:pPr>
        <w:pStyle w:val="Descripcin"/>
        <w:keepNext/>
      </w:pPr>
      <w:bookmarkStart w:id="6" w:name="_Toc54980174"/>
      <w:r w:rsidRPr="00EB5D92">
        <w:t xml:space="preserve">Tabla </w:t>
      </w:r>
      <w:r w:rsidRPr="00EB5D92">
        <w:fldChar w:fldCharType="begin"/>
      </w:r>
      <w:r w:rsidRPr="00EB5D92">
        <w:instrText xml:space="preserve"> SEQ Tabla \* ARABIC </w:instrText>
      </w:r>
      <w:r w:rsidRPr="00EB5D92">
        <w:fldChar w:fldCharType="separate"/>
      </w:r>
      <w:r w:rsidR="00302635">
        <w:rPr>
          <w:noProof/>
        </w:rPr>
        <w:t>41</w:t>
      </w:r>
      <w:r w:rsidRPr="00EB5D92">
        <w:fldChar w:fldCharType="end"/>
      </w:r>
      <w:bookmarkEnd w:id="6"/>
      <w:r>
        <w:t xml:space="preserve"> Metas de los objetivos estratégicos de TI</w:t>
      </w:r>
    </w:p>
    <w:tbl>
      <w:tblPr>
        <w:tblStyle w:val="Tablaconcuadrcula"/>
        <w:tblW w:w="9464" w:type="dxa"/>
        <w:tblLook w:val="04A0" w:firstRow="1" w:lastRow="0" w:firstColumn="1" w:lastColumn="0" w:noHBand="0" w:noVBand="1"/>
      </w:tblPr>
      <w:tblGrid>
        <w:gridCol w:w="600"/>
        <w:gridCol w:w="600"/>
        <w:gridCol w:w="4357"/>
        <w:gridCol w:w="600"/>
        <w:gridCol w:w="2176"/>
        <w:gridCol w:w="600"/>
        <w:gridCol w:w="600"/>
        <w:gridCol w:w="600"/>
        <w:gridCol w:w="600"/>
      </w:tblGrid>
      <w:tr w:rsidR="00EE6C07" w:rsidRPr="00EE6C07" w14:paraId="52BB4709" w14:textId="77777777" w:rsidTr="00EE6C07">
        <w:tc>
          <w:tcPr>
            <w:tcW w:w="600" w:type="dxa"/>
            <w:shd w:val="clear" w:color="auto" w:fill="E8A043"/>
          </w:tcPr>
          <w:p w14:paraId="589D5028" w14:textId="45975A0D" w:rsidR="00BC64F2" w:rsidRPr="00EE6C07" w:rsidRDefault="00BC64F2" w:rsidP="00306F8B">
            <w:pPr>
              <w:rPr>
                <w:color w:val="F2F2F2" w:themeColor="background1" w:themeShade="F2"/>
                <w:sz w:val="20"/>
                <w:szCs w:val="21"/>
              </w:rPr>
            </w:pPr>
            <w:r>
              <w:rPr>
                <w:color w:val="F2F2F2" w:themeColor="background1" w:themeShade="F2"/>
                <w:sz w:val="16"/>
                <w:szCs w:val="16"/>
              </w:rPr>
              <w:t xml:space="preserve">ID</w:t>
            </w:r>
          </w:p>
        </w:tc>
        <w:tc>
          <w:tcPr>
            <w:tcW w:w="600" w:type="dxa"/>
            <w:shd w:val="clear" w:color="auto" w:fill="E8A043"/>
          </w:tcPr>
          <w:p w14:paraId="26190691" w14:textId="684E5AAC" w:rsidR="00BC64F2" w:rsidRPr="00EE6C07" w:rsidRDefault="00BC64F2" w:rsidP="00306F8B">
            <w:pPr>
              <w:rPr>
                <w:color w:val="F2F2F2" w:themeColor="background1" w:themeShade="F2"/>
                <w:sz w:val="20"/>
                <w:szCs w:val="21"/>
              </w:rPr>
            </w:pPr>
            <w:r>
              <w:rPr>
                <w:color w:val="F2F2F2" w:themeColor="background1" w:themeShade="F2"/>
                <w:sz w:val="16"/>
                <w:szCs w:val="16"/>
              </w:rPr>
              <w:t xml:space="preserve">Objetivo</w:t>
            </w:r>
          </w:p>
        </w:tc>
        <w:tc>
          <w:tcPr>
            <w:tcW w:w="4357" w:type="dxa"/>
            <w:shd w:val="clear" w:color="auto" w:fill="E8A043"/>
          </w:tcPr>
          <w:p w14:paraId="291DC211" w14:textId="18AC3863" w:rsidR="00BC64F2" w:rsidRPr="00EE6C07" w:rsidRDefault="00BC64F2" w:rsidP="00306F8B">
            <w:pPr>
              <w:rPr>
                <w:color w:val="F2F2F2" w:themeColor="background1" w:themeShade="F2"/>
                <w:sz w:val="20"/>
                <w:szCs w:val="21"/>
              </w:rPr>
            </w:pPr>
            <w:r>
              <w:rPr>
                <w:color w:val="F2F2F2" w:themeColor="background1" w:themeShade="F2"/>
                <w:sz w:val="16"/>
                <w:szCs w:val="16"/>
              </w:rPr>
              <w:t xml:space="preserve">Meta</w:t>
            </w:r>
          </w:p>
        </w:tc>
        <w:tc>
          <w:tcPr>
            <w:tcW w:w="600" w:type="dxa"/>
            <w:shd w:val="clear" w:color="auto" w:fill="E8A043"/>
          </w:tcPr>
          <w:p w14:paraId="75AAD466" w14:textId="3F7A37FA" w:rsidR="00BC64F2" w:rsidRPr="00EE6C07" w:rsidRDefault="00BC64F2" w:rsidP="00306F8B">
            <w:pPr>
              <w:rPr>
                <w:color w:val="F2F2F2" w:themeColor="background1" w:themeShade="F2"/>
                <w:sz w:val="20"/>
                <w:szCs w:val="21"/>
              </w:rPr>
            </w:pPr>
            <w:r>
              <w:rPr>
                <w:color w:val="F2F2F2" w:themeColor="background1" w:themeShade="F2"/>
                <w:sz w:val="16"/>
                <w:szCs w:val="16"/>
              </w:rPr>
              <w:t xml:space="preserve">Indicador</w:t>
            </w:r>
          </w:p>
        </w:tc>
        <w:tc>
          <w:tcPr>
            <w:tcW w:w="2176" w:type="dxa"/>
            <w:shd w:val="clear" w:color="auto" w:fill="E8A043"/>
          </w:tcPr>
          <w:p w14:paraId="35A33F2C" w14:textId="1CD3D33D" w:rsidR="00BC64F2" w:rsidRPr="00EE6C07" w:rsidRDefault="00BC64F2" w:rsidP="00306F8B">
            <w:pPr>
              <w:rPr>
                <w:color w:val="F2F2F2" w:themeColor="background1" w:themeShade="F2"/>
                <w:sz w:val="20"/>
                <w:szCs w:val="21"/>
              </w:rPr>
            </w:pPr>
            <w:r>
              <w:rPr>
                <w:color w:val="F2F2F2" w:themeColor="background1" w:themeShade="F2"/>
                <w:sz w:val="16"/>
                <w:szCs w:val="16"/>
              </w:rPr>
              <w:t xml:space="preserve">Línea base</w:t>
            </w:r>
          </w:p>
        </w:tc>
        <w:tc>
          <w:tcPr>
            <w:tcW w:w="600" w:type="dxa"/>
            <w:shd w:val="clear" w:color="auto" w:fill="E8A043"/>
          </w:tcPr>
          <w:p w14:paraId="35A33F2C" w14:textId="1CD3D33D" w:rsidR="00BC64F2" w:rsidRPr="00EE6C07" w:rsidRDefault="00BC64F2" w:rsidP="00306F8B">
            <w:pPr>
              <w:rPr>
                <w:color w:val="F2F2F2" w:themeColor="background1" w:themeShade="F2"/>
                <w:sz w:val="20"/>
                <w:szCs w:val="21"/>
              </w:rPr>
            </w:pPr>
            <w:r>
              <w:rPr>
                <w:color w:val="F2F2F2" w:themeColor="background1" w:themeShade="F2"/>
                <w:sz w:val="16"/>
                <w:szCs w:val="16"/>
              </w:rPr>
              <w:t xml:space="preserve">Año 1 (2027)</w:t>
            </w:r>
          </w:p>
        </w:tc>
        <w:tc>
          <w:tcPr>
            <w:tcW w:w="600" w:type="dxa"/>
            <w:shd w:val="clear" w:color="auto" w:fill="E8A043"/>
          </w:tcPr>
          <w:p w14:paraId="35A33F2C" w14:textId="1CD3D33D" w:rsidR="00BC64F2" w:rsidRPr="00EE6C07" w:rsidRDefault="00BC64F2" w:rsidP="00306F8B">
            <w:pPr>
              <w:rPr>
                <w:color w:val="F2F2F2" w:themeColor="background1" w:themeShade="F2"/>
                <w:sz w:val="20"/>
                <w:szCs w:val="21"/>
              </w:rPr>
            </w:pPr>
            <w:r>
              <w:rPr>
                <w:color w:val="F2F2F2" w:themeColor="background1" w:themeShade="F2"/>
                <w:sz w:val="16"/>
                <w:szCs w:val="16"/>
              </w:rPr>
              <w:t xml:space="preserve">Año 2 (2028)</w:t>
            </w:r>
          </w:p>
        </w:tc>
        <w:tc>
          <w:tcPr>
            <w:tcW w:w="600" w:type="dxa"/>
            <w:shd w:val="clear" w:color="auto" w:fill="E8A043"/>
          </w:tcPr>
          <w:p w14:paraId="35A33F2C" w14:textId="1CD3D33D" w:rsidR="00BC64F2" w:rsidRPr="00EE6C07" w:rsidRDefault="00BC64F2" w:rsidP="00306F8B">
            <w:pPr>
              <w:rPr>
                <w:color w:val="F2F2F2" w:themeColor="background1" w:themeShade="F2"/>
                <w:sz w:val="20"/>
                <w:szCs w:val="21"/>
              </w:rPr>
            </w:pPr>
            <w:r>
              <w:rPr>
                <w:color w:val="F2F2F2" w:themeColor="background1" w:themeShade="F2"/>
                <w:sz w:val="16"/>
                <w:szCs w:val="16"/>
              </w:rPr>
              <w:t xml:space="preserve">Año 3 (2029)</w:t>
            </w:r>
          </w:p>
        </w:tc>
        <w:tc>
          <w:tcPr>
            <w:tcW w:w="600" w:type="dxa"/>
            <w:shd w:val="clear" w:color="auto" w:fill="E8A043"/>
          </w:tcPr>
          <w:p w14:paraId="35A33F2C" w14:textId="1CD3D33D" w:rsidR="00BC64F2" w:rsidRPr="00EE6C07" w:rsidRDefault="00BC64F2" w:rsidP="00306F8B">
            <w:pPr>
              <w:rPr>
                <w:color w:val="F2F2F2" w:themeColor="background1" w:themeShade="F2"/>
                <w:sz w:val="20"/>
                <w:szCs w:val="21"/>
              </w:rPr>
            </w:pPr>
            <w:r>
              <w:rPr>
                <w:color w:val="F2F2F2" w:themeColor="background1" w:themeShade="F2"/>
                <w:sz w:val="16"/>
                <w:szCs w:val="16"/>
              </w:rPr>
              <w:t xml:space="preserve">Año 4 (2030)</w:t>
            </w:r>
          </w:p>
        </w:tc>
      </w:tr>
      <w:tr w:rsidR="00EE6C07" w:rsidRPr="00EE6C07" w14:paraId="370AF4A2" w14:textId="77777777" w:rsidTr="00EE6C07">
        <w:tc>
          <w:tcPr>
            <w:tcW w:w="600" w:type="dxa"/>
          </w:tcPr>
          <w:p w14:paraId="75A10C1E" w14:textId="2C91D50F" w:rsidR="00BC64F2" w:rsidRPr="00EE6C07" w:rsidRDefault="00BC64F2" w:rsidP="00306F8B">
            <w:pPr>
              <w:rPr>
                <w:color w:val="676A73" w:themeColor="background2" w:themeShade="80"/>
                <w:sz w:val="20"/>
                <w:szCs w:val="21"/>
              </w:rPr>
            </w:pPr>
            <w:r>
              <w:rPr>
                <w:color w:val="676A73" w:themeColor="background2" w:themeShade="80"/>
                <w:sz w:val="16"/>
                <w:szCs w:val="16"/>
              </w:rPr>
              <w:t xml:space="preserve">METI01</w:t>
            </w:r>
          </w:p>
        </w:tc>
        <w:tc>
          <w:tcPr>
            <w:tcW w:w="600" w:type="dxa"/>
          </w:tcPr>
          <w:p w14:paraId="25E70EB9" w14:textId="40A8427B" w:rsidR="00BC64F2" w:rsidRPr="00EE6C07" w:rsidRDefault="00BC64F2" w:rsidP="00BC64F2">
            <w:pPr>
              <w:rPr>
                <w:color w:val="676A73" w:themeColor="background2" w:themeShade="80"/>
                <w:sz w:val="20"/>
                <w:szCs w:val="21"/>
              </w:rPr>
            </w:pPr>
            <w:r>
              <w:rPr>
                <w:color w:val="676A73" w:themeColor="background2" w:themeShade="80"/>
                <w:sz w:val="16"/>
                <w:szCs w:val="16"/>
              </w:rPr>
              <w:t xml:space="preserve">OETI01</w:t>
            </w:r>
          </w:p>
        </w:tc>
        <w:tc>
          <w:tcPr>
            <w:tcW w:w="4357" w:type="dxa"/>
          </w:tcPr>
          <w:p w14:paraId="3D2A167D" w14:textId="4A42BD38" w:rsidR="00BC64F2" w:rsidRPr="00EE6C07" w:rsidRDefault="00BC64F2" w:rsidP="00BC64F2">
            <w:pPr>
              <w:rPr>
                <w:i/>
                <w:iCs/>
                <w:color w:val="676A73" w:themeColor="background2" w:themeShade="80"/>
                <w:sz w:val="20"/>
                <w:szCs w:val="21"/>
              </w:rPr>
            </w:pPr>
            <w:r>
              <w:rPr>
                <w:i/>
                <w:iCs/>
                <w:color w:val="676A73" w:themeColor="background2" w:themeShade="80"/>
                <w:sz w:val="16"/>
                <w:szCs w:val="16"/>
              </w:rPr>
              <w:t xml:space="preserve">Subir la calificación de la auditoría interna al proceso de Gestión de TI</w:t>
            </w:r>
          </w:p>
        </w:tc>
        <w:tc>
          <w:tcPr>
            <w:tcW w:w="600" w:type="dxa"/>
          </w:tcPr>
          <w:p w14:paraId="12AD87F0" w14:textId="74697428" w:rsidR="00BC64F2" w:rsidRPr="00EE6C07" w:rsidRDefault="00BC64F2" w:rsidP="00BC64F2">
            <w:pPr>
              <w:rPr>
                <w:i/>
                <w:iCs/>
                <w:color w:val="676A73" w:themeColor="background2" w:themeShade="80"/>
                <w:sz w:val="20"/>
                <w:szCs w:val="21"/>
              </w:rPr>
            </w:pPr>
            <w:r>
              <w:rPr>
                <w:i/>
                <w:iCs/>
                <w:color w:val="676A73" w:themeColor="background2" w:themeShade="80"/>
                <w:sz w:val="16"/>
                <w:szCs w:val="16"/>
              </w:rPr>
              <w:t xml:space="preserve">KPI-01</w:t>
            </w:r>
          </w:p>
        </w:tc>
        <w:tc>
          <w:tcPr>
            <w:tcW w:w="2176" w:type="dxa"/>
          </w:tcPr>
          <w:p w14:paraId="2644C374" w14:textId="7B949AA4" w:rsidR="00BC64F2" w:rsidRPr="00EE6C07" w:rsidRDefault="00BC64F2" w:rsidP="00BC64F2">
            <w:pPr>
              <w:rPr>
                <w:i/>
                <w:iCs/>
                <w:color w:val="676A73" w:themeColor="background2" w:themeShade="80"/>
                <w:sz w:val="20"/>
                <w:szCs w:val="21"/>
              </w:rPr>
            </w:pPr>
            <w:r>
              <w:rPr>
                <w:i/>
                <w:iCs/>
                <w:color w:val="676A73" w:themeColor="background2" w:themeShade="80"/>
                <w:sz w:val="16"/>
                <w:szCs w:val="16"/>
              </w:rPr>
              <w:t xml:space="preserve">49 % (2025; Informe de gestión 2025, pág. 49)</w:t>
            </w:r>
          </w:p>
        </w:tc>
        <w:tc>
          <w:tcPr>
            <w:tcW w:w="600" w:type="dxa"/>
          </w:tcPr>
          <w:p w14:paraId="2644C374" w14:textId="7B949AA4" w:rsidR="00BC64F2" w:rsidRPr="00EE6C07" w:rsidRDefault="00BC64F2" w:rsidP="00BC64F2">
            <w:pPr>
              <w:rPr>
                <w:i/>
                <w:iCs/>
                <w:color w:val="676A73" w:themeColor="background2" w:themeShade="80"/>
                <w:sz w:val="20"/>
                <w:szCs w:val="21"/>
              </w:rPr>
            </w:pPr>
            <w:r>
              <w:rPr>
                <w:i/>
                <w:iCs/>
                <w:color w:val="676A73" w:themeColor="background2" w:themeShade="80"/>
                <w:sz w:val="16"/>
                <w:szCs w:val="16"/>
              </w:rPr>
              <w:t xml:space="preserve">70 %</w:t>
            </w:r>
          </w:p>
        </w:tc>
        <w:tc>
          <w:tcPr>
            <w:tcW w:w="600" w:type="dxa"/>
          </w:tcPr>
          <w:p w14:paraId="2644C374" w14:textId="7B949AA4" w:rsidR="00BC64F2" w:rsidRPr="00EE6C07" w:rsidRDefault="00BC64F2" w:rsidP="00BC64F2">
            <w:pPr>
              <w:rPr>
                <w:i/>
                <w:iCs/>
                <w:color w:val="676A73" w:themeColor="background2" w:themeShade="80"/>
                <w:sz w:val="20"/>
                <w:szCs w:val="21"/>
              </w:rPr>
            </w:pPr>
            <w:r>
              <w:rPr>
                <w:i/>
                <w:iCs/>
                <w:color w:val="676A73" w:themeColor="background2" w:themeShade="80"/>
                <w:sz w:val="16"/>
                <w:szCs w:val="16"/>
              </w:rPr>
              <w:t xml:space="preserve">80 %</w:t>
            </w:r>
          </w:p>
        </w:tc>
        <w:tc>
          <w:tcPr>
            <w:tcW w:w="600" w:type="dxa"/>
          </w:tcPr>
          <w:p w14:paraId="2644C374" w14:textId="7B949AA4" w:rsidR="00BC64F2" w:rsidRPr="00EE6C07" w:rsidRDefault="00BC64F2" w:rsidP="00BC64F2">
            <w:pPr>
              <w:rPr>
                <w:i/>
                <w:iCs/>
                <w:color w:val="676A73" w:themeColor="background2" w:themeShade="80"/>
                <w:sz w:val="20"/>
                <w:szCs w:val="21"/>
              </w:rPr>
            </w:pPr>
            <w:r>
              <w:rPr>
                <w:i/>
                <w:iCs/>
                <w:color w:val="676A73" w:themeColor="background2" w:themeShade="80"/>
                <w:sz w:val="16"/>
                <w:szCs w:val="16"/>
              </w:rPr>
              <w:t xml:space="preserve">90 %</w:t>
            </w:r>
          </w:p>
        </w:tc>
        <w:tc>
          <w:tcPr>
            <w:tcW w:w="600" w:type="dxa"/>
          </w:tcPr>
          <w:p w14:paraId="2644C374" w14:textId="7B949AA4" w:rsidR="00BC64F2" w:rsidRPr="00EE6C07" w:rsidRDefault="00BC64F2" w:rsidP="00BC64F2">
            <w:pPr>
              <w:rPr>
                <w:i/>
                <w:iCs/>
                <w:color w:val="676A73" w:themeColor="background2" w:themeShade="80"/>
                <w:sz w:val="20"/>
                <w:szCs w:val="21"/>
              </w:rPr>
            </w:pPr>
            <w:r>
              <w:rPr>
                <w:i/>
                <w:iCs/>
                <w:color w:val="676A73" w:themeColor="background2" w:themeShade="80"/>
                <w:sz w:val="16"/>
                <w:szCs w:val="16"/>
              </w:rPr>
              <w:t xml:space="preserve">90 %</w:t>
            </w:r>
          </w:p>
        </w:tc>
      </w:tr>
      <w:tr w:rsidR="00EE6C07" w:rsidRPr="00EE6C07" w14:paraId="370AF4A2" w14:textId="77777777" w:rsidTr="00EE6C07">
        <w:tc>
          <w:tcPr>
            <w:tcW w:w="600" w:type="dxa"/>
          </w:tcPr>
          <w:p w14:paraId="75A10C1E" w14:textId="2C91D50F" w:rsidR="00BC64F2" w:rsidRPr="00EE6C07" w:rsidRDefault="00BC64F2" w:rsidP="00306F8B">
            <w:pPr>
              <w:rPr>
                <w:color w:val="676A73" w:themeColor="background2" w:themeShade="80"/>
                <w:sz w:val="20"/>
                <w:szCs w:val="21"/>
              </w:rPr>
            </w:pPr>
            <w:r>
              <w:rPr>
                <w:color w:val="676A73" w:themeColor="background2" w:themeShade="80"/>
                <w:sz w:val="16"/>
                <w:szCs w:val="16"/>
              </w:rPr>
              <w:t xml:space="preserve">METI02</w:t>
            </w:r>
          </w:p>
        </w:tc>
        <w:tc>
          <w:tcPr>
            <w:tcW w:w="600" w:type="dxa"/>
          </w:tcPr>
          <w:p w14:paraId="25E70EB9" w14:textId="40A8427B" w:rsidR="00BC64F2" w:rsidRPr="00EE6C07" w:rsidRDefault="00BC64F2" w:rsidP="00BC64F2">
            <w:pPr>
              <w:rPr>
                <w:color w:val="676A73" w:themeColor="background2" w:themeShade="80"/>
                <w:sz w:val="20"/>
                <w:szCs w:val="21"/>
              </w:rPr>
            </w:pPr>
            <w:r>
              <w:rPr>
                <w:color w:val="676A73" w:themeColor="background2" w:themeShade="80"/>
                <w:sz w:val="16"/>
                <w:szCs w:val="16"/>
              </w:rPr>
              <w:t xml:space="preserve">OETI01</w:t>
            </w:r>
          </w:p>
        </w:tc>
        <w:tc>
          <w:tcPr>
            <w:tcW w:w="4357" w:type="dxa"/>
          </w:tcPr>
          <w:p w14:paraId="3D2A167D" w14:textId="4A42BD38" w:rsidR="00BC64F2" w:rsidRPr="00EE6C07" w:rsidRDefault="00BC64F2" w:rsidP="00BC64F2">
            <w:pPr>
              <w:rPr>
                <w:i/>
                <w:iCs/>
                <w:color w:val="676A73" w:themeColor="background2" w:themeShade="80"/>
                <w:sz w:val="20"/>
                <w:szCs w:val="21"/>
              </w:rPr>
            </w:pPr>
            <w:r>
              <w:rPr>
                <w:i/>
                <w:iCs/>
                <w:color w:val="676A73" w:themeColor="background2" w:themeShade="80"/>
                <w:sz w:val="16"/>
                <w:szCs w:val="16"/>
              </w:rPr>
              <w:t xml:space="preserve">Terminar en la fecha planeada los proyectos del PETI de cada vigencia</w:t>
            </w:r>
          </w:p>
        </w:tc>
        <w:tc>
          <w:tcPr>
            <w:tcW w:w="600" w:type="dxa"/>
          </w:tcPr>
          <w:p w14:paraId="12AD87F0" w14:textId="74697428" w:rsidR="00BC64F2" w:rsidRPr="00EE6C07" w:rsidRDefault="00BC64F2" w:rsidP="00BC64F2">
            <w:pPr>
              <w:rPr>
                <w:i/>
                <w:iCs/>
                <w:color w:val="676A73" w:themeColor="background2" w:themeShade="80"/>
                <w:sz w:val="20"/>
                <w:szCs w:val="21"/>
              </w:rPr>
            </w:pPr>
            <w:r>
              <w:rPr>
                <w:i/>
                <w:iCs/>
                <w:color w:val="676A73" w:themeColor="background2" w:themeShade="80"/>
                <w:sz w:val="16"/>
                <w:szCs w:val="16"/>
              </w:rPr>
              <w:t xml:space="preserve">KPI-02</w:t>
            </w:r>
          </w:p>
        </w:tc>
        <w:tc>
          <w:tcPr>
            <w:tcW w:w="2176" w:type="dxa"/>
          </w:tcPr>
          <w:p w14:paraId="2644C374" w14:textId="7B949AA4" w:rsidR="00BC64F2" w:rsidRPr="00EE6C07" w:rsidRDefault="00BC64F2" w:rsidP="00BC64F2">
            <w:pPr>
              <w:rPr>
                <w:i/>
                <w:iCs/>
                <w:color w:val="676A73" w:themeColor="background2" w:themeShade="80"/>
                <w:sz w:val="20"/>
                <w:szCs w:val="21"/>
              </w:rPr>
            </w:pPr>
            <w:r>
              <w:rPr>
                <w:i/>
                <w:iCs/>
                <w:color w:val="676A73" w:themeColor="background2" w:themeShade="80"/>
                <w:sz w:val="16"/>
                <w:szCs w:val="16"/>
              </w:rPr>
              <w:t xml:space="preserve">No aplica (plan nuevo)</w:t>
            </w:r>
          </w:p>
        </w:tc>
        <w:tc>
          <w:tcPr>
            <w:tcW w:w="600" w:type="dxa"/>
          </w:tcPr>
          <w:p w14:paraId="2644C374" w14:textId="7B949AA4" w:rsidR="00BC64F2" w:rsidRPr="00EE6C07" w:rsidRDefault="00BC64F2" w:rsidP="00BC64F2">
            <w:pPr>
              <w:rPr>
                <w:i/>
                <w:iCs/>
                <w:color w:val="676A73" w:themeColor="background2" w:themeShade="80"/>
                <w:sz w:val="20"/>
                <w:szCs w:val="21"/>
              </w:rPr>
            </w:pPr>
            <w:r>
              <w:rPr>
                <w:i/>
                <w:iCs/>
                <w:color w:val="676A73" w:themeColor="background2" w:themeShade="80"/>
                <w:sz w:val="16"/>
                <w:szCs w:val="16"/>
              </w:rPr>
              <w:t xml:space="preserve">80 %</w:t>
            </w:r>
          </w:p>
        </w:tc>
        <w:tc>
          <w:tcPr>
            <w:tcW w:w="600" w:type="dxa"/>
          </w:tcPr>
          <w:p w14:paraId="2644C374" w14:textId="7B949AA4" w:rsidR="00BC64F2" w:rsidRPr="00EE6C07" w:rsidRDefault="00BC64F2" w:rsidP="00BC64F2">
            <w:pPr>
              <w:rPr>
                <w:i/>
                <w:iCs/>
                <w:color w:val="676A73" w:themeColor="background2" w:themeShade="80"/>
                <w:sz w:val="20"/>
                <w:szCs w:val="21"/>
              </w:rPr>
            </w:pPr>
            <w:r>
              <w:rPr>
                <w:i/>
                <w:iCs/>
                <w:color w:val="676A73" w:themeColor="background2" w:themeShade="80"/>
                <w:sz w:val="16"/>
                <w:szCs w:val="16"/>
              </w:rPr>
              <w:t xml:space="preserve">80 %</w:t>
            </w:r>
          </w:p>
        </w:tc>
        <w:tc>
          <w:tcPr>
            <w:tcW w:w="600" w:type="dxa"/>
          </w:tcPr>
          <w:p w14:paraId="2644C374" w14:textId="7B949AA4" w:rsidR="00BC64F2" w:rsidRPr="00EE6C07" w:rsidRDefault="00BC64F2" w:rsidP="00BC64F2">
            <w:pPr>
              <w:rPr>
                <w:i/>
                <w:iCs/>
                <w:color w:val="676A73" w:themeColor="background2" w:themeShade="80"/>
                <w:sz w:val="20"/>
                <w:szCs w:val="21"/>
              </w:rPr>
            </w:pPr>
            <w:r>
              <w:rPr>
                <w:i/>
                <w:iCs/>
                <w:color w:val="676A73" w:themeColor="background2" w:themeShade="80"/>
                <w:sz w:val="16"/>
                <w:szCs w:val="16"/>
              </w:rPr>
              <w:t xml:space="preserve">85 %</w:t>
            </w:r>
          </w:p>
        </w:tc>
        <w:tc>
          <w:tcPr>
            <w:tcW w:w="600" w:type="dxa"/>
          </w:tcPr>
          <w:p w14:paraId="2644C374" w14:textId="7B949AA4" w:rsidR="00BC64F2" w:rsidRPr="00EE6C07" w:rsidRDefault="00BC64F2" w:rsidP="00BC64F2">
            <w:pPr>
              <w:rPr>
                <w:i/>
                <w:iCs/>
                <w:color w:val="676A73" w:themeColor="background2" w:themeShade="80"/>
                <w:sz w:val="20"/>
                <w:szCs w:val="21"/>
              </w:rPr>
            </w:pPr>
            <w:r>
              <w:rPr>
                <w:i/>
                <w:iCs/>
                <w:color w:val="676A73" w:themeColor="background2" w:themeShade="80"/>
                <w:sz w:val="16"/>
                <w:szCs w:val="16"/>
              </w:rPr>
              <w:t xml:space="preserve">90 %</w:t>
            </w:r>
          </w:p>
        </w:tc>
      </w:tr>
      <w:tr w:rsidR="00EE6C07" w:rsidRPr="00EE6C07" w14:paraId="370AF4A2" w14:textId="77777777" w:rsidTr="00EE6C07">
        <w:tc>
          <w:tcPr>
            <w:tcW w:w="600" w:type="dxa"/>
          </w:tcPr>
          <w:p w14:paraId="75A10C1E" w14:textId="2C91D50F" w:rsidR="00BC64F2" w:rsidRPr="00EE6C07" w:rsidRDefault="00BC64F2" w:rsidP="00306F8B">
            <w:pPr>
              <w:rPr>
                <w:color w:val="676A73" w:themeColor="background2" w:themeShade="80"/>
                <w:sz w:val="20"/>
                <w:szCs w:val="21"/>
              </w:rPr>
            </w:pPr>
            <w:r>
              <w:rPr>
                <w:color w:val="676A73" w:themeColor="background2" w:themeShade="80"/>
                <w:sz w:val="16"/>
                <w:szCs w:val="16"/>
              </w:rPr>
              <w:t xml:space="preserve">METI03</w:t>
            </w:r>
          </w:p>
        </w:tc>
        <w:tc>
          <w:tcPr>
            <w:tcW w:w="600" w:type="dxa"/>
          </w:tcPr>
          <w:p w14:paraId="25E70EB9" w14:textId="40A8427B" w:rsidR="00BC64F2" w:rsidRPr="00EE6C07" w:rsidRDefault="00BC64F2" w:rsidP="00BC64F2">
            <w:pPr>
              <w:rPr>
                <w:color w:val="676A73" w:themeColor="background2" w:themeShade="80"/>
                <w:sz w:val="20"/>
                <w:szCs w:val="21"/>
              </w:rPr>
            </w:pPr>
            <w:r>
              <w:rPr>
                <w:color w:val="676A73" w:themeColor="background2" w:themeShade="80"/>
                <w:sz w:val="16"/>
                <w:szCs w:val="16"/>
              </w:rPr>
              <w:t xml:space="preserve">OETI01</w:t>
            </w:r>
          </w:p>
        </w:tc>
        <w:tc>
          <w:tcPr>
            <w:tcW w:w="4357" w:type="dxa"/>
          </w:tcPr>
          <w:p w14:paraId="3D2A167D" w14:textId="4A42BD38" w:rsidR="00BC64F2" w:rsidRPr="00EE6C07" w:rsidRDefault="00BC64F2" w:rsidP="00BC64F2">
            <w:pPr>
              <w:rPr>
                <w:i/>
                <w:iCs/>
                <w:color w:val="676A73" w:themeColor="background2" w:themeShade="80"/>
                <w:sz w:val="20"/>
                <w:szCs w:val="21"/>
              </w:rPr>
            </w:pPr>
            <w:r>
              <w:rPr>
                <w:i/>
                <w:iCs/>
                <w:color w:val="676A73" w:themeColor="background2" w:themeShade="80"/>
                <w:sz w:val="16"/>
                <w:szCs w:val="16"/>
              </w:rPr>
              <w:t xml:space="preserve">Mejorar el puntaje del FURAG en Gobierno Digital y Seguridad Digital (promedio)</w:t>
            </w:r>
          </w:p>
        </w:tc>
        <w:tc>
          <w:tcPr>
            <w:tcW w:w="600" w:type="dxa"/>
          </w:tcPr>
          <w:p w14:paraId="12AD87F0" w14:textId="74697428" w:rsidR="00BC64F2" w:rsidRPr="00EE6C07" w:rsidRDefault="00BC64F2" w:rsidP="00BC64F2">
            <w:pPr>
              <w:rPr>
                <w:i/>
                <w:iCs/>
                <w:color w:val="676A73" w:themeColor="background2" w:themeShade="80"/>
                <w:sz w:val="20"/>
                <w:szCs w:val="21"/>
              </w:rPr>
            </w:pPr>
            <w:r>
              <w:rPr>
                <w:i/>
                <w:iCs/>
                <w:color w:val="676A73" w:themeColor="background2" w:themeShade="80"/>
                <w:sz w:val="16"/>
                <w:szCs w:val="16"/>
              </w:rPr>
              <w:t xml:space="preserve">KPI-03</w:t>
            </w:r>
          </w:p>
        </w:tc>
        <w:tc>
          <w:tcPr>
            <w:tcW w:w="2176" w:type="dxa"/>
          </w:tcPr>
          <w:p w14:paraId="2644C374" w14:textId="7B949AA4" w:rsidR="00BC64F2" w:rsidRPr="00EE6C07" w:rsidRDefault="00BC64F2" w:rsidP="00BC64F2">
            <w:pPr>
              <w:rPr>
                <w:i/>
                <w:iCs/>
                <w:color w:val="676A73" w:themeColor="background2" w:themeShade="80"/>
                <w:sz w:val="20"/>
                <w:szCs w:val="21"/>
              </w:rPr>
            </w:pPr>
            <w:r>
              <w:rPr>
                <w:i/>
                <w:iCs/>
                <w:color w:val="676A73" w:themeColor="background2" w:themeShade="80"/>
                <w:sz w:val="16"/>
                <w:szCs w:val="16"/>
              </w:rPr>
              <w:t xml:space="preserve">85,75 (FURAG 2024: 86,3 y 85,2; Informe de gestión 2025, pág. 11)</w:t>
            </w:r>
          </w:p>
        </w:tc>
        <w:tc>
          <w:tcPr>
            <w:tcW w:w="600" w:type="dxa"/>
          </w:tcPr>
          <w:p w14:paraId="2644C374" w14:textId="7B949AA4" w:rsidR="00BC64F2" w:rsidRPr="00EE6C07" w:rsidRDefault="00BC64F2" w:rsidP="00BC64F2">
            <w:pPr>
              <w:rPr>
                <w:i/>
                <w:iCs/>
                <w:color w:val="676A73" w:themeColor="background2" w:themeShade="80"/>
                <w:sz w:val="20"/>
                <w:szCs w:val="21"/>
              </w:rPr>
            </w:pPr>
            <w:r>
              <w:rPr>
                <w:i/>
                <w:iCs/>
                <w:color w:val="676A73" w:themeColor="background2" w:themeShade="80"/>
                <w:sz w:val="16"/>
                <w:szCs w:val="16"/>
              </w:rPr>
              <w:t xml:space="preserve">86</w:t>
            </w:r>
          </w:p>
        </w:tc>
        <w:tc>
          <w:tcPr>
            <w:tcW w:w="600" w:type="dxa"/>
          </w:tcPr>
          <w:p w14:paraId="2644C374" w14:textId="7B949AA4" w:rsidR="00BC64F2" w:rsidRPr="00EE6C07" w:rsidRDefault="00BC64F2" w:rsidP="00BC64F2">
            <w:pPr>
              <w:rPr>
                <w:i/>
                <w:iCs/>
                <w:color w:val="676A73" w:themeColor="background2" w:themeShade="80"/>
                <w:sz w:val="20"/>
                <w:szCs w:val="21"/>
              </w:rPr>
            </w:pPr>
            <w:r>
              <w:rPr>
                <w:i/>
                <w:iCs/>
                <w:color w:val="676A73" w:themeColor="background2" w:themeShade="80"/>
                <w:sz w:val="16"/>
                <w:szCs w:val="16"/>
              </w:rPr>
              <w:t xml:space="preserve">87</w:t>
            </w:r>
          </w:p>
        </w:tc>
        <w:tc>
          <w:tcPr>
            <w:tcW w:w="600" w:type="dxa"/>
          </w:tcPr>
          <w:p w14:paraId="2644C374" w14:textId="7B949AA4" w:rsidR="00BC64F2" w:rsidRPr="00EE6C07" w:rsidRDefault="00BC64F2" w:rsidP="00BC64F2">
            <w:pPr>
              <w:rPr>
                <w:i/>
                <w:iCs/>
                <w:color w:val="676A73" w:themeColor="background2" w:themeShade="80"/>
                <w:sz w:val="20"/>
                <w:szCs w:val="21"/>
              </w:rPr>
            </w:pPr>
            <w:r>
              <w:rPr>
                <w:i/>
                <w:iCs/>
                <w:color w:val="676A73" w:themeColor="background2" w:themeShade="80"/>
                <w:sz w:val="16"/>
                <w:szCs w:val="16"/>
              </w:rPr>
              <w:t xml:space="preserve">88</w:t>
            </w:r>
          </w:p>
        </w:tc>
        <w:tc>
          <w:tcPr>
            <w:tcW w:w="600" w:type="dxa"/>
          </w:tcPr>
          <w:p w14:paraId="2644C374" w14:textId="7B949AA4" w:rsidR="00BC64F2" w:rsidRPr="00EE6C07" w:rsidRDefault="00BC64F2" w:rsidP="00BC64F2">
            <w:pPr>
              <w:rPr>
                <w:i/>
                <w:iCs/>
                <w:color w:val="676A73" w:themeColor="background2" w:themeShade="80"/>
                <w:sz w:val="20"/>
                <w:szCs w:val="21"/>
              </w:rPr>
            </w:pPr>
            <w:r>
              <w:rPr>
                <w:i/>
                <w:iCs/>
                <w:color w:val="676A73" w:themeColor="background2" w:themeShade="80"/>
                <w:sz w:val="16"/>
                <w:szCs w:val="16"/>
              </w:rPr>
              <w:t xml:space="preserve">90</w:t>
            </w:r>
          </w:p>
        </w:tc>
      </w:tr>
      <w:tr w:rsidR="00EE6C07" w:rsidRPr="00EE6C07" w14:paraId="370AF4A2" w14:textId="77777777" w:rsidTr="00EE6C07">
        <w:tc>
          <w:tcPr>
            <w:tcW w:w="600" w:type="dxa"/>
          </w:tcPr>
          <w:p w14:paraId="75A10C1E" w14:textId="2C91D50F" w:rsidR="00BC64F2" w:rsidRPr="00EE6C07" w:rsidRDefault="00BC64F2" w:rsidP="00306F8B">
            <w:pPr>
              <w:rPr>
                <w:color w:val="676A73" w:themeColor="background2" w:themeShade="80"/>
                <w:sz w:val="20"/>
                <w:szCs w:val="21"/>
              </w:rPr>
            </w:pPr>
            <w:r>
              <w:rPr>
                <w:color w:val="676A73" w:themeColor="background2" w:themeShade="80"/>
                <w:sz w:val="16"/>
                <w:szCs w:val="16"/>
              </w:rPr>
              <w:t xml:space="preserve">METI04</w:t>
            </w:r>
          </w:p>
        </w:tc>
        <w:tc>
          <w:tcPr>
            <w:tcW w:w="600" w:type="dxa"/>
          </w:tcPr>
          <w:p w14:paraId="25E70EB9" w14:textId="40A8427B" w:rsidR="00BC64F2" w:rsidRPr="00EE6C07" w:rsidRDefault="00BC64F2" w:rsidP="00BC64F2">
            <w:pPr>
              <w:rPr>
                <w:color w:val="676A73" w:themeColor="background2" w:themeShade="80"/>
                <w:sz w:val="20"/>
                <w:szCs w:val="21"/>
              </w:rPr>
            </w:pPr>
            <w:r>
              <w:rPr>
                <w:color w:val="676A73" w:themeColor="background2" w:themeShade="80"/>
                <w:sz w:val="16"/>
                <w:szCs w:val="16"/>
              </w:rPr>
              <w:t xml:space="preserve">OETI02</w:t>
            </w:r>
          </w:p>
        </w:tc>
        <w:tc>
          <w:tcPr>
            <w:tcW w:w="4357" w:type="dxa"/>
          </w:tcPr>
          <w:p w14:paraId="3D2A167D" w14:textId="4A42BD38" w:rsidR="00BC64F2" w:rsidRPr="00EE6C07" w:rsidRDefault="00BC64F2" w:rsidP="00BC64F2">
            <w:pPr>
              <w:rPr>
                <w:i/>
                <w:iCs/>
                <w:color w:val="676A73" w:themeColor="background2" w:themeShade="80"/>
                <w:sz w:val="20"/>
                <w:szCs w:val="21"/>
              </w:rPr>
            </w:pPr>
            <w:r>
              <w:rPr>
                <w:i/>
                <w:iCs/>
                <w:color w:val="676A73" w:themeColor="background2" w:themeShade="80"/>
                <w:sz w:val="16"/>
                <w:szCs w:val="16"/>
              </w:rPr>
              <w:t xml:space="preserve">Medir con ANS los servicios del catálogo de TI</w:t>
            </w:r>
          </w:p>
        </w:tc>
        <w:tc>
          <w:tcPr>
            <w:tcW w:w="600" w:type="dxa"/>
          </w:tcPr>
          <w:p w14:paraId="12AD87F0" w14:textId="74697428" w:rsidR="00BC64F2" w:rsidRPr="00EE6C07" w:rsidRDefault="00BC64F2" w:rsidP="00BC64F2">
            <w:pPr>
              <w:rPr>
                <w:i/>
                <w:iCs/>
                <w:color w:val="676A73" w:themeColor="background2" w:themeShade="80"/>
                <w:sz w:val="20"/>
                <w:szCs w:val="21"/>
              </w:rPr>
            </w:pPr>
            <w:r>
              <w:rPr>
                <w:i/>
                <w:iCs/>
                <w:color w:val="676A73" w:themeColor="background2" w:themeShade="80"/>
                <w:sz w:val="16"/>
                <w:szCs w:val="16"/>
              </w:rPr>
              <w:t xml:space="preserve">KPI-04</w:t>
            </w:r>
          </w:p>
        </w:tc>
        <w:tc>
          <w:tcPr>
            <w:tcW w:w="2176" w:type="dxa"/>
          </w:tcPr>
          <w:p w14:paraId="2644C374" w14:textId="7B949AA4" w:rsidR="00BC64F2" w:rsidRPr="00EE6C07" w:rsidRDefault="00BC64F2" w:rsidP="00BC64F2">
            <w:pPr>
              <w:rPr>
                <w:i/>
                <w:iCs/>
                <w:color w:val="676A73" w:themeColor="background2" w:themeShade="80"/>
                <w:sz w:val="20"/>
                <w:szCs w:val="21"/>
              </w:rPr>
            </w:pPr>
            <w:r>
              <w:rPr>
                <w:i/>
                <w:iCs/>
                <w:color w:val="676A73" w:themeColor="background2" w:themeShade="80"/>
                <w:sz w:val="16"/>
                <w:szCs w:val="16"/>
              </w:rPr>
              <w:t xml:space="preserve">0 % (no hay catálogo formal; numeral 6.1.3)</w:t>
            </w:r>
          </w:p>
        </w:tc>
        <w:tc>
          <w:tcPr>
            <w:tcW w:w="600" w:type="dxa"/>
          </w:tcPr>
          <w:p w14:paraId="2644C374" w14:textId="7B949AA4" w:rsidR="00BC64F2" w:rsidRPr="00EE6C07" w:rsidRDefault="00BC64F2" w:rsidP="00BC64F2">
            <w:pPr>
              <w:rPr>
                <w:i/>
                <w:iCs/>
                <w:color w:val="676A73" w:themeColor="background2" w:themeShade="80"/>
                <w:sz w:val="20"/>
                <w:szCs w:val="21"/>
              </w:rPr>
            </w:pPr>
            <w:r>
              <w:rPr>
                <w:i/>
                <w:iCs/>
                <w:color w:val="676A73" w:themeColor="background2" w:themeShade="80"/>
                <w:sz w:val="16"/>
                <w:szCs w:val="16"/>
              </w:rPr>
              <w:t xml:space="preserve">50 %</w:t>
            </w:r>
          </w:p>
        </w:tc>
        <w:tc>
          <w:tcPr>
            <w:tcW w:w="600" w:type="dxa"/>
          </w:tcPr>
          <w:p w14:paraId="2644C374" w14:textId="7B949AA4" w:rsidR="00BC64F2" w:rsidRPr="00EE6C07" w:rsidRDefault="00BC64F2" w:rsidP="00BC64F2">
            <w:pPr>
              <w:rPr>
                <w:i/>
                <w:iCs/>
                <w:color w:val="676A73" w:themeColor="background2" w:themeShade="80"/>
                <w:sz w:val="20"/>
                <w:szCs w:val="21"/>
              </w:rPr>
            </w:pPr>
            <w:r>
              <w:rPr>
                <w:i/>
                <w:iCs/>
                <w:color w:val="676A73" w:themeColor="background2" w:themeShade="80"/>
                <w:sz w:val="16"/>
                <w:szCs w:val="16"/>
              </w:rPr>
              <w:t xml:space="preserve">80 %</w:t>
            </w:r>
          </w:p>
        </w:tc>
        <w:tc>
          <w:tcPr>
            <w:tcW w:w="600" w:type="dxa"/>
          </w:tcPr>
          <w:p w14:paraId="2644C374" w14:textId="7B949AA4" w:rsidR="00BC64F2" w:rsidRPr="00EE6C07" w:rsidRDefault="00BC64F2" w:rsidP="00BC64F2">
            <w:pPr>
              <w:rPr>
                <w:i/>
                <w:iCs/>
                <w:color w:val="676A73" w:themeColor="background2" w:themeShade="80"/>
                <w:sz w:val="20"/>
                <w:szCs w:val="21"/>
              </w:rPr>
            </w:pPr>
            <w:r>
              <w:rPr>
                <w:i/>
                <w:iCs/>
                <w:color w:val="676A73" w:themeColor="background2" w:themeShade="80"/>
                <w:sz w:val="16"/>
                <w:szCs w:val="16"/>
              </w:rPr>
              <w:t xml:space="preserve">100 %</w:t>
            </w:r>
          </w:p>
        </w:tc>
        <w:tc>
          <w:tcPr>
            <w:tcW w:w="600" w:type="dxa"/>
          </w:tcPr>
          <w:p w14:paraId="2644C374" w14:textId="7B949AA4" w:rsidR="00BC64F2" w:rsidRPr="00EE6C07" w:rsidRDefault="00BC64F2" w:rsidP="00BC64F2">
            <w:pPr>
              <w:rPr>
                <w:i/>
                <w:iCs/>
                <w:color w:val="676A73" w:themeColor="background2" w:themeShade="80"/>
                <w:sz w:val="20"/>
                <w:szCs w:val="21"/>
              </w:rPr>
            </w:pPr>
            <w:r>
              <w:rPr>
                <w:i/>
                <w:iCs/>
                <w:color w:val="676A73" w:themeColor="background2" w:themeShade="80"/>
                <w:sz w:val="16"/>
                <w:szCs w:val="16"/>
              </w:rPr>
              <w:t xml:space="preserve">100 %</w:t>
            </w:r>
          </w:p>
        </w:tc>
      </w:tr>
      <w:tr w:rsidR="00EE6C07" w:rsidRPr="00EE6C07" w14:paraId="370AF4A2" w14:textId="77777777" w:rsidTr="00EE6C07">
        <w:tc>
          <w:tcPr>
            <w:tcW w:w="600" w:type="dxa"/>
          </w:tcPr>
          <w:p w14:paraId="75A10C1E" w14:textId="2C91D50F" w:rsidR="00BC64F2" w:rsidRPr="00EE6C07" w:rsidRDefault="00BC64F2" w:rsidP="00306F8B">
            <w:pPr>
              <w:rPr>
                <w:color w:val="676A73" w:themeColor="background2" w:themeShade="80"/>
                <w:sz w:val="20"/>
                <w:szCs w:val="21"/>
              </w:rPr>
            </w:pPr>
            <w:r>
              <w:rPr>
                <w:color w:val="676A73" w:themeColor="background2" w:themeShade="80"/>
                <w:sz w:val="16"/>
                <w:szCs w:val="16"/>
              </w:rPr>
              <w:t xml:space="preserve">METI05</w:t>
            </w:r>
          </w:p>
        </w:tc>
        <w:tc>
          <w:tcPr>
            <w:tcW w:w="600" w:type="dxa"/>
          </w:tcPr>
          <w:p w14:paraId="25E70EB9" w14:textId="40A8427B" w:rsidR="00BC64F2" w:rsidRPr="00EE6C07" w:rsidRDefault="00BC64F2" w:rsidP="00BC64F2">
            <w:pPr>
              <w:rPr>
                <w:color w:val="676A73" w:themeColor="background2" w:themeShade="80"/>
                <w:sz w:val="20"/>
                <w:szCs w:val="21"/>
              </w:rPr>
            </w:pPr>
            <w:r>
              <w:rPr>
                <w:color w:val="676A73" w:themeColor="background2" w:themeShade="80"/>
                <w:sz w:val="16"/>
                <w:szCs w:val="16"/>
              </w:rPr>
              <w:t xml:space="preserve">OETI02</w:t>
            </w:r>
          </w:p>
        </w:tc>
        <w:tc>
          <w:tcPr>
            <w:tcW w:w="4357" w:type="dxa"/>
          </w:tcPr>
          <w:p w14:paraId="3D2A167D" w14:textId="4A42BD38" w:rsidR="00BC64F2" w:rsidRPr="00EE6C07" w:rsidRDefault="00BC64F2" w:rsidP="00BC64F2">
            <w:pPr>
              <w:rPr>
                <w:i/>
                <w:iCs/>
                <w:color w:val="676A73" w:themeColor="background2" w:themeShade="80"/>
                <w:sz w:val="20"/>
                <w:szCs w:val="21"/>
              </w:rPr>
            </w:pPr>
            <w:r>
              <w:rPr>
                <w:i/>
                <w:iCs/>
                <w:color w:val="676A73" w:themeColor="background2" w:themeShade="80"/>
                <w:sz w:val="16"/>
                <w:szCs w:val="16"/>
              </w:rPr>
              <w:t xml:space="preserve">Mejorar la satisfacción de los usuarios internos con los servicios de TI</w:t>
            </w:r>
          </w:p>
        </w:tc>
        <w:tc>
          <w:tcPr>
            <w:tcW w:w="600" w:type="dxa"/>
          </w:tcPr>
          <w:p w14:paraId="12AD87F0" w14:textId="74697428" w:rsidR="00BC64F2" w:rsidRPr="00EE6C07" w:rsidRDefault="00BC64F2" w:rsidP="00BC64F2">
            <w:pPr>
              <w:rPr>
                <w:i/>
                <w:iCs/>
                <w:color w:val="676A73" w:themeColor="background2" w:themeShade="80"/>
                <w:sz w:val="20"/>
                <w:szCs w:val="21"/>
              </w:rPr>
            </w:pPr>
            <w:r>
              <w:rPr>
                <w:i/>
                <w:iCs/>
                <w:color w:val="676A73" w:themeColor="background2" w:themeShade="80"/>
                <w:sz w:val="16"/>
                <w:szCs w:val="16"/>
              </w:rPr>
              <w:t xml:space="preserve">KPI-05</w:t>
            </w:r>
          </w:p>
        </w:tc>
        <w:tc>
          <w:tcPr>
            <w:tcW w:w="2176" w:type="dxa"/>
          </w:tcPr>
          <w:p w14:paraId="2644C374" w14:textId="7B949AA4" w:rsidR="00BC64F2" w:rsidRPr="00EE6C07" w:rsidRDefault="00BC64F2" w:rsidP="00BC64F2">
            <w:pPr>
              <w:rPr>
                <w:i/>
                <w:iCs/>
                <w:color w:val="676A73" w:themeColor="background2" w:themeShade="80"/>
                <w:sz w:val="20"/>
                <w:szCs w:val="21"/>
              </w:rPr>
            </w:pPr>
            <w:r>
              <w:rPr>
                <w:i/>
                <w:iCs/>
                <w:color w:val="676A73" w:themeColor="background2" w:themeShade="80"/>
                <w:sz w:val="16"/>
                <w:szCs w:val="16"/>
              </w:rPr>
              <w:t xml:space="preserve">Sin medición; se mide en 2027</w:t>
            </w:r>
          </w:p>
        </w:tc>
        <w:tc>
          <w:tcPr>
            <w:tcW w:w="600" w:type="dxa"/>
          </w:tcPr>
          <w:p w14:paraId="2644C374" w14:textId="7B949AA4" w:rsidR="00BC64F2" w:rsidRPr="00EE6C07" w:rsidRDefault="00BC64F2" w:rsidP="00BC64F2">
            <w:pPr>
              <w:rPr>
                <w:i/>
                <w:iCs/>
                <w:color w:val="676A73" w:themeColor="background2" w:themeShade="80"/>
                <w:sz w:val="20"/>
                <w:szCs w:val="21"/>
              </w:rPr>
            </w:pPr>
            <w:r>
              <w:rPr>
                <w:i/>
                <w:iCs/>
                <w:color w:val="676A73" w:themeColor="background2" w:themeShade="80"/>
                <w:sz w:val="16"/>
                <w:szCs w:val="16"/>
              </w:rPr>
              <w:t xml:space="preserve">Línea base</w:t>
            </w:r>
          </w:p>
        </w:tc>
        <w:tc>
          <w:tcPr>
            <w:tcW w:w="600" w:type="dxa"/>
          </w:tcPr>
          <w:p w14:paraId="2644C374" w14:textId="7B949AA4" w:rsidR="00BC64F2" w:rsidRPr="00EE6C07" w:rsidRDefault="00BC64F2" w:rsidP="00BC64F2">
            <w:pPr>
              <w:rPr>
                <w:i/>
                <w:iCs/>
                <w:color w:val="676A73" w:themeColor="background2" w:themeShade="80"/>
                <w:sz w:val="20"/>
                <w:szCs w:val="21"/>
              </w:rPr>
            </w:pPr>
            <w:r>
              <w:rPr>
                <w:i/>
                <w:iCs/>
                <w:color w:val="676A73" w:themeColor="background2" w:themeShade="80"/>
                <w:sz w:val="16"/>
                <w:szCs w:val="16"/>
              </w:rPr>
              <w:t xml:space="preserve">≥ 80 %</w:t>
            </w:r>
          </w:p>
        </w:tc>
        <w:tc>
          <w:tcPr>
            <w:tcW w:w="600" w:type="dxa"/>
          </w:tcPr>
          <w:p w14:paraId="2644C374" w14:textId="7B949AA4" w:rsidR="00BC64F2" w:rsidRPr="00EE6C07" w:rsidRDefault="00BC64F2" w:rsidP="00BC64F2">
            <w:pPr>
              <w:rPr>
                <w:i/>
                <w:iCs/>
                <w:color w:val="676A73" w:themeColor="background2" w:themeShade="80"/>
                <w:sz w:val="20"/>
                <w:szCs w:val="21"/>
              </w:rPr>
            </w:pPr>
            <w:r>
              <w:rPr>
                <w:i/>
                <w:iCs/>
                <w:color w:val="676A73" w:themeColor="background2" w:themeShade="80"/>
                <w:sz w:val="16"/>
                <w:szCs w:val="16"/>
              </w:rPr>
              <w:t xml:space="preserve">≥ 85 %</w:t>
            </w:r>
          </w:p>
        </w:tc>
        <w:tc>
          <w:tcPr>
            <w:tcW w:w="600" w:type="dxa"/>
          </w:tcPr>
          <w:p w14:paraId="2644C374" w14:textId="7B949AA4" w:rsidR="00BC64F2" w:rsidRPr="00EE6C07" w:rsidRDefault="00BC64F2" w:rsidP="00BC64F2">
            <w:pPr>
              <w:rPr>
                <w:i/>
                <w:iCs/>
                <w:color w:val="676A73" w:themeColor="background2" w:themeShade="80"/>
                <w:sz w:val="20"/>
                <w:szCs w:val="21"/>
              </w:rPr>
            </w:pPr>
            <w:r>
              <w:rPr>
                <w:i/>
                <w:iCs/>
                <w:color w:val="676A73" w:themeColor="background2" w:themeShade="80"/>
                <w:sz w:val="16"/>
                <w:szCs w:val="16"/>
              </w:rPr>
              <w:t xml:space="preserve">≥ 85 %</w:t>
            </w:r>
          </w:p>
        </w:tc>
      </w:tr>
      <w:tr w:rsidR="00EE6C07" w:rsidRPr="00EE6C07" w14:paraId="370AF4A2" w14:textId="77777777" w:rsidTr="00EE6C07">
        <w:tc>
          <w:tcPr>
            <w:tcW w:w="600" w:type="dxa"/>
          </w:tcPr>
          <w:p w14:paraId="75A10C1E" w14:textId="2C91D50F" w:rsidR="00BC64F2" w:rsidRPr="00EE6C07" w:rsidRDefault="00BC64F2" w:rsidP="00306F8B">
            <w:pPr>
              <w:rPr>
                <w:color w:val="676A73" w:themeColor="background2" w:themeShade="80"/>
                <w:sz w:val="20"/>
                <w:szCs w:val="21"/>
              </w:rPr>
            </w:pPr>
            <w:r>
              <w:rPr>
                <w:color w:val="676A73" w:themeColor="background2" w:themeShade="80"/>
                <w:sz w:val="16"/>
                <w:szCs w:val="16"/>
              </w:rPr>
              <w:t xml:space="preserve">METI06</w:t>
            </w:r>
          </w:p>
        </w:tc>
        <w:tc>
          <w:tcPr>
            <w:tcW w:w="600" w:type="dxa"/>
          </w:tcPr>
          <w:p w14:paraId="25E70EB9" w14:textId="40A8427B" w:rsidR="00BC64F2" w:rsidRPr="00EE6C07" w:rsidRDefault="00BC64F2" w:rsidP="00BC64F2">
            <w:pPr>
              <w:rPr>
                <w:color w:val="676A73" w:themeColor="background2" w:themeShade="80"/>
                <w:sz w:val="20"/>
                <w:szCs w:val="21"/>
              </w:rPr>
            </w:pPr>
            <w:r>
              <w:rPr>
                <w:color w:val="676A73" w:themeColor="background2" w:themeShade="80"/>
                <w:sz w:val="16"/>
                <w:szCs w:val="16"/>
              </w:rPr>
              <w:t xml:space="preserve">OETI03</w:t>
            </w:r>
          </w:p>
        </w:tc>
        <w:tc>
          <w:tcPr>
            <w:tcW w:w="4357" w:type="dxa"/>
          </w:tcPr>
          <w:p w14:paraId="3D2A167D" w14:textId="4A42BD38" w:rsidR="00BC64F2" w:rsidRPr="00EE6C07" w:rsidRDefault="00BC64F2" w:rsidP="00BC64F2">
            <w:pPr>
              <w:rPr>
                <w:i/>
                <w:iCs/>
                <w:color w:val="676A73" w:themeColor="background2" w:themeShade="80"/>
                <w:sz w:val="20"/>
                <w:szCs w:val="21"/>
              </w:rPr>
            </w:pPr>
            <w:r>
              <w:rPr>
                <w:i/>
                <w:iCs/>
                <w:color w:val="676A73" w:themeColor="background2" w:themeShade="80"/>
                <w:sz w:val="16"/>
                <w:szCs w:val="16"/>
              </w:rPr>
              <w:t xml:space="preserve">Aumentar los procesos con cobertura total de sistemas de información</w:t>
            </w:r>
          </w:p>
        </w:tc>
        <w:tc>
          <w:tcPr>
            <w:tcW w:w="600" w:type="dxa"/>
          </w:tcPr>
          <w:p w14:paraId="12AD87F0" w14:textId="74697428" w:rsidR="00BC64F2" w:rsidRPr="00EE6C07" w:rsidRDefault="00BC64F2" w:rsidP="00BC64F2">
            <w:pPr>
              <w:rPr>
                <w:i/>
                <w:iCs/>
                <w:color w:val="676A73" w:themeColor="background2" w:themeShade="80"/>
                <w:sz w:val="20"/>
                <w:szCs w:val="21"/>
              </w:rPr>
            </w:pPr>
            <w:r>
              <w:rPr>
                <w:i/>
                <w:iCs/>
                <w:color w:val="676A73" w:themeColor="background2" w:themeShade="80"/>
                <w:sz w:val="16"/>
                <w:szCs w:val="16"/>
              </w:rPr>
              <w:t xml:space="preserve">KPI-06</w:t>
            </w:r>
          </w:p>
        </w:tc>
        <w:tc>
          <w:tcPr>
            <w:tcW w:w="2176" w:type="dxa"/>
          </w:tcPr>
          <w:p w14:paraId="2644C374" w14:textId="7B949AA4" w:rsidR="00BC64F2" w:rsidRPr="00EE6C07" w:rsidRDefault="00BC64F2" w:rsidP="00BC64F2">
            <w:pPr>
              <w:rPr>
                <w:i/>
                <w:iCs/>
                <w:color w:val="676A73" w:themeColor="background2" w:themeShade="80"/>
                <w:sz w:val="20"/>
                <w:szCs w:val="21"/>
              </w:rPr>
            </w:pPr>
            <w:r>
              <w:rPr>
                <w:i/>
                <w:iCs/>
                <w:color w:val="676A73" w:themeColor="background2" w:themeShade="80"/>
                <w:sz w:val="16"/>
                <w:szCs w:val="16"/>
              </w:rPr>
              <w:t xml:space="preserve">12,5 % (2 de 16; numeral 5.1.5)</w:t>
            </w:r>
          </w:p>
        </w:tc>
        <w:tc>
          <w:tcPr>
            <w:tcW w:w="600" w:type="dxa"/>
          </w:tcPr>
          <w:p w14:paraId="2644C374" w14:textId="7B949AA4" w:rsidR="00BC64F2" w:rsidRPr="00EE6C07" w:rsidRDefault="00BC64F2" w:rsidP="00BC64F2">
            <w:pPr>
              <w:rPr>
                <w:i/>
                <w:iCs/>
                <w:color w:val="676A73" w:themeColor="background2" w:themeShade="80"/>
                <w:sz w:val="20"/>
                <w:szCs w:val="21"/>
              </w:rPr>
            </w:pPr>
            <w:r>
              <w:rPr>
                <w:i/>
                <w:iCs/>
                <w:color w:val="676A73" w:themeColor="background2" w:themeShade="80"/>
                <w:sz w:val="16"/>
                <w:szCs w:val="16"/>
              </w:rPr>
              <w:t xml:space="preserve">12,5 %</w:t>
            </w:r>
          </w:p>
        </w:tc>
        <w:tc>
          <w:tcPr>
            <w:tcW w:w="600" w:type="dxa"/>
          </w:tcPr>
          <w:p w14:paraId="2644C374" w14:textId="7B949AA4" w:rsidR="00BC64F2" w:rsidRPr="00EE6C07" w:rsidRDefault="00BC64F2" w:rsidP="00BC64F2">
            <w:pPr>
              <w:rPr>
                <w:i/>
                <w:iCs/>
                <w:color w:val="676A73" w:themeColor="background2" w:themeShade="80"/>
                <w:sz w:val="20"/>
                <w:szCs w:val="21"/>
              </w:rPr>
            </w:pPr>
            <w:r>
              <w:rPr>
                <w:i/>
                <w:iCs/>
                <w:color w:val="676A73" w:themeColor="background2" w:themeShade="80"/>
                <w:sz w:val="16"/>
                <w:szCs w:val="16"/>
              </w:rPr>
              <w:t xml:space="preserve">37,5 %</w:t>
            </w:r>
          </w:p>
        </w:tc>
        <w:tc>
          <w:tcPr>
            <w:tcW w:w="600" w:type="dxa"/>
          </w:tcPr>
          <w:p w14:paraId="2644C374" w14:textId="7B949AA4" w:rsidR="00BC64F2" w:rsidRPr="00EE6C07" w:rsidRDefault="00BC64F2" w:rsidP="00BC64F2">
            <w:pPr>
              <w:rPr>
                <w:i/>
                <w:iCs/>
                <w:color w:val="676A73" w:themeColor="background2" w:themeShade="80"/>
                <w:sz w:val="20"/>
                <w:szCs w:val="21"/>
              </w:rPr>
            </w:pPr>
            <w:r>
              <w:rPr>
                <w:i/>
                <w:iCs/>
                <w:color w:val="676A73" w:themeColor="background2" w:themeShade="80"/>
                <w:sz w:val="16"/>
                <w:szCs w:val="16"/>
              </w:rPr>
              <w:t xml:space="preserve">62,5 %</w:t>
            </w:r>
          </w:p>
        </w:tc>
        <w:tc>
          <w:tcPr>
            <w:tcW w:w="600" w:type="dxa"/>
          </w:tcPr>
          <w:p w14:paraId="2644C374" w14:textId="7B949AA4" w:rsidR="00BC64F2" w:rsidRPr="00EE6C07" w:rsidRDefault="00BC64F2" w:rsidP="00BC64F2">
            <w:pPr>
              <w:rPr>
                <w:i/>
                <w:iCs/>
                <w:color w:val="676A73" w:themeColor="background2" w:themeShade="80"/>
                <w:sz w:val="20"/>
                <w:szCs w:val="21"/>
              </w:rPr>
            </w:pPr>
            <w:r>
              <w:rPr>
                <w:i/>
                <w:iCs/>
                <w:color w:val="676A73" w:themeColor="background2" w:themeShade="80"/>
                <w:sz w:val="16"/>
                <w:szCs w:val="16"/>
              </w:rPr>
              <w:t xml:space="preserve">81 %</w:t>
            </w:r>
          </w:p>
        </w:tc>
      </w:tr>
      <w:tr w:rsidR="00EE6C07" w:rsidRPr="00EE6C07" w14:paraId="370AF4A2" w14:textId="77777777" w:rsidTr="00EE6C07">
        <w:tc>
          <w:tcPr>
            <w:tcW w:w="600" w:type="dxa"/>
          </w:tcPr>
          <w:p w14:paraId="75A10C1E" w14:textId="2C91D50F" w:rsidR="00BC64F2" w:rsidRPr="00EE6C07" w:rsidRDefault="00BC64F2" w:rsidP="00306F8B">
            <w:pPr>
              <w:rPr>
                <w:color w:val="676A73" w:themeColor="background2" w:themeShade="80"/>
                <w:sz w:val="20"/>
                <w:szCs w:val="21"/>
              </w:rPr>
            </w:pPr>
            <w:r>
              <w:rPr>
                <w:color w:val="676A73" w:themeColor="background2" w:themeShade="80"/>
                <w:sz w:val="16"/>
                <w:szCs w:val="16"/>
              </w:rPr>
              <w:t xml:space="preserve">METI07</w:t>
            </w:r>
          </w:p>
        </w:tc>
        <w:tc>
          <w:tcPr>
            <w:tcW w:w="600" w:type="dxa"/>
          </w:tcPr>
          <w:p w14:paraId="25E70EB9" w14:textId="40A8427B" w:rsidR="00BC64F2" w:rsidRPr="00EE6C07" w:rsidRDefault="00BC64F2" w:rsidP="00BC64F2">
            <w:pPr>
              <w:rPr>
                <w:color w:val="676A73" w:themeColor="background2" w:themeShade="80"/>
                <w:sz w:val="20"/>
                <w:szCs w:val="21"/>
              </w:rPr>
            </w:pPr>
            <w:r>
              <w:rPr>
                <w:color w:val="676A73" w:themeColor="background2" w:themeShade="80"/>
                <w:sz w:val="16"/>
                <w:szCs w:val="16"/>
              </w:rPr>
              <w:t xml:space="preserve">OETI04</w:t>
            </w:r>
          </w:p>
        </w:tc>
        <w:tc>
          <w:tcPr>
            <w:tcW w:w="4357" w:type="dxa"/>
          </w:tcPr>
          <w:p w14:paraId="3D2A167D" w14:textId="4A42BD38" w:rsidR="00BC64F2" w:rsidRPr="00EE6C07" w:rsidRDefault="00BC64F2" w:rsidP="00BC64F2">
            <w:pPr>
              <w:rPr>
                <w:i/>
                <w:iCs/>
                <w:color w:val="676A73" w:themeColor="background2" w:themeShade="80"/>
                <w:sz w:val="20"/>
                <w:szCs w:val="21"/>
              </w:rPr>
            </w:pPr>
            <w:r>
              <w:rPr>
                <w:i/>
                <w:iCs/>
                <w:color w:val="676A73" w:themeColor="background2" w:themeShade="80"/>
                <w:sz w:val="16"/>
                <w:szCs w:val="16"/>
              </w:rPr>
              <w:t xml:space="preserve">Asignar responsable y reglas de calidad a las entidades de información críticas</w:t>
            </w:r>
          </w:p>
        </w:tc>
        <w:tc>
          <w:tcPr>
            <w:tcW w:w="600" w:type="dxa"/>
          </w:tcPr>
          <w:p w14:paraId="12AD87F0" w14:textId="74697428" w:rsidR="00BC64F2" w:rsidRPr="00EE6C07" w:rsidRDefault="00BC64F2" w:rsidP="00BC64F2">
            <w:pPr>
              <w:rPr>
                <w:i/>
                <w:iCs/>
                <w:color w:val="676A73" w:themeColor="background2" w:themeShade="80"/>
                <w:sz w:val="20"/>
                <w:szCs w:val="21"/>
              </w:rPr>
            </w:pPr>
            <w:r>
              <w:rPr>
                <w:i/>
                <w:iCs/>
                <w:color w:val="676A73" w:themeColor="background2" w:themeShade="80"/>
                <w:sz w:val="16"/>
                <w:szCs w:val="16"/>
              </w:rPr>
              <w:t xml:space="preserve">KPI-07</w:t>
            </w:r>
          </w:p>
        </w:tc>
        <w:tc>
          <w:tcPr>
            <w:tcW w:w="2176" w:type="dxa"/>
          </w:tcPr>
          <w:p w14:paraId="2644C374" w14:textId="7B949AA4" w:rsidR="00BC64F2" w:rsidRPr="00EE6C07" w:rsidRDefault="00BC64F2" w:rsidP="00BC64F2">
            <w:pPr>
              <w:rPr>
                <w:i/>
                <w:iCs/>
                <w:color w:val="676A73" w:themeColor="background2" w:themeShade="80"/>
                <w:sz w:val="20"/>
                <w:szCs w:val="21"/>
              </w:rPr>
            </w:pPr>
            <w:r>
              <w:rPr>
                <w:i/>
                <w:iCs/>
                <w:color w:val="676A73" w:themeColor="background2" w:themeShade="80"/>
                <w:sz w:val="16"/>
                <w:szCs w:val="16"/>
              </w:rPr>
              <w:t xml:space="preserve">0 % (numeral 6.3.1)</w:t>
            </w:r>
          </w:p>
        </w:tc>
        <w:tc>
          <w:tcPr>
            <w:tcW w:w="600" w:type="dxa"/>
          </w:tcPr>
          <w:p w14:paraId="2644C374" w14:textId="7B949AA4" w:rsidR="00BC64F2" w:rsidRPr="00EE6C07" w:rsidRDefault="00BC64F2" w:rsidP="00BC64F2">
            <w:pPr>
              <w:rPr>
                <w:i/>
                <w:iCs/>
                <w:color w:val="676A73" w:themeColor="background2" w:themeShade="80"/>
                <w:sz w:val="20"/>
                <w:szCs w:val="21"/>
              </w:rPr>
            </w:pPr>
            <w:r>
              <w:rPr>
                <w:i/>
                <w:iCs/>
                <w:color w:val="676A73" w:themeColor="background2" w:themeShade="80"/>
                <w:sz w:val="16"/>
                <w:szCs w:val="16"/>
              </w:rPr>
              <w:t xml:space="preserve">Inventario</w:t>
            </w:r>
          </w:p>
        </w:tc>
        <w:tc>
          <w:tcPr>
            <w:tcW w:w="600" w:type="dxa"/>
          </w:tcPr>
          <w:p w14:paraId="2644C374" w14:textId="7B949AA4" w:rsidR="00BC64F2" w:rsidRPr="00EE6C07" w:rsidRDefault="00BC64F2" w:rsidP="00BC64F2">
            <w:pPr>
              <w:rPr>
                <w:i/>
                <w:iCs/>
                <w:color w:val="676A73" w:themeColor="background2" w:themeShade="80"/>
                <w:sz w:val="20"/>
                <w:szCs w:val="21"/>
              </w:rPr>
            </w:pPr>
            <w:r>
              <w:rPr>
                <w:i/>
                <w:iCs/>
                <w:color w:val="676A73" w:themeColor="background2" w:themeShade="80"/>
                <w:sz w:val="16"/>
                <w:szCs w:val="16"/>
              </w:rPr>
              <w:t xml:space="preserve">40 %</w:t>
            </w:r>
          </w:p>
        </w:tc>
        <w:tc>
          <w:tcPr>
            <w:tcW w:w="600" w:type="dxa"/>
          </w:tcPr>
          <w:p w14:paraId="2644C374" w14:textId="7B949AA4" w:rsidR="00BC64F2" w:rsidRPr="00EE6C07" w:rsidRDefault="00BC64F2" w:rsidP="00BC64F2">
            <w:pPr>
              <w:rPr>
                <w:i/>
                <w:iCs/>
                <w:color w:val="676A73" w:themeColor="background2" w:themeShade="80"/>
                <w:sz w:val="20"/>
                <w:szCs w:val="21"/>
              </w:rPr>
            </w:pPr>
            <w:r>
              <w:rPr>
                <w:i/>
                <w:iCs/>
                <w:color w:val="676A73" w:themeColor="background2" w:themeShade="80"/>
                <w:sz w:val="16"/>
                <w:szCs w:val="16"/>
              </w:rPr>
              <w:t xml:space="preserve">80 %</w:t>
            </w:r>
          </w:p>
        </w:tc>
        <w:tc>
          <w:tcPr>
            <w:tcW w:w="600" w:type="dxa"/>
          </w:tcPr>
          <w:p w14:paraId="2644C374" w14:textId="7B949AA4" w:rsidR="00BC64F2" w:rsidRPr="00EE6C07" w:rsidRDefault="00BC64F2" w:rsidP="00BC64F2">
            <w:pPr>
              <w:rPr>
                <w:i/>
                <w:iCs/>
                <w:color w:val="676A73" w:themeColor="background2" w:themeShade="80"/>
                <w:sz w:val="20"/>
                <w:szCs w:val="21"/>
              </w:rPr>
            </w:pPr>
            <w:r>
              <w:rPr>
                <w:i/>
                <w:iCs/>
                <w:color w:val="676A73" w:themeColor="background2" w:themeShade="80"/>
                <w:sz w:val="16"/>
                <w:szCs w:val="16"/>
              </w:rPr>
              <w:t xml:space="preserve">100 %</w:t>
            </w:r>
          </w:p>
        </w:tc>
      </w:tr>
      <w:tr w:rsidR="00EE6C07" w:rsidRPr="00EE6C07" w14:paraId="370AF4A2" w14:textId="77777777" w:rsidTr="00EE6C07">
        <w:tc>
          <w:tcPr>
            <w:tcW w:w="600" w:type="dxa"/>
          </w:tcPr>
          <w:p w14:paraId="75A10C1E" w14:textId="2C91D50F" w:rsidR="00BC64F2" w:rsidRPr="00EE6C07" w:rsidRDefault="00BC64F2" w:rsidP="00306F8B">
            <w:pPr>
              <w:rPr>
                <w:color w:val="676A73" w:themeColor="background2" w:themeShade="80"/>
                <w:sz w:val="20"/>
                <w:szCs w:val="21"/>
              </w:rPr>
            </w:pPr>
            <w:r>
              <w:rPr>
                <w:color w:val="676A73" w:themeColor="background2" w:themeShade="80"/>
                <w:sz w:val="16"/>
                <w:szCs w:val="16"/>
              </w:rPr>
              <w:t xml:space="preserve">METI08</w:t>
            </w:r>
          </w:p>
        </w:tc>
        <w:tc>
          <w:tcPr>
            <w:tcW w:w="600" w:type="dxa"/>
          </w:tcPr>
          <w:p w14:paraId="25E70EB9" w14:textId="40A8427B" w:rsidR="00BC64F2" w:rsidRPr="00EE6C07" w:rsidRDefault="00BC64F2" w:rsidP="00BC64F2">
            <w:pPr>
              <w:rPr>
                <w:color w:val="676A73" w:themeColor="background2" w:themeShade="80"/>
                <w:sz w:val="20"/>
                <w:szCs w:val="21"/>
              </w:rPr>
            </w:pPr>
            <w:r>
              <w:rPr>
                <w:color w:val="676A73" w:themeColor="background2" w:themeShade="80"/>
                <w:sz w:val="16"/>
                <w:szCs w:val="16"/>
              </w:rPr>
              <w:t xml:space="preserve">OETI05</w:t>
            </w:r>
          </w:p>
        </w:tc>
        <w:tc>
          <w:tcPr>
            <w:tcW w:w="4357" w:type="dxa"/>
          </w:tcPr>
          <w:p w14:paraId="3D2A167D" w14:textId="4A42BD38" w:rsidR="00BC64F2" w:rsidRPr="00EE6C07" w:rsidRDefault="00BC64F2" w:rsidP="00BC64F2">
            <w:pPr>
              <w:rPr>
                <w:i/>
                <w:iCs/>
                <w:color w:val="676A73" w:themeColor="background2" w:themeShade="80"/>
                <w:sz w:val="20"/>
                <w:szCs w:val="21"/>
              </w:rPr>
            </w:pPr>
            <w:r>
              <w:rPr>
                <w:i/>
                <w:iCs/>
                <w:color w:val="676A73" w:themeColor="background2" w:themeShade="80"/>
                <w:sz w:val="16"/>
                <w:szCs w:val="16"/>
              </w:rPr>
              <w:t xml:space="preserve">Migrar a la nube o dar contingencia a los servicios críticos que siguen en sitio</w:t>
            </w:r>
          </w:p>
        </w:tc>
        <w:tc>
          <w:tcPr>
            <w:tcW w:w="600" w:type="dxa"/>
          </w:tcPr>
          <w:p w14:paraId="12AD87F0" w14:textId="74697428" w:rsidR="00BC64F2" w:rsidRPr="00EE6C07" w:rsidRDefault="00BC64F2" w:rsidP="00BC64F2">
            <w:pPr>
              <w:rPr>
                <w:i/>
                <w:iCs/>
                <w:color w:val="676A73" w:themeColor="background2" w:themeShade="80"/>
                <w:sz w:val="20"/>
                <w:szCs w:val="21"/>
              </w:rPr>
            </w:pPr>
            <w:r>
              <w:rPr>
                <w:i/>
                <w:iCs/>
                <w:color w:val="676A73" w:themeColor="background2" w:themeShade="80"/>
                <w:sz w:val="16"/>
                <w:szCs w:val="16"/>
              </w:rPr>
              <w:t xml:space="preserve">KPI-08</w:t>
            </w:r>
          </w:p>
        </w:tc>
        <w:tc>
          <w:tcPr>
            <w:tcW w:w="2176" w:type="dxa"/>
          </w:tcPr>
          <w:p w14:paraId="2644C374" w14:textId="7B949AA4" w:rsidR="00BC64F2" w:rsidRPr="00EE6C07" w:rsidRDefault="00BC64F2" w:rsidP="00BC64F2">
            <w:pPr>
              <w:rPr>
                <w:i/>
                <w:iCs/>
                <w:color w:val="676A73" w:themeColor="background2" w:themeShade="80"/>
                <w:sz w:val="20"/>
                <w:szCs w:val="21"/>
              </w:rPr>
            </w:pPr>
            <w:r>
              <w:rPr>
                <w:i/>
                <w:iCs/>
                <w:color w:val="676A73" w:themeColor="background2" w:themeShade="80"/>
                <w:sz w:val="16"/>
                <w:szCs w:val="16"/>
              </w:rPr>
              <w:t xml:space="preserve">0 de 5 (numeral 6.5.1)</w:t>
            </w:r>
          </w:p>
        </w:tc>
        <w:tc>
          <w:tcPr>
            <w:tcW w:w="600" w:type="dxa"/>
          </w:tcPr>
          <w:p w14:paraId="2644C374" w14:textId="7B949AA4" w:rsidR="00BC64F2" w:rsidRPr="00EE6C07" w:rsidRDefault="00BC64F2" w:rsidP="00BC64F2">
            <w:pPr>
              <w:rPr>
                <w:i/>
                <w:iCs/>
                <w:color w:val="676A73" w:themeColor="background2" w:themeShade="80"/>
                <w:sz w:val="20"/>
                <w:szCs w:val="21"/>
              </w:rPr>
            </w:pPr>
            <w:r>
              <w:rPr>
                <w:i/>
                <w:iCs/>
                <w:color w:val="676A73" w:themeColor="background2" w:themeShade="80"/>
                <w:sz w:val="16"/>
                <w:szCs w:val="16"/>
              </w:rPr>
              <w:t xml:space="preserve">0 %</w:t>
            </w:r>
          </w:p>
        </w:tc>
        <w:tc>
          <w:tcPr>
            <w:tcW w:w="600" w:type="dxa"/>
          </w:tcPr>
          <w:p w14:paraId="2644C374" w14:textId="7B949AA4" w:rsidR="00BC64F2" w:rsidRPr="00EE6C07" w:rsidRDefault="00BC64F2" w:rsidP="00BC64F2">
            <w:pPr>
              <w:rPr>
                <w:i/>
                <w:iCs/>
                <w:color w:val="676A73" w:themeColor="background2" w:themeShade="80"/>
                <w:sz w:val="20"/>
                <w:szCs w:val="21"/>
              </w:rPr>
            </w:pPr>
            <w:r>
              <w:rPr>
                <w:i/>
                <w:iCs/>
                <w:color w:val="676A73" w:themeColor="background2" w:themeShade="80"/>
                <w:sz w:val="16"/>
                <w:szCs w:val="16"/>
              </w:rPr>
              <w:t xml:space="preserve">60 %</w:t>
            </w:r>
          </w:p>
        </w:tc>
        <w:tc>
          <w:tcPr>
            <w:tcW w:w="600" w:type="dxa"/>
          </w:tcPr>
          <w:p w14:paraId="2644C374" w14:textId="7B949AA4" w:rsidR="00BC64F2" w:rsidRPr="00EE6C07" w:rsidRDefault="00BC64F2" w:rsidP="00BC64F2">
            <w:pPr>
              <w:rPr>
                <w:i/>
                <w:iCs/>
                <w:color w:val="676A73" w:themeColor="background2" w:themeShade="80"/>
                <w:sz w:val="20"/>
                <w:szCs w:val="21"/>
              </w:rPr>
            </w:pPr>
            <w:r>
              <w:rPr>
                <w:i/>
                <w:iCs/>
                <w:color w:val="676A73" w:themeColor="background2" w:themeShade="80"/>
                <w:sz w:val="16"/>
                <w:szCs w:val="16"/>
              </w:rPr>
              <w:t xml:space="preserve">100 %</w:t>
            </w:r>
          </w:p>
        </w:tc>
        <w:tc>
          <w:tcPr>
            <w:tcW w:w="600" w:type="dxa"/>
          </w:tcPr>
          <w:p w14:paraId="2644C374" w14:textId="7B949AA4" w:rsidR="00BC64F2" w:rsidRPr="00EE6C07" w:rsidRDefault="00BC64F2" w:rsidP="00BC64F2">
            <w:pPr>
              <w:rPr>
                <w:i/>
                <w:iCs/>
                <w:color w:val="676A73" w:themeColor="background2" w:themeShade="80"/>
                <w:sz w:val="20"/>
                <w:szCs w:val="21"/>
              </w:rPr>
            </w:pPr>
            <w:r>
              <w:rPr>
                <w:i/>
                <w:iCs/>
                <w:color w:val="676A73" w:themeColor="background2" w:themeShade="80"/>
                <w:sz w:val="16"/>
                <w:szCs w:val="16"/>
              </w:rPr>
              <w:t xml:space="preserve">100 %</w:t>
            </w:r>
          </w:p>
        </w:tc>
      </w:tr>
      <w:tr w:rsidR="00EE6C07" w:rsidRPr="00EE6C07" w14:paraId="370AF4A2" w14:textId="77777777" w:rsidTr="00EE6C07">
        <w:tc>
          <w:tcPr>
            <w:tcW w:w="600" w:type="dxa"/>
          </w:tcPr>
          <w:p w14:paraId="75A10C1E" w14:textId="2C91D50F" w:rsidR="00BC64F2" w:rsidRPr="00EE6C07" w:rsidRDefault="00BC64F2" w:rsidP="00306F8B">
            <w:pPr>
              <w:rPr>
                <w:color w:val="676A73" w:themeColor="background2" w:themeShade="80"/>
                <w:sz w:val="20"/>
                <w:szCs w:val="21"/>
              </w:rPr>
            </w:pPr>
            <w:r>
              <w:rPr>
                <w:color w:val="676A73" w:themeColor="background2" w:themeShade="80"/>
                <w:sz w:val="16"/>
                <w:szCs w:val="16"/>
              </w:rPr>
              <w:t xml:space="preserve">METI09</w:t>
            </w:r>
          </w:p>
        </w:tc>
        <w:tc>
          <w:tcPr>
            <w:tcW w:w="600" w:type="dxa"/>
          </w:tcPr>
          <w:p w14:paraId="25E70EB9" w14:textId="40A8427B" w:rsidR="00BC64F2" w:rsidRPr="00EE6C07" w:rsidRDefault="00BC64F2" w:rsidP="00BC64F2">
            <w:pPr>
              <w:rPr>
                <w:color w:val="676A73" w:themeColor="background2" w:themeShade="80"/>
                <w:sz w:val="20"/>
                <w:szCs w:val="21"/>
              </w:rPr>
            </w:pPr>
            <w:r>
              <w:rPr>
                <w:color w:val="676A73" w:themeColor="background2" w:themeShade="80"/>
                <w:sz w:val="16"/>
                <w:szCs w:val="16"/>
              </w:rPr>
              <w:t xml:space="preserve">OETI05</w:t>
            </w:r>
          </w:p>
        </w:tc>
        <w:tc>
          <w:tcPr>
            <w:tcW w:w="4357" w:type="dxa"/>
          </w:tcPr>
          <w:p w14:paraId="3D2A167D" w14:textId="4A42BD38" w:rsidR="00BC64F2" w:rsidRPr="00EE6C07" w:rsidRDefault="00BC64F2" w:rsidP="00BC64F2">
            <w:pPr>
              <w:rPr>
                <w:i/>
                <w:iCs/>
                <w:color w:val="676A73" w:themeColor="background2" w:themeShade="80"/>
                <w:sz w:val="20"/>
                <w:szCs w:val="21"/>
              </w:rPr>
            </w:pPr>
            <w:r>
              <w:rPr>
                <w:i/>
                <w:iCs/>
                <w:color w:val="676A73" w:themeColor="background2" w:themeShade="80"/>
                <w:sz w:val="16"/>
                <w:szCs w:val="16"/>
              </w:rPr>
              <w:t xml:space="preserve">Probar con éxito la recuperación de los servicios críticos</w:t>
            </w:r>
          </w:p>
        </w:tc>
        <w:tc>
          <w:tcPr>
            <w:tcW w:w="600" w:type="dxa"/>
          </w:tcPr>
          <w:p w14:paraId="12AD87F0" w14:textId="74697428" w:rsidR="00BC64F2" w:rsidRPr="00EE6C07" w:rsidRDefault="00BC64F2" w:rsidP="00BC64F2">
            <w:pPr>
              <w:rPr>
                <w:i/>
                <w:iCs/>
                <w:color w:val="676A73" w:themeColor="background2" w:themeShade="80"/>
                <w:sz w:val="20"/>
                <w:szCs w:val="21"/>
              </w:rPr>
            </w:pPr>
            <w:r>
              <w:rPr>
                <w:i/>
                <w:iCs/>
                <w:color w:val="676A73" w:themeColor="background2" w:themeShade="80"/>
                <w:sz w:val="16"/>
                <w:szCs w:val="16"/>
              </w:rPr>
              <w:t xml:space="preserve">KPI-09</w:t>
            </w:r>
          </w:p>
        </w:tc>
        <w:tc>
          <w:tcPr>
            <w:tcW w:w="2176" w:type="dxa"/>
          </w:tcPr>
          <w:p w14:paraId="2644C374" w14:textId="7B949AA4" w:rsidR="00BC64F2" w:rsidRPr="00EE6C07" w:rsidRDefault="00BC64F2" w:rsidP="00BC64F2">
            <w:pPr>
              <w:rPr>
                <w:i/>
                <w:iCs/>
                <w:color w:val="676A73" w:themeColor="background2" w:themeShade="80"/>
                <w:sz w:val="20"/>
                <w:szCs w:val="21"/>
              </w:rPr>
            </w:pPr>
            <w:r>
              <w:rPr>
                <w:i/>
                <w:iCs/>
                <w:color w:val="676A73" w:themeColor="background2" w:themeShade="80"/>
                <w:sz w:val="16"/>
                <w:szCs w:val="16"/>
              </w:rPr>
              <w:t xml:space="preserve">0 pruebas (numeral 6.5.3)</w:t>
            </w:r>
          </w:p>
        </w:tc>
        <w:tc>
          <w:tcPr>
            <w:tcW w:w="600" w:type="dxa"/>
          </w:tcPr>
          <w:p w14:paraId="2644C374" w14:textId="7B949AA4" w:rsidR="00BC64F2" w:rsidRPr="00EE6C07" w:rsidRDefault="00BC64F2" w:rsidP="00BC64F2">
            <w:pPr>
              <w:rPr>
                <w:i/>
                <w:iCs/>
                <w:color w:val="676A73" w:themeColor="background2" w:themeShade="80"/>
                <w:sz w:val="20"/>
                <w:szCs w:val="21"/>
              </w:rPr>
            </w:pPr>
            <w:r>
              <w:rPr>
                <w:i/>
                <w:iCs/>
                <w:color w:val="676A73" w:themeColor="background2" w:themeShade="80"/>
                <w:sz w:val="16"/>
                <w:szCs w:val="16"/>
              </w:rPr>
              <w:t xml:space="preserve">1</w:t>
            </w:r>
          </w:p>
        </w:tc>
        <w:tc>
          <w:tcPr>
            <w:tcW w:w="600" w:type="dxa"/>
          </w:tcPr>
          <w:p w14:paraId="2644C374" w14:textId="7B949AA4" w:rsidR="00BC64F2" w:rsidRPr="00EE6C07" w:rsidRDefault="00BC64F2" w:rsidP="00BC64F2">
            <w:pPr>
              <w:rPr>
                <w:i/>
                <w:iCs/>
                <w:color w:val="676A73" w:themeColor="background2" w:themeShade="80"/>
                <w:sz w:val="20"/>
                <w:szCs w:val="21"/>
              </w:rPr>
            </w:pPr>
            <w:r>
              <w:rPr>
                <w:i/>
                <w:iCs/>
                <w:color w:val="676A73" w:themeColor="background2" w:themeShade="80"/>
                <w:sz w:val="16"/>
                <w:szCs w:val="16"/>
              </w:rPr>
              <w:t xml:space="preserve">2</w:t>
            </w:r>
          </w:p>
        </w:tc>
        <w:tc>
          <w:tcPr>
            <w:tcW w:w="600" w:type="dxa"/>
          </w:tcPr>
          <w:p w14:paraId="2644C374" w14:textId="7B949AA4" w:rsidR="00BC64F2" w:rsidRPr="00EE6C07" w:rsidRDefault="00BC64F2" w:rsidP="00BC64F2">
            <w:pPr>
              <w:rPr>
                <w:i/>
                <w:iCs/>
                <w:color w:val="676A73" w:themeColor="background2" w:themeShade="80"/>
                <w:sz w:val="20"/>
                <w:szCs w:val="21"/>
              </w:rPr>
            </w:pPr>
            <w:r>
              <w:rPr>
                <w:i/>
                <w:iCs/>
                <w:color w:val="676A73" w:themeColor="background2" w:themeShade="80"/>
                <w:sz w:val="16"/>
                <w:szCs w:val="16"/>
              </w:rPr>
              <w:t xml:space="preserve">2</w:t>
            </w:r>
          </w:p>
        </w:tc>
        <w:tc>
          <w:tcPr>
            <w:tcW w:w="600" w:type="dxa"/>
          </w:tcPr>
          <w:p w14:paraId="2644C374" w14:textId="7B949AA4" w:rsidR="00BC64F2" w:rsidRPr="00EE6C07" w:rsidRDefault="00BC64F2" w:rsidP="00BC64F2">
            <w:pPr>
              <w:rPr>
                <w:i/>
                <w:iCs/>
                <w:color w:val="676A73" w:themeColor="background2" w:themeShade="80"/>
                <w:sz w:val="20"/>
                <w:szCs w:val="21"/>
              </w:rPr>
            </w:pPr>
            <w:r>
              <w:rPr>
                <w:i/>
                <w:iCs/>
                <w:color w:val="676A73" w:themeColor="background2" w:themeShade="80"/>
                <w:sz w:val="16"/>
                <w:szCs w:val="16"/>
              </w:rPr>
              <w:t xml:space="preserve">2</w:t>
            </w:r>
          </w:p>
        </w:tc>
      </w:tr>
      <w:tr w:rsidR="00EE6C07" w:rsidRPr="00EE6C07" w14:paraId="370AF4A2" w14:textId="77777777" w:rsidTr="00EE6C07">
        <w:tc>
          <w:tcPr>
            <w:tcW w:w="600" w:type="dxa"/>
          </w:tcPr>
          <w:p w14:paraId="75A10C1E" w14:textId="2C91D50F" w:rsidR="00BC64F2" w:rsidRPr="00EE6C07" w:rsidRDefault="00BC64F2" w:rsidP="00306F8B">
            <w:pPr>
              <w:rPr>
                <w:color w:val="676A73" w:themeColor="background2" w:themeShade="80"/>
                <w:sz w:val="20"/>
                <w:szCs w:val="21"/>
              </w:rPr>
            </w:pPr>
            <w:r>
              <w:rPr>
                <w:color w:val="676A73" w:themeColor="background2" w:themeShade="80"/>
                <w:sz w:val="16"/>
                <w:szCs w:val="16"/>
              </w:rPr>
              <w:t xml:space="preserve">METI10</w:t>
            </w:r>
          </w:p>
        </w:tc>
        <w:tc>
          <w:tcPr>
            <w:tcW w:w="600" w:type="dxa"/>
          </w:tcPr>
          <w:p w14:paraId="25E70EB9" w14:textId="40A8427B" w:rsidR="00BC64F2" w:rsidRPr="00EE6C07" w:rsidRDefault="00BC64F2" w:rsidP="00BC64F2">
            <w:pPr>
              <w:rPr>
                <w:color w:val="676A73" w:themeColor="background2" w:themeShade="80"/>
                <w:sz w:val="20"/>
                <w:szCs w:val="21"/>
              </w:rPr>
            </w:pPr>
            <w:r>
              <w:rPr>
                <w:color w:val="676A73" w:themeColor="background2" w:themeShade="80"/>
                <w:sz w:val="16"/>
                <w:szCs w:val="16"/>
              </w:rPr>
              <w:t xml:space="preserve">OETI06</w:t>
            </w:r>
          </w:p>
        </w:tc>
        <w:tc>
          <w:tcPr>
            <w:tcW w:w="4357" w:type="dxa"/>
          </w:tcPr>
          <w:p w14:paraId="3D2A167D" w14:textId="4A42BD38" w:rsidR="00BC64F2" w:rsidRPr="00EE6C07" w:rsidRDefault="00BC64F2" w:rsidP="00BC64F2">
            <w:pPr>
              <w:rPr>
                <w:i/>
                <w:iCs/>
                <w:color w:val="676A73" w:themeColor="background2" w:themeShade="80"/>
                <w:sz w:val="20"/>
                <w:szCs w:val="21"/>
              </w:rPr>
            </w:pPr>
            <w:r>
              <w:rPr>
                <w:i/>
                <w:iCs/>
                <w:color w:val="676A73" w:themeColor="background2" w:themeShade="80"/>
                <w:sz w:val="16"/>
                <w:szCs w:val="16"/>
              </w:rPr>
              <w:t xml:space="preserve">Subir la madurez de seguridad de la información en la escala del MSPI</w:t>
            </w:r>
          </w:p>
        </w:tc>
        <w:tc>
          <w:tcPr>
            <w:tcW w:w="600" w:type="dxa"/>
          </w:tcPr>
          <w:p w14:paraId="12AD87F0" w14:textId="74697428" w:rsidR="00BC64F2" w:rsidRPr="00EE6C07" w:rsidRDefault="00BC64F2" w:rsidP="00BC64F2">
            <w:pPr>
              <w:rPr>
                <w:i/>
                <w:iCs/>
                <w:color w:val="676A73" w:themeColor="background2" w:themeShade="80"/>
                <w:sz w:val="20"/>
                <w:szCs w:val="21"/>
              </w:rPr>
            </w:pPr>
            <w:r>
              <w:rPr>
                <w:i/>
                <w:iCs/>
                <w:color w:val="676A73" w:themeColor="background2" w:themeShade="80"/>
                <w:sz w:val="16"/>
                <w:szCs w:val="16"/>
              </w:rPr>
              <w:t xml:space="preserve">KPI-10</w:t>
            </w:r>
          </w:p>
        </w:tc>
        <w:tc>
          <w:tcPr>
            <w:tcW w:w="2176" w:type="dxa"/>
          </w:tcPr>
          <w:p w14:paraId="2644C374" w14:textId="7B949AA4" w:rsidR="00BC64F2" w:rsidRPr="00EE6C07" w:rsidRDefault="00BC64F2" w:rsidP="00BC64F2">
            <w:pPr>
              <w:rPr>
                <w:i/>
                <w:iCs/>
                <w:color w:val="676A73" w:themeColor="background2" w:themeShade="80"/>
                <w:sz w:val="20"/>
                <w:szCs w:val="21"/>
              </w:rPr>
            </w:pPr>
            <w:r>
              <w:rPr>
                <w:i/>
                <w:iCs/>
                <w:color w:val="676A73" w:themeColor="background2" w:themeShade="80"/>
                <w:sz w:val="16"/>
                <w:szCs w:val="16"/>
              </w:rPr>
              <w:t xml:space="preserve">47 (estimación del equipo; numeral 6.7)</w:t>
            </w:r>
          </w:p>
        </w:tc>
        <w:tc>
          <w:tcPr>
            <w:tcW w:w="600" w:type="dxa"/>
          </w:tcPr>
          <w:p w14:paraId="2644C374" w14:textId="7B949AA4" w:rsidR="00BC64F2" w:rsidRPr="00EE6C07" w:rsidRDefault="00BC64F2" w:rsidP="00BC64F2">
            <w:pPr>
              <w:rPr>
                <w:i/>
                <w:iCs/>
                <w:color w:val="676A73" w:themeColor="background2" w:themeShade="80"/>
                <w:sz w:val="20"/>
                <w:szCs w:val="21"/>
              </w:rPr>
            </w:pPr>
            <w:r>
              <w:rPr>
                <w:i/>
                <w:iCs/>
                <w:color w:val="676A73" w:themeColor="background2" w:themeShade="80"/>
                <w:sz w:val="16"/>
                <w:szCs w:val="16"/>
              </w:rPr>
              <w:t xml:space="preserve">55</w:t>
            </w:r>
          </w:p>
        </w:tc>
        <w:tc>
          <w:tcPr>
            <w:tcW w:w="600" w:type="dxa"/>
          </w:tcPr>
          <w:p w14:paraId="2644C374" w14:textId="7B949AA4" w:rsidR="00BC64F2" w:rsidRPr="00EE6C07" w:rsidRDefault="00BC64F2" w:rsidP="00BC64F2">
            <w:pPr>
              <w:rPr>
                <w:i/>
                <w:iCs/>
                <w:color w:val="676A73" w:themeColor="background2" w:themeShade="80"/>
                <w:sz w:val="20"/>
                <w:szCs w:val="21"/>
              </w:rPr>
            </w:pPr>
            <w:r>
              <w:rPr>
                <w:i/>
                <w:iCs/>
                <w:color w:val="676A73" w:themeColor="background2" w:themeShade="80"/>
                <w:sz w:val="16"/>
                <w:szCs w:val="16"/>
              </w:rPr>
              <w:t xml:space="preserve">63</w:t>
            </w:r>
          </w:p>
        </w:tc>
        <w:tc>
          <w:tcPr>
            <w:tcW w:w="600" w:type="dxa"/>
          </w:tcPr>
          <w:p w14:paraId="2644C374" w14:textId="7B949AA4" w:rsidR="00BC64F2" w:rsidRPr="00EE6C07" w:rsidRDefault="00BC64F2" w:rsidP="00BC64F2">
            <w:pPr>
              <w:rPr>
                <w:i/>
                <w:iCs/>
                <w:color w:val="676A73" w:themeColor="background2" w:themeShade="80"/>
                <w:sz w:val="20"/>
                <w:szCs w:val="21"/>
              </w:rPr>
            </w:pPr>
            <w:r>
              <w:rPr>
                <w:i/>
                <w:iCs/>
                <w:color w:val="676A73" w:themeColor="background2" w:themeShade="80"/>
                <w:sz w:val="16"/>
                <w:szCs w:val="16"/>
              </w:rPr>
              <w:t xml:space="preserve">70</w:t>
            </w:r>
          </w:p>
        </w:tc>
        <w:tc>
          <w:tcPr>
            <w:tcW w:w="600" w:type="dxa"/>
          </w:tcPr>
          <w:p w14:paraId="2644C374" w14:textId="7B949AA4" w:rsidR="00BC64F2" w:rsidRPr="00EE6C07" w:rsidRDefault="00BC64F2" w:rsidP="00BC64F2">
            <w:pPr>
              <w:rPr>
                <w:i/>
                <w:iCs/>
                <w:color w:val="676A73" w:themeColor="background2" w:themeShade="80"/>
                <w:sz w:val="20"/>
                <w:szCs w:val="21"/>
              </w:rPr>
            </w:pPr>
            <w:r>
              <w:rPr>
                <w:i/>
                <w:iCs/>
                <w:color w:val="676A73" w:themeColor="background2" w:themeShade="80"/>
                <w:sz w:val="16"/>
                <w:szCs w:val="16"/>
              </w:rPr>
              <w:t xml:space="preserve">76</w:t>
            </w:r>
          </w:p>
        </w:tc>
      </w:tr>
      <w:tr w:rsidR="00EE6C07" w:rsidRPr="00EE6C07" w14:paraId="370AF4A2" w14:textId="77777777" w:rsidTr="00EE6C07">
        <w:tc>
          <w:tcPr>
            <w:tcW w:w="600" w:type="dxa"/>
          </w:tcPr>
          <w:p w14:paraId="75A10C1E" w14:textId="2C91D50F" w:rsidR="00BC64F2" w:rsidRPr="00EE6C07" w:rsidRDefault="00BC64F2" w:rsidP="00306F8B">
            <w:pPr>
              <w:rPr>
                <w:color w:val="676A73" w:themeColor="background2" w:themeShade="80"/>
                <w:sz w:val="20"/>
                <w:szCs w:val="21"/>
              </w:rPr>
            </w:pPr>
            <w:r>
              <w:rPr>
                <w:color w:val="676A73" w:themeColor="background2" w:themeShade="80"/>
                <w:sz w:val="16"/>
                <w:szCs w:val="16"/>
              </w:rPr>
              <w:t xml:space="preserve">METI11</w:t>
            </w:r>
          </w:p>
        </w:tc>
        <w:tc>
          <w:tcPr>
            <w:tcW w:w="600" w:type="dxa"/>
          </w:tcPr>
          <w:p w14:paraId="25E70EB9" w14:textId="40A8427B" w:rsidR="00BC64F2" w:rsidRPr="00EE6C07" w:rsidRDefault="00BC64F2" w:rsidP="00BC64F2">
            <w:pPr>
              <w:rPr>
                <w:color w:val="676A73" w:themeColor="background2" w:themeShade="80"/>
                <w:sz w:val="20"/>
                <w:szCs w:val="21"/>
              </w:rPr>
            </w:pPr>
            <w:r>
              <w:rPr>
                <w:color w:val="676A73" w:themeColor="background2" w:themeShade="80"/>
                <w:sz w:val="16"/>
                <w:szCs w:val="16"/>
              </w:rPr>
              <w:t xml:space="preserve">OETI06</w:t>
            </w:r>
          </w:p>
        </w:tc>
        <w:tc>
          <w:tcPr>
            <w:tcW w:w="4357" w:type="dxa"/>
          </w:tcPr>
          <w:p w14:paraId="3D2A167D" w14:textId="4A42BD38" w:rsidR="00BC64F2" w:rsidRPr="00EE6C07" w:rsidRDefault="00BC64F2" w:rsidP="00BC64F2">
            <w:pPr>
              <w:rPr>
                <w:i/>
                <w:iCs/>
                <w:color w:val="676A73" w:themeColor="background2" w:themeShade="80"/>
                <w:sz w:val="20"/>
                <w:szCs w:val="21"/>
              </w:rPr>
            </w:pPr>
            <w:r>
              <w:rPr>
                <w:i/>
                <w:iCs/>
                <w:color w:val="676A73" w:themeColor="background2" w:themeShade="80"/>
                <w:sz w:val="16"/>
                <w:szCs w:val="16"/>
              </w:rPr>
              <w:t xml:space="preserve">Formar en uso de TI y seguridad a los colaboradores cada año</w:t>
            </w:r>
          </w:p>
        </w:tc>
        <w:tc>
          <w:tcPr>
            <w:tcW w:w="600" w:type="dxa"/>
          </w:tcPr>
          <w:p w14:paraId="12AD87F0" w14:textId="74697428" w:rsidR="00BC64F2" w:rsidRPr="00EE6C07" w:rsidRDefault="00BC64F2" w:rsidP="00BC64F2">
            <w:pPr>
              <w:rPr>
                <w:i/>
                <w:iCs/>
                <w:color w:val="676A73" w:themeColor="background2" w:themeShade="80"/>
                <w:sz w:val="20"/>
                <w:szCs w:val="21"/>
              </w:rPr>
            </w:pPr>
            <w:r>
              <w:rPr>
                <w:i/>
                <w:iCs/>
                <w:color w:val="676A73" w:themeColor="background2" w:themeShade="80"/>
                <w:sz w:val="16"/>
                <w:szCs w:val="16"/>
              </w:rPr>
              <w:t xml:space="preserve">KPI-11</w:t>
            </w:r>
          </w:p>
        </w:tc>
        <w:tc>
          <w:tcPr>
            <w:tcW w:w="2176" w:type="dxa"/>
          </w:tcPr>
          <w:p w14:paraId="2644C374" w14:textId="7B949AA4" w:rsidR="00BC64F2" w:rsidRPr="00EE6C07" w:rsidRDefault="00BC64F2" w:rsidP="00BC64F2">
            <w:pPr>
              <w:rPr>
                <w:i/>
                <w:iCs/>
                <w:color w:val="676A73" w:themeColor="background2" w:themeShade="80"/>
                <w:sz w:val="20"/>
                <w:szCs w:val="21"/>
              </w:rPr>
            </w:pPr>
            <w:r>
              <w:rPr>
                <w:i/>
                <w:iCs/>
                <w:color w:val="676A73" w:themeColor="background2" w:themeShade="80"/>
                <w:sz w:val="16"/>
                <w:szCs w:val="16"/>
              </w:rPr>
              <w:t xml:space="preserve">Sin medición (numeral 6.6.1)</w:t>
            </w:r>
          </w:p>
        </w:tc>
        <w:tc>
          <w:tcPr>
            <w:tcW w:w="600" w:type="dxa"/>
          </w:tcPr>
          <w:p w14:paraId="2644C374" w14:textId="7B949AA4" w:rsidR="00BC64F2" w:rsidRPr="00EE6C07" w:rsidRDefault="00BC64F2" w:rsidP="00BC64F2">
            <w:pPr>
              <w:rPr>
                <w:i/>
                <w:iCs/>
                <w:color w:val="676A73" w:themeColor="background2" w:themeShade="80"/>
                <w:sz w:val="20"/>
                <w:szCs w:val="21"/>
              </w:rPr>
            </w:pPr>
            <w:r>
              <w:rPr>
                <w:i/>
                <w:iCs/>
                <w:color w:val="676A73" w:themeColor="background2" w:themeShade="80"/>
                <w:sz w:val="16"/>
                <w:szCs w:val="16"/>
              </w:rPr>
              <w:t xml:space="preserve">40 %</w:t>
            </w:r>
          </w:p>
        </w:tc>
        <w:tc>
          <w:tcPr>
            <w:tcW w:w="600" w:type="dxa"/>
          </w:tcPr>
          <w:p w14:paraId="2644C374" w14:textId="7B949AA4" w:rsidR="00BC64F2" w:rsidRPr="00EE6C07" w:rsidRDefault="00BC64F2" w:rsidP="00BC64F2">
            <w:pPr>
              <w:rPr>
                <w:i/>
                <w:iCs/>
                <w:color w:val="676A73" w:themeColor="background2" w:themeShade="80"/>
                <w:sz w:val="20"/>
                <w:szCs w:val="21"/>
              </w:rPr>
            </w:pPr>
            <w:r>
              <w:rPr>
                <w:i/>
                <w:iCs/>
                <w:color w:val="676A73" w:themeColor="background2" w:themeShade="80"/>
                <w:sz w:val="16"/>
                <w:szCs w:val="16"/>
              </w:rPr>
              <w:t xml:space="preserve">70 %</w:t>
            </w:r>
          </w:p>
        </w:tc>
        <w:tc>
          <w:tcPr>
            <w:tcW w:w="600" w:type="dxa"/>
          </w:tcPr>
          <w:p w14:paraId="2644C374" w14:textId="7B949AA4" w:rsidR="00BC64F2" w:rsidRPr="00EE6C07" w:rsidRDefault="00BC64F2" w:rsidP="00BC64F2">
            <w:pPr>
              <w:rPr>
                <w:i/>
                <w:iCs/>
                <w:color w:val="676A73" w:themeColor="background2" w:themeShade="80"/>
                <w:sz w:val="20"/>
                <w:szCs w:val="21"/>
              </w:rPr>
            </w:pPr>
            <w:r>
              <w:rPr>
                <w:i/>
                <w:iCs/>
                <w:color w:val="676A73" w:themeColor="background2" w:themeShade="80"/>
                <w:sz w:val="16"/>
                <w:szCs w:val="16"/>
              </w:rPr>
              <w:t xml:space="preserve">85 %</w:t>
            </w:r>
          </w:p>
        </w:tc>
        <w:tc>
          <w:tcPr>
            <w:tcW w:w="600" w:type="dxa"/>
          </w:tcPr>
          <w:p w14:paraId="2644C374" w14:textId="7B949AA4" w:rsidR="00BC64F2" w:rsidRPr="00EE6C07" w:rsidRDefault="00BC64F2" w:rsidP="00BC64F2">
            <w:pPr>
              <w:rPr>
                <w:i/>
                <w:iCs/>
                <w:color w:val="676A73" w:themeColor="background2" w:themeShade="80"/>
                <w:sz w:val="20"/>
                <w:szCs w:val="21"/>
              </w:rPr>
            </w:pPr>
            <w:r>
              <w:rPr>
                <w:i/>
                <w:iCs/>
                <w:color w:val="676A73" w:themeColor="background2" w:themeShade="80"/>
                <w:sz w:val="16"/>
                <w:szCs w:val="16"/>
              </w:rPr>
              <w:t xml:space="preserve">90 %</w:t>
            </w:r>
          </w:p>
        </w:tc>
      </w:tr>
    </w:tbl>
    <w:p/>
    <w:p>
      <w:r>
        <w:t xml:space="preserve">El FURAG de una vigencia se publica al año siguiente: la meta de 2027 de METI03 se verifica con el FURAG que se reporta en 2028. La meta de 2027 de METI06 no sube porque el ERP integrado entra en producción en 2028 (proyecto P1.5).</w:t>
      </w:r>
    </w:p>
    <w:p w14:paraId="7C74476B" w14:textId="6B0000D6" w:rsidR="00DF309D" w:rsidRPr="00EB5D92" w:rsidRDefault="00E85A9F" w:rsidP="00DF309D">
      <w:pPr>
        <w:pStyle w:val="Ttulo3"/>
      </w:pPr>
      <w:r>
        <w:t>7</w:t>
      </w:r>
      <w:r w:rsidR="00DF309D" w:rsidRPr="00EB5D92">
        <w:t xml:space="preserve">.1.3 </w:t>
      </w:r>
      <w:r w:rsidR="00DF309D" w:rsidRPr="00EB5D92">
        <w:tab/>
        <w:t>Capacidades de TI</w:t>
      </w:r>
    </w:p>
    <w:p w14:paraId="47BF36E8" w14:textId="74F5CA5C" w:rsidR="00C46909" w:rsidRPr="00EB5D92" w:rsidRDefault="00C46909" w:rsidP="00C46909">
      <w:pPr>
        <w:pStyle w:val="Descripcin"/>
        <w:keepNext/>
      </w:pPr>
      <w:bookmarkStart w:id="6" w:name="_Toc54980174"/>
      <w:r w:rsidRPr="00EB5D92">
        <w:t xml:space="preserve">Tabla </w:t>
      </w:r>
      <w:r w:rsidRPr="00EB5D92">
        <w:fldChar w:fldCharType="begin"/>
      </w:r>
      <w:r w:rsidRPr="00EB5D92">
        <w:instrText xml:space="preserve"> SEQ Tabla \* ARABIC </w:instrText>
      </w:r>
      <w:r w:rsidRPr="00EB5D92">
        <w:fldChar w:fldCharType="separate"/>
      </w:r>
      <w:r w:rsidR="00302635">
        <w:rPr>
          <w:noProof/>
        </w:rPr>
        <w:t>42</w:t>
      </w:r>
      <w:r w:rsidRPr="00EB5D92">
        <w:fldChar w:fldCharType="end"/>
      </w:r>
      <w:bookmarkEnd w:id="6"/>
      <w:r>
        <w:t xml:space="preserve"> Capacidades de TI a fortalecer o desarrollar</w:t>
      </w:r>
    </w:p>
    <w:tbl>
      <w:tblPr>
        <w:tblStyle w:val="Tablaconcuadrcula"/>
        <w:tblW w:w="0" w:type="auto"/>
        <w:tblBorders>
          <w:top w:val="single" w:sz="4" w:space="0" w:color="E8A043"/>
          <w:left w:val="single" w:sz="4" w:space="0" w:color="E8A043"/>
          <w:bottom w:val="single" w:sz="4" w:space="0" w:color="E8A043"/>
          <w:right w:val="single" w:sz="4" w:space="0" w:color="E8A043"/>
          <w:insideH w:val="single" w:sz="4" w:space="0" w:color="E8A043"/>
          <w:insideV w:val="single" w:sz="4" w:space="0" w:color="E8A043"/>
        </w:tblBorders>
        <w:tblLook w:val="04A0" w:firstRow="1" w:lastRow="0" w:firstColumn="1" w:lastColumn="0" w:noHBand="0" w:noVBand="1"/>
      </w:tblPr>
      <w:tblGrid>
        <w:gridCol w:w="2544"/>
        <w:gridCol w:w="3618"/>
        <w:gridCol w:w="3188"/>
      </w:tblGrid>
      <w:tr w:rsidR="00DF309D" w:rsidRPr="00DB1B60" w14:paraId="005B7596" w14:textId="77777777" w:rsidTr="00DB1B60">
        <w:tc>
          <w:tcPr>
            <w:tcW w:w="2567" w:type="dxa"/>
            <w:shd w:val="clear" w:color="auto" w:fill="E8A043"/>
          </w:tcPr>
          <w:p w14:paraId="5006221E" w14:textId="77777777" w:rsidR="00DF309D" w:rsidRPr="00DB1B60" w:rsidRDefault="00DF309D" w:rsidP="00A132AE">
            <w:pPr>
              <w:rPr>
                <w:b/>
                <w:bCs/>
                <w:color w:val="FFFFFF" w:themeColor="background1"/>
              </w:rPr>
            </w:pPr>
            <w:r>
              <w:rPr>
                <w:b/>
                <w:bCs/>
                <w:color w:val="FFFFFF" w:themeColor="background1"/>
              </w:rPr>
              <w:t xml:space="preserve">Categoría</w:t>
            </w:r>
          </w:p>
        </w:tc>
        <w:tc>
          <w:tcPr>
            <w:tcW w:w="3665" w:type="dxa"/>
            <w:shd w:val="clear" w:color="auto" w:fill="E8A043"/>
          </w:tcPr>
          <w:p w14:paraId="1657B1D7" w14:textId="77777777" w:rsidR="00DF309D" w:rsidRPr="00DB1B60" w:rsidRDefault="00DF309D" w:rsidP="00A132AE">
            <w:pPr>
              <w:rPr>
                <w:b/>
                <w:bCs/>
                <w:color w:val="FFFFFF" w:themeColor="background1"/>
              </w:rPr>
            </w:pPr>
            <w:r>
              <w:rPr>
                <w:b/>
                <w:bCs/>
                <w:color w:val="FFFFFF" w:themeColor="background1"/>
              </w:rPr>
              <w:t xml:space="preserve">Capacidad</w:t>
            </w:r>
          </w:p>
        </w:tc>
        <w:tc>
          <w:tcPr>
            <w:tcW w:w="3232" w:type="dxa"/>
            <w:shd w:val="clear" w:color="auto" w:fill="E8A043"/>
          </w:tcPr>
          <w:p w14:paraId="3D4E4FE2" w14:textId="104E8917" w:rsidR="00DF309D" w:rsidRPr="00DB1B60" w:rsidRDefault="00DF309D" w:rsidP="00A132AE">
            <w:pPr>
              <w:jc w:val="center"/>
              <w:rPr>
                <w:b/>
                <w:bCs/>
                <w:color w:val="FFFFFF" w:themeColor="background1"/>
              </w:rPr>
            </w:pPr>
            <w:r>
              <w:rPr>
                <w:b/>
                <w:bCs/>
                <w:color w:val="FFFFFF" w:themeColor="background1"/>
              </w:rPr>
              <w:t xml:space="preserve">Fortalecer o desarrollar</w:t>
            </w:r>
          </w:p>
        </w:tc>
      </w:tr>
      <w:tr w:rsidR="00DF309D" w:rsidRPr="00EB5D92" w14:paraId="50FCF205" w14:textId="77777777" w:rsidTr="00DB1B60">
        <w:tc>
          <w:tcPr>
            <w:tcW w:w="2544" w:type="dxa"/>
            <w:vMerge w:val="restart"/>
          </w:tcPr>
          <w:p w14:paraId="4FBA9EDC" w14:textId="77777777" w:rsidR="00DF309D" w:rsidRPr="00DB1B60" w:rsidRDefault="00DF309D" w:rsidP="00A132AE">
            <w:pPr>
              <w:rPr>
                <w:color w:val="E8A043"/>
              </w:rPr>
            </w:pPr>
            <w:r>
              <w:rPr>
                <w:color w:val="E8A043"/>
              </w:rPr>
              <w:t xml:space="preserve">Estratégica</w:t>
            </w:r>
          </w:p>
        </w:tc>
        <w:tc>
          <w:tcPr>
            <w:tcW w:w="3618" w:type="dxa"/>
          </w:tcPr>
          <w:p w14:paraId="456D2D92" w14:textId="77777777" w:rsidR="00DF309D" w:rsidRPr="00EB5D92" w:rsidRDefault="00DF309D" w:rsidP="00A132AE">
            <w:pPr>
              <w:rPr>
                <w:color w:val="000000" w:themeColor="text1"/>
              </w:rPr>
            </w:pPr>
            <w:r>
              <w:t xml:space="preserve">Gestionar el portafolio de TI y medir su ejecución</w:t>
            </w:r>
          </w:p>
        </w:tc>
        <w:tc>
          <w:tcPr>
            <w:tcW w:w="3188" w:type="dxa"/>
          </w:tcPr>
          <w:p w14:paraId="087A257D" w14:textId="7443308B" w:rsidR="00DF309D" w:rsidRPr="00EB5D92" w:rsidRDefault="00DF309D" w:rsidP="00A132AE">
            <w:pPr>
              <w:rPr>
                <w:color w:val="000000" w:themeColor="text1"/>
              </w:rPr>
            </w:pPr>
            <w:r>
              <w:t xml:space="preserve">Fortalecer (OETI01)</w:t>
            </w:r>
          </w:p>
        </w:tc>
      </w:tr>
      <w:tr w:rsidR="00DF309D" w:rsidRPr="00EB5D92" w14:paraId="50FCF205" w14:textId="77777777" w:rsidTr="00DB1B60">
        <w:tc>
          <w:tcPr>
            <w:tcW w:w="2544" w:type="dxa"/>
            <w:vMerge/>
          </w:tcPr>
          <w:p w14:paraId="4FBA9EDC" w14:textId="77777777" w:rsidR="00DF309D" w:rsidRPr="00DB1B60" w:rsidRDefault="00DF309D" w:rsidP="00A132AE">
            <w:pPr>
              <w:rPr>
                <w:color w:val="E8A043"/>
              </w:rPr>
            </w:pPr>
          </w:p>
        </w:tc>
        <w:tc>
          <w:tcPr>
            <w:tcW w:w="3618" w:type="dxa"/>
          </w:tcPr>
          <w:p w14:paraId="456D2D92" w14:textId="77777777" w:rsidR="00DF309D" w:rsidRPr="00EB5D92" w:rsidRDefault="00DF309D" w:rsidP="00A132AE">
            <w:pPr>
              <w:rPr>
                <w:color w:val="000000" w:themeColor="text1"/>
              </w:rPr>
            </w:pPr>
            <w:r>
              <w:t xml:space="preserve">Gestionar los servicios de TI con catálogo y ANS</w:t>
            </w:r>
          </w:p>
        </w:tc>
        <w:tc>
          <w:tcPr>
            <w:tcW w:w="3188" w:type="dxa"/>
          </w:tcPr>
          <w:p w14:paraId="087A257D" w14:textId="7443308B" w:rsidR="00DF309D" w:rsidRPr="00EB5D92" w:rsidRDefault="00DF309D" w:rsidP="00A132AE">
            <w:pPr>
              <w:rPr>
                <w:color w:val="000000" w:themeColor="text1"/>
              </w:rPr>
            </w:pPr>
            <w:r>
              <w:t xml:space="preserve">Desarrollar (OETI02)</w:t>
            </w:r>
          </w:p>
        </w:tc>
      </w:tr>
      <w:tr w:rsidR="00DF309D" w:rsidRPr="00EB5D92" w14:paraId="50FCF205" w14:textId="77777777" w:rsidTr="00DB1B60">
        <w:tc>
          <w:tcPr>
            <w:tcW w:w="2544" w:type="dxa"/>
            <w:vMerge w:val="restart"/>
          </w:tcPr>
          <w:p w14:paraId="4FBA9EDC" w14:textId="77777777" w:rsidR="00DF309D" w:rsidRPr="00DB1B60" w:rsidRDefault="00DF309D" w:rsidP="00A132AE">
            <w:pPr>
              <w:rPr>
                <w:color w:val="E8A043"/>
              </w:rPr>
            </w:pPr>
            <w:r>
              <w:rPr>
                <w:color w:val="E8A043"/>
              </w:rPr>
              <w:t xml:space="preserve">Transaccional</w:t>
            </w:r>
          </w:p>
        </w:tc>
        <w:tc>
          <w:tcPr>
            <w:tcW w:w="3618" w:type="dxa"/>
          </w:tcPr>
          <w:p w14:paraId="456D2D92" w14:textId="77777777" w:rsidR="00DF309D" w:rsidRPr="00EB5D92" w:rsidRDefault="00DF309D" w:rsidP="00A132AE">
            <w:pPr>
              <w:rPr>
                <w:color w:val="000000" w:themeColor="text1"/>
              </w:rPr>
            </w:pPr>
            <w:r>
              <w:t xml:space="preserve">Desarrollar, mantener e integrar sistemas de información</w:t>
            </w:r>
          </w:p>
        </w:tc>
        <w:tc>
          <w:tcPr>
            <w:tcW w:w="3188" w:type="dxa"/>
          </w:tcPr>
          <w:p w14:paraId="087A257D" w14:textId="7443308B" w:rsidR="00DF309D" w:rsidRPr="00EB5D92" w:rsidRDefault="00DF309D" w:rsidP="00A132AE">
            <w:pPr>
              <w:rPr>
                <w:color w:val="000000" w:themeColor="text1"/>
              </w:rPr>
            </w:pPr>
            <w:r>
              <w:t xml:space="preserve">Fortalecer (OETI03)</w:t>
            </w:r>
          </w:p>
        </w:tc>
      </w:tr>
      <w:tr w:rsidR="00DF309D" w:rsidRPr="00EB5D92" w14:paraId="50FCF205" w14:textId="77777777" w:rsidTr="00DB1B60">
        <w:tc>
          <w:tcPr>
            <w:tcW w:w="2544" w:type="dxa"/>
            <w:vMerge/>
          </w:tcPr>
          <w:p w14:paraId="4FBA9EDC" w14:textId="77777777" w:rsidR="00DF309D" w:rsidRPr="00DB1B60" w:rsidRDefault="00DF309D" w:rsidP="00A132AE">
            <w:pPr>
              <w:rPr>
                <w:color w:val="E8A043"/>
              </w:rPr>
            </w:pPr>
          </w:p>
        </w:tc>
        <w:tc>
          <w:tcPr>
            <w:tcW w:w="3618" w:type="dxa"/>
          </w:tcPr>
          <w:p w14:paraId="456D2D92" w14:textId="77777777" w:rsidR="00DF309D" w:rsidRPr="00EB5D92" w:rsidRDefault="00DF309D" w:rsidP="00A132AE">
            <w:pPr>
              <w:rPr>
                <w:color w:val="000000" w:themeColor="text1"/>
              </w:rPr>
            </w:pPr>
            <w:r>
              <w:t xml:space="preserve">Gobernar los datos y su calidad</w:t>
            </w:r>
          </w:p>
        </w:tc>
        <w:tc>
          <w:tcPr>
            <w:tcW w:w="3188" w:type="dxa"/>
          </w:tcPr>
          <w:p w14:paraId="087A257D" w14:textId="7443308B" w:rsidR="00DF309D" w:rsidRPr="00EB5D92" w:rsidRDefault="00DF309D" w:rsidP="00A132AE">
            <w:pPr>
              <w:rPr>
                <w:color w:val="000000" w:themeColor="text1"/>
              </w:rPr>
            </w:pPr>
            <w:r>
              <w:t xml:space="preserve">Desarrollar (OETI04)</w:t>
            </w:r>
          </w:p>
        </w:tc>
      </w:tr>
      <w:tr w:rsidR="00DF309D" w:rsidRPr="00EB5D92" w14:paraId="50FCF205" w14:textId="77777777" w:rsidTr="00DB1B60">
        <w:tc>
          <w:tcPr>
            <w:tcW w:w="2544" w:type="dxa"/>
            <w:vMerge/>
          </w:tcPr>
          <w:p w14:paraId="4FBA9EDC" w14:textId="77777777" w:rsidR="00DF309D" w:rsidRPr="00DB1B60" w:rsidRDefault="00DF309D" w:rsidP="00A132AE">
            <w:pPr>
              <w:rPr>
                <w:color w:val="E8A043"/>
              </w:rPr>
            </w:pPr>
          </w:p>
        </w:tc>
        <w:tc>
          <w:tcPr>
            <w:tcW w:w="3618" w:type="dxa"/>
          </w:tcPr>
          <w:p w14:paraId="456D2D92" w14:textId="77777777" w:rsidR="00DF309D" w:rsidRPr="00EB5D92" w:rsidRDefault="00DF309D" w:rsidP="00A132AE">
            <w:pPr>
              <w:rPr>
                <w:color w:val="000000" w:themeColor="text1"/>
              </w:rPr>
            </w:pPr>
            <w:r>
              <w:t xml:space="preserve">Gestionar activos de información</w:t>
            </w:r>
          </w:p>
        </w:tc>
        <w:tc>
          <w:tcPr>
            <w:tcW w:w="3188" w:type="dxa"/>
          </w:tcPr>
          <w:p w14:paraId="087A257D" w14:textId="7443308B" w:rsidR="00DF309D" w:rsidRPr="00EB5D92" w:rsidRDefault="00DF309D" w:rsidP="00A132AE">
            <w:pPr>
              <w:rPr>
                <w:color w:val="000000" w:themeColor="text1"/>
              </w:rPr>
            </w:pPr>
            <w:r>
              <w:t xml:space="preserve">Fortalecer (OETI04)</w:t>
            </w:r>
          </w:p>
        </w:tc>
      </w:tr>
      <w:tr w:rsidR="00DF309D" w:rsidRPr="00EB5D92" w14:paraId="50FCF205" w14:textId="77777777" w:rsidTr="00DB1B60">
        <w:tc>
          <w:tcPr>
            <w:tcW w:w="2544" w:type="dxa"/>
          </w:tcPr>
          <w:p w14:paraId="4FBA9EDC" w14:textId="77777777" w:rsidR="00DF309D" w:rsidRPr="00DB1B60" w:rsidRDefault="00DF309D" w:rsidP="00A132AE">
            <w:pPr>
              <w:rPr>
                <w:color w:val="E8A043"/>
              </w:rPr>
            </w:pPr>
            <w:r>
              <w:rPr>
                <w:color w:val="E8A043"/>
              </w:rPr>
              <w:t xml:space="preserve">Soporte</w:t>
            </w:r>
          </w:p>
        </w:tc>
        <w:tc>
          <w:tcPr>
            <w:tcW w:w="3618" w:type="dxa"/>
          </w:tcPr>
          <w:p w14:paraId="456D2D92" w14:textId="77777777" w:rsidR="00DF309D" w:rsidRPr="00EB5D92" w:rsidRDefault="00DF309D" w:rsidP="00A132AE">
            <w:pPr>
              <w:rPr>
                <w:color w:val="000000" w:themeColor="text1"/>
              </w:rPr>
            </w:pPr>
            <w:r>
              <w:t xml:space="preserve">Habilitar la operación continua y la recuperación</w:t>
            </w:r>
          </w:p>
        </w:tc>
        <w:tc>
          <w:tcPr>
            <w:tcW w:w="3188" w:type="dxa"/>
          </w:tcPr>
          <w:p w14:paraId="087A257D" w14:textId="7443308B" w:rsidR="00DF309D" w:rsidRPr="00EB5D92" w:rsidRDefault="00DF309D" w:rsidP="00A132AE">
            <w:pPr>
              <w:rPr>
                <w:color w:val="000000" w:themeColor="text1"/>
              </w:rPr>
            </w:pPr>
            <w:r>
              <w:t xml:space="preserve">Fortalecer (OETI05)</w:t>
            </w:r>
          </w:p>
        </w:tc>
      </w:tr>
      <w:tr w:rsidR="00DF309D" w:rsidRPr="00EB5D92" w14:paraId="50FCF205" w14:textId="77777777" w:rsidTr="00DB1B60">
        <w:tc>
          <w:tcPr>
            <w:tcW w:w="2544" w:type="dxa"/>
            <w:vMerge w:val="restart"/>
          </w:tcPr>
          <w:p w14:paraId="4FBA9EDC" w14:textId="77777777" w:rsidR="00DF309D" w:rsidRPr="00DB1B60" w:rsidRDefault="00DF309D" w:rsidP="00A132AE">
            <w:pPr>
              <w:rPr>
                <w:color w:val="E8A043"/>
              </w:rPr>
            </w:pPr>
            <w:r>
              <w:rPr>
                <w:color w:val="E8A043"/>
              </w:rPr>
              <w:t xml:space="preserve">Arquitectura de TI</w:t>
            </w:r>
          </w:p>
        </w:tc>
        <w:tc>
          <w:tcPr>
            <w:tcW w:w="3618" w:type="dxa"/>
          </w:tcPr>
          <w:p w14:paraId="456D2D92" w14:textId="77777777" w:rsidR="00DF309D" w:rsidRPr="00EB5D92" w:rsidRDefault="00DF309D" w:rsidP="00A132AE">
            <w:pPr>
              <w:rPr>
                <w:color w:val="000000" w:themeColor="text1"/>
              </w:rPr>
            </w:pPr>
            <w:r>
              <w:t xml:space="preserve">Planear la capacidad de la infraestructura</w:t>
            </w:r>
          </w:p>
        </w:tc>
        <w:tc>
          <w:tcPr>
            <w:tcW w:w="3188" w:type="dxa"/>
          </w:tcPr>
          <w:p w14:paraId="087A257D" w14:textId="7443308B" w:rsidR="00DF309D" w:rsidRPr="00EB5D92" w:rsidRDefault="00DF309D" w:rsidP="00A132AE">
            <w:pPr>
              <w:rPr>
                <w:color w:val="000000" w:themeColor="text1"/>
              </w:rPr>
            </w:pPr>
            <w:r>
              <w:t xml:space="preserve">Desarrollar (OETI05)</w:t>
            </w:r>
          </w:p>
        </w:tc>
      </w:tr>
      <w:tr w:rsidR="00DF309D" w:rsidRPr="00EB5D92" w14:paraId="50FCF205" w14:textId="77777777" w:rsidTr="00DB1B60">
        <w:tc>
          <w:tcPr>
            <w:tcW w:w="2544" w:type="dxa"/>
            <w:vMerge/>
          </w:tcPr>
          <w:p w14:paraId="4FBA9EDC" w14:textId="77777777" w:rsidR="00DF309D" w:rsidRPr="00DB1B60" w:rsidRDefault="00DF309D" w:rsidP="00A132AE">
            <w:pPr>
              <w:rPr>
                <w:color w:val="E8A043"/>
              </w:rPr>
            </w:pPr>
          </w:p>
        </w:tc>
        <w:tc>
          <w:tcPr>
            <w:tcW w:w="3618" w:type="dxa"/>
          </w:tcPr>
          <w:p w14:paraId="456D2D92" w14:textId="77777777" w:rsidR="00DF309D" w:rsidRPr="00EB5D92" w:rsidRDefault="00DF309D" w:rsidP="00A132AE">
            <w:pPr>
              <w:rPr>
                <w:color w:val="000000" w:themeColor="text1"/>
              </w:rPr>
            </w:pPr>
            <w:r>
              <w:t xml:space="preserve">Apoyar el uso y la apropiación de la tecnología</w:t>
            </w:r>
          </w:p>
        </w:tc>
        <w:tc>
          <w:tcPr>
            <w:tcW w:w="3188" w:type="dxa"/>
          </w:tcPr>
          <w:p w14:paraId="087A257D" w14:textId="7443308B" w:rsidR="00DF309D" w:rsidRPr="00EB5D92" w:rsidRDefault="00DF309D" w:rsidP="00A132AE">
            <w:pPr>
              <w:rPr>
                <w:color w:val="000000" w:themeColor="text1"/>
              </w:rPr>
            </w:pPr>
            <w:r>
              <w:t xml:space="preserve">Fortalecer (OETI06)</w:t>
            </w:r>
          </w:p>
        </w:tc>
      </w:tr>
      <w:tr w:rsidR="00DF309D" w:rsidRPr="00EB5D92" w14:paraId="50FCF205" w14:textId="77777777" w:rsidTr="00DB1B60">
        <w:tc>
          <w:tcPr>
            <w:tcW w:w="2544" w:type="dxa"/>
          </w:tcPr>
          <w:p w14:paraId="4FBA9EDC" w14:textId="77777777" w:rsidR="00DF309D" w:rsidRPr="00DB1B60" w:rsidRDefault="00DF309D" w:rsidP="00A132AE">
            <w:pPr>
              <w:rPr>
                <w:color w:val="E8A043"/>
              </w:rPr>
            </w:pPr>
            <w:r>
              <w:rPr>
                <w:color w:val="E8A043"/>
              </w:rPr>
              <w:t xml:space="preserve">Seguridad</w:t>
            </w:r>
          </w:p>
        </w:tc>
        <w:tc>
          <w:tcPr>
            <w:tcW w:w="3618" w:type="dxa"/>
          </w:tcPr>
          <w:p w14:paraId="456D2D92" w14:textId="77777777" w:rsidR="00DF309D" w:rsidRPr="00EB5D92" w:rsidRDefault="00DF309D" w:rsidP="00A132AE">
            <w:pPr>
              <w:rPr>
                <w:color w:val="000000" w:themeColor="text1"/>
              </w:rPr>
            </w:pPr>
            <w:r>
              <w:t xml:space="preserve">Gestionar incidentes y operar el SOC propio</w:t>
            </w:r>
          </w:p>
        </w:tc>
        <w:tc>
          <w:tcPr>
            <w:tcW w:w="3188" w:type="dxa"/>
          </w:tcPr>
          <w:p w14:paraId="087A257D" w14:textId="7443308B" w:rsidR="00DF309D" w:rsidRPr="00EB5D92" w:rsidRDefault="00DF309D" w:rsidP="00A132AE">
            <w:pPr>
              <w:rPr>
                <w:color w:val="000000" w:themeColor="text1"/>
              </w:rPr>
            </w:pPr>
            <w:r>
              <w:t xml:space="preserve">Fortalecer (OETI06)</w:t>
            </w:r>
          </w:p>
        </w:tc>
      </w:tr>
    </w:tbl>
    <w:p/>
    <w:p w14:paraId="5BEF94C2" w14:textId="2DFF43B2" w:rsidR="00906840" w:rsidRPr="00EB5D92" w:rsidRDefault="00E85A9F" w:rsidP="00906840">
      <w:pPr>
        <w:pStyle w:val="Ttulo3"/>
      </w:pPr>
      <w:r>
        <w:lastRenderedPageBreak/>
        <w:t>7</w:t>
      </w:r>
      <w:r w:rsidR="00906840" w:rsidRPr="00EB5D92">
        <w:t xml:space="preserve">.1.4 </w:t>
      </w:r>
      <w:r w:rsidR="00906840" w:rsidRPr="00EB5D92">
        <w:tab/>
        <w:t>Servicios de TI</w:t>
      </w:r>
    </w:p>
    <w:p>
      <w:r>
        <w:t xml:space="preserve">Se propone un catálogo único de servicios de TI, con un responsable y un ANS por servicio, que incluya los servicios internos y los que se venden (atiende E2; proyecto P1.3). Los ANS de los servicios vendidos siguen siendo los de cada contrato; el catálogo los reúne para medirlos con el mismo tablero.</w:t>
      </w:r>
    </w:p>
    <w:p w14:paraId="47BF36E8" w14:textId="74F5CA5C" w:rsidR="00C46909" w:rsidRPr="00EB5D92" w:rsidRDefault="00C46909" w:rsidP="00C46909">
      <w:pPr>
        <w:pStyle w:val="Descripcin"/>
        <w:keepNext/>
      </w:pPr>
      <w:bookmarkStart w:id="6" w:name="_Toc54980174"/>
      <w:r w:rsidRPr="00EB5D92">
        <w:t xml:space="preserve">Tabla </w:t>
      </w:r>
      <w:r w:rsidRPr="00EB5D92">
        <w:fldChar w:fldCharType="begin"/>
      </w:r>
      <w:r w:rsidRPr="00EB5D92">
        <w:instrText xml:space="preserve"> SEQ Tabla \* ARABIC </w:instrText>
      </w:r>
      <w:r w:rsidRPr="00EB5D92">
        <w:fldChar w:fldCharType="separate"/>
      </w:r>
      <w:r w:rsidR="00302635">
        <w:rPr>
          <w:noProof/>
        </w:rPr>
        <w:t>43</w:t>
      </w:r>
      <w:r w:rsidRPr="00EB5D92">
        <w:fldChar w:fldCharType="end"/>
      </w:r>
      <w:bookmarkEnd w:id="6"/>
      <w:r>
        <w:t xml:space="preserve"> Servicios de TI: acciones propuestas</w:t>
      </w:r>
    </w:p>
    <w:tbl>
      <w:tblPr>
        <w:tblStyle w:val="Tabladecuadrcula4-nfasis51"/>
        <w:tblW w:w="0" w:type="auto"/>
        <w:tblBorders>
          <w:top w:val="single" w:sz="4" w:space="0" w:color="E8A043"/>
          <w:left w:val="single" w:sz="4" w:space="0" w:color="E8A043"/>
          <w:bottom w:val="single" w:sz="4" w:space="0" w:color="E8A043"/>
          <w:right w:val="single" w:sz="4" w:space="0" w:color="E8A043"/>
          <w:insideH w:val="single" w:sz="4" w:space="0" w:color="E8A043"/>
          <w:insideV w:val="single" w:sz="4" w:space="0" w:color="E8A043"/>
        </w:tblBorders>
        <w:tblLayout w:type="fixed"/>
        <w:tblLook w:val="06A0" w:firstRow="1" w:lastRow="0" w:firstColumn="1" w:lastColumn="0" w:noHBand="1" w:noVBand="1"/>
      </w:tblPr>
      <w:tblGrid>
        <w:gridCol w:w="2830"/>
        <w:gridCol w:w="6634"/>
      </w:tblGrid>
      <w:tr w:rsidR="00A0408D" w:rsidRPr="00EB5D92" w14:paraId="1599EB60" w14:textId="77777777" w:rsidTr="00C735D7">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30" w:type="dxa"/>
            <w:tcBorders>
              <w:top w:val="none" w:sz="0" w:space="0" w:color="auto"/>
              <w:left w:val="none" w:sz="0" w:space="0" w:color="auto"/>
              <w:bottom w:val="none" w:sz="0" w:space="0" w:color="auto"/>
              <w:right w:val="none" w:sz="0" w:space="0" w:color="auto"/>
            </w:tcBorders>
            <w:shd w:val="clear" w:color="auto" w:fill="E8A043"/>
          </w:tcPr>
          <w:p w14:paraId="0F4C352A" w14:textId="77777777" w:rsidR="00A0408D" w:rsidRPr="00EB5D92" w:rsidRDefault="00A0408D" w:rsidP="00DB467A">
            <w:pPr>
              <w:spacing w:line="240" w:lineRule="auto"/>
              <w:jc w:val="left"/>
              <w:rPr>
                <w:rFonts w:eastAsiaTheme="minorHAnsi"/>
                <w:color w:val="FFFFFF" w:themeColor="background1"/>
                <w:sz w:val="20"/>
                <w:lang w:eastAsia="en-US"/>
              </w:rPr>
            </w:pPr>
            <w:r>
              <w:rPr>
                <w:rFonts w:eastAsiaTheme="minorHAnsi"/>
                <w:color w:val="FFFFFF" w:themeColor="background1"/>
                <w:sz w:val="20"/>
                <w:lang w:eastAsia="en-US"/>
              </w:rPr>
              <w:t xml:space="preserve">ID</w:t>
            </w:r>
          </w:p>
        </w:tc>
        <w:tc>
          <w:tcPr>
            <w:tcW w:w="6634" w:type="dxa"/>
            <w:tcBorders>
              <w:top w:val="none" w:sz="0" w:space="0" w:color="auto"/>
              <w:left w:val="none" w:sz="0" w:space="0" w:color="auto"/>
              <w:bottom w:val="none" w:sz="0" w:space="0" w:color="auto"/>
              <w:right w:val="none" w:sz="0" w:space="0" w:color="auto"/>
            </w:tcBorders>
            <w:shd w:val="clear" w:color="auto" w:fill="FFFFFF" w:themeFill="background1"/>
          </w:tcPr>
          <w:p w14:paraId="79A04C3E" w14:textId="77777777" w:rsidR="00A0408D" w:rsidRPr="00EB5D92" w:rsidRDefault="00A0408D" w:rsidP="00DB467A">
            <w:pPr>
              <w:spacing w:line="240" w:lineRule="auto"/>
              <w:jc w:val="left"/>
              <w:cnfStyle w:val="100000000000" w:firstRow="1" w:lastRow="0" w:firstColumn="0" w:lastColumn="0" w:oddVBand="0" w:evenVBand="0" w:oddHBand="0" w:evenHBand="0" w:firstRowFirstColumn="0" w:firstRowLastColumn="0" w:lastRowFirstColumn="0" w:lastRowLastColumn="0"/>
              <w:rPr>
                <w:b w:val="0"/>
                <w:bCs w:val="0"/>
                <w:sz w:val="20"/>
              </w:rPr>
            </w:pPr>
            <w:r>
              <w:rPr>
                <w:b w:val="0"/>
                <w:bCs w:val="0"/>
                <w:sz w:val="20"/>
              </w:rPr>
              <w:t xml:space="preserve">Servicio</w:t>
            </w:r>
          </w:p>
        </w:tc>
      </w:tr>
      <w:tr w:rsidR="00A0408D" w:rsidRPr="00EB5D92" w14:paraId="1C7FE3B3" w14:textId="77777777" w:rsidTr="00C735D7">
        <w:tc>
          <w:tcPr>
            <w:cnfStyle w:val="001000000000" w:firstRow="0" w:lastRow="0" w:firstColumn="1" w:lastColumn="0" w:oddVBand="0" w:evenVBand="0" w:oddHBand="0" w:evenHBand="0" w:firstRowFirstColumn="0" w:firstRowLastColumn="0" w:lastRowFirstColumn="0" w:lastRowLastColumn="0"/>
            <w:tcW w:w="2830" w:type="dxa"/>
            <w:shd w:val="clear" w:color="auto" w:fill="E8A043"/>
          </w:tcPr>
          <w:p w14:paraId="4CE7774C" w14:textId="77777777" w:rsidR="00A0408D" w:rsidRPr="00EB5D92" w:rsidRDefault="00A0408D" w:rsidP="00DB467A">
            <w:pPr>
              <w:spacing w:line="240" w:lineRule="auto"/>
              <w:jc w:val="left"/>
              <w:rPr>
                <w:color w:val="FFFFFF" w:themeColor="background1"/>
                <w:sz w:val="20"/>
              </w:rPr>
            </w:pPr>
            <w:r>
              <w:rPr>
                <w:color w:val="FFFFFF" w:themeColor="background1"/>
                <w:sz w:val="20"/>
              </w:rPr>
              <w:t xml:space="preserve">ST01</w:t>
            </w:r>
          </w:p>
        </w:tc>
        <w:tc>
          <w:tcPr>
            <w:tcW w:w="6634" w:type="dxa"/>
            <w:shd w:val="clear" w:color="auto" w:fill="FFFFFF" w:themeFill="background1"/>
          </w:tcPr>
          <w:p w14:paraId="66D88C01" w14:textId="77777777" w:rsidR="00A0408D" w:rsidRPr="00EB5D92" w:rsidRDefault="00A0408D" w:rsidP="00DB467A">
            <w:pPr>
              <w:spacing w:line="240" w:lineRule="auto"/>
              <w:jc w:val="left"/>
              <w:cnfStyle w:val="000000000000" w:firstRow="0" w:lastRow="0" w:firstColumn="0" w:lastColumn="0" w:oddVBand="0" w:evenVBand="0" w:oddHBand="0" w:evenHBand="0" w:firstRowFirstColumn="0" w:firstRowLastColumn="0" w:lastRowFirstColumn="0" w:lastRowLastColumn="0"/>
              <w:rPr>
                <w:sz w:val="20"/>
              </w:rPr>
            </w:pPr>
            <w:r>
              <w:rPr>
                <w:sz w:val="20"/>
              </w:rPr>
              <w:t xml:space="preserve">Mesa de ayuda interna. Acción: Modificar: herramienta de gestión de servicios con prácticas de ITIL 4</w:t>
            </w:r>
          </w:p>
        </w:tc>
      </w:tr>
      <w:tr w:rsidR="00A0408D" w:rsidRPr="00EB5D92" w14:paraId="1C7FE3B3" w14:textId="77777777" w:rsidTr="00C735D7">
        <w:tc>
          <w:tcPr>
            <w:cnfStyle w:val="001000000000" w:firstRow="0" w:lastRow="0" w:firstColumn="1" w:lastColumn="0" w:oddVBand="0" w:evenVBand="0" w:oddHBand="0" w:evenHBand="0" w:firstRowFirstColumn="0" w:firstRowLastColumn="0" w:lastRowFirstColumn="0" w:lastRowLastColumn="0"/>
            <w:tcW w:w="2830" w:type="dxa"/>
            <w:shd w:val="clear" w:color="auto" w:fill="E8A043"/>
          </w:tcPr>
          <w:p w14:paraId="4CE7774C" w14:textId="77777777" w:rsidR="00A0408D" w:rsidRPr="00EB5D92" w:rsidRDefault="00A0408D" w:rsidP="00DB467A">
            <w:pPr>
              <w:spacing w:line="240" w:lineRule="auto"/>
              <w:jc w:val="left"/>
              <w:rPr>
                <w:color w:val="FFFFFF" w:themeColor="background1"/>
                <w:sz w:val="20"/>
              </w:rPr>
            </w:pPr>
            <w:r>
              <w:rPr>
                <w:color w:val="FFFFFF" w:themeColor="background1"/>
                <w:sz w:val="20"/>
              </w:rPr>
              <w:t xml:space="preserve">ST02</w:t>
            </w:r>
          </w:p>
        </w:tc>
        <w:tc>
          <w:tcPr>
            <w:tcW w:w="6634" w:type="dxa"/>
            <w:shd w:val="clear" w:color="auto" w:fill="FFFFFF" w:themeFill="background1"/>
          </w:tcPr>
          <w:p w14:paraId="66D88C01" w14:textId="77777777" w:rsidR="00A0408D" w:rsidRPr="00EB5D92" w:rsidRDefault="00A0408D" w:rsidP="00DB467A">
            <w:pPr>
              <w:spacing w:line="240" w:lineRule="auto"/>
              <w:jc w:val="left"/>
              <w:cnfStyle w:val="000000000000" w:firstRow="0" w:lastRow="0" w:firstColumn="0" w:lastColumn="0" w:oddVBand="0" w:evenVBand="0" w:oddHBand="0" w:evenHBand="0" w:firstRowFirstColumn="0" w:firstRowLastColumn="0" w:lastRowFirstColumn="0" w:lastRowLastColumn="0"/>
              <w:rPr>
                <w:sz w:val="20"/>
              </w:rPr>
            </w:pPr>
            <w:r>
              <w:rPr>
                <w:sz w:val="20"/>
              </w:rPr>
              <w:t xml:space="preserve">Ofimática, correo y colaboración. Acción: Modificar: todas las licencias en Office 365 y archivos en SharePoint</w:t>
            </w:r>
          </w:p>
        </w:tc>
      </w:tr>
      <w:tr w:rsidR="00A0408D" w:rsidRPr="00EB5D92" w14:paraId="1C7FE3B3" w14:textId="77777777" w:rsidTr="00C735D7">
        <w:tc>
          <w:tcPr>
            <w:cnfStyle w:val="001000000000" w:firstRow="0" w:lastRow="0" w:firstColumn="1" w:lastColumn="0" w:oddVBand="0" w:evenVBand="0" w:oddHBand="0" w:evenHBand="0" w:firstRowFirstColumn="0" w:firstRowLastColumn="0" w:lastRowFirstColumn="0" w:lastRowLastColumn="0"/>
            <w:tcW w:w="2830" w:type="dxa"/>
            <w:shd w:val="clear" w:color="auto" w:fill="E8A043"/>
          </w:tcPr>
          <w:p w14:paraId="4CE7774C" w14:textId="77777777" w:rsidR="00A0408D" w:rsidRPr="00EB5D92" w:rsidRDefault="00A0408D" w:rsidP="00DB467A">
            <w:pPr>
              <w:spacing w:line="240" w:lineRule="auto"/>
              <w:jc w:val="left"/>
              <w:rPr>
                <w:color w:val="FFFFFF" w:themeColor="background1"/>
                <w:sz w:val="20"/>
              </w:rPr>
            </w:pPr>
            <w:r>
              <w:rPr>
                <w:color w:val="FFFFFF" w:themeColor="background1"/>
                <w:sz w:val="20"/>
              </w:rPr>
              <w:t xml:space="preserve">ST03</w:t>
            </w:r>
          </w:p>
        </w:tc>
        <w:tc>
          <w:tcPr>
            <w:tcW w:w="6634" w:type="dxa"/>
            <w:shd w:val="clear" w:color="auto" w:fill="FFFFFF" w:themeFill="background1"/>
          </w:tcPr>
          <w:p w14:paraId="66D88C01" w14:textId="77777777" w:rsidR="00A0408D" w:rsidRPr="00EB5D92" w:rsidRDefault="00A0408D" w:rsidP="00DB467A">
            <w:pPr>
              <w:spacing w:line="240" w:lineRule="auto"/>
              <w:jc w:val="left"/>
              <w:cnfStyle w:val="000000000000" w:firstRow="0" w:lastRow="0" w:firstColumn="0" w:lastColumn="0" w:oddVBand="0" w:evenVBand="0" w:oddHBand="0" w:evenHBand="0" w:firstRowFirstColumn="0" w:firstRowLastColumn="0" w:lastRowFirstColumn="0" w:lastRowLastColumn="0"/>
              <w:rPr>
                <w:sz w:val="20"/>
              </w:rPr>
            </w:pPr>
            <w:r>
              <w:rPr>
                <w:sz w:val="20"/>
              </w:rPr>
              <w:t xml:space="preserve">Conectividad interna. Acción: Mantener; agregar monitoreo de red</w:t>
            </w:r>
          </w:p>
        </w:tc>
      </w:tr>
      <w:tr w:rsidR="00A0408D" w:rsidRPr="00EB5D92" w14:paraId="1C7FE3B3" w14:textId="77777777" w:rsidTr="00C735D7">
        <w:tc>
          <w:tcPr>
            <w:cnfStyle w:val="001000000000" w:firstRow="0" w:lastRow="0" w:firstColumn="1" w:lastColumn="0" w:oddVBand="0" w:evenVBand="0" w:oddHBand="0" w:evenHBand="0" w:firstRowFirstColumn="0" w:firstRowLastColumn="0" w:lastRowFirstColumn="0" w:lastRowLastColumn="0"/>
            <w:tcW w:w="2830" w:type="dxa"/>
            <w:shd w:val="clear" w:color="auto" w:fill="E8A043"/>
          </w:tcPr>
          <w:p w14:paraId="4CE7774C" w14:textId="77777777" w:rsidR="00A0408D" w:rsidRPr="00EB5D92" w:rsidRDefault="00A0408D" w:rsidP="00DB467A">
            <w:pPr>
              <w:spacing w:line="240" w:lineRule="auto"/>
              <w:jc w:val="left"/>
              <w:rPr>
                <w:color w:val="FFFFFF" w:themeColor="background1"/>
                <w:sz w:val="20"/>
              </w:rPr>
            </w:pPr>
            <w:r>
              <w:rPr>
                <w:color w:val="FFFFFF" w:themeColor="background1"/>
                <w:sz w:val="20"/>
              </w:rPr>
              <w:t xml:space="preserve">ST04</w:t>
            </w:r>
          </w:p>
        </w:tc>
        <w:tc>
          <w:tcPr>
            <w:tcW w:w="6634" w:type="dxa"/>
            <w:shd w:val="clear" w:color="auto" w:fill="FFFFFF" w:themeFill="background1"/>
          </w:tcPr>
          <w:p w14:paraId="66D88C01" w14:textId="77777777" w:rsidR="00A0408D" w:rsidRPr="00EB5D92" w:rsidRDefault="00A0408D" w:rsidP="00DB467A">
            <w:pPr>
              <w:spacing w:line="240" w:lineRule="auto"/>
              <w:jc w:val="left"/>
              <w:cnfStyle w:val="000000000000" w:firstRow="0" w:lastRow="0" w:firstColumn="0" w:lastColumn="0" w:oddVBand="0" w:evenVBand="0" w:oddHBand="0" w:evenHBand="0" w:firstRowFirstColumn="0" w:firstRowLastColumn="0" w:lastRowFirstColumn="0" w:lastRowLastColumn="0"/>
              <w:rPr>
                <w:sz w:val="20"/>
              </w:rPr>
            </w:pPr>
            <w:r>
              <w:rPr>
                <w:sz w:val="20"/>
              </w:rPr>
              <w:t xml:space="preserve">Telefonía y contact center. Acción: Modificar: telefonía en la nube con contingencia</w:t>
            </w:r>
          </w:p>
        </w:tc>
      </w:tr>
      <w:tr w:rsidR="00A0408D" w:rsidRPr="00EB5D92" w14:paraId="1C7FE3B3" w14:textId="77777777" w:rsidTr="00C735D7">
        <w:tc>
          <w:tcPr>
            <w:cnfStyle w:val="001000000000" w:firstRow="0" w:lastRow="0" w:firstColumn="1" w:lastColumn="0" w:oddVBand="0" w:evenVBand="0" w:oddHBand="0" w:evenHBand="0" w:firstRowFirstColumn="0" w:firstRowLastColumn="0" w:lastRowFirstColumn="0" w:lastRowLastColumn="0"/>
            <w:tcW w:w="2830" w:type="dxa"/>
            <w:shd w:val="clear" w:color="auto" w:fill="E8A043"/>
          </w:tcPr>
          <w:p w14:paraId="4CE7774C" w14:textId="77777777" w:rsidR="00A0408D" w:rsidRPr="00EB5D92" w:rsidRDefault="00A0408D" w:rsidP="00DB467A">
            <w:pPr>
              <w:spacing w:line="240" w:lineRule="auto"/>
              <w:jc w:val="left"/>
              <w:rPr>
                <w:color w:val="FFFFFF" w:themeColor="background1"/>
                <w:sz w:val="20"/>
              </w:rPr>
            </w:pPr>
            <w:r>
              <w:rPr>
                <w:color w:val="FFFFFF" w:themeColor="background1"/>
                <w:sz w:val="20"/>
              </w:rPr>
              <w:t xml:space="preserve">ST05</w:t>
            </w:r>
          </w:p>
        </w:tc>
        <w:tc>
          <w:tcPr>
            <w:tcW w:w="6634" w:type="dxa"/>
            <w:shd w:val="clear" w:color="auto" w:fill="FFFFFF" w:themeFill="background1"/>
          </w:tcPr>
          <w:p w14:paraId="66D88C01" w14:textId="77777777" w:rsidR="00A0408D" w:rsidRPr="00EB5D92" w:rsidRDefault="00A0408D" w:rsidP="00DB467A">
            <w:pPr>
              <w:spacing w:line="240" w:lineRule="auto"/>
              <w:jc w:val="left"/>
              <w:cnfStyle w:val="000000000000" w:firstRow="0" w:lastRow="0" w:firstColumn="0" w:lastColumn="0" w:oddVBand="0" w:evenVBand="0" w:oddHBand="0" w:evenHBand="0" w:firstRowFirstColumn="0" w:firstRowLastColumn="0" w:lastRowFirstColumn="0" w:lastRowLastColumn="0"/>
              <w:rPr>
                <w:sz w:val="20"/>
              </w:rPr>
            </w:pPr>
            <w:r>
              <w:rPr>
                <w:sz w:val="20"/>
              </w:rPr>
              <w:t xml:space="preserve">Sitio web e intranet. Acción: Modificar: intranet en la nube; PQRSD conectadas a la mesa de servicios</w:t>
            </w:r>
          </w:p>
        </w:tc>
      </w:tr>
      <w:tr w:rsidR="00A0408D" w:rsidRPr="00EB5D92" w14:paraId="1C7FE3B3" w14:textId="77777777" w:rsidTr="00C735D7">
        <w:tc>
          <w:tcPr>
            <w:cnfStyle w:val="001000000000" w:firstRow="0" w:lastRow="0" w:firstColumn="1" w:lastColumn="0" w:oddVBand="0" w:evenVBand="0" w:oddHBand="0" w:evenHBand="0" w:firstRowFirstColumn="0" w:firstRowLastColumn="0" w:lastRowFirstColumn="0" w:lastRowLastColumn="0"/>
            <w:tcW w:w="2830" w:type="dxa"/>
            <w:shd w:val="clear" w:color="auto" w:fill="E8A043"/>
          </w:tcPr>
          <w:p w14:paraId="4CE7774C" w14:textId="77777777" w:rsidR="00A0408D" w:rsidRPr="00EB5D92" w:rsidRDefault="00A0408D" w:rsidP="00DB467A">
            <w:pPr>
              <w:spacing w:line="240" w:lineRule="auto"/>
              <w:jc w:val="left"/>
              <w:rPr>
                <w:color w:val="FFFFFF" w:themeColor="background1"/>
                <w:sz w:val="20"/>
              </w:rPr>
            </w:pPr>
            <w:r>
              <w:rPr>
                <w:color w:val="FFFFFF" w:themeColor="background1"/>
                <w:sz w:val="20"/>
              </w:rPr>
              <w:t xml:space="preserve">ST06</w:t>
            </w:r>
          </w:p>
        </w:tc>
        <w:tc>
          <w:tcPr>
            <w:tcW w:w="6634" w:type="dxa"/>
            <w:shd w:val="clear" w:color="auto" w:fill="FFFFFF" w:themeFill="background1"/>
          </w:tcPr>
          <w:p w14:paraId="66D88C01" w14:textId="77777777" w:rsidR="00A0408D" w:rsidRPr="00EB5D92" w:rsidRDefault="00A0408D" w:rsidP="00DB467A">
            <w:pPr>
              <w:spacing w:line="240" w:lineRule="auto"/>
              <w:jc w:val="left"/>
              <w:cnfStyle w:val="000000000000" w:firstRow="0" w:lastRow="0" w:firstColumn="0" w:lastColumn="0" w:oddVBand="0" w:evenVBand="0" w:oddHBand="0" w:evenHBand="0" w:firstRowFirstColumn="0" w:firstRowLastColumn="0" w:lastRowFirstColumn="0" w:lastRowLastColumn="0"/>
              <w:rPr>
                <w:sz w:val="20"/>
              </w:rPr>
            </w:pPr>
            <w:r>
              <w:rPr>
                <w:sz w:val="20"/>
              </w:rPr>
              <w:t xml:space="preserve">Soporte a sistemas de información. Acción: Modificar: soporte de segundo y tercer nivel con proveedores, medido</w:t>
            </w:r>
          </w:p>
        </w:tc>
      </w:tr>
      <w:tr w:rsidR="00A0408D" w:rsidRPr="00EB5D92" w14:paraId="1C7FE3B3" w14:textId="77777777" w:rsidTr="00C735D7">
        <w:tc>
          <w:tcPr>
            <w:cnfStyle w:val="001000000000" w:firstRow="0" w:lastRow="0" w:firstColumn="1" w:lastColumn="0" w:oddVBand="0" w:evenVBand="0" w:oddHBand="0" w:evenHBand="0" w:firstRowFirstColumn="0" w:firstRowLastColumn="0" w:lastRowFirstColumn="0" w:lastRowLastColumn="0"/>
            <w:tcW w:w="2830" w:type="dxa"/>
            <w:shd w:val="clear" w:color="auto" w:fill="E8A043"/>
          </w:tcPr>
          <w:p w14:paraId="4CE7774C" w14:textId="77777777" w:rsidR="00A0408D" w:rsidRPr="00EB5D92" w:rsidRDefault="00A0408D" w:rsidP="00DB467A">
            <w:pPr>
              <w:spacing w:line="240" w:lineRule="auto"/>
              <w:jc w:val="left"/>
              <w:rPr>
                <w:color w:val="FFFFFF" w:themeColor="background1"/>
                <w:sz w:val="20"/>
              </w:rPr>
            </w:pPr>
            <w:r>
              <w:rPr>
                <w:color w:val="FFFFFF" w:themeColor="background1"/>
                <w:sz w:val="20"/>
              </w:rPr>
              <w:t xml:space="preserve">ST07</w:t>
            </w:r>
          </w:p>
        </w:tc>
        <w:tc>
          <w:tcPr>
            <w:tcW w:w="6634" w:type="dxa"/>
            <w:shd w:val="clear" w:color="auto" w:fill="FFFFFF" w:themeFill="background1"/>
          </w:tcPr>
          <w:p w14:paraId="66D88C01" w14:textId="77777777" w:rsidR="00A0408D" w:rsidRPr="00EB5D92" w:rsidRDefault="00A0408D" w:rsidP="00DB467A">
            <w:pPr>
              <w:spacing w:line="240" w:lineRule="auto"/>
              <w:jc w:val="left"/>
              <w:cnfStyle w:val="000000000000" w:firstRow="0" w:lastRow="0" w:firstColumn="0" w:lastColumn="0" w:oddVBand="0" w:evenVBand="0" w:oddHBand="0" w:evenHBand="0" w:firstRowFirstColumn="0" w:firstRowLastColumn="0" w:lastRowFirstColumn="0" w:lastRowLastColumn="0"/>
              <w:rPr>
                <w:sz w:val="20"/>
              </w:rPr>
            </w:pPr>
            <w:r>
              <w:rPr>
                <w:sz w:val="20"/>
              </w:rPr>
              <w:t xml:space="preserve">Seguridad, respaldo y recuperación. Acción: Modificar: SOC propio y recuperación probada</w:t>
            </w:r>
          </w:p>
        </w:tc>
      </w:tr>
      <w:tr w:rsidR="00A0408D" w:rsidRPr="00EB5D92" w14:paraId="1C7FE3B3" w14:textId="77777777" w:rsidTr="00C735D7">
        <w:tc>
          <w:tcPr>
            <w:cnfStyle w:val="001000000000" w:firstRow="0" w:lastRow="0" w:firstColumn="1" w:lastColumn="0" w:oddVBand="0" w:evenVBand="0" w:oddHBand="0" w:evenHBand="0" w:firstRowFirstColumn="0" w:firstRowLastColumn="0" w:lastRowFirstColumn="0" w:lastRowLastColumn="0"/>
            <w:tcW w:w="2830" w:type="dxa"/>
            <w:shd w:val="clear" w:color="auto" w:fill="E8A043"/>
          </w:tcPr>
          <w:p w14:paraId="4CE7774C" w14:textId="77777777" w:rsidR="00A0408D" w:rsidRPr="00EB5D92" w:rsidRDefault="00A0408D" w:rsidP="00DB467A">
            <w:pPr>
              <w:spacing w:line="240" w:lineRule="auto"/>
              <w:jc w:val="left"/>
              <w:rPr>
                <w:color w:val="FFFFFF" w:themeColor="background1"/>
                <w:sz w:val="20"/>
              </w:rPr>
            </w:pPr>
            <w:r>
              <w:rPr>
                <w:color w:val="FFFFFF" w:themeColor="background1"/>
                <w:sz w:val="20"/>
              </w:rPr>
              <w:t xml:space="preserve">ST08</w:t>
            </w:r>
          </w:p>
        </w:tc>
        <w:tc>
          <w:tcPr>
            <w:tcW w:w="6634" w:type="dxa"/>
            <w:shd w:val="clear" w:color="auto" w:fill="FFFFFF" w:themeFill="background1"/>
          </w:tcPr>
          <w:p w14:paraId="66D88C01" w14:textId="77777777" w:rsidR="00A0408D" w:rsidRPr="00EB5D92" w:rsidRDefault="00A0408D" w:rsidP="00DB467A">
            <w:pPr>
              <w:spacing w:line="240" w:lineRule="auto"/>
              <w:jc w:val="left"/>
              <w:cnfStyle w:val="000000000000" w:firstRow="0" w:lastRow="0" w:firstColumn="0" w:lastColumn="0" w:oddVBand="0" w:evenVBand="0" w:oddHBand="0" w:evenHBand="0" w:firstRowFirstColumn="0" w:firstRowLastColumn="0" w:lastRowFirstColumn="0" w:lastRowLastColumn="0"/>
              <w:rPr>
                <w:sz w:val="20"/>
              </w:rPr>
            </w:pPr>
            <w:r>
              <w:rPr>
                <w:sz w:val="20"/>
              </w:rPr>
              <w:t xml:space="preserve">Datos y analítica institucional. Acción: Crear</w:t>
            </w:r>
          </w:p>
        </w:tc>
      </w:tr>
      <w:tr w:rsidR="00A0408D" w:rsidRPr="00EB5D92" w14:paraId="1C7FE3B3" w14:textId="77777777" w:rsidTr="00C735D7">
        <w:tc>
          <w:tcPr>
            <w:cnfStyle w:val="001000000000" w:firstRow="0" w:lastRow="0" w:firstColumn="1" w:lastColumn="0" w:oddVBand="0" w:evenVBand="0" w:oddHBand="0" w:evenHBand="0" w:firstRowFirstColumn="0" w:firstRowLastColumn="0" w:lastRowFirstColumn="0" w:lastRowLastColumn="0"/>
            <w:tcW w:w="2830" w:type="dxa"/>
            <w:shd w:val="clear" w:color="auto" w:fill="E8A043"/>
          </w:tcPr>
          <w:p w14:paraId="4CE7774C" w14:textId="77777777" w:rsidR="00A0408D" w:rsidRPr="00EB5D92" w:rsidRDefault="00A0408D" w:rsidP="00DB467A">
            <w:pPr>
              <w:spacing w:line="240" w:lineRule="auto"/>
              <w:jc w:val="left"/>
              <w:rPr>
                <w:color w:val="FFFFFF" w:themeColor="background1"/>
                <w:sz w:val="20"/>
              </w:rPr>
            </w:pPr>
            <w:r>
              <w:rPr>
                <w:color w:val="FFFFFF" w:themeColor="background1"/>
                <w:sz w:val="20"/>
              </w:rPr>
              <w:t xml:space="preserve">SC01 a SC05</w:t>
            </w:r>
          </w:p>
        </w:tc>
        <w:tc>
          <w:tcPr>
            <w:tcW w:w="6634" w:type="dxa"/>
            <w:shd w:val="clear" w:color="auto" w:fill="FFFFFF" w:themeFill="background1"/>
          </w:tcPr>
          <w:p w14:paraId="66D88C01" w14:textId="77777777" w:rsidR="00A0408D" w:rsidRPr="00EB5D92" w:rsidRDefault="00A0408D" w:rsidP="00DB467A">
            <w:pPr>
              <w:spacing w:line="240" w:lineRule="auto"/>
              <w:jc w:val="left"/>
              <w:cnfStyle w:val="000000000000" w:firstRow="0" w:lastRow="0" w:firstColumn="0" w:lastColumn="0" w:oddVBand="0" w:evenVBand="0" w:oddHBand="0" w:evenHBand="0" w:firstRowFirstColumn="0" w:firstRowLastColumn="0" w:lastRowFirstColumn="0" w:lastRowLastColumn="0"/>
              <w:rPr>
                <w:sz w:val="20"/>
              </w:rPr>
            </w:pPr>
            <w:r>
              <w:rPr>
                <w:sz w:val="20"/>
              </w:rPr>
              <w:t xml:space="preserve">Servicios vendidos. Acción: Mantener; medir en el mismo catálogo</w:t>
            </w:r>
          </w:p>
        </w:tc>
      </w:tr>
    </w:tbl>
    <w:p/>
    <w:p>
      <w:r>
        <w:t xml:space="preserve">Las fichas de cada servicio con la acción propuesta en cada atributo están en el Anexo F.</w:t>
      </w:r>
    </w:p>
    <w:p w14:paraId="240C64C6" w14:textId="65706D77" w:rsidR="006B35F3" w:rsidRPr="00EB5D92" w:rsidRDefault="00E85A9F" w:rsidP="006B35F3">
      <w:pPr>
        <w:pStyle w:val="Ttulo3"/>
      </w:pPr>
      <w:r>
        <w:t>7</w:t>
      </w:r>
      <w:r w:rsidR="006B35F3" w:rsidRPr="00EB5D92">
        <w:t xml:space="preserve">.1.6 </w:t>
      </w:r>
      <w:r w:rsidR="00A1363E">
        <w:t xml:space="preserve">Indicadores de TI </w:t>
      </w:r>
    </w:p>
    <w:p>
      <w:r>
        <w:t xml:space="preserve">Hojas de vida de los indicadores (actividad 14, hojas 14A y 14B del Anexo 1). Hay un indicador por meta. Los rangos de bueno, intermedio y malo se calculan frente a la meta del año: bueno si la cumple, intermedio si queda a menos de 10 puntos y malo si queda más abajo. Los responsables son roles propuestos.</w:t>
      </w:r>
    </w:p>
    <w:p>
      <w:pPr>
        <w:sectPr w:rsidR="00207498" w:rsidSect="00153522">
          <w:pgSz w:w="12240" w:h="15840"/>
          <w:pgMar w:top="675" w:right="1440" w:bottom="494" w:left="1440" w:header="708" w:footer="708" w:gutter="0"/>
          <w:pgNumType w:start="0"/>
          <w:cols w:space="708"/>
          <w:titlePg/>
          <w:docGrid w:linePitch="360"/>
        </w:sectPr>
      </w:pPr>
    </w:p>
    <w:p w14:paraId="47BF36E8" w14:textId="74F5CA5C" w:rsidR="00C46909" w:rsidRPr="00EB5D92" w:rsidRDefault="00C46909" w:rsidP="00C46909">
      <w:pPr>
        <w:pStyle w:val="Descripcin"/>
        <w:keepNext/>
      </w:pPr>
      <w:bookmarkStart w:id="6" w:name="_Toc54980174"/>
      <w:r w:rsidRPr="00EB5D92">
        <w:t xml:space="preserve">Tabla </w:t>
      </w:r>
      <w:r w:rsidRPr="00EB5D92">
        <w:fldChar w:fldCharType="begin"/>
      </w:r>
      <w:r w:rsidRPr="00EB5D92">
        <w:instrText xml:space="preserve"> SEQ Tabla \* ARABIC </w:instrText>
      </w:r>
      <w:r w:rsidRPr="00EB5D92">
        <w:fldChar w:fldCharType="separate"/>
      </w:r>
      <w:r w:rsidR="00302635">
        <w:rPr>
          <w:noProof/>
        </w:rPr>
        <w:t>44</w:t>
      </w:r>
      <w:r w:rsidRPr="00EB5D92">
        <w:fldChar w:fldCharType="end"/>
      </w:r>
      <w:bookmarkEnd w:id="6"/>
      <w:r>
        <w:t xml:space="preserve"> Hojas de vida de los indicadores de TI</w:t>
      </w:r>
    </w:p>
    <w:tbl>
      <w:tblPr>
        <w:tblW w:w="12760" w:type="dxa"/>
        <w:tblBorders>
          <w:top w:val="single" w:sz="4" w:space="0" w:color="E8A043"/>
          <w:left w:val="single" w:sz="4" w:space="0" w:color="E8A043"/>
          <w:bottom w:val="single" w:sz="4" w:space="0" w:color="E8A043"/>
          <w:right w:val="single" w:sz="4" w:space="0" w:color="E8A043"/>
          <w:insideH w:val="single" w:sz="4" w:space="0" w:color="E8A043"/>
          <w:insideV w:val="single" w:sz="4" w:space="0" w:color="E8A043"/>
        </w:tblBorders>
        <w:tblCellMar>
          <w:top w:w="15" w:type="dxa"/>
          <w:left w:w="70" w:type="dxa"/>
          <w:right w:w="70" w:type="dxa"/>
        </w:tblCellMar>
        <w:tblLook w:val="04A0" w:firstRow="1" w:lastRow="0" w:firstColumn="1" w:lastColumn="0" w:noHBand="0" w:noVBand="1"/>
      </w:tblPr>
      <w:tblGrid>
        <w:gridCol w:w="600"/>
        <w:gridCol w:w="1047"/>
        <w:gridCol w:w="1713"/>
        <w:gridCol w:w="1311"/>
        <w:gridCol w:w="600"/>
        <w:gridCol w:w="600"/>
        <w:gridCol w:w="1172"/>
        <w:gridCol w:w="2155"/>
        <w:gridCol w:w="1539"/>
        <w:gridCol w:w="600"/>
        <w:gridCol w:w="600"/>
        <w:gridCol w:w="627"/>
        <w:gridCol w:w="600"/>
        <w:gridCol w:w="1261"/>
      </w:tblGrid>
      <w:tr w:rsidR="007A578C" w:rsidRPr="00EB5D92" w14:paraId="6FBDDFB7" w14:textId="77777777" w:rsidTr="00DB1B60">
        <w:trPr>
          <w:trHeight w:val="453"/>
          <w:tblHeader/>
        </w:trPr>
        <w:tc>
          <w:tcPr>
            <w:tcW w:w="3757" w:type="dxa"/>
            <w:gridSpan w:val="6"/>
            <w:shd w:val="clear" w:color="auto" w:fill="E8A043"/>
            <w:noWrap/>
            <w:vAlign w:val="center"/>
            <w:hideMark/>
          </w:tcPr>
          <w:p w14:paraId="6C01769B" w14:textId="77777777" w:rsidR="007A578C" w:rsidRPr="00DB1B60" w:rsidRDefault="007A578C" w:rsidP="007A578C">
            <w:pPr>
              <w:spacing w:line="240" w:lineRule="auto"/>
              <w:jc w:val="center"/>
              <w:rPr>
                <w:rFonts w:eastAsia="Times New Roman" w:cs="Calibri"/>
                <w:b/>
                <w:bCs/>
                <w:color w:val="FFFFFF" w:themeColor="background1"/>
                <w:sz w:val="10"/>
                <w:szCs w:val="10"/>
                <w:lang w:val="es-CO" w:eastAsia="es-CO"/>
              </w:rPr>
            </w:pPr>
            <w:r w:rsidRPr="00DB1B60">
              <w:rPr>
                <w:rFonts w:eastAsia="Times New Roman" w:cs="Calibri"/>
                <w:b/>
                <w:bCs/>
                <w:color w:val="FFFFFF" w:themeColor="background1"/>
                <w:sz w:val="10"/>
                <w:szCs w:val="10"/>
                <w:lang w:val="es-CO" w:eastAsia="es-CO"/>
              </w:rPr>
              <w:t>IDENTIFICACIÓN DEL INDICADOR</w:t>
            </w:r>
          </w:p>
        </w:tc>
        <w:tc>
          <w:tcPr>
            <w:tcW w:w="2861" w:type="dxa"/>
            <w:gridSpan w:val="4"/>
            <w:shd w:val="clear" w:color="auto" w:fill="E8A043"/>
            <w:noWrap/>
            <w:vAlign w:val="center"/>
            <w:hideMark/>
          </w:tcPr>
          <w:p w14:paraId="0F300F86" w14:textId="77777777" w:rsidR="007A578C" w:rsidRPr="00DB1B60" w:rsidRDefault="007A578C" w:rsidP="007A578C">
            <w:pPr>
              <w:spacing w:line="240" w:lineRule="auto"/>
              <w:jc w:val="center"/>
              <w:rPr>
                <w:rFonts w:eastAsia="Times New Roman" w:cs="Calibri"/>
                <w:b/>
                <w:bCs/>
                <w:color w:val="FFFFFF" w:themeColor="background1"/>
                <w:sz w:val="10"/>
                <w:szCs w:val="10"/>
                <w:lang w:val="es-CO" w:eastAsia="es-CO"/>
              </w:rPr>
            </w:pPr>
            <w:r w:rsidRPr="00DB1B60">
              <w:rPr>
                <w:rFonts w:eastAsia="Times New Roman" w:cs="Calibri"/>
                <w:b/>
                <w:bCs/>
                <w:color w:val="FFFFFF" w:themeColor="background1"/>
                <w:sz w:val="10"/>
                <w:szCs w:val="10"/>
                <w:lang w:val="es-CO" w:eastAsia="es-CO"/>
              </w:rPr>
              <w:t>FORMULACIÓN</w:t>
            </w:r>
          </w:p>
        </w:tc>
        <w:tc>
          <w:tcPr>
            <w:tcW w:w="0" w:type="auto"/>
            <w:gridSpan w:val="3"/>
            <w:shd w:val="clear" w:color="auto" w:fill="E8A043"/>
            <w:noWrap/>
            <w:vAlign w:val="center"/>
            <w:hideMark/>
          </w:tcPr>
          <w:p w14:paraId="41D03ADB" w14:textId="77777777" w:rsidR="007A578C" w:rsidRPr="00DB1B60" w:rsidRDefault="007A578C" w:rsidP="007A578C">
            <w:pPr>
              <w:spacing w:line="240" w:lineRule="auto"/>
              <w:jc w:val="center"/>
              <w:rPr>
                <w:rFonts w:eastAsia="Times New Roman" w:cs="Calibri"/>
                <w:b/>
                <w:bCs/>
                <w:color w:val="FFFFFF" w:themeColor="background1"/>
                <w:sz w:val="10"/>
                <w:szCs w:val="10"/>
                <w:lang w:val="es-CO" w:eastAsia="es-CO"/>
              </w:rPr>
            </w:pPr>
            <w:r w:rsidRPr="00DB1B60">
              <w:rPr>
                <w:rFonts w:eastAsia="Times New Roman" w:cs="Calibri"/>
                <w:b/>
                <w:bCs/>
                <w:color w:val="FFFFFF" w:themeColor="background1"/>
                <w:sz w:val="10"/>
                <w:szCs w:val="10"/>
                <w:lang w:val="es-CO" w:eastAsia="es-CO"/>
              </w:rPr>
              <w:t>RANGOS INTERPRETACIÓN</w:t>
            </w:r>
          </w:p>
        </w:tc>
        <w:tc>
          <w:tcPr>
            <w:tcW w:w="0" w:type="auto"/>
            <w:shd w:val="clear" w:color="auto" w:fill="E8A043"/>
            <w:noWrap/>
            <w:vAlign w:val="center"/>
            <w:hideMark/>
          </w:tcPr>
          <w:p w14:paraId="6C6EBFB8" w14:textId="77777777" w:rsidR="007A578C" w:rsidRPr="00DB1B60" w:rsidRDefault="007A578C" w:rsidP="007A578C">
            <w:pPr>
              <w:spacing w:line="240" w:lineRule="auto"/>
              <w:jc w:val="center"/>
              <w:rPr>
                <w:rFonts w:eastAsia="Times New Roman" w:cs="Calibri"/>
                <w:b/>
                <w:bCs/>
                <w:color w:val="FFFFFF" w:themeColor="background1"/>
                <w:sz w:val="10"/>
                <w:szCs w:val="10"/>
                <w:lang w:val="es-CO" w:eastAsia="es-CO"/>
              </w:rPr>
            </w:pPr>
            <w:r w:rsidRPr="00DB1B60">
              <w:rPr>
                <w:rFonts w:eastAsia="Times New Roman" w:cs="Calibri"/>
                <w:b/>
                <w:bCs/>
                <w:color w:val="FFFFFF" w:themeColor="background1"/>
                <w:sz w:val="10"/>
                <w:szCs w:val="10"/>
                <w:lang w:val="es-CO" w:eastAsia="es-CO"/>
              </w:rPr>
              <w:t>RESPONSABLE</w:t>
            </w:r>
          </w:p>
        </w:tc>
      </w:tr>
      <w:tr w:rsidR="00DB1B60" w:rsidRPr="00EB5D92" w14:paraId="529CCBF9" w14:textId="77777777" w:rsidTr="00DB1B60">
        <w:trPr>
          <w:trHeight w:val="453"/>
        </w:trPr>
        <w:tc>
          <w:tcPr>
            <w:tcW w:w="0" w:type="auto"/>
            <w:vMerge w:val="restart"/>
            <w:shd w:val="clear" w:color="auto" w:fill="E8A043"/>
            <w:vAlign w:val="center"/>
            <w:hideMark/>
          </w:tcPr>
          <w:p w14:paraId="623C62A5" w14:textId="77777777" w:rsidR="007A578C" w:rsidRPr="00DB1B60" w:rsidRDefault="007A578C" w:rsidP="007A578C">
            <w:pPr>
              <w:spacing w:line="240" w:lineRule="auto"/>
              <w:jc w:val="center"/>
              <w:rPr>
                <w:rFonts w:eastAsia="Times New Roman" w:cs="Calibri"/>
                <w:b/>
                <w:bCs/>
                <w:color w:val="FFFFFF" w:themeColor="background1"/>
                <w:sz w:val="10"/>
                <w:szCs w:val="10"/>
                <w:lang w:val="es-CO" w:eastAsia="es-CO"/>
              </w:rPr>
            </w:pPr>
            <w:r>
              <w:rPr>
                <w:rFonts w:eastAsia="Times New Roman" w:cs="Calibri"/>
                <w:b/>
                <w:bCs/>
                <w:color w:val="FFFFFF" w:themeColor="background1"/>
                <w:lang w:val="es-CO" w:eastAsia="es-CO"/>
                <w:sz w:val="16"/>
                <w:szCs w:val="16"/>
              </w:rPr>
              <w:t xml:space="preserve">ID INDICADOR</w:t>
            </w:r>
          </w:p>
        </w:tc>
        <w:tc>
          <w:tcPr>
            <w:tcW w:w="0" w:type="auto"/>
            <w:vMerge w:val="restart"/>
            <w:shd w:val="clear" w:color="auto" w:fill="E8A043"/>
            <w:vAlign w:val="center"/>
            <w:hideMark/>
          </w:tcPr>
          <w:p w14:paraId="41A134D3" w14:textId="77777777" w:rsidR="007A578C" w:rsidRPr="00DB1B60" w:rsidRDefault="007A578C" w:rsidP="007A578C">
            <w:pPr>
              <w:spacing w:line="240" w:lineRule="auto"/>
              <w:jc w:val="center"/>
              <w:rPr>
                <w:rFonts w:eastAsia="Times New Roman" w:cs="Calibri"/>
                <w:b/>
                <w:bCs/>
                <w:color w:val="FFFFFF" w:themeColor="background1"/>
                <w:sz w:val="10"/>
                <w:szCs w:val="10"/>
                <w:lang w:val="es-CO" w:eastAsia="es-CO"/>
              </w:rPr>
            </w:pPr>
            <w:r>
              <w:rPr>
                <w:rFonts w:eastAsia="Times New Roman" w:cs="Calibri"/>
                <w:b/>
                <w:bCs/>
                <w:color w:val="FFFFFF" w:themeColor="background1"/>
                <w:lang w:val="es-CO" w:eastAsia="es-CO"/>
                <w:sz w:val="16"/>
                <w:szCs w:val="16"/>
              </w:rPr>
              <w:t xml:space="preserve">CATEGORÍA INDICADOR</w:t>
            </w:r>
          </w:p>
        </w:tc>
        <w:tc>
          <w:tcPr>
            <w:tcW w:w="0" w:type="auto"/>
            <w:vMerge w:val="restart"/>
            <w:shd w:val="clear" w:color="auto" w:fill="E8A043"/>
            <w:vAlign w:val="center"/>
            <w:hideMark/>
          </w:tcPr>
          <w:p w14:paraId="6074572B" w14:textId="77777777" w:rsidR="007A578C" w:rsidRPr="00DB1B60" w:rsidRDefault="007A578C" w:rsidP="007A578C">
            <w:pPr>
              <w:spacing w:line="240" w:lineRule="auto"/>
              <w:jc w:val="center"/>
              <w:rPr>
                <w:rFonts w:eastAsia="Times New Roman" w:cs="Calibri"/>
                <w:b/>
                <w:bCs/>
                <w:color w:val="FFFFFF" w:themeColor="background1"/>
                <w:sz w:val="10"/>
                <w:szCs w:val="10"/>
                <w:lang w:val="es-CO" w:eastAsia="es-CO"/>
              </w:rPr>
            </w:pPr>
            <w:r>
              <w:rPr>
                <w:rFonts w:eastAsia="Times New Roman" w:cs="Calibri"/>
                <w:b/>
                <w:bCs/>
                <w:color w:val="FFFFFF" w:themeColor="background1"/>
                <w:lang w:val="es-CO" w:eastAsia="es-CO"/>
                <w:sz w:val="16"/>
                <w:szCs w:val="16"/>
              </w:rPr>
              <w:t xml:space="preserve">NOMBRE</w:t>
            </w:r>
          </w:p>
        </w:tc>
        <w:tc>
          <w:tcPr>
            <w:tcW w:w="0" w:type="auto"/>
            <w:vMerge w:val="restart"/>
            <w:shd w:val="clear" w:color="auto" w:fill="E8A043"/>
            <w:noWrap/>
            <w:vAlign w:val="center"/>
            <w:hideMark/>
          </w:tcPr>
          <w:p w14:paraId="6A4108A0" w14:textId="77777777" w:rsidR="007A578C" w:rsidRPr="00DB1B60" w:rsidRDefault="007A578C" w:rsidP="007A578C">
            <w:pPr>
              <w:spacing w:line="240" w:lineRule="auto"/>
              <w:jc w:val="center"/>
              <w:rPr>
                <w:rFonts w:eastAsia="Times New Roman" w:cs="Calibri"/>
                <w:b/>
                <w:bCs/>
                <w:color w:val="FFFFFF" w:themeColor="background1"/>
                <w:sz w:val="10"/>
                <w:szCs w:val="10"/>
                <w:lang w:val="es-CO" w:eastAsia="es-CO"/>
              </w:rPr>
            </w:pPr>
            <w:r>
              <w:rPr>
                <w:rFonts w:eastAsia="Times New Roman" w:cs="Calibri"/>
                <w:b/>
                <w:bCs/>
                <w:color w:val="FFFFFF" w:themeColor="background1"/>
                <w:lang w:val="es-CO" w:eastAsia="es-CO"/>
                <w:sz w:val="16"/>
                <w:szCs w:val="16"/>
              </w:rPr>
              <w:t xml:space="preserve">DESCRIPCIÓN</w:t>
            </w:r>
          </w:p>
        </w:tc>
        <w:tc>
          <w:tcPr>
            <w:tcW w:w="0" w:type="auto"/>
            <w:vMerge w:val="restart"/>
            <w:shd w:val="clear" w:color="auto" w:fill="E8A043"/>
            <w:noWrap/>
            <w:vAlign w:val="center"/>
            <w:hideMark/>
          </w:tcPr>
          <w:p w14:paraId="5BF4D391" w14:textId="77777777" w:rsidR="007A578C" w:rsidRPr="00DB1B60" w:rsidRDefault="007A578C" w:rsidP="007A578C">
            <w:pPr>
              <w:spacing w:line="240" w:lineRule="auto"/>
              <w:jc w:val="center"/>
              <w:rPr>
                <w:rFonts w:eastAsia="Times New Roman" w:cs="Calibri"/>
                <w:b/>
                <w:bCs/>
                <w:color w:val="FFFFFF" w:themeColor="background1"/>
                <w:sz w:val="10"/>
                <w:szCs w:val="10"/>
                <w:lang w:val="es-CO" w:eastAsia="es-CO"/>
              </w:rPr>
            </w:pPr>
            <w:r>
              <w:rPr>
                <w:rFonts w:eastAsia="Times New Roman" w:cs="Calibri"/>
                <w:b/>
                <w:bCs/>
                <w:color w:val="FFFFFF" w:themeColor="background1"/>
                <w:lang w:val="es-CO" w:eastAsia="es-CO"/>
                <w:sz w:val="16"/>
                <w:szCs w:val="16"/>
              </w:rPr>
              <w:t xml:space="preserve">PERIODICIDAD</w:t>
            </w:r>
          </w:p>
        </w:tc>
        <w:tc>
          <w:tcPr>
            <w:tcW w:w="546" w:type="dxa"/>
            <w:vMerge w:val="restart"/>
            <w:shd w:val="clear" w:color="auto" w:fill="E8A043"/>
            <w:noWrap/>
            <w:vAlign w:val="center"/>
            <w:hideMark/>
          </w:tcPr>
          <w:p w14:paraId="5A653BAA" w14:textId="77777777" w:rsidR="007A578C" w:rsidRPr="00DB1B60" w:rsidRDefault="007A578C" w:rsidP="007A578C">
            <w:pPr>
              <w:spacing w:line="240" w:lineRule="auto"/>
              <w:jc w:val="center"/>
              <w:rPr>
                <w:rFonts w:eastAsia="Times New Roman" w:cs="Calibri"/>
                <w:b/>
                <w:bCs/>
                <w:color w:val="FFFFFF" w:themeColor="background1"/>
                <w:sz w:val="10"/>
                <w:szCs w:val="10"/>
                <w:lang w:val="es-CO" w:eastAsia="es-CO"/>
              </w:rPr>
            </w:pPr>
            <w:r>
              <w:rPr>
                <w:rFonts w:eastAsia="Times New Roman" w:cs="Calibri"/>
                <w:b/>
                <w:bCs/>
                <w:color w:val="FFFFFF" w:themeColor="background1"/>
                <w:lang w:val="es-CO" w:eastAsia="es-CO"/>
                <w:sz w:val="16"/>
                <w:szCs w:val="16"/>
              </w:rPr>
              <w:t xml:space="preserve">TIPO DE INDICADOR</w:t>
            </w:r>
          </w:p>
        </w:tc>
        <w:tc>
          <w:tcPr>
            <w:tcW w:w="592" w:type="dxa"/>
            <w:vMerge w:val="restart"/>
            <w:shd w:val="clear" w:color="auto" w:fill="E8A043"/>
            <w:noWrap/>
            <w:vAlign w:val="center"/>
            <w:hideMark/>
          </w:tcPr>
          <w:p w14:paraId="78AEC85D" w14:textId="77777777" w:rsidR="007A578C" w:rsidRPr="00DB1B60" w:rsidRDefault="007A578C" w:rsidP="007A578C">
            <w:pPr>
              <w:spacing w:line="240" w:lineRule="auto"/>
              <w:jc w:val="center"/>
              <w:rPr>
                <w:rFonts w:eastAsia="Times New Roman" w:cs="Calibri"/>
                <w:b/>
                <w:bCs/>
                <w:color w:val="FFFFFF" w:themeColor="background1"/>
                <w:sz w:val="10"/>
                <w:szCs w:val="10"/>
                <w:lang w:val="es-CO" w:eastAsia="es-CO"/>
              </w:rPr>
            </w:pPr>
            <w:r>
              <w:rPr>
                <w:rFonts w:eastAsia="Times New Roman" w:cs="Calibri"/>
                <w:b/>
                <w:bCs/>
                <w:color w:val="FFFFFF" w:themeColor="background1"/>
                <w:lang w:val="es-CO" w:eastAsia="es-CO"/>
                <w:sz w:val="16"/>
                <w:szCs w:val="16"/>
              </w:rPr>
              <w:t xml:space="preserve">FORMULA DE CÁLCULO</w:t>
            </w:r>
          </w:p>
        </w:tc>
        <w:tc>
          <w:tcPr>
            <w:tcW w:w="1043" w:type="dxa"/>
            <w:vMerge w:val="restart"/>
            <w:shd w:val="clear" w:color="auto" w:fill="E8A043"/>
            <w:noWrap/>
            <w:vAlign w:val="center"/>
            <w:hideMark/>
          </w:tcPr>
          <w:p w14:paraId="64498F4B" w14:textId="77777777" w:rsidR="007A578C" w:rsidRPr="00DB1B60" w:rsidRDefault="007A578C" w:rsidP="007A578C">
            <w:pPr>
              <w:spacing w:line="240" w:lineRule="auto"/>
              <w:jc w:val="center"/>
              <w:rPr>
                <w:rFonts w:eastAsia="Times New Roman" w:cs="Calibri"/>
                <w:b/>
                <w:bCs/>
                <w:color w:val="FFFFFF" w:themeColor="background1"/>
                <w:sz w:val="10"/>
                <w:szCs w:val="10"/>
                <w:lang w:val="es-CO" w:eastAsia="es-CO"/>
              </w:rPr>
            </w:pPr>
            <w:r>
              <w:rPr>
                <w:rFonts w:eastAsia="Times New Roman" w:cs="Calibri"/>
                <w:b/>
                <w:bCs/>
                <w:color w:val="FFFFFF" w:themeColor="background1"/>
                <w:lang w:val="es-CO" w:eastAsia="es-CO"/>
                <w:sz w:val="16"/>
                <w:szCs w:val="16"/>
              </w:rPr>
              <w:t xml:space="preserve">VARIABLE</w:t>
            </w:r>
          </w:p>
        </w:tc>
        <w:tc>
          <w:tcPr>
            <w:tcW w:w="697" w:type="dxa"/>
            <w:vMerge w:val="restart"/>
            <w:shd w:val="clear" w:color="auto" w:fill="E8A043"/>
            <w:noWrap/>
            <w:vAlign w:val="center"/>
            <w:hideMark/>
          </w:tcPr>
          <w:p w14:paraId="750B25A8" w14:textId="77777777" w:rsidR="007A578C" w:rsidRPr="00DB1B60" w:rsidRDefault="007A578C" w:rsidP="007A578C">
            <w:pPr>
              <w:spacing w:line="240" w:lineRule="auto"/>
              <w:jc w:val="center"/>
              <w:rPr>
                <w:rFonts w:eastAsia="Times New Roman" w:cs="Calibri"/>
                <w:b/>
                <w:bCs/>
                <w:color w:val="FFFFFF" w:themeColor="background1"/>
                <w:sz w:val="10"/>
                <w:szCs w:val="10"/>
                <w:lang w:val="es-CO" w:eastAsia="es-CO"/>
              </w:rPr>
            </w:pPr>
            <w:r>
              <w:rPr>
                <w:rFonts w:eastAsia="Times New Roman" w:cs="Calibri"/>
                <w:b/>
                <w:bCs/>
                <w:color w:val="FFFFFF" w:themeColor="background1"/>
                <w:lang w:val="es-CO" w:eastAsia="es-CO"/>
                <w:sz w:val="16"/>
                <w:szCs w:val="16"/>
              </w:rPr>
              <w:t xml:space="preserve">FUENTE</w:t>
            </w:r>
          </w:p>
        </w:tc>
        <w:tc>
          <w:tcPr>
            <w:tcW w:w="529" w:type="dxa"/>
            <w:vMerge w:val="restart"/>
            <w:shd w:val="clear" w:color="auto" w:fill="E8A043"/>
            <w:noWrap/>
            <w:vAlign w:val="center"/>
            <w:hideMark/>
          </w:tcPr>
          <w:p w14:paraId="47B09012" w14:textId="77777777" w:rsidR="007A578C" w:rsidRPr="00DB1B60" w:rsidRDefault="007A578C" w:rsidP="007A578C">
            <w:pPr>
              <w:spacing w:line="240" w:lineRule="auto"/>
              <w:jc w:val="center"/>
              <w:rPr>
                <w:rFonts w:eastAsia="Times New Roman" w:cs="Calibri"/>
                <w:b/>
                <w:bCs/>
                <w:color w:val="FFFFFF" w:themeColor="background1"/>
                <w:sz w:val="10"/>
                <w:szCs w:val="10"/>
                <w:lang w:val="es-CO" w:eastAsia="es-CO"/>
              </w:rPr>
            </w:pPr>
            <w:r>
              <w:rPr>
                <w:rFonts w:eastAsia="Times New Roman" w:cs="Calibri"/>
                <w:b/>
                <w:bCs/>
                <w:color w:val="FFFFFF" w:themeColor="background1"/>
                <w:lang w:val="es-CO" w:eastAsia="es-CO"/>
                <w:sz w:val="16"/>
                <w:szCs w:val="16"/>
              </w:rPr>
              <w:t xml:space="preserve">UNIDAD DE MEDIDA</w:t>
            </w:r>
          </w:p>
        </w:tc>
        <w:tc>
          <w:tcPr>
            <w:tcW w:w="0" w:type="auto"/>
            <w:vMerge w:val="restart"/>
            <w:shd w:val="clear" w:color="auto" w:fill="E8A043"/>
            <w:noWrap/>
            <w:vAlign w:val="center"/>
            <w:hideMark/>
          </w:tcPr>
          <w:p w14:paraId="5B93EE0F" w14:textId="77777777" w:rsidR="007A578C" w:rsidRPr="00DB1B60" w:rsidRDefault="007A578C" w:rsidP="007A578C">
            <w:pPr>
              <w:spacing w:line="240" w:lineRule="auto"/>
              <w:jc w:val="center"/>
              <w:rPr>
                <w:rFonts w:eastAsia="Times New Roman" w:cs="Calibri"/>
                <w:b/>
                <w:bCs/>
                <w:color w:val="FFFFFF" w:themeColor="background1"/>
                <w:sz w:val="10"/>
                <w:szCs w:val="10"/>
                <w:lang w:val="es-CO" w:eastAsia="es-CO"/>
              </w:rPr>
            </w:pPr>
            <w:r>
              <w:rPr>
                <w:rFonts w:eastAsia="Times New Roman" w:cs="Calibri"/>
                <w:b/>
                <w:bCs/>
                <w:color w:val="FFFFFF" w:themeColor="background1"/>
                <w:lang w:val="es-CO" w:eastAsia="es-CO"/>
                <w:sz w:val="16"/>
                <w:szCs w:val="16"/>
              </w:rPr>
              <w:t xml:space="preserve">BUENO</w:t>
            </w:r>
          </w:p>
        </w:tc>
        <w:tc>
          <w:tcPr>
            <w:tcW w:w="0" w:type="auto"/>
            <w:vMerge w:val="restart"/>
            <w:shd w:val="clear" w:color="auto" w:fill="E8A043"/>
            <w:noWrap/>
            <w:vAlign w:val="center"/>
            <w:hideMark/>
          </w:tcPr>
          <w:p w14:paraId="5520A863" w14:textId="77777777" w:rsidR="007A578C" w:rsidRPr="00DB1B60" w:rsidRDefault="007A578C" w:rsidP="007A578C">
            <w:pPr>
              <w:spacing w:line="240" w:lineRule="auto"/>
              <w:jc w:val="center"/>
              <w:rPr>
                <w:rFonts w:eastAsia="Times New Roman" w:cs="Calibri"/>
                <w:b/>
                <w:bCs/>
                <w:color w:val="FFFFFF" w:themeColor="background1"/>
                <w:sz w:val="10"/>
                <w:szCs w:val="10"/>
                <w:lang w:val="es-CO" w:eastAsia="es-CO"/>
              </w:rPr>
            </w:pPr>
            <w:r>
              <w:rPr>
                <w:rFonts w:eastAsia="Times New Roman" w:cs="Calibri"/>
                <w:b/>
                <w:bCs/>
                <w:color w:val="FFFFFF" w:themeColor="background1"/>
                <w:lang w:val="es-CO" w:eastAsia="es-CO"/>
                <w:sz w:val="16"/>
                <w:szCs w:val="16"/>
              </w:rPr>
              <w:t xml:space="preserve">INTERMEDIO</w:t>
            </w:r>
          </w:p>
        </w:tc>
        <w:tc>
          <w:tcPr>
            <w:tcW w:w="0" w:type="auto"/>
            <w:vMerge w:val="restart"/>
            <w:shd w:val="clear" w:color="auto" w:fill="E8A043"/>
            <w:noWrap/>
            <w:vAlign w:val="center"/>
            <w:hideMark/>
          </w:tcPr>
          <w:p w14:paraId="60E8D03B" w14:textId="77777777" w:rsidR="007A578C" w:rsidRPr="00DB1B60" w:rsidRDefault="007A578C" w:rsidP="007A578C">
            <w:pPr>
              <w:spacing w:line="240" w:lineRule="auto"/>
              <w:jc w:val="center"/>
              <w:rPr>
                <w:rFonts w:eastAsia="Times New Roman" w:cs="Calibri"/>
                <w:b/>
                <w:bCs/>
                <w:color w:val="FFFFFF" w:themeColor="background1"/>
                <w:sz w:val="10"/>
                <w:szCs w:val="10"/>
                <w:lang w:val="es-CO" w:eastAsia="es-CO"/>
              </w:rPr>
            </w:pPr>
            <w:r>
              <w:rPr>
                <w:rFonts w:eastAsia="Times New Roman" w:cs="Calibri"/>
                <w:b/>
                <w:bCs/>
                <w:color w:val="FFFFFF" w:themeColor="background1"/>
                <w:lang w:val="es-CO" w:eastAsia="es-CO"/>
                <w:sz w:val="16"/>
                <w:szCs w:val="16"/>
              </w:rPr>
              <w:t xml:space="preserve">MALO</w:t>
            </w:r>
          </w:p>
        </w:tc>
        <w:tc>
          <w:tcPr>
            <w:tcW w:w="0" w:type="auto"/>
            <w:vMerge w:val="restart"/>
            <w:shd w:val="clear" w:color="auto" w:fill="E8A043"/>
            <w:noWrap/>
            <w:vAlign w:val="center"/>
            <w:hideMark/>
          </w:tcPr>
          <w:p w14:paraId="5E894159" w14:textId="77777777" w:rsidR="007A578C" w:rsidRPr="00DB1B60" w:rsidRDefault="007A578C" w:rsidP="007A578C">
            <w:pPr>
              <w:spacing w:line="240" w:lineRule="auto"/>
              <w:jc w:val="center"/>
              <w:rPr>
                <w:rFonts w:eastAsia="Times New Roman" w:cs="Calibri"/>
                <w:b/>
                <w:bCs/>
                <w:color w:val="FFFFFF" w:themeColor="background1"/>
                <w:sz w:val="10"/>
                <w:szCs w:val="10"/>
                <w:lang w:val="es-CO" w:eastAsia="es-CO"/>
              </w:rPr>
            </w:pPr>
            <w:r>
              <w:rPr>
                <w:rFonts w:eastAsia="Times New Roman" w:cs="Calibri"/>
                <w:b/>
                <w:bCs/>
                <w:color w:val="FFFFFF" w:themeColor="background1"/>
                <w:lang w:val="es-CO" w:eastAsia="es-CO"/>
                <w:sz w:val="16"/>
                <w:szCs w:val="16"/>
              </w:rPr>
              <w:t xml:space="preserve">ROL RESPONSABLE SUGERIDO</w:t>
            </w:r>
          </w:p>
        </w:tc>
      </w:tr>
      <w:tr w:rsidR="007A578C" w:rsidRPr="00EB5D92" w14:paraId="32C5F616" w14:textId="77777777" w:rsidTr="00DB1B60">
        <w:trPr>
          <w:trHeight w:val="453"/>
        </w:trPr>
        <w:tc>
          <w:tcPr>
            <w:tcW w:w="600" w:type="dxa"/>
            <w:vAlign w:val="center"/>
            <w:hideMark/>
          </w:tcPr>
          <w:p w14:paraId="6449E4B9" w14:textId="77777777" w:rsidR="007A578C" w:rsidRPr="00EB5D92" w:rsidRDefault="007A578C" w:rsidP="007A578C">
            <w:pPr>
              <w:spacing w:line="240" w:lineRule="auto"/>
              <w:jc w:val="left"/>
              <w:rPr>
                <w:rFonts w:eastAsia="Times New Roman" w:cs="Calibri"/>
                <w:b/>
                <w:bCs/>
                <w:sz w:val="8"/>
                <w:szCs w:val="8"/>
                <w:lang w:val="es-CO" w:eastAsia="es-CO"/>
              </w:rPr>
            </w:pPr>
            <w:r>
              <w:rPr>
                <w:sz w:val="16"/>
                <w:szCs w:val="16"/>
              </w:rPr>
              <w:t xml:space="preserve">KPI-01</w:t>
            </w:r>
          </w:p>
        </w:tc>
        <w:tc>
          <w:tcPr>
            <w:tcW w:w="1047" w:type="dxa"/>
            <w:vAlign w:val="center"/>
            <w:hideMark/>
          </w:tcPr>
          <w:p w14:paraId="01D8822D" w14:textId="77777777" w:rsidR="007A578C" w:rsidRPr="00EB5D92" w:rsidRDefault="007A578C" w:rsidP="007A578C">
            <w:pPr>
              <w:spacing w:line="240" w:lineRule="auto"/>
              <w:jc w:val="left"/>
              <w:rPr>
                <w:rFonts w:eastAsia="Times New Roman" w:cs="Calibri"/>
                <w:b/>
                <w:bCs/>
                <w:sz w:val="8"/>
                <w:szCs w:val="8"/>
                <w:lang w:val="es-CO" w:eastAsia="es-CO"/>
              </w:rPr>
            </w:pPr>
            <w:r>
              <w:rPr>
                <w:sz w:val="16"/>
                <w:szCs w:val="16"/>
              </w:rPr>
              <w:t xml:space="preserve">Gobierno de TI; eficacia</w:t>
            </w:r>
          </w:p>
        </w:tc>
        <w:tc>
          <w:tcPr>
            <w:tcW w:w="1713" w:type="dxa"/>
            <w:vAlign w:val="center"/>
            <w:hideMark/>
          </w:tcPr>
          <w:p w14:paraId="6A069A37" w14:textId="77777777" w:rsidR="007A578C" w:rsidRPr="00EB5D92" w:rsidRDefault="007A578C" w:rsidP="007A578C">
            <w:pPr>
              <w:spacing w:line="240" w:lineRule="auto"/>
              <w:jc w:val="left"/>
              <w:rPr>
                <w:rFonts w:eastAsia="Times New Roman" w:cs="Calibri"/>
                <w:b/>
                <w:bCs/>
                <w:sz w:val="8"/>
                <w:szCs w:val="8"/>
                <w:lang w:val="es-CO" w:eastAsia="es-CO"/>
              </w:rPr>
            </w:pPr>
            <w:r>
              <w:rPr>
                <w:sz w:val="16"/>
                <w:szCs w:val="16"/>
              </w:rPr>
              <w:t xml:space="preserve">Calificación de la auditoría al proceso de Gestión de TI</w:t>
            </w:r>
          </w:p>
        </w:tc>
        <w:tc>
          <w:tcPr>
            <w:tcW w:w="1311" w:type="dxa"/>
            <w:vAlign w:val="center"/>
            <w:hideMark/>
          </w:tcPr>
          <w:p w14:paraId="1A570DB9" w14:textId="77777777" w:rsidR="007A578C" w:rsidRPr="00EB5D92" w:rsidRDefault="007A578C" w:rsidP="007A578C">
            <w:pPr>
              <w:spacing w:line="240" w:lineRule="auto"/>
              <w:jc w:val="left"/>
              <w:rPr>
                <w:rFonts w:eastAsia="Times New Roman" w:cs="Calibri"/>
                <w:b/>
                <w:bCs/>
                <w:sz w:val="8"/>
                <w:szCs w:val="8"/>
                <w:lang w:val="es-CO" w:eastAsia="es-CO"/>
              </w:rPr>
            </w:pPr>
            <w:r>
              <w:rPr>
                <w:sz w:val="16"/>
                <w:szCs w:val="16"/>
              </w:rPr>
              <w:t xml:space="preserve">Mide METI01; proyectos P1.1, P1.2</w:t>
            </w:r>
          </w:p>
        </w:tc>
        <w:tc>
          <w:tcPr>
            <w:tcW w:w="600" w:type="dxa"/>
            <w:vAlign w:val="center"/>
            <w:hideMark/>
          </w:tcPr>
          <w:p w14:paraId="18B61F3E" w14:textId="77777777" w:rsidR="007A578C" w:rsidRPr="00EB5D92" w:rsidRDefault="007A578C" w:rsidP="007A578C">
            <w:pPr>
              <w:spacing w:line="240" w:lineRule="auto"/>
              <w:jc w:val="left"/>
              <w:rPr>
                <w:rFonts w:eastAsia="Times New Roman" w:cs="Calibri"/>
                <w:b/>
                <w:bCs/>
                <w:sz w:val="8"/>
                <w:szCs w:val="8"/>
                <w:lang w:val="es-CO" w:eastAsia="es-CO"/>
              </w:rPr>
            </w:pPr>
            <w:r>
              <w:rPr>
                <w:sz w:val="16"/>
                <w:szCs w:val="16"/>
              </w:rPr>
              <w:t xml:space="preserve">Anual</w:t>
            </w:r>
          </w:p>
        </w:tc>
        <w:tc>
          <w:tcPr>
            <w:tcW w:w="600" w:type="dxa"/>
            <w:vAlign w:val="center"/>
            <w:hideMark/>
          </w:tcPr>
          <w:p w14:paraId="1DD9475F" w14:textId="77777777" w:rsidR="007A578C" w:rsidRPr="00EB5D92" w:rsidRDefault="007A578C" w:rsidP="007A578C">
            <w:pPr>
              <w:spacing w:line="240" w:lineRule="auto"/>
              <w:jc w:val="left"/>
              <w:rPr>
                <w:rFonts w:eastAsia="Times New Roman" w:cs="Calibri"/>
                <w:b/>
                <w:bCs/>
                <w:sz w:val="8"/>
                <w:szCs w:val="8"/>
                <w:lang w:val="es-CO" w:eastAsia="es-CO"/>
              </w:rPr>
            </w:pPr>
            <w:r>
              <w:rPr>
                <w:sz w:val="16"/>
                <w:szCs w:val="16"/>
              </w:rPr>
              <w:t xml:space="preserve">Estratégico</w:t>
            </w:r>
          </w:p>
        </w:tc>
        <w:tc>
          <w:tcPr>
            <w:tcW w:w="1172" w:type="dxa"/>
            <w:vAlign w:val="center"/>
            <w:hideMark/>
          </w:tcPr>
          <w:p w14:paraId="3393C3AE" w14:textId="77777777" w:rsidR="007A578C" w:rsidRPr="00EB5D92" w:rsidRDefault="007A578C" w:rsidP="007A578C">
            <w:pPr>
              <w:spacing w:line="240" w:lineRule="auto"/>
              <w:jc w:val="left"/>
              <w:rPr>
                <w:rFonts w:eastAsia="Times New Roman" w:cs="Calibri"/>
                <w:b/>
                <w:bCs/>
                <w:sz w:val="8"/>
                <w:szCs w:val="8"/>
                <w:lang w:val="es-CO" w:eastAsia="es-CO"/>
              </w:rPr>
            </w:pPr>
            <w:r>
              <w:rPr>
                <w:sz w:val="16"/>
                <w:szCs w:val="16"/>
              </w:rPr>
              <w:t xml:space="preserve">Puntaje del informe de auditoría interna</w:t>
            </w:r>
          </w:p>
        </w:tc>
        <w:tc>
          <w:tcPr>
            <w:tcW w:w="2155" w:type="dxa"/>
            <w:vAlign w:val="center"/>
            <w:hideMark/>
          </w:tcPr>
          <w:p w14:paraId="46C6BE95" w14:textId="77777777" w:rsidR="007A578C" w:rsidRPr="00EB5D92" w:rsidRDefault="007A578C" w:rsidP="007A578C">
            <w:pPr>
              <w:spacing w:line="240" w:lineRule="auto"/>
              <w:jc w:val="left"/>
              <w:rPr>
                <w:rFonts w:eastAsia="Times New Roman" w:cs="Calibri"/>
                <w:b/>
                <w:bCs/>
                <w:sz w:val="8"/>
                <w:szCs w:val="8"/>
                <w:lang w:val="es-CO" w:eastAsia="es-CO"/>
              </w:rPr>
            </w:pPr>
            <w:r>
              <w:rPr>
                <w:sz w:val="16"/>
                <w:szCs w:val="16"/>
              </w:rPr>
              <w:t xml:space="preserve">Puntaje obtenido</w:t>
            </w:r>
          </w:p>
        </w:tc>
        <w:tc>
          <w:tcPr>
            <w:tcW w:w="1539" w:type="dxa"/>
            <w:vAlign w:val="center"/>
            <w:hideMark/>
          </w:tcPr>
          <w:p w14:paraId="518A21D6" w14:textId="77777777" w:rsidR="007A578C" w:rsidRPr="00EB5D92" w:rsidRDefault="007A578C" w:rsidP="007A578C">
            <w:pPr>
              <w:spacing w:line="240" w:lineRule="auto"/>
              <w:jc w:val="left"/>
              <w:rPr>
                <w:rFonts w:eastAsia="Times New Roman" w:cs="Calibri"/>
                <w:b/>
                <w:bCs/>
                <w:sz w:val="8"/>
                <w:szCs w:val="8"/>
                <w:lang w:val="es-CO" w:eastAsia="es-CO"/>
              </w:rPr>
            </w:pPr>
            <w:r>
              <w:rPr>
                <w:sz w:val="16"/>
                <w:szCs w:val="16"/>
              </w:rPr>
              <w:t xml:space="preserve">Informe de auditorías internas (Arquitectura Empresarial)</w:t>
            </w:r>
          </w:p>
        </w:tc>
        <w:tc>
          <w:tcPr>
            <w:tcW w:w="600" w:type="dxa"/>
            <w:vAlign w:val="center"/>
            <w:hideMark/>
          </w:tcPr>
          <w:p w14:paraId="3B40E210" w14:textId="77777777" w:rsidR="007A578C" w:rsidRPr="00EB5D92" w:rsidRDefault="007A578C" w:rsidP="007A578C">
            <w:pPr>
              <w:spacing w:line="240" w:lineRule="auto"/>
              <w:jc w:val="left"/>
              <w:rPr>
                <w:rFonts w:eastAsia="Times New Roman" w:cs="Calibri"/>
                <w:b/>
                <w:bCs/>
                <w:sz w:val="8"/>
                <w:szCs w:val="8"/>
                <w:lang w:val="es-CO" w:eastAsia="es-CO"/>
              </w:rPr>
            </w:pPr>
            <w:r>
              <w:rPr>
                <w:sz w:val="16"/>
                <w:szCs w:val="16"/>
              </w:rPr>
              <w:t xml:space="preserve">%</w:t>
            </w:r>
          </w:p>
        </w:tc>
        <w:tc>
          <w:tcPr>
            <w:tcW w:w="600" w:type="dxa"/>
            <w:vAlign w:val="center"/>
            <w:hideMark/>
          </w:tcPr>
          <w:p w14:paraId="432D590D" w14:textId="77777777" w:rsidR="007A578C" w:rsidRPr="00EB5D92" w:rsidRDefault="007A578C" w:rsidP="007A578C">
            <w:pPr>
              <w:spacing w:line="240" w:lineRule="auto"/>
              <w:jc w:val="left"/>
              <w:rPr>
                <w:rFonts w:eastAsia="Times New Roman" w:cs="Calibri"/>
                <w:b/>
                <w:bCs/>
                <w:sz w:val="8"/>
                <w:szCs w:val="8"/>
                <w:lang w:val="es-CO" w:eastAsia="es-CO"/>
              </w:rPr>
            </w:pPr>
            <w:r>
              <w:rPr>
                <w:sz w:val="16"/>
                <w:szCs w:val="16"/>
              </w:rPr>
              <w:t xml:space="preserve">≥ meta</w:t>
            </w:r>
          </w:p>
        </w:tc>
        <w:tc>
          <w:tcPr>
            <w:tcW w:w="627" w:type="dxa"/>
            <w:vAlign w:val="center"/>
            <w:hideMark/>
          </w:tcPr>
          <w:p w14:paraId="3DBE2E60" w14:textId="77777777" w:rsidR="007A578C" w:rsidRPr="00EB5D92" w:rsidRDefault="007A578C" w:rsidP="007A578C">
            <w:pPr>
              <w:spacing w:line="240" w:lineRule="auto"/>
              <w:jc w:val="left"/>
              <w:rPr>
                <w:rFonts w:eastAsia="Times New Roman" w:cs="Calibri"/>
                <w:b/>
                <w:bCs/>
                <w:sz w:val="8"/>
                <w:szCs w:val="8"/>
                <w:lang w:val="es-CO" w:eastAsia="es-CO"/>
              </w:rPr>
            </w:pPr>
            <w:r>
              <w:rPr>
                <w:sz w:val="16"/>
                <w:szCs w:val="16"/>
              </w:rPr>
              <w:t xml:space="preserve">Meta − 10 a meta</w:t>
            </w:r>
          </w:p>
        </w:tc>
        <w:tc>
          <w:tcPr>
            <w:tcW w:w="600" w:type="dxa"/>
            <w:vAlign w:val="center"/>
            <w:hideMark/>
          </w:tcPr>
          <w:p w14:paraId="4405ECDF" w14:textId="77777777" w:rsidR="007A578C" w:rsidRPr="00EB5D92" w:rsidRDefault="007A578C" w:rsidP="007A578C">
            <w:pPr>
              <w:spacing w:line="240" w:lineRule="auto"/>
              <w:jc w:val="left"/>
              <w:rPr>
                <w:rFonts w:eastAsia="Times New Roman" w:cs="Calibri"/>
                <w:b/>
                <w:bCs/>
                <w:sz w:val="8"/>
                <w:szCs w:val="8"/>
                <w:lang w:val="es-CO" w:eastAsia="es-CO"/>
              </w:rPr>
            </w:pPr>
            <w:r>
              <w:rPr>
                <w:sz w:val="16"/>
                <w:szCs w:val="16"/>
              </w:rPr>
              <w:t xml:space="preserve">&lt; meta − 10</w:t>
            </w:r>
          </w:p>
        </w:tc>
        <w:tc>
          <w:tcPr>
            <w:tcW w:w="1261" w:type="dxa"/>
            <w:vAlign w:val="center"/>
            <w:hideMark/>
          </w:tcPr>
          <w:p w14:paraId="325CF23E" w14:textId="77777777" w:rsidR="007A578C" w:rsidRPr="00EB5D92" w:rsidRDefault="007A578C" w:rsidP="007A578C">
            <w:pPr>
              <w:spacing w:line="240" w:lineRule="auto"/>
              <w:jc w:val="left"/>
              <w:rPr>
                <w:rFonts w:eastAsia="Times New Roman" w:cs="Calibri"/>
                <w:b/>
                <w:bCs/>
                <w:sz w:val="8"/>
                <w:szCs w:val="8"/>
                <w:lang w:val="es-CO" w:eastAsia="es-CO"/>
              </w:rPr>
            </w:pPr>
            <w:r>
              <w:rPr>
                <w:sz w:val="16"/>
                <w:szCs w:val="16"/>
              </w:rPr>
              <w:t xml:space="preserve">Gerente de TI</w:t>
            </w:r>
          </w:p>
        </w:tc>
      </w:tr>
      <w:tr w:rsidR="007A578C" w:rsidRPr="00EB5D92" w14:paraId="32C5F616" w14:textId="77777777" w:rsidTr="00DB1B60">
        <w:trPr>
          <w:trHeight w:val="453"/>
        </w:trPr>
        <w:tc>
          <w:tcPr>
            <w:tcW w:w="600" w:type="dxa"/>
            <w:vAlign w:val="center"/>
            <w:hideMark/>
          </w:tcPr>
          <w:p w14:paraId="6449E4B9" w14:textId="77777777" w:rsidR="007A578C" w:rsidRPr="00EB5D92" w:rsidRDefault="007A578C" w:rsidP="007A578C">
            <w:pPr>
              <w:spacing w:line="240" w:lineRule="auto"/>
              <w:jc w:val="left"/>
              <w:rPr>
                <w:rFonts w:eastAsia="Times New Roman" w:cs="Calibri"/>
                <w:b/>
                <w:bCs/>
                <w:sz w:val="8"/>
                <w:szCs w:val="8"/>
                <w:lang w:val="es-CO" w:eastAsia="es-CO"/>
              </w:rPr>
            </w:pPr>
            <w:r>
              <w:rPr>
                <w:sz w:val="16"/>
                <w:szCs w:val="16"/>
              </w:rPr>
              <w:t xml:space="preserve">KPI-02</w:t>
            </w:r>
          </w:p>
        </w:tc>
        <w:tc>
          <w:tcPr>
            <w:tcW w:w="1047" w:type="dxa"/>
            <w:vAlign w:val="center"/>
            <w:hideMark/>
          </w:tcPr>
          <w:p w14:paraId="01D8822D" w14:textId="77777777" w:rsidR="007A578C" w:rsidRPr="00EB5D92" w:rsidRDefault="007A578C" w:rsidP="007A578C">
            <w:pPr>
              <w:spacing w:line="240" w:lineRule="auto"/>
              <w:jc w:val="left"/>
              <w:rPr>
                <w:rFonts w:eastAsia="Times New Roman" w:cs="Calibri"/>
                <w:b/>
                <w:bCs/>
                <w:sz w:val="8"/>
                <w:szCs w:val="8"/>
                <w:lang w:val="es-CO" w:eastAsia="es-CO"/>
              </w:rPr>
            </w:pPr>
            <w:r>
              <w:rPr>
                <w:sz w:val="16"/>
                <w:szCs w:val="16"/>
              </w:rPr>
              <w:t xml:space="preserve">Estrategia de TI; eficacia</w:t>
            </w:r>
          </w:p>
        </w:tc>
        <w:tc>
          <w:tcPr>
            <w:tcW w:w="1713" w:type="dxa"/>
            <w:vAlign w:val="center"/>
            <w:hideMark/>
          </w:tcPr>
          <w:p w14:paraId="6A069A37" w14:textId="77777777" w:rsidR="007A578C" w:rsidRPr="00EB5D92" w:rsidRDefault="007A578C" w:rsidP="007A578C">
            <w:pPr>
              <w:spacing w:line="240" w:lineRule="auto"/>
              <w:jc w:val="left"/>
              <w:rPr>
                <w:rFonts w:eastAsia="Times New Roman" w:cs="Calibri"/>
                <w:b/>
                <w:bCs/>
                <w:sz w:val="8"/>
                <w:szCs w:val="8"/>
                <w:lang w:val="es-CO" w:eastAsia="es-CO"/>
              </w:rPr>
            </w:pPr>
            <w:r>
              <w:rPr>
                <w:sz w:val="16"/>
                <w:szCs w:val="16"/>
              </w:rPr>
              <w:t xml:space="preserve">Nivel de ejecución del PETI</w:t>
            </w:r>
          </w:p>
        </w:tc>
        <w:tc>
          <w:tcPr>
            <w:tcW w:w="1311" w:type="dxa"/>
            <w:vAlign w:val="center"/>
            <w:hideMark/>
          </w:tcPr>
          <w:p w14:paraId="1A570DB9" w14:textId="77777777" w:rsidR="007A578C" w:rsidRPr="00EB5D92" w:rsidRDefault="007A578C" w:rsidP="007A578C">
            <w:pPr>
              <w:spacing w:line="240" w:lineRule="auto"/>
              <w:jc w:val="left"/>
              <w:rPr>
                <w:rFonts w:eastAsia="Times New Roman" w:cs="Calibri"/>
                <w:b/>
                <w:bCs/>
                <w:sz w:val="8"/>
                <w:szCs w:val="8"/>
                <w:lang w:val="es-CO" w:eastAsia="es-CO"/>
              </w:rPr>
            </w:pPr>
            <w:r>
              <w:rPr>
                <w:sz w:val="16"/>
                <w:szCs w:val="16"/>
              </w:rPr>
              <w:t xml:space="preserve">Mide METI02; todo el portafolio</w:t>
            </w:r>
          </w:p>
        </w:tc>
        <w:tc>
          <w:tcPr>
            <w:tcW w:w="600" w:type="dxa"/>
            <w:vAlign w:val="center"/>
            <w:hideMark/>
          </w:tcPr>
          <w:p w14:paraId="18B61F3E" w14:textId="77777777" w:rsidR="007A578C" w:rsidRPr="00EB5D92" w:rsidRDefault="007A578C" w:rsidP="007A578C">
            <w:pPr>
              <w:spacing w:line="240" w:lineRule="auto"/>
              <w:jc w:val="left"/>
              <w:rPr>
                <w:rFonts w:eastAsia="Times New Roman" w:cs="Calibri"/>
                <w:b/>
                <w:bCs/>
                <w:sz w:val="8"/>
                <w:szCs w:val="8"/>
                <w:lang w:val="es-CO" w:eastAsia="es-CO"/>
              </w:rPr>
            </w:pPr>
            <w:r>
              <w:rPr>
                <w:sz w:val="16"/>
                <w:szCs w:val="16"/>
              </w:rPr>
              <w:t xml:space="preserve">Semestral</w:t>
            </w:r>
          </w:p>
        </w:tc>
        <w:tc>
          <w:tcPr>
            <w:tcW w:w="600" w:type="dxa"/>
            <w:vAlign w:val="center"/>
            <w:hideMark/>
          </w:tcPr>
          <w:p w14:paraId="1DD9475F" w14:textId="77777777" w:rsidR="007A578C" w:rsidRPr="00EB5D92" w:rsidRDefault="007A578C" w:rsidP="007A578C">
            <w:pPr>
              <w:spacing w:line="240" w:lineRule="auto"/>
              <w:jc w:val="left"/>
              <w:rPr>
                <w:rFonts w:eastAsia="Times New Roman" w:cs="Calibri"/>
                <w:b/>
                <w:bCs/>
                <w:sz w:val="8"/>
                <w:szCs w:val="8"/>
                <w:lang w:val="es-CO" w:eastAsia="es-CO"/>
              </w:rPr>
            </w:pPr>
            <w:r>
              <w:rPr>
                <w:sz w:val="16"/>
                <w:szCs w:val="16"/>
              </w:rPr>
              <w:t xml:space="preserve">Estratégico</w:t>
            </w:r>
          </w:p>
        </w:tc>
        <w:tc>
          <w:tcPr>
            <w:tcW w:w="1172" w:type="dxa"/>
            <w:vAlign w:val="center"/>
            <w:hideMark/>
          </w:tcPr>
          <w:p w14:paraId="3393C3AE" w14:textId="77777777" w:rsidR="007A578C" w:rsidRPr="00EB5D92" w:rsidRDefault="007A578C" w:rsidP="007A578C">
            <w:pPr>
              <w:spacing w:line="240" w:lineRule="auto"/>
              <w:jc w:val="left"/>
              <w:rPr>
                <w:rFonts w:eastAsia="Times New Roman" w:cs="Calibri"/>
                <w:b/>
                <w:bCs/>
                <w:sz w:val="8"/>
                <w:szCs w:val="8"/>
                <w:lang w:val="es-CO" w:eastAsia="es-CO"/>
              </w:rPr>
            </w:pPr>
            <w:r>
              <w:rPr>
                <w:sz w:val="16"/>
                <w:szCs w:val="16"/>
              </w:rPr>
              <w:t xml:space="preserve">(PT / PV) × 100</w:t>
            </w:r>
          </w:p>
        </w:tc>
        <w:tc>
          <w:tcPr>
            <w:tcW w:w="2155" w:type="dxa"/>
            <w:vAlign w:val="center"/>
            <w:hideMark/>
          </w:tcPr>
          <w:p w14:paraId="46C6BE95" w14:textId="77777777" w:rsidR="007A578C" w:rsidRPr="00EB5D92" w:rsidRDefault="007A578C" w:rsidP="007A578C">
            <w:pPr>
              <w:spacing w:line="240" w:lineRule="auto"/>
              <w:jc w:val="left"/>
              <w:rPr>
                <w:rFonts w:eastAsia="Times New Roman" w:cs="Calibri"/>
                <w:b/>
                <w:bCs/>
                <w:sz w:val="8"/>
                <w:szCs w:val="8"/>
                <w:lang w:val="es-CO" w:eastAsia="es-CO"/>
              </w:rPr>
            </w:pPr>
            <w:r>
              <w:rPr>
                <w:sz w:val="16"/>
                <w:szCs w:val="16"/>
              </w:rPr>
              <w:t xml:space="preserve">PT: proyectos terminados en la fecha planeada; PV: proyectos que debían terminar en la vigencia</w:t>
            </w:r>
          </w:p>
        </w:tc>
        <w:tc>
          <w:tcPr>
            <w:tcW w:w="1539" w:type="dxa"/>
            <w:vAlign w:val="center"/>
            <w:hideMark/>
          </w:tcPr>
          <w:p w14:paraId="518A21D6" w14:textId="77777777" w:rsidR="007A578C" w:rsidRPr="00EB5D92" w:rsidRDefault="007A578C" w:rsidP="007A578C">
            <w:pPr>
              <w:spacing w:line="240" w:lineRule="auto"/>
              <w:jc w:val="left"/>
              <w:rPr>
                <w:rFonts w:eastAsia="Times New Roman" w:cs="Calibri"/>
                <w:b/>
                <w:bCs/>
                <w:sz w:val="8"/>
                <w:szCs w:val="8"/>
                <w:lang w:val="es-CO" w:eastAsia="es-CO"/>
              </w:rPr>
            </w:pPr>
            <w:r>
              <w:rPr>
                <w:sz w:val="16"/>
                <w:szCs w:val="16"/>
              </w:rPr>
              <w:t xml:space="preserve">Informe de la PMO</w:t>
            </w:r>
          </w:p>
        </w:tc>
        <w:tc>
          <w:tcPr>
            <w:tcW w:w="600" w:type="dxa"/>
            <w:vAlign w:val="center"/>
            <w:hideMark/>
          </w:tcPr>
          <w:p w14:paraId="3B40E210" w14:textId="77777777" w:rsidR="007A578C" w:rsidRPr="00EB5D92" w:rsidRDefault="007A578C" w:rsidP="007A578C">
            <w:pPr>
              <w:spacing w:line="240" w:lineRule="auto"/>
              <w:jc w:val="left"/>
              <w:rPr>
                <w:rFonts w:eastAsia="Times New Roman" w:cs="Calibri"/>
                <w:b/>
                <w:bCs/>
                <w:sz w:val="8"/>
                <w:szCs w:val="8"/>
                <w:lang w:val="es-CO" w:eastAsia="es-CO"/>
              </w:rPr>
            </w:pPr>
            <w:r>
              <w:rPr>
                <w:sz w:val="16"/>
                <w:szCs w:val="16"/>
              </w:rPr>
              <w:t xml:space="preserve">%</w:t>
            </w:r>
          </w:p>
        </w:tc>
        <w:tc>
          <w:tcPr>
            <w:tcW w:w="600" w:type="dxa"/>
            <w:vAlign w:val="center"/>
            <w:hideMark/>
          </w:tcPr>
          <w:p w14:paraId="432D590D" w14:textId="77777777" w:rsidR="007A578C" w:rsidRPr="00EB5D92" w:rsidRDefault="007A578C" w:rsidP="007A578C">
            <w:pPr>
              <w:spacing w:line="240" w:lineRule="auto"/>
              <w:jc w:val="left"/>
              <w:rPr>
                <w:rFonts w:eastAsia="Times New Roman" w:cs="Calibri"/>
                <w:b/>
                <w:bCs/>
                <w:sz w:val="8"/>
                <w:szCs w:val="8"/>
                <w:lang w:val="es-CO" w:eastAsia="es-CO"/>
              </w:rPr>
            </w:pPr>
            <w:r>
              <w:rPr>
                <w:sz w:val="16"/>
                <w:szCs w:val="16"/>
              </w:rPr>
              <w:t xml:space="preserve">≥ meta</w:t>
            </w:r>
          </w:p>
        </w:tc>
        <w:tc>
          <w:tcPr>
            <w:tcW w:w="627" w:type="dxa"/>
            <w:vAlign w:val="center"/>
            <w:hideMark/>
          </w:tcPr>
          <w:p w14:paraId="3DBE2E60" w14:textId="77777777" w:rsidR="007A578C" w:rsidRPr="00EB5D92" w:rsidRDefault="007A578C" w:rsidP="007A578C">
            <w:pPr>
              <w:spacing w:line="240" w:lineRule="auto"/>
              <w:jc w:val="left"/>
              <w:rPr>
                <w:rFonts w:eastAsia="Times New Roman" w:cs="Calibri"/>
                <w:b/>
                <w:bCs/>
                <w:sz w:val="8"/>
                <w:szCs w:val="8"/>
                <w:lang w:val="es-CO" w:eastAsia="es-CO"/>
              </w:rPr>
            </w:pPr>
            <w:r>
              <w:rPr>
                <w:sz w:val="16"/>
                <w:szCs w:val="16"/>
              </w:rPr>
              <w:t xml:space="preserve">Meta − 10 a meta</w:t>
            </w:r>
          </w:p>
        </w:tc>
        <w:tc>
          <w:tcPr>
            <w:tcW w:w="600" w:type="dxa"/>
            <w:vAlign w:val="center"/>
            <w:hideMark/>
          </w:tcPr>
          <w:p w14:paraId="4405ECDF" w14:textId="77777777" w:rsidR="007A578C" w:rsidRPr="00EB5D92" w:rsidRDefault="007A578C" w:rsidP="007A578C">
            <w:pPr>
              <w:spacing w:line="240" w:lineRule="auto"/>
              <w:jc w:val="left"/>
              <w:rPr>
                <w:rFonts w:eastAsia="Times New Roman" w:cs="Calibri"/>
                <w:b/>
                <w:bCs/>
                <w:sz w:val="8"/>
                <w:szCs w:val="8"/>
                <w:lang w:val="es-CO" w:eastAsia="es-CO"/>
              </w:rPr>
            </w:pPr>
            <w:r>
              <w:rPr>
                <w:sz w:val="16"/>
                <w:szCs w:val="16"/>
              </w:rPr>
              <w:t xml:space="preserve">&lt; meta − 10</w:t>
            </w:r>
          </w:p>
        </w:tc>
        <w:tc>
          <w:tcPr>
            <w:tcW w:w="1261" w:type="dxa"/>
            <w:vAlign w:val="center"/>
            <w:hideMark/>
          </w:tcPr>
          <w:p w14:paraId="325CF23E" w14:textId="77777777" w:rsidR="007A578C" w:rsidRPr="00EB5D92" w:rsidRDefault="007A578C" w:rsidP="007A578C">
            <w:pPr>
              <w:spacing w:line="240" w:lineRule="auto"/>
              <w:jc w:val="left"/>
              <w:rPr>
                <w:rFonts w:eastAsia="Times New Roman" w:cs="Calibri"/>
                <w:b/>
                <w:bCs/>
                <w:sz w:val="8"/>
                <w:szCs w:val="8"/>
                <w:lang w:val="es-CO" w:eastAsia="es-CO"/>
              </w:rPr>
            </w:pPr>
            <w:r>
              <w:rPr>
                <w:sz w:val="16"/>
                <w:szCs w:val="16"/>
              </w:rPr>
              <w:t xml:space="preserve">Secretaría técnica del Comité de TI</w:t>
            </w:r>
          </w:p>
        </w:tc>
      </w:tr>
      <w:tr w:rsidR="007A578C" w:rsidRPr="00EB5D92" w14:paraId="32C5F616" w14:textId="77777777" w:rsidTr="00DB1B60">
        <w:trPr>
          <w:trHeight w:val="453"/>
        </w:trPr>
        <w:tc>
          <w:tcPr>
            <w:tcW w:w="600" w:type="dxa"/>
            <w:vAlign w:val="center"/>
            <w:hideMark/>
          </w:tcPr>
          <w:p w14:paraId="6449E4B9" w14:textId="77777777" w:rsidR="007A578C" w:rsidRPr="00EB5D92" w:rsidRDefault="007A578C" w:rsidP="007A578C">
            <w:pPr>
              <w:spacing w:line="240" w:lineRule="auto"/>
              <w:jc w:val="left"/>
              <w:rPr>
                <w:rFonts w:eastAsia="Times New Roman" w:cs="Calibri"/>
                <w:b/>
                <w:bCs/>
                <w:sz w:val="8"/>
                <w:szCs w:val="8"/>
                <w:lang w:val="es-CO" w:eastAsia="es-CO"/>
              </w:rPr>
            </w:pPr>
            <w:r>
              <w:rPr>
                <w:sz w:val="16"/>
                <w:szCs w:val="16"/>
              </w:rPr>
              <w:t xml:space="preserve">KPI-03</w:t>
            </w:r>
          </w:p>
        </w:tc>
        <w:tc>
          <w:tcPr>
            <w:tcW w:w="1047" w:type="dxa"/>
            <w:vAlign w:val="center"/>
            <w:hideMark/>
          </w:tcPr>
          <w:p w14:paraId="01D8822D" w14:textId="77777777" w:rsidR="007A578C" w:rsidRPr="00EB5D92" w:rsidRDefault="007A578C" w:rsidP="007A578C">
            <w:pPr>
              <w:spacing w:line="240" w:lineRule="auto"/>
              <w:jc w:val="left"/>
              <w:rPr>
                <w:rFonts w:eastAsia="Times New Roman" w:cs="Calibri"/>
                <w:b/>
                <w:bCs/>
                <w:sz w:val="8"/>
                <w:szCs w:val="8"/>
                <w:lang w:val="es-CO" w:eastAsia="es-CO"/>
              </w:rPr>
            </w:pPr>
            <w:r>
              <w:rPr>
                <w:sz w:val="16"/>
                <w:szCs w:val="16"/>
              </w:rPr>
              <w:t xml:space="preserve">Gobierno de TI; eficacia</w:t>
            </w:r>
          </w:p>
        </w:tc>
        <w:tc>
          <w:tcPr>
            <w:tcW w:w="1713" w:type="dxa"/>
            <w:vAlign w:val="center"/>
            <w:hideMark/>
          </w:tcPr>
          <w:p w14:paraId="6A069A37" w14:textId="77777777" w:rsidR="007A578C" w:rsidRPr="00EB5D92" w:rsidRDefault="007A578C" w:rsidP="007A578C">
            <w:pPr>
              <w:spacing w:line="240" w:lineRule="auto"/>
              <w:jc w:val="left"/>
              <w:rPr>
                <w:rFonts w:eastAsia="Times New Roman" w:cs="Calibri"/>
                <w:b/>
                <w:bCs/>
                <w:sz w:val="8"/>
                <w:szCs w:val="8"/>
                <w:lang w:val="es-CO" w:eastAsia="es-CO"/>
              </w:rPr>
            </w:pPr>
            <w:r>
              <w:rPr>
                <w:sz w:val="16"/>
                <w:szCs w:val="16"/>
              </w:rPr>
              <w:t xml:space="preserve">Puntaje FURAG de Gobierno Digital y Seguridad Digital</w:t>
            </w:r>
          </w:p>
        </w:tc>
        <w:tc>
          <w:tcPr>
            <w:tcW w:w="1311" w:type="dxa"/>
            <w:vAlign w:val="center"/>
            <w:hideMark/>
          </w:tcPr>
          <w:p w14:paraId="1A570DB9" w14:textId="77777777" w:rsidR="007A578C" w:rsidRPr="00EB5D92" w:rsidRDefault="007A578C" w:rsidP="007A578C">
            <w:pPr>
              <w:spacing w:line="240" w:lineRule="auto"/>
              <w:jc w:val="left"/>
              <w:rPr>
                <w:rFonts w:eastAsia="Times New Roman" w:cs="Calibri"/>
                <w:b/>
                <w:bCs/>
                <w:sz w:val="8"/>
                <w:szCs w:val="8"/>
                <w:lang w:val="es-CO" w:eastAsia="es-CO"/>
              </w:rPr>
            </w:pPr>
            <w:r>
              <w:rPr>
                <w:sz w:val="16"/>
                <w:szCs w:val="16"/>
              </w:rPr>
              <w:t xml:space="preserve">Mide METI03; proyectos P1.1, P1.4, P2.1</w:t>
            </w:r>
          </w:p>
        </w:tc>
        <w:tc>
          <w:tcPr>
            <w:tcW w:w="600" w:type="dxa"/>
            <w:vAlign w:val="center"/>
            <w:hideMark/>
          </w:tcPr>
          <w:p w14:paraId="18B61F3E" w14:textId="77777777" w:rsidR="007A578C" w:rsidRPr="00EB5D92" w:rsidRDefault="007A578C" w:rsidP="007A578C">
            <w:pPr>
              <w:spacing w:line="240" w:lineRule="auto"/>
              <w:jc w:val="left"/>
              <w:rPr>
                <w:rFonts w:eastAsia="Times New Roman" w:cs="Calibri"/>
                <w:b/>
                <w:bCs/>
                <w:sz w:val="8"/>
                <w:szCs w:val="8"/>
                <w:lang w:val="es-CO" w:eastAsia="es-CO"/>
              </w:rPr>
            </w:pPr>
            <w:r>
              <w:rPr>
                <w:sz w:val="16"/>
                <w:szCs w:val="16"/>
              </w:rPr>
              <w:t xml:space="preserve">Anual</w:t>
            </w:r>
          </w:p>
        </w:tc>
        <w:tc>
          <w:tcPr>
            <w:tcW w:w="600" w:type="dxa"/>
            <w:vAlign w:val="center"/>
            <w:hideMark/>
          </w:tcPr>
          <w:p w14:paraId="1DD9475F" w14:textId="77777777" w:rsidR="007A578C" w:rsidRPr="00EB5D92" w:rsidRDefault="007A578C" w:rsidP="007A578C">
            <w:pPr>
              <w:spacing w:line="240" w:lineRule="auto"/>
              <w:jc w:val="left"/>
              <w:rPr>
                <w:rFonts w:eastAsia="Times New Roman" w:cs="Calibri"/>
                <w:b/>
                <w:bCs/>
                <w:sz w:val="8"/>
                <w:szCs w:val="8"/>
                <w:lang w:val="es-CO" w:eastAsia="es-CO"/>
              </w:rPr>
            </w:pPr>
            <w:r>
              <w:rPr>
                <w:sz w:val="16"/>
                <w:szCs w:val="16"/>
              </w:rPr>
              <w:t xml:space="preserve">Estratégico</w:t>
            </w:r>
          </w:p>
        </w:tc>
        <w:tc>
          <w:tcPr>
            <w:tcW w:w="1172" w:type="dxa"/>
            <w:vAlign w:val="center"/>
            <w:hideMark/>
          </w:tcPr>
          <w:p w14:paraId="3393C3AE" w14:textId="77777777" w:rsidR="007A578C" w:rsidRPr="00EB5D92" w:rsidRDefault="007A578C" w:rsidP="007A578C">
            <w:pPr>
              <w:spacing w:line="240" w:lineRule="auto"/>
              <w:jc w:val="left"/>
              <w:rPr>
                <w:rFonts w:eastAsia="Times New Roman" w:cs="Calibri"/>
                <w:b/>
                <w:bCs/>
                <w:sz w:val="8"/>
                <w:szCs w:val="8"/>
                <w:lang w:val="es-CO" w:eastAsia="es-CO"/>
              </w:rPr>
            </w:pPr>
            <w:r>
              <w:rPr>
                <w:sz w:val="16"/>
                <w:szCs w:val="16"/>
              </w:rPr>
              <w:t xml:space="preserve">(Puntaje Gobierno Digital + Puntaje Seguridad Digital) / 2</w:t>
            </w:r>
          </w:p>
        </w:tc>
        <w:tc>
          <w:tcPr>
            <w:tcW w:w="2155" w:type="dxa"/>
            <w:vAlign w:val="center"/>
            <w:hideMark/>
          </w:tcPr>
          <w:p w14:paraId="46C6BE95" w14:textId="77777777" w:rsidR="007A578C" w:rsidRPr="00EB5D92" w:rsidRDefault="007A578C" w:rsidP="007A578C">
            <w:pPr>
              <w:spacing w:line="240" w:lineRule="auto"/>
              <w:jc w:val="left"/>
              <w:rPr>
                <w:rFonts w:eastAsia="Times New Roman" w:cs="Calibri"/>
                <w:b/>
                <w:bCs/>
                <w:sz w:val="8"/>
                <w:szCs w:val="8"/>
                <w:lang w:val="es-CO" w:eastAsia="es-CO"/>
              </w:rPr>
            </w:pPr>
            <w:r>
              <w:rPr>
                <w:sz w:val="16"/>
                <w:szCs w:val="16"/>
              </w:rPr>
              <w:t xml:space="preserve">Puntajes de las dos políticas</w:t>
            </w:r>
          </w:p>
        </w:tc>
        <w:tc>
          <w:tcPr>
            <w:tcW w:w="1539" w:type="dxa"/>
            <w:vAlign w:val="center"/>
            <w:hideMark/>
          </w:tcPr>
          <w:p w14:paraId="518A21D6" w14:textId="77777777" w:rsidR="007A578C" w:rsidRPr="00EB5D92" w:rsidRDefault="007A578C" w:rsidP="007A578C">
            <w:pPr>
              <w:spacing w:line="240" w:lineRule="auto"/>
              <w:jc w:val="left"/>
              <w:rPr>
                <w:rFonts w:eastAsia="Times New Roman" w:cs="Calibri"/>
                <w:b/>
                <w:bCs/>
                <w:sz w:val="8"/>
                <w:szCs w:val="8"/>
                <w:lang w:val="es-CO" w:eastAsia="es-CO"/>
              </w:rPr>
            </w:pPr>
            <w:r>
              <w:rPr>
                <w:sz w:val="16"/>
                <w:szCs w:val="16"/>
              </w:rPr>
              <w:t xml:space="preserve">Resultados FURAG de Función Pública</w:t>
            </w:r>
          </w:p>
        </w:tc>
        <w:tc>
          <w:tcPr>
            <w:tcW w:w="600" w:type="dxa"/>
            <w:vAlign w:val="center"/>
            <w:hideMark/>
          </w:tcPr>
          <w:p w14:paraId="3B40E210" w14:textId="77777777" w:rsidR="007A578C" w:rsidRPr="00EB5D92" w:rsidRDefault="007A578C" w:rsidP="007A578C">
            <w:pPr>
              <w:spacing w:line="240" w:lineRule="auto"/>
              <w:jc w:val="left"/>
              <w:rPr>
                <w:rFonts w:eastAsia="Times New Roman" w:cs="Calibri"/>
                <w:b/>
                <w:bCs/>
                <w:sz w:val="8"/>
                <w:szCs w:val="8"/>
                <w:lang w:val="es-CO" w:eastAsia="es-CO"/>
              </w:rPr>
            </w:pPr>
            <w:r>
              <w:rPr>
                <w:sz w:val="16"/>
                <w:szCs w:val="16"/>
              </w:rPr>
              <w:t xml:space="preserve">Puntos</w:t>
            </w:r>
          </w:p>
        </w:tc>
        <w:tc>
          <w:tcPr>
            <w:tcW w:w="600" w:type="dxa"/>
            <w:vAlign w:val="center"/>
            <w:hideMark/>
          </w:tcPr>
          <w:p w14:paraId="432D590D" w14:textId="77777777" w:rsidR="007A578C" w:rsidRPr="00EB5D92" w:rsidRDefault="007A578C" w:rsidP="007A578C">
            <w:pPr>
              <w:spacing w:line="240" w:lineRule="auto"/>
              <w:jc w:val="left"/>
              <w:rPr>
                <w:rFonts w:eastAsia="Times New Roman" w:cs="Calibri"/>
                <w:b/>
                <w:bCs/>
                <w:sz w:val="8"/>
                <w:szCs w:val="8"/>
                <w:lang w:val="es-CO" w:eastAsia="es-CO"/>
              </w:rPr>
            </w:pPr>
            <w:r>
              <w:rPr>
                <w:sz w:val="16"/>
                <w:szCs w:val="16"/>
              </w:rPr>
              <w:t xml:space="preserve">≥ meta</w:t>
            </w:r>
          </w:p>
        </w:tc>
        <w:tc>
          <w:tcPr>
            <w:tcW w:w="627" w:type="dxa"/>
            <w:vAlign w:val="center"/>
            <w:hideMark/>
          </w:tcPr>
          <w:p w14:paraId="3DBE2E60" w14:textId="77777777" w:rsidR="007A578C" w:rsidRPr="00EB5D92" w:rsidRDefault="007A578C" w:rsidP="007A578C">
            <w:pPr>
              <w:spacing w:line="240" w:lineRule="auto"/>
              <w:jc w:val="left"/>
              <w:rPr>
                <w:rFonts w:eastAsia="Times New Roman" w:cs="Calibri"/>
                <w:b/>
                <w:bCs/>
                <w:sz w:val="8"/>
                <w:szCs w:val="8"/>
                <w:lang w:val="es-CO" w:eastAsia="es-CO"/>
              </w:rPr>
            </w:pPr>
            <w:r>
              <w:rPr>
                <w:sz w:val="16"/>
                <w:szCs w:val="16"/>
              </w:rPr>
              <w:t xml:space="preserve">Meta − 3 a meta</w:t>
            </w:r>
          </w:p>
        </w:tc>
        <w:tc>
          <w:tcPr>
            <w:tcW w:w="600" w:type="dxa"/>
            <w:vAlign w:val="center"/>
            <w:hideMark/>
          </w:tcPr>
          <w:p w14:paraId="4405ECDF" w14:textId="77777777" w:rsidR="007A578C" w:rsidRPr="00EB5D92" w:rsidRDefault="007A578C" w:rsidP="007A578C">
            <w:pPr>
              <w:spacing w:line="240" w:lineRule="auto"/>
              <w:jc w:val="left"/>
              <w:rPr>
                <w:rFonts w:eastAsia="Times New Roman" w:cs="Calibri"/>
                <w:b/>
                <w:bCs/>
                <w:sz w:val="8"/>
                <w:szCs w:val="8"/>
                <w:lang w:val="es-CO" w:eastAsia="es-CO"/>
              </w:rPr>
            </w:pPr>
            <w:r>
              <w:rPr>
                <w:sz w:val="16"/>
                <w:szCs w:val="16"/>
              </w:rPr>
              <w:t xml:space="preserve">&lt; meta − 3</w:t>
            </w:r>
          </w:p>
        </w:tc>
        <w:tc>
          <w:tcPr>
            <w:tcW w:w="1261" w:type="dxa"/>
            <w:vAlign w:val="center"/>
            <w:hideMark/>
          </w:tcPr>
          <w:p w14:paraId="325CF23E" w14:textId="77777777" w:rsidR="007A578C" w:rsidRPr="00EB5D92" w:rsidRDefault="007A578C" w:rsidP="007A578C">
            <w:pPr>
              <w:spacing w:line="240" w:lineRule="auto"/>
              <w:jc w:val="left"/>
              <w:rPr>
                <w:rFonts w:eastAsia="Times New Roman" w:cs="Calibri"/>
                <w:b/>
                <w:bCs/>
                <w:sz w:val="8"/>
                <w:szCs w:val="8"/>
                <w:lang w:val="es-CO" w:eastAsia="es-CO"/>
              </w:rPr>
            </w:pPr>
            <w:r>
              <w:rPr>
                <w:sz w:val="16"/>
                <w:szCs w:val="16"/>
              </w:rPr>
              <w:t xml:space="preserve">Director de Planeación y Proyectos</w:t>
            </w:r>
          </w:p>
        </w:tc>
      </w:tr>
      <w:tr w:rsidR="007A578C" w:rsidRPr="00EB5D92" w14:paraId="32C5F616" w14:textId="77777777" w:rsidTr="00DB1B60">
        <w:trPr>
          <w:trHeight w:val="453"/>
        </w:trPr>
        <w:tc>
          <w:tcPr>
            <w:tcW w:w="600" w:type="dxa"/>
            <w:vAlign w:val="center"/>
            <w:hideMark/>
          </w:tcPr>
          <w:p w14:paraId="6449E4B9" w14:textId="77777777" w:rsidR="007A578C" w:rsidRPr="00EB5D92" w:rsidRDefault="007A578C" w:rsidP="007A578C">
            <w:pPr>
              <w:spacing w:line="240" w:lineRule="auto"/>
              <w:jc w:val="left"/>
              <w:rPr>
                <w:rFonts w:eastAsia="Times New Roman" w:cs="Calibri"/>
                <w:b/>
                <w:bCs/>
                <w:sz w:val="8"/>
                <w:szCs w:val="8"/>
                <w:lang w:val="es-CO" w:eastAsia="es-CO"/>
              </w:rPr>
            </w:pPr>
            <w:r>
              <w:rPr>
                <w:sz w:val="16"/>
                <w:szCs w:val="16"/>
              </w:rPr>
              <w:t xml:space="preserve">KPI-04</w:t>
            </w:r>
          </w:p>
        </w:tc>
        <w:tc>
          <w:tcPr>
            <w:tcW w:w="1047" w:type="dxa"/>
            <w:vAlign w:val="center"/>
            <w:hideMark/>
          </w:tcPr>
          <w:p w14:paraId="01D8822D" w14:textId="77777777" w:rsidR="007A578C" w:rsidRPr="00EB5D92" w:rsidRDefault="007A578C" w:rsidP="007A578C">
            <w:pPr>
              <w:spacing w:line="240" w:lineRule="auto"/>
              <w:jc w:val="left"/>
              <w:rPr>
                <w:rFonts w:eastAsia="Times New Roman" w:cs="Calibri"/>
                <w:b/>
                <w:bCs/>
                <w:sz w:val="8"/>
                <w:szCs w:val="8"/>
                <w:lang w:val="es-CO" w:eastAsia="es-CO"/>
              </w:rPr>
            </w:pPr>
            <w:r>
              <w:rPr>
                <w:sz w:val="16"/>
                <w:szCs w:val="16"/>
              </w:rPr>
              <w:t xml:space="preserve">Estrategia de TI; eficacia</w:t>
            </w:r>
          </w:p>
        </w:tc>
        <w:tc>
          <w:tcPr>
            <w:tcW w:w="1713" w:type="dxa"/>
            <w:vAlign w:val="center"/>
            <w:hideMark/>
          </w:tcPr>
          <w:p w14:paraId="6A069A37" w14:textId="77777777" w:rsidR="007A578C" w:rsidRPr="00EB5D92" w:rsidRDefault="007A578C" w:rsidP="007A578C">
            <w:pPr>
              <w:spacing w:line="240" w:lineRule="auto"/>
              <w:jc w:val="left"/>
              <w:rPr>
                <w:rFonts w:eastAsia="Times New Roman" w:cs="Calibri"/>
                <w:b/>
                <w:bCs/>
                <w:sz w:val="8"/>
                <w:szCs w:val="8"/>
                <w:lang w:val="es-CO" w:eastAsia="es-CO"/>
              </w:rPr>
            </w:pPr>
            <w:r>
              <w:rPr>
                <w:sz w:val="16"/>
                <w:szCs w:val="16"/>
              </w:rPr>
              <w:t xml:space="preserve">Servicios de TI con ANS medido</w:t>
            </w:r>
          </w:p>
        </w:tc>
        <w:tc>
          <w:tcPr>
            <w:tcW w:w="1311" w:type="dxa"/>
            <w:vAlign w:val="center"/>
            <w:hideMark/>
          </w:tcPr>
          <w:p w14:paraId="1A570DB9" w14:textId="77777777" w:rsidR="007A578C" w:rsidRPr="00EB5D92" w:rsidRDefault="007A578C" w:rsidP="007A578C">
            <w:pPr>
              <w:spacing w:line="240" w:lineRule="auto"/>
              <w:jc w:val="left"/>
              <w:rPr>
                <w:rFonts w:eastAsia="Times New Roman" w:cs="Calibri"/>
                <w:b/>
                <w:bCs/>
                <w:sz w:val="8"/>
                <w:szCs w:val="8"/>
                <w:lang w:val="es-CO" w:eastAsia="es-CO"/>
              </w:rPr>
            </w:pPr>
            <w:r>
              <w:rPr>
                <w:sz w:val="16"/>
                <w:szCs w:val="16"/>
              </w:rPr>
              <w:t xml:space="preserve">Mide METI04; proyecto P1.3</w:t>
            </w:r>
          </w:p>
        </w:tc>
        <w:tc>
          <w:tcPr>
            <w:tcW w:w="600" w:type="dxa"/>
            <w:vAlign w:val="center"/>
            <w:hideMark/>
          </w:tcPr>
          <w:p w14:paraId="18B61F3E" w14:textId="77777777" w:rsidR="007A578C" w:rsidRPr="00EB5D92" w:rsidRDefault="007A578C" w:rsidP="007A578C">
            <w:pPr>
              <w:spacing w:line="240" w:lineRule="auto"/>
              <w:jc w:val="left"/>
              <w:rPr>
                <w:rFonts w:eastAsia="Times New Roman" w:cs="Calibri"/>
                <w:b/>
                <w:bCs/>
                <w:sz w:val="8"/>
                <w:szCs w:val="8"/>
                <w:lang w:val="es-CO" w:eastAsia="es-CO"/>
              </w:rPr>
            </w:pPr>
            <w:r>
              <w:rPr>
                <w:sz w:val="16"/>
                <w:szCs w:val="16"/>
              </w:rPr>
              <w:t xml:space="preserve">Semestral</w:t>
            </w:r>
          </w:p>
        </w:tc>
        <w:tc>
          <w:tcPr>
            <w:tcW w:w="600" w:type="dxa"/>
            <w:vAlign w:val="center"/>
            <w:hideMark/>
          </w:tcPr>
          <w:p w14:paraId="1DD9475F" w14:textId="77777777" w:rsidR="007A578C" w:rsidRPr="00EB5D92" w:rsidRDefault="007A578C" w:rsidP="007A578C">
            <w:pPr>
              <w:spacing w:line="240" w:lineRule="auto"/>
              <w:jc w:val="left"/>
              <w:rPr>
                <w:rFonts w:eastAsia="Times New Roman" w:cs="Calibri"/>
                <w:b/>
                <w:bCs/>
                <w:sz w:val="8"/>
                <w:szCs w:val="8"/>
                <w:lang w:val="es-CO" w:eastAsia="es-CO"/>
              </w:rPr>
            </w:pPr>
            <w:r>
              <w:rPr>
                <w:sz w:val="16"/>
                <w:szCs w:val="16"/>
              </w:rPr>
              <w:t xml:space="preserve">Táctico</w:t>
            </w:r>
          </w:p>
        </w:tc>
        <w:tc>
          <w:tcPr>
            <w:tcW w:w="1172" w:type="dxa"/>
            <w:vAlign w:val="center"/>
            <w:hideMark/>
          </w:tcPr>
          <w:p w14:paraId="3393C3AE" w14:textId="77777777" w:rsidR="007A578C" w:rsidRPr="00EB5D92" w:rsidRDefault="007A578C" w:rsidP="007A578C">
            <w:pPr>
              <w:spacing w:line="240" w:lineRule="auto"/>
              <w:jc w:val="left"/>
              <w:rPr>
                <w:rFonts w:eastAsia="Times New Roman" w:cs="Calibri"/>
                <w:b/>
                <w:bCs/>
                <w:sz w:val="8"/>
                <w:szCs w:val="8"/>
                <w:lang w:val="es-CO" w:eastAsia="es-CO"/>
              </w:rPr>
            </w:pPr>
            <w:r>
              <w:rPr>
                <w:sz w:val="16"/>
                <w:szCs w:val="16"/>
              </w:rPr>
              <w:t xml:space="preserve">(SA / SC) × 100</w:t>
            </w:r>
          </w:p>
        </w:tc>
        <w:tc>
          <w:tcPr>
            <w:tcW w:w="2155" w:type="dxa"/>
            <w:vAlign w:val="center"/>
            <w:hideMark/>
          </w:tcPr>
          <w:p w14:paraId="46C6BE95" w14:textId="77777777" w:rsidR="007A578C" w:rsidRPr="00EB5D92" w:rsidRDefault="007A578C" w:rsidP="007A578C">
            <w:pPr>
              <w:spacing w:line="240" w:lineRule="auto"/>
              <w:jc w:val="left"/>
              <w:rPr>
                <w:rFonts w:eastAsia="Times New Roman" w:cs="Calibri"/>
                <w:b/>
                <w:bCs/>
                <w:sz w:val="8"/>
                <w:szCs w:val="8"/>
                <w:lang w:val="es-CO" w:eastAsia="es-CO"/>
              </w:rPr>
            </w:pPr>
            <w:r>
              <w:rPr>
                <w:sz w:val="16"/>
                <w:szCs w:val="16"/>
              </w:rPr>
              <w:t xml:space="preserve">SA: servicios con ANS medido en el periodo; SC: servicios del catálogo</w:t>
            </w:r>
          </w:p>
        </w:tc>
        <w:tc>
          <w:tcPr>
            <w:tcW w:w="1539" w:type="dxa"/>
            <w:vAlign w:val="center"/>
            <w:hideMark/>
          </w:tcPr>
          <w:p w14:paraId="518A21D6" w14:textId="77777777" w:rsidR="007A578C" w:rsidRPr="00EB5D92" w:rsidRDefault="007A578C" w:rsidP="007A578C">
            <w:pPr>
              <w:spacing w:line="240" w:lineRule="auto"/>
              <w:jc w:val="left"/>
              <w:rPr>
                <w:rFonts w:eastAsia="Times New Roman" w:cs="Calibri"/>
                <w:b/>
                <w:bCs/>
                <w:sz w:val="8"/>
                <w:szCs w:val="8"/>
                <w:lang w:val="es-CO" w:eastAsia="es-CO"/>
              </w:rPr>
            </w:pPr>
            <w:r>
              <w:rPr>
                <w:sz w:val="16"/>
                <w:szCs w:val="16"/>
              </w:rPr>
              <w:t xml:space="preserve">Catálogo y tablero de servicios de TI</w:t>
            </w:r>
          </w:p>
        </w:tc>
        <w:tc>
          <w:tcPr>
            <w:tcW w:w="600" w:type="dxa"/>
            <w:vAlign w:val="center"/>
            <w:hideMark/>
          </w:tcPr>
          <w:p w14:paraId="3B40E210" w14:textId="77777777" w:rsidR="007A578C" w:rsidRPr="00EB5D92" w:rsidRDefault="007A578C" w:rsidP="007A578C">
            <w:pPr>
              <w:spacing w:line="240" w:lineRule="auto"/>
              <w:jc w:val="left"/>
              <w:rPr>
                <w:rFonts w:eastAsia="Times New Roman" w:cs="Calibri"/>
                <w:b/>
                <w:bCs/>
                <w:sz w:val="8"/>
                <w:szCs w:val="8"/>
                <w:lang w:val="es-CO" w:eastAsia="es-CO"/>
              </w:rPr>
            </w:pPr>
            <w:r>
              <w:rPr>
                <w:sz w:val="16"/>
                <w:szCs w:val="16"/>
              </w:rPr>
              <w:t xml:space="preserve">%</w:t>
            </w:r>
          </w:p>
        </w:tc>
        <w:tc>
          <w:tcPr>
            <w:tcW w:w="600" w:type="dxa"/>
            <w:vAlign w:val="center"/>
            <w:hideMark/>
          </w:tcPr>
          <w:p w14:paraId="432D590D" w14:textId="77777777" w:rsidR="007A578C" w:rsidRPr="00EB5D92" w:rsidRDefault="007A578C" w:rsidP="007A578C">
            <w:pPr>
              <w:spacing w:line="240" w:lineRule="auto"/>
              <w:jc w:val="left"/>
              <w:rPr>
                <w:rFonts w:eastAsia="Times New Roman" w:cs="Calibri"/>
                <w:b/>
                <w:bCs/>
                <w:sz w:val="8"/>
                <w:szCs w:val="8"/>
                <w:lang w:val="es-CO" w:eastAsia="es-CO"/>
              </w:rPr>
            </w:pPr>
            <w:r>
              <w:rPr>
                <w:sz w:val="16"/>
                <w:szCs w:val="16"/>
              </w:rPr>
              <w:t xml:space="preserve">≥ meta</w:t>
            </w:r>
          </w:p>
        </w:tc>
        <w:tc>
          <w:tcPr>
            <w:tcW w:w="627" w:type="dxa"/>
            <w:vAlign w:val="center"/>
            <w:hideMark/>
          </w:tcPr>
          <w:p w14:paraId="3DBE2E60" w14:textId="77777777" w:rsidR="007A578C" w:rsidRPr="00EB5D92" w:rsidRDefault="007A578C" w:rsidP="007A578C">
            <w:pPr>
              <w:spacing w:line="240" w:lineRule="auto"/>
              <w:jc w:val="left"/>
              <w:rPr>
                <w:rFonts w:eastAsia="Times New Roman" w:cs="Calibri"/>
                <w:b/>
                <w:bCs/>
                <w:sz w:val="8"/>
                <w:szCs w:val="8"/>
                <w:lang w:val="es-CO" w:eastAsia="es-CO"/>
              </w:rPr>
            </w:pPr>
            <w:r>
              <w:rPr>
                <w:sz w:val="16"/>
                <w:szCs w:val="16"/>
              </w:rPr>
              <w:t xml:space="preserve">Meta − 10 a meta</w:t>
            </w:r>
          </w:p>
        </w:tc>
        <w:tc>
          <w:tcPr>
            <w:tcW w:w="600" w:type="dxa"/>
            <w:vAlign w:val="center"/>
            <w:hideMark/>
          </w:tcPr>
          <w:p w14:paraId="4405ECDF" w14:textId="77777777" w:rsidR="007A578C" w:rsidRPr="00EB5D92" w:rsidRDefault="007A578C" w:rsidP="007A578C">
            <w:pPr>
              <w:spacing w:line="240" w:lineRule="auto"/>
              <w:jc w:val="left"/>
              <w:rPr>
                <w:rFonts w:eastAsia="Times New Roman" w:cs="Calibri"/>
                <w:b/>
                <w:bCs/>
                <w:sz w:val="8"/>
                <w:szCs w:val="8"/>
                <w:lang w:val="es-CO" w:eastAsia="es-CO"/>
              </w:rPr>
            </w:pPr>
            <w:r>
              <w:rPr>
                <w:sz w:val="16"/>
                <w:szCs w:val="16"/>
              </w:rPr>
              <w:t xml:space="preserve">&lt; meta − 10</w:t>
            </w:r>
          </w:p>
        </w:tc>
        <w:tc>
          <w:tcPr>
            <w:tcW w:w="1261" w:type="dxa"/>
            <w:vAlign w:val="center"/>
            <w:hideMark/>
          </w:tcPr>
          <w:p w14:paraId="325CF23E" w14:textId="77777777" w:rsidR="007A578C" w:rsidRPr="00EB5D92" w:rsidRDefault="007A578C" w:rsidP="007A578C">
            <w:pPr>
              <w:spacing w:line="240" w:lineRule="auto"/>
              <w:jc w:val="left"/>
              <w:rPr>
                <w:rFonts w:eastAsia="Times New Roman" w:cs="Calibri"/>
                <w:b/>
                <w:bCs/>
                <w:sz w:val="8"/>
                <w:szCs w:val="8"/>
                <w:lang w:val="es-CO" w:eastAsia="es-CO"/>
              </w:rPr>
            </w:pPr>
            <w:r>
              <w:rPr>
                <w:sz w:val="16"/>
                <w:szCs w:val="16"/>
              </w:rPr>
              <w:t xml:space="preserve">Director de Servicios de TI</w:t>
            </w:r>
          </w:p>
        </w:tc>
      </w:tr>
      <w:tr w:rsidR="007A578C" w:rsidRPr="00EB5D92" w14:paraId="32C5F616" w14:textId="77777777" w:rsidTr="00DB1B60">
        <w:trPr>
          <w:trHeight w:val="453"/>
        </w:trPr>
        <w:tc>
          <w:tcPr>
            <w:tcW w:w="600" w:type="dxa"/>
            <w:vAlign w:val="center"/>
            <w:hideMark/>
          </w:tcPr>
          <w:p w14:paraId="6449E4B9" w14:textId="77777777" w:rsidR="007A578C" w:rsidRPr="00EB5D92" w:rsidRDefault="007A578C" w:rsidP="007A578C">
            <w:pPr>
              <w:spacing w:line="240" w:lineRule="auto"/>
              <w:jc w:val="left"/>
              <w:rPr>
                <w:rFonts w:eastAsia="Times New Roman" w:cs="Calibri"/>
                <w:b/>
                <w:bCs/>
                <w:sz w:val="8"/>
                <w:szCs w:val="8"/>
                <w:lang w:val="es-CO" w:eastAsia="es-CO"/>
              </w:rPr>
            </w:pPr>
            <w:r>
              <w:rPr>
                <w:sz w:val="16"/>
                <w:szCs w:val="16"/>
              </w:rPr>
              <w:t xml:space="preserve">KPI-05</w:t>
            </w:r>
          </w:p>
        </w:tc>
        <w:tc>
          <w:tcPr>
            <w:tcW w:w="1047" w:type="dxa"/>
            <w:vAlign w:val="center"/>
            <w:hideMark/>
          </w:tcPr>
          <w:p w14:paraId="01D8822D" w14:textId="77777777" w:rsidR="007A578C" w:rsidRPr="00EB5D92" w:rsidRDefault="007A578C" w:rsidP="007A578C">
            <w:pPr>
              <w:spacing w:line="240" w:lineRule="auto"/>
              <w:jc w:val="left"/>
              <w:rPr>
                <w:rFonts w:eastAsia="Times New Roman" w:cs="Calibri"/>
                <w:b/>
                <w:bCs/>
                <w:sz w:val="8"/>
                <w:szCs w:val="8"/>
                <w:lang w:val="es-CO" w:eastAsia="es-CO"/>
              </w:rPr>
            </w:pPr>
            <w:r>
              <w:rPr>
                <w:sz w:val="16"/>
                <w:szCs w:val="16"/>
              </w:rPr>
              <w:t xml:space="preserve">Uso y apropiación; calidad</w:t>
            </w:r>
          </w:p>
        </w:tc>
        <w:tc>
          <w:tcPr>
            <w:tcW w:w="1713" w:type="dxa"/>
            <w:vAlign w:val="center"/>
            <w:hideMark/>
          </w:tcPr>
          <w:p w14:paraId="6A069A37" w14:textId="77777777" w:rsidR="007A578C" w:rsidRPr="00EB5D92" w:rsidRDefault="007A578C" w:rsidP="007A578C">
            <w:pPr>
              <w:spacing w:line="240" w:lineRule="auto"/>
              <w:jc w:val="left"/>
              <w:rPr>
                <w:rFonts w:eastAsia="Times New Roman" w:cs="Calibri"/>
                <w:b/>
                <w:bCs/>
                <w:sz w:val="8"/>
                <w:szCs w:val="8"/>
                <w:lang w:val="es-CO" w:eastAsia="es-CO"/>
              </w:rPr>
            </w:pPr>
            <w:r>
              <w:rPr>
                <w:sz w:val="16"/>
                <w:szCs w:val="16"/>
              </w:rPr>
              <w:t xml:space="preserve">Satisfacción de usuarios internos con TI</w:t>
            </w:r>
          </w:p>
        </w:tc>
        <w:tc>
          <w:tcPr>
            <w:tcW w:w="1311" w:type="dxa"/>
            <w:vAlign w:val="center"/>
            <w:hideMark/>
          </w:tcPr>
          <w:p w14:paraId="1A570DB9" w14:textId="77777777" w:rsidR="007A578C" w:rsidRPr="00EB5D92" w:rsidRDefault="007A578C" w:rsidP="007A578C">
            <w:pPr>
              <w:spacing w:line="240" w:lineRule="auto"/>
              <w:jc w:val="left"/>
              <w:rPr>
                <w:rFonts w:eastAsia="Times New Roman" w:cs="Calibri"/>
                <w:b/>
                <w:bCs/>
                <w:sz w:val="8"/>
                <w:szCs w:val="8"/>
                <w:lang w:val="es-CO" w:eastAsia="es-CO"/>
              </w:rPr>
            </w:pPr>
            <w:r>
              <w:rPr>
                <w:sz w:val="16"/>
                <w:szCs w:val="16"/>
              </w:rPr>
              <w:t xml:space="preserve">Mide METI05; proyectos P1.3, P2.3</w:t>
            </w:r>
          </w:p>
        </w:tc>
        <w:tc>
          <w:tcPr>
            <w:tcW w:w="600" w:type="dxa"/>
            <w:vAlign w:val="center"/>
            <w:hideMark/>
          </w:tcPr>
          <w:p w14:paraId="18B61F3E" w14:textId="77777777" w:rsidR="007A578C" w:rsidRPr="00EB5D92" w:rsidRDefault="007A578C" w:rsidP="007A578C">
            <w:pPr>
              <w:spacing w:line="240" w:lineRule="auto"/>
              <w:jc w:val="left"/>
              <w:rPr>
                <w:rFonts w:eastAsia="Times New Roman" w:cs="Calibri"/>
                <w:b/>
                <w:bCs/>
                <w:sz w:val="8"/>
                <w:szCs w:val="8"/>
                <w:lang w:val="es-CO" w:eastAsia="es-CO"/>
              </w:rPr>
            </w:pPr>
            <w:r>
              <w:rPr>
                <w:sz w:val="16"/>
                <w:szCs w:val="16"/>
              </w:rPr>
              <w:t xml:space="preserve">Semestral</w:t>
            </w:r>
          </w:p>
        </w:tc>
        <w:tc>
          <w:tcPr>
            <w:tcW w:w="600" w:type="dxa"/>
            <w:vAlign w:val="center"/>
            <w:hideMark/>
          </w:tcPr>
          <w:p w14:paraId="1DD9475F" w14:textId="77777777" w:rsidR="007A578C" w:rsidRPr="00EB5D92" w:rsidRDefault="007A578C" w:rsidP="007A578C">
            <w:pPr>
              <w:spacing w:line="240" w:lineRule="auto"/>
              <w:jc w:val="left"/>
              <w:rPr>
                <w:rFonts w:eastAsia="Times New Roman" w:cs="Calibri"/>
                <w:b/>
                <w:bCs/>
                <w:sz w:val="8"/>
                <w:szCs w:val="8"/>
                <w:lang w:val="es-CO" w:eastAsia="es-CO"/>
              </w:rPr>
            </w:pPr>
            <w:r>
              <w:rPr>
                <w:sz w:val="16"/>
                <w:szCs w:val="16"/>
              </w:rPr>
              <w:t xml:space="preserve">Táctico</w:t>
            </w:r>
          </w:p>
        </w:tc>
        <w:tc>
          <w:tcPr>
            <w:tcW w:w="1172" w:type="dxa"/>
            <w:vAlign w:val="center"/>
            <w:hideMark/>
          </w:tcPr>
          <w:p w14:paraId="3393C3AE" w14:textId="77777777" w:rsidR="007A578C" w:rsidRPr="00EB5D92" w:rsidRDefault="007A578C" w:rsidP="007A578C">
            <w:pPr>
              <w:spacing w:line="240" w:lineRule="auto"/>
              <w:jc w:val="left"/>
              <w:rPr>
                <w:rFonts w:eastAsia="Times New Roman" w:cs="Calibri"/>
                <w:b/>
                <w:bCs/>
                <w:sz w:val="8"/>
                <w:szCs w:val="8"/>
                <w:lang w:val="es-CO" w:eastAsia="es-CO"/>
              </w:rPr>
            </w:pPr>
            <w:r>
              <w:rPr>
                <w:sz w:val="16"/>
                <w:szCs w:val="16"/>
              </w:rPr>
              <w:t xml:space="preserve">(RS / RT) × 100</w:t>
            </w:r>
          </w:p>
        </w:tc>
        <w:tc>
          <w:tcPr>
            <w:tcW w:w="2155" w:type="dxa"/>
            <w:vAlign w:val="center"/>
            <w:hideMark/>
          </w:tcPr>
          <w:p w14:paraId="46C6BE95" w14:textId="77777777" w:rsidR="007A578C" w:rsidRPr="00EB5D92" w:rsidRDefault="007A578C" w:rsidP="007A578C">
            <w:pPr>
              <w:spacing w:line="240" w:lineRule="auto"/>
              <w:jc w:val="left"/>
              <w:rPr>
                <w:rFonts w:eastAsia="Times New Roman" w:cs="Calibri"/>
                <w:b/>
                <w:bCs/>
                <w:sz w:val="8"/>
                <w:szCs w:val="8"/>
                <w:lang w:val="es-CO" w:eastAsia="es-CO"/>
              </w:rPr>
            </w:pPr>
            <w:r>
              <w:rPr>
                <w:sz w:val="16"/>
                <w:szCs w:val="16"/>
              </w:rPr>
              <w:t xml:space="preserve">RS: respuestas satisfechas o muy satisfechas; RT: respuestas</w:t>
            </w:r>
          </w:p>
        </w:tc>
        <w:tc>
          <w:tcPr>
            <w:tcW w:w="1539" w:type="dxa"/>
            <w:vAlign w:val="center"/>
            <w:hideMark/>
          </w:tcPr>
          <w:p w14:paraId="518A21D6" w14:textId="77777777" w:rsidR="007A578C" w:rsidRPr="00EB5D92" w:rsidRDefault="007A578C" w:rsidP="007A578C">
            <w:pPr>
              <w:spacing w:line="240" w:lineRule="auto"/>
              <w:jc w:val="left"/>
              <w:rPr>
                <w:rFonts w:eastAsia="Times New Roman" w:cs="Calibri"/>
                <w:b/>
                <w:bCs/>
                <w:sz w:val="8"/>
                <w:szCs w:val="8"/>
                <w:lang w:val="es-CO" w:eastAsia="es-CO"/>
              </w:rPr>
            </w:pPr>
            <w:r>
              <w:rPr>
                <w:sz w:val="16"/>
                <w:szCs w:val="16"/>
              </w:rPr>
              <w:t xml:space="preserve">Encuesta en la herramienta de mesa de servicios</w:t>
            </w:r>
          </w:p>
        </w:tc>
        <w:tc>
          <w:tcPr>
            <w:tcW w:w="600" w:type="dxa"/>
            <w:vAlign w:val="center"/>
            <w:hideMark/>
          </w:tcPr>
          <w:p w14:paraId="3B40E210" w14:textId="77777777" w:rsidR="007A578C" w:rsidRPr="00EB5D92" w:rsidRDefault="007A578C" w:rsidP="007A578C">
            <w:pPr>
              <w:spacing w:line="240" w:lineRule="auto"/>
              <w:jc w:val="left"/>
              <w:rPr>
                <w:rFonts w:eastAsia="Times New Roman" w:cs="Calibri"/>
                <w:b/>
                <w:bCs/>
                <w:sz w:val="8"/>
                <w:szCs w:val="8"/>
                <w:lang w:val="es-CO" w:eastAsia="es-CO"/>
              </w:rPr>
            </w:pPr>
            <w:r>
              <w:rPr>
                <w:sz w:val="16"/>
                <w:szCs w:val="16"/>
              </w:rPr>
              <w:t xml:space="preserve">%</w:t>
            </w:r>
          </w:p>
        </w:tc>
        <w:tc>
          <w:tcPr>
            <w:tcW w:w="600" w:type="dxa"/>
            <w:vAlign w:val="center"/>
            <w:hideMark/>
          </w:tcPr>
          <w:p w14:paraId="432D590D" w14:textId="77777777" w:rsidR="007A578C" w:rsidRPr="00EB5D92" w:rsidRDefault="007A578C" w:rsidP="007A578C">
            <w:pPr>
              <w:spacing w:line="240" w:lineRule="auto"/>
              <w:jc w:val="left"/>
              <w:rPr>
                <w:rFonts w:eastAsia="Times New Roman" w:cs="Calibri"/>
                <w:b/>
                <w:bCs/>
                <w:sz w:val="8"/>
                <w:szCs w:val="8"/>
                <w:lang w:val="es-CO" w:eastAsia="es-CO"/>
              </w:rPr>
            </w:pPr>
            <w:r>
              <w:rPr>
                <w:sz w:val="16"/>
                <w:szCs w:val="16"/>
              </w:rPr>
              <w:t xml:space="preserve">≥ meta</w:t>
            </w:r>
          </w:p>
        </w:tc>
        <w:tc>
          <w:tcPr>
            <w:tcW w:w="627" w:type="dxa"/>
            <w:vAlign w:val="center"/>
            <w:hideMark/>
          </w:tcPr>
          <w:p w14:paraId="3DBE2E60" w14:textId="77777777" w:rsidR="007A578C" w:rsidRPr="00EB5D92" w:rsidRDefault="007A578C" w:rsidP="007A578C">
            <w:pPr>
              <w:spacing w:line="240" w:lineRule="auto"/>
              <w:jc w:val="left"/>
              <w:rPr>
                <w:rFonts w:eastAsia="Times New Roman" w:cs="Calibri"/>
                <w:b/>
                <w:bCs/>
                <w:sz w:val="8"/>
                <w:szCs w:val="8"/>
                <w:lang w:val="es-CO" w:eastAsia="es-CO"/>
              </w:rPr>
            </w:pPr>
            <w:r>
              <w:rPr>
                <w:sz w:val="16"/>
                <w:szCs w:val="16"/>
              </w:rPr>
              <w:t xml:space="preserve">Meta − 10 a meta</w:t>
            </w:r>
          </w:p>
        </w:tc>
        <w:tc>
          <w:tcPr>
            <w:tcW w:w="600" w:type="dxa"/>
            <w:vAlign w:val="center"/>
            <w:hideMark/>
          </w:tcPr>
          <w:p w14:paraId="4405ECDF" w14:textId="77777777" w:rsidR="007A578C" w:rsidRPr="00EB5D92" w:rsidRDefault="007A578C" w:rsidP="007A578C">
            <w:pPr>
              <w:spacing w:line="240" w:lineRule="auto"/>
              <w:jc w:val="left"/>
              <w:rPr>
                <w:rFonts w:eastAsia="Times New Roman" w:cs="Calibri"/>
                <w:b/>
                <w:bCs/>
                <w:sz w:val="8"/>
                <w:szCs w:val="8"/>
                <w:lang w:val="es-CO" w:eastAsia="es-CO"/>
              </w:rPr>
            </w:pPr>
            <w:r>
              <w:rPr>
                <w:sz w:val="16"/>
                <w:szCs w:val="16"/>
              </w:rPr>
              <w:t xml:space="preserve">&lt; meta − 10</w:t>
            </w:r>
          </w:p>
        </w:tc>
        <w:tc>
          <w:tcPr>
            <w:tcW w:w="1261" w:type="dxa"/>
            <w:vAlign w:val="center"/>
            <w:hideMark/>
          </w:tcPr>
          <w:p w14:paraId="325CF23E" w14:textId="77777777" w:rsidR="007A578C" w:rsidRPr="00EB5D92" w:rsidRDefault="007A578C" w:rsidP="007A578C">
            <w:pPr>
              <w:spacing w:line="240" w:lineRule="auto"/>
              <w:jc w:val="left"/>
              <w:rPr>
                <w:rFonts w:eastAsia="Times New Roman" w:cs="Calibri"/>
                <w:b/>
                <w:bCs/>
                <w:sz w:val="8"/>
                <w:szCs w:val="8"/>
                <w:lang w:val="es-CO" w:eastAsia="es-CO"/>
              </w:rPr>
            </w:pPr>
            <w:r>
              <w:rPr>
                <w:sz w:val="16"/>
                <w:szCs w:val="16"/>
              </w:rPr>
              <w:t xml:space="preserve">Director de Servicios de TI</w:t>
            </w:r>
          </w:p>
        </w:tc>
      </w:tr>
      <w:tr w:rsidR="007A578C" w:rsidRPr="00EB5D92" w14:paraId="32C5F616" w14:textId="77777777" w:rsidTr="00DB1B60">
        <w:trPr>
          <w:trHeight w:val="453"/>
        </w:trPr>
        <w:tc>
          <w:tcPr>
            <w:tcW w:w="600" w:type="dxa"/>
            <w:vAlign w:val="center"/>
            <w:hideMark/>
          </w:tcPr>
          <w:p w14:paraId="6449E4B9" w14:textId="77777777" w:rsidR="007A578C" w:rsidRPr="00EB5D92" w:rsidRDefault="007A578C" w:rsidP="007A578C">
            <w:pPr>
              <w:spacing w:line="240" w:lineRule="auto"/>
              <w:jc w:val="left"/>
              <w:rPr>
                <w:rFonts w:eastAsia="Times New Roman" w:cs="Calibri"/>
                <w:b/>
                <w:bCs/>
                <w:sz w:val="8"/>
                <w:szCs w:val="8"/>
                <w:lang w:val="es-CO" w:eastAsia="es-CO"/>
              </w:rPr>
            </w:pPr>
            <w:r>
              <w:rPr>
                <w:sz w:val="16"/>
                <w:szCs w:val="16"/>
              </w:rPr>
              <w:t xml:space="preserve">KPI-06</w:t>
            </w:r>
          </w:p>
        </w:tc>
        <w:tc>
          <w:tcPr>
            <w:tcW w:w="1047" w:type="dxa"/>
            <w:vAlign w:val="center"/>
            <w:hideMark/>
          </w:tcPr>
          <w:p w14:paraId="01D8822D" w14:textId="77777777" w:rsidR="007A578C" w:rsidRPr="00EB5D92" w:rsidRDefault="007A578C" w:rsidP="007A578C">
            <w:pPr>
              <w:spacing w:line="240" w:lineRule="auto"/>
              <w:jc w:val="left"/>
              <w:rPr>
                <w:rFonts w:eastAsia="Times New Roman" w:cs="Calibri"/>
                <w:b/>
                <w:bCs/>
                <w:sz w:val="8"/>
                <w:szCs w:val="8"/>
                <w:lang w:val="es-CO" w:eastAsia="es-CO"/>
              </w:rPr>
            </w:pPr>
            <w:r>
              <w:rPr>
                <w:sz w:val="16"/>
                <w:szCs w:val="16"/>
              </w:rPr>
              <w:t xml:space="preserve">Sistemas de información; eficacia</w:t>
            </w:r>
          </w:p>
        </w:tc>
        <w:tc>
          <w:tcPr>
            <w:tcW w:w="1713" w:type="dxa"/>
            <w:vAlign w:val="center"/>
            <w:hideMark/>
          </w:tcPr>
          <w:p w14:paraId="6A069A37" w14:textId="77777777" w:rsidR="007A578C" w:rsidRPr="00EB5D92" w:rsidRDefault="007A578C" w:rsidP="007A578C">
            <w:pPr>
              <w:spacing w:line="240" w:lineRule="auto"/>
              <w:jc w:val="left"/>
              <w:rPr>
                <w:rFonts w:eastAsia="Times New Roman" w:cs="Calibri"/>
                <w:b/>
                <w:bCs/>
                <w:sz w:val="8"/>
                <w:szCs w:val="8"/>
                <w:lang w:val="es-CO" w:eastAsia="es-CO"/>
              </w:rPr>
            </w:pPr>
            <w:r>
              <w:rPr>
                <w:sz w:val="16"/>
                <w:szCs w:val="16"/>
              </w:rPr>
              <w:t xml:space="preserve">Procesos con cobertura total de sistemas de información</w:t>
            </w:r>
          </w:p>
        </w:tc>
        <w:tc>
          <w:tcPr>
            <w:tcW w:w="1311" w:type="dxa"/>
            <w:vAlign w:val="center"/>
            <w:hideMark/>
          </w:tcPr>
          <w:p w14:paraId="1A570DB9" w14:textId="77777777" w:rsidR="007A578C" w:rsidRPr="00EB5D92" w:rsidRDefault="007A578C" w:rsidP="007A578C">
            <w:pPr>
              <w:spacing w:line="240" w:lineRule="auto"/>
              <w:jc w:val="left"/>
              <w:rPr>
                <w:rFonts w:eastAsia="Times New Roman" w:cs="Calibri"/>
                <w:b/>
                <w:bCs/>
                <w:sz w:val="8"/>
                <w:szCs w:val="8"/>
                <w:lang w:val="es-CO" w:eastAsia="es-CO"/>
              </w:rPr>
            </w:pPr>
            <w:r>
              <w:rPr>
                <w:sz w:val="16"/>
                <w:szCs w:val="16"/>
              </w:rPr>
              <w:t xml:space="preserve">Mide METI06; proyectos P1.5, P2.2, P2.5, P3.1</w:t>
            </w:r>
          </w:p>
        </w:tc>
        <w:tc>
          <w:tcPr>
            <w:tcW w:w="600" w:type="dxa"/>
            <w:vAlign w:val="center"/>
            <w:hideMark/>
          </w:tcPr>
          <w:p w14:paraId="18B61F3E" w14:textId="77777777" w:rsidR="007A578C" w:rsidRPr="00EB5D92" w:rsidRDefault="007A578C" w:rsidP="007A578C">
            <w:pPr>
              <w:spacing w:line="240" w:lineRule="auto"/>
              <w:jc w:val="left"/>
              <w:rPr>
                <w:rFonts w:eastAsia="Times New Roman" w:cs="Calibri"/>
                <w:b/>
                <w:bCs/>
                <w:sz w:val="8"/>
                <w:szCs w:val="8"/>
                <w:lang w:val="es-CO" w:eastAsia="es-CO"/>
              </w:rPr>
            </w:pPr>
            <w:r>
              <w:rPr>
                <w:sz w:val="16"/>
                <w:szCs w:val="16"/>
              </w:rPr>
              <w:t xml:space="preserve">Anual</w:t>
            </w:r>
          </w:p>
        </w:tc>
        <w:tc>
          <w:tcPr>
            <w:tcW w:w="600" w:type="dxa"/>
            <w:vAlign w:val="center"/>
            <w:hideMark/>
          </w:tcPr>
          <w:p w14:paraId="1DD9475F" w14:textId="77777777" w:rsidR="007A578C" w:rsidRPr="00EB5D92" w:rsidRDefault="007A578C" w:rsidP="007A578C">
            <w:pPr>
              <w:spacing w:line="240" w:lineRule="auto"/>
              <w:jc w:val="left"/>
              <w:rPr>
                <w:rFonts w:eastAsia="Times New Roman" w:cs="Calibri"/>
                <w:b/>
                <w:bCs/>
                <w:sz w:val="8"/>
                <w:szCs w:val="8"/>
                <w:lang w:val="es-CO" w:eastAsia="es-CO"/>
              </w:rPr>
            </w:pPr>
            <w:r>
              <w:rPr>
                <w:sz w:val="16"/>
                <w:szCs w:val="16"/>
              </w:rPr>
              <w:t xml:space="preserve">Estratégico</w:t>
            </w:r>
          </w:p>
        </w:tc>
        <w:tc>
          <w:tcPr>
            <w:tcW w:w="1172" w:type="dxa"/>
            <w:vAlign w:val="center"/>
            <w:hideMark/>
          </w:tcPr>
          <w:p w14:paraId="3393C3AE" w14:textId="77777777" w:rsidR="007A578C" w:rsidRPr="00EB5D92" w:rsidRDefault="007A578C" w:rsidP="007A578C">
            <w:pPr>
              <w:spacing w:line="240" w:lineRule="auto"/>
              <w:jc w:val="left"/>
              <w:rPr>
                <w:rFonts w:eastAsia="Times New Roman" w:cs="Calibri"/>
                <w:b/>
                <w:bCs/>
                <w:sz w:val="8"/>
                <w:szCs w:val="8"/>
                <w:lang w:val="es-CO" w:eastAsia="es-CO"/>
              </w:rPr>
            </w:pPr>
            <w:r>
              <w:rPr>
                <w:sz w:val="16"/>
                <w:szCs w:val="16"/>
              </w:rPr>
              <w:t xml:space="preserve">(PC / 16) × 100</w:t>
            </w:r>
          </w:p>
        </w:tc>
        <w:tc>
          <w:tcPr>
            <w:tcW w:w="2155" w:type="dxa"/>
            <w:vAlign w:val="center"/>
            <w:hideMark/>
          </w:tcPr>
          <w:p w14:paraId="46C6BE95" w14:textId="77777777" w:rsidR="007A578C" w:rsidRPr="00EB5D92" w:rsidRDefault="007A578C" w:rsidP="007A578C">
            <w:pPr>
              <w:spacing w:line="240" w:lineRule="auto"/>
              <w:jc w:val="left"/>
              <w:rPr>
                <w:rFonts w:eastAsia="Times New Roman" w:cs="Calibri"/>
                <w:b/>
                <w:bCs/>
                <w:sz w:val="8"/>
                <w:szCs w:val="8"/>
                <w:lang w:val="es-CO" w:eastAsia="es-CO"/>
              </w:rPr>
            </w:pPr>
            <w:r>
              <w:rPr>
                <w:sz w:val="16"/>
                <w:szCs w:val="16"/>
              </w:rPr>
              <w:t xml:space="preserve">PC: procesos del mapa con cobertura total</w:t>
            </w:r>
          </w:p>
        </w:tc>
        <w:tc>
          <w:tcPr>
            <w:tcW w:w="1539" w:type="dxa"/>
            <w:vAlign w:val="center"/>
            <w:hideMark/>
          </w:tcPr>
          <w:p w14:paraId="518A21D6" w14:textId="77777777" w:rsidR="007A578C" w:rsidRPr="00EB5D92" w:rsidRDefault="007A578C" w:rsidP="007A578C">
            <w:pPr>
              <w:spacing w:line="240" w:lineRule="auto"/>
              <w:jc w:val="left"/>
              <w:rPr>
                <w:rFonts w:eastAsia="Times New Roman" w:cs="Calibri"/>
                <w:b/>
                <w:bCs/>
                <w:sz w:val="8"/>
                <w:szCs w:val="8"/>
                <w:lang w:val="es-CO" w:eastAsia="es-CO"/>
              </w:rPr>
            </w:pPr>
            <w:r>
              <w:rPr>
                <w:sz w:val="16"/>
                <w:szCs w:val="16"/>
              </w:rPr>
              <w:t xml:space="preserve">Matriz de alineación de TI con los procesos (numeral 5.1.5)</w:t>
            </w:r>
          </w:p>
        </w:tc>
        <w:tc>
          <w:tcPr>
            <w:tcW w:w="600" w:type="dxa"/>
            <w:vAlign w:val="center"/>
            <w:hideMark/>
          </w:tcPr>
          <w:p w14:paraId="3B40E210" w14:textId="77777777" w:rsidR="007A578C" w:rsidRPr="00EB5D92" w:rsidRDefault="007A578C" w:rsidP="007A578C">
            <w:pPr>
              <w:spacing w:line="240" w:lineRule="auto"/>
              <w:jc w:val="left"/>
              <w:rPr>
                <w:rFonts w:eastAsia="Times New Roman" w:cs="Calibri"/>
                <w:b/>
                <w:bCs/>
                <w:sz w:val="8"/>
                <w:szCs w:val="8"/>
                <w:lang w:val="es-CO" w:eastAsia="es-CO"/>
              </w:rPr>
            </w:pPr>
            <w:r>
              <w:rPr>
                <w:sz w:val="16"/>
                <w:szCs w:val="16"/>
              </w:rPr>
              <w:t xml:space="preserve">%</w:t>
            </w:r>
          </w:p>
        </w:tc>
        <w:tc>
          <w:tcPr>
            <w:tcW w:w="600" w:type="dxa"/>
            <w:vAlign w:val="center"/>
            <w:hideMark/>
          </w:tcPr>
          <w:p w14:paraId="432D590D" w14:textId="77777777" w:rsidR="007A578C" w:rsidRPr="00EB5D92" w:rsidRDefault="007A578C" w:rsidP="007A578C">
            <w:pPr>
              <w:spacing w:line="240" w:lineRule="auto"/>
              <w:jc w:val="left"/>
              <w:rPr>
                <w:rFonts w:eastAsia="Times New Roman" w:cs="Calibri"/>
                <w:b/>
                <w:bCs/>
                <w:sz w:val="8"/>
                <w:szCs w:val="8"/>
                <w:lang w:val="es-CO" w:eastAsia="es-CO"/>
              </w:rPr>
            </w:pPr>
            <w:r>
              <w:rPr>
                <w:sz w:val="16"/>
                <w:szCs w:val="16"/>
              </w:rPr>
              <w:t xml:space="preserve">≥ meta</w:t>
            </w:r>
          </w:p>
        </w:tc>
        <w:tc>
          <w:tcPr>
            <w:tcW w:w="627" w:type="dxa"/>
            <w:vAlign w:val="center"/>
            <w:hideMark/>
          </w:tcPr>
          <w:p w14:paraId="3DBE2E60" w14:textId="77777777" w:rsidR="007A578C" w:rsidRPr="00EB5D92" w:rsidRDefault="007A578C" w:rsidP="007A578C">
            <w:pPr>
              <w:spacing w:line="240" w:lineRule="auto"/>
              <w:jc w:val="left"/>
              <w:rPr>
                <w:rFonts w:eastAsia="Times New Roman" w:cs="Calibri"/>
                <w:b/>
                <w:bCs/>
                <w:sz w:val="8"/>
                <w:szCs w:val="8"/>
                <w:lang w:val="es-CO" w:eastAsia="es-CO"/>
              </w:rPr>
            </w:pPr>
            <w:r>
              <w:rPr>
                <w:sz w:val="16"/>
                <w:szCs w:val="16"/>
              </w:rPr>
              <w:t xml:space="preserve">Meta − 10 a meta</w:t>
            </w:r>
          </w:p>
        </w:tc>
        <w:tc>
          <w:tcPr>
            <w:tcW w:w="600" w:type="dxa"/>
            <w:vAlign w:val="center"/>
            <w:hideMark/>
          </w:tcPr>
          <w:p w14:paraId="4405ECDF" w14:textId="77777777" w:rsidR="007A578C" w:rsidRPr="00EB5D92" w:rsidRDefault="007A578C" w:rsidP="007A578C">
            <w:pPr>
              <w:spacing w:line="240" w:lineRule="auto"/>
              <w:jc w:val="left"/>
              <w:rPr>
                <w:rFonts w:eastAsia="Times New Roman" w:cs="Calibri"/>
                <w:b/>
                <w:bCs/>
                <w:sz w:val="8"/>
                <w:szCs w:val="8"/>
                <w:lang w:val="es-CO" w:eastAsia="es-CO"/>
              </w:rPr>
            </w:pPr>
            <w:r>
              <w:rPr>
                <w:sz w:val="16"/>
                <w:szCs w:val="16"/>
              </w:rPr>
              <w:t xml:space="preserve">&lt; meta − 10</w:t>
            </w:r>
          </w:p>
        </w:tc>
        <w:tc>
          <w:tcPr>
            <w:tcW w:w="1261" w:type="dxa"/>
            <w:vAlign w:val="center"/>
            <w:hideMark/>
          </w:tcPr>
          <w:p w14:paraId="325CF23E" w14:textId="77777777" w:rsidR="007A578C" w:rsidRPr="00EB5D92" w:rsidRDefault="007A578C" w:rsidP="007A578C">
            <w:pPr>
              <w:spacing w:line="240" w:lineRule="auto"/>
              <w:jc w:val="left"/>
              <w:rPr>
                <w:rFonts w:eastAsia="Times New Roman" w:cs="Calibri"/>
                <w:b/>
                <w:bCs/>
                <w:sz w:val="8"/>
                <w:szCs w:val="8"/>
                <w:lang w:val="es-CO" w:eastAsia="es-CO"/>
              </w:rPr>
            </w:pPr>
            <w:r>
              <w:rPr>
                <w:sz w:val="16"/>
                <w:szCs w:val="16"/>
              </w:rPr>
              <w:t xml:space="preserve">Director de Desarrollo y Servicios</w:t>
            </w:r>
          </w:p>
        </w:tc>
      </w:tr>
      <w:tr w:rsidR="007A578C" w:rsidRPr="00EB5D92" w14:paraId="32C5F616" w14:textId="77777777" w:rsidTr="00DB1B60">
        <w:trPr>
          <w:trHeight w:val="453"/>
        </w:trPr>
        <w:tc>
          <w:tcPr>
            <w:tcW w:w="600" w:type="dxa"/>
            <w:vAlign w:val="center"/>
            <w:hideMark/>
          </w:tcPr>
          <w:p w14:paraId="6449E4B9" w14:textId="77777777" w:rsidR="007A578C" w:rsidRPr="00EB5D92" w:rsidRDefault="007A578C" w:rsidP="007A578C">
            <w:pPr>
              <w:spacing w:line="240" w:lineRule="auto"/>
              <w:jc w:val="left"/>
              <w:rPr>
                <w:rFonts w:eastAsia="Times New Roman" w:cs="Calibri"/>
                <w:b/>
                <w:bCs/>
                <w:sz w:val="8"/>
                <w:szCs w:val="8"/>
                <w:lang w:val="es-CO" w:eastAsia="es-CO"/>
              </w:rPr>
            </w:pPr>
            <w:r>
              <w:rPr>
                <w:sz w:val="16"/>
                <w:szCs w:val="16"/>
              </w:rPr>
              <w:t xml:space="preserve">KPI-07</w:t>
            </w:r>
          </w:p>
        </w:tc>
        <w:tc>
          <w:tcPr>
            <w:tcW w:w="1047" w:type="dxa"/>
            <w:vAlign w:val="center"/>
            <w:hideMark/>
          </w:tcPr>
          <w:p w14:paraId="01D8822D" w14:textId="77777777" w:rsidR="007A578C" w:rsidRPr="00EB5D92" w:rsidRDefault="007A578C" w:rsidP="007A578C">
            <w:pPr>
              <w:spacing w:line="240" w:lineRule="auto"/>
              <w:jc w:val="left"/>
              <w:rPr>
                <w:rFonts w:eastAsia="Times New Roman" w:cs="Calibri"/>
                <w:b/>
                <w:bCs/>
                <w:sz w:val="8"/>
                <w:szCs w:val="8"/>
                <w:lang w:val="es-CO" w:eastAsia="es-CO"/>
              </w:rPr>
            </w:pPr>
            <w:r>
              <w:rPr>
                <w:sz w:val="16"/>
                <w:szCs w:val="16"/>
              </w:rPr>
              <w:t xml:space="preserve">Información; calidad</w:t>
            </w:r>
          </w:p>
        </w:tc>
        <w:tc>
          <w:tcPr>
            <w:tcW w:w="1713" w:type="dxa"/>
            <w:vAlign w:val="center"/>
            <w:hideMark/>
          </w:tcPr>
          <w:p w14:paraId="6A069A37" w14:textId="77777777" w:rsidR="007A578C" w:rsidRPr="00EB5D92" w:rsidRDefault="007A578C" w:rsidP="007A578C">
            <w:pPr>
              <w:spacing w:line="240" w:lineRule="auto"/>
              <w:jc w:val="left"/>
              <w:rPr>
                <w:rFonts w:eastAsia="Times New Roman" w:cs="Calibri"/>
                <w:b/>
                <w:bCs/>
                <w:sz w:val="8"/>
                <w:szCs w:val="8"/>
                <w:lang w:val="es-CO" w:eastAsia="es-CO"/>
              </w:rPr>
            </w:pPr>
            <w:r>
              <w:rPr>
                <w:sz w:val="16"/>
                <w:szCs w:val="16"/>
              </w:rPr>
              <w:t xml:space="preserve">Entidades de información críticas gobernadas</w:t>
            </w:r>
          </w:p>
        </w:tc>
        <w:tc>
          <w:tcPr>
            <w:tcW w:w="1311" w:type="dxa"/>
            <w:vAlign w:val="center"/>
            <w:hideMark/>
          </w:tcPr>
          <w:p w14:paraId="1A570DB9" w14:textId="77777777" w:rsidR="007A578C" w:rsidRPr="00EB5D92" w:rsidRDefault="007A578C" w:rsidP="007A578C">
            <w:pPr>
              <w:spacing w:line="240" w:lineRule="auto"/>
              <w:jc w:val="left"/>
              <w:rPr>
                <w:rFonts w:eastAsia="Times New Roman" w:cs="Calibri"/>
                <w:b/>
                <w:bCs/>
                <w:sz w:val="8"/>
                <w:szCs w:val="8"/>
                <w:lang w:val="es-CO" w:eastAsia="es-CO"/>
              </w:rPr>
            </w:pPr>
            <w:r>
              <w:rPr>
                <w:sz w:val="16"/>
                <w:szCs w:val="16"/>
              </w:rPr>
              <w:t xml:space="preserve">Mide METI07; proyecto P2.1</w:t>
            </w:r>
          </w:p>
        </w:tc>
        <w:tc>
          <w:tcPr>
            <w:tcW w:w="600" w:type="dxa"/>
            <w:vAlign w:val="center"/>
            <w:hideMark/>
          </w:tcPr>
          <w:p w14:paraId="18B61F3E" w14:textId="77777777" w:rsidR="007A578C" w:rsidRPr="00EB5D92" w:rsidRDefault="007A578C" w:rsidP="007A578C">
            <w:pPr>
              <w:spacing w:line="240" w:lineRule="auto"/>
              <w:jc w:val="left"/>
              <w:rPr>
                <w:rFonts w:eastAsia="Times New Roman" w:cs="Calibri"/>
                <w:b/>
                <w:bCs/>
                <w:sz w:val="8"/>
                <w:szCs w:val="8"/>
                <w:lang w:val="es-CO" w:eastAsia="es-CO"/>
              </w:rPr>
            </w:pPr>
            <w:r>
              <w:rPr>
                <w:sz w:val="16"/>
                <w:szCs w:val="16"/>
              </w:rPr>
              <w:t xml:space="preserve">Semestral</w:t>
            </w:r>
          </w:p>
        </w:tc>
        <w:tc>
          <w:tcPr>
            <w:tcW w:w="600" w:type="dxa"/>
            <w:vAlign w:val="center"/>
            <w:hideMark/>
          </w:tcPr>
          <w:p w14:paraId="1DD9475F" w14:textId="77777777" w:rsidR="007A578C" w:rsidRPr="00EB5D92" w:rsidRDefault="007A578C" w:rsidP="007A578C">
            <w:pPr>
              <w:spacing w:line="240" w:lineRule="auto"/>
              <w:jc w:val="left"/>
              <w:rPr>
                <w:rFonts w:eastAsia="Times New Roman" w:cs="Calibri"/>
                <w:b/>
                <w:bCs/>
                <w:sz w:val="8"/>
                <w:szCs w:val="8"/>
                <w:lang w:val="es-CO" w:eastAsia="es-CO"/>
              </w:rPr>
            </w:pPr>
            <w:r>
              <w:rPr>
                <w:sz w:val="16"/>
                <w:szCs w:val="16"/>
              </w:rPr>
              <w:t xml:space="preserve">Táctico</w:t>
            </w:r>
          </w:p>
        </w:tc>
        <w:tc>
          <w:tcPr>
            <w:tcW w:w="1172" w:type="dxa"/>
            <w:vAlign w:val="center"/>
            <w:hideMark/>
          </w:tcPr>
          <w:p w14:paraId="3393C3AE" w14:textId="77777777" w:rsidR="007A578C" w:rsidRPr="00EB5D92" w:rsidRDefault="007A578C" w:rsidP="007A578C">
            <w:pPr>
              <w:spacing w:line="240" w:lineRule="auto"/>
              <w:jc w:val="left"/>
              <w:rPr>
                <w:rFonts w:eastAsia="Times New Roman" w:cs="Calibri"/>
                <w:b/>
                <w:bCs/>
                <w:sz w:val="8"/>
                <w:szCs w:val="8"/>
                <w:lang w:val="es-CO" w:eastAsia="es-CO"/>
              </w:rPr>
            </w:pPr>
            <w:r>
              <w:rPr>
                <w:sz w:val="16"/>
                <w:szCs w:val="16"/>
              </w:rPr>
              <w:t xml:space="preserve">(EG / EC) × 100</w:t>
            </w:r>
          </w:p>
        </w:tc>
        <w:tc>
          <w:tcPr>
            <w:tcW w:w="2155" w:type="dxa"/>
            <w:vAlign w:val="center"/>
            <w:hideMark/>
          </w:tcPr>
          <w:p w14:paraId="46C6BE95" w14:textId="77777777" w:rsidR="007A578C" w:rsidRPr="00EB5D92" w:rsidRDefault="007A578C" w:rsidP="007A578C">
            <w:pPr>
              <w:spacing w:line="240" w:lineRule="auto"/>
              <w:jc w:val="left"/>
              <w:rPr>
                <w:rFonts w:eastAsia="Times New Roman" w:cs="Calibri"/>
                <w:b/>
                <w:bCs/>
                <w:sz w:val="8"/>
                <w:szCs w:val="8"/>
                <w:lang w:val="es-CO" w:eastAsia="es-CO"/>
              </w:rPr>
            </w:pPr>
            <w:r>
              <w:rPr>
                <w:sz w:val="16"/>
                <w:szCs w:val="16"/>
              </w:rPr>
              <w:t xml:space="preserve">EG: entidades críticas con responsable y reglas de calidad; EC: entidades críticas del catálogo</w:t>
            </w:r>
          </w:p>
        </w:tc>
        <w:tc>
          <w:tcPr>
            <w:tcW w:w="1539" w:type="dxa"/>
            <w:vAlign w:val="center"/>
            <w:hideMark/>
          </w:tcPr>
          <w:p w14:paraId="518A21D6" w14:textId="77777777" w:rsidR="007A578C" w:rsidRPr="00EB5D92" w:rsidRDefault="007A578C" w:rsidP="007A578C">
            <w:pPr>
              <w:spacing w:line="240" w:lineRule="auto"/>
              <w:jc w:val="left"/>
              <w:rPr>
                <w:rFonts w:eastAsia="Times New Roman" w:cs="Calibri"/>
                <w:b/>
                <w:bCs/>
                <w:sz w:val="8"/>
                <w:szCs w:val="8"/>
                <w:lang w:val="es-CO" w:eastAsia="es-CO"/>
              </w:rPr>
            </w:pPr>
            <w:r>
              <w:rPr>
                <w:sz w:val="16"/>
                <w:szCs w:val="16"/>
              </w:rPr>
              <w:t xml:space="preserve">Catálogo de datos</w:t>
            </w:r>
          </w:p>
        </w:tc>
        <w:tc>
          <w:tcPr>
            <w:tcW w:w="600" w:type="dxa"/>
            <w:vAlign w:val="center"/>
            <w:hideMark/>
          </w:tcPr>
          <w:p w14:paraId="3B40E210" w14:textId="77777777" w:rsidR="007A578C" w:rsidRPr="00EB5D92" w:rsidRDefault="007A578C" w:rsidP="007A578C">
            <w:pPr>
              <w:spacing w:line="240" w:lineRule="auto"/>
              <w:jc w:val="left"/>
              <w:rPr>
                <w:rFonts w:eastAsia="Times New Roman" w:cs="Calibri"/>
                <w:b/>
                <w:bCs/>
                <w:sz w:val="8"/>
                <w:szCs w:val="8"/>
                <w:lang w:val="es-CO" w:eastAsia="es-CO"/>
              </w:rPr>
            </w:pPr>
            <w:r>
              <w:rPr>
                <w:sz w:val="16"/>
                <w:szCs w:val="16"/>
              </w:rPr>
              <w:t xml:space="preserve">%</w:t>
            </w:r>
          </w:p>
        </w:tc>
        <w:tc>
          <w:tcPr>
            <w:tcW w:w="600" w:type="dxa"/>
            <w:vAlign w:val="center"/>
            <w:hideMark/>
          </w:tcPr>
          <w:p w14:paraId="432D590D" w14:textId="77777777" w:rsidR="007A578C" w:rsidRPr="00EB5D92" w:rsidRDefault="007A578C" w:rsidP="007A578C">
            <w:pPr>
              <w:spacing w:line="240" w:lineRule="auto"/>
              <w:jc w:val="left"/>
              <w:rPr>
                <w:rFonts w:eastAsia="Times New Roman" w:cs="Calibri"/>
                <w:b/>
                <w:bCs/>
                <w:sz w:val="8"/>
                <w:szCs w:val="8"/>
                <w:lang w:val="es-CO" w:eastAsia="es-CO"/>
              </w:rPr>
            </w:pPr>
            <w:r>
              <w:rPr>
                <w:sz w:val="16"/>
                <w:szCs w:val="16"/>
              </w:rPr>
              <w:t xml:space="preserve">≥ meta</w:t>
            </w:r>
          </w:p>
        </w:tc>
        <w:tc>
          <w:tcPr>
            <w:tcW w:w="627" w:type="dxa"/>
            <w:vAlign w:val="center"/>
            <w:hideMark/>
          </w:tcPr>
          <w:p w14:paraId="3DBE2E60" w14:textId="77777777" w:rsidR="007A578C" w:rsidRPr="00EB5D92" w:rsidRDefault="007A578C" w:rsidP="007A578C">
            <w:pPr>
              <w:spacing w:line="240" w:lineRule="auto"/>
              <w:jc w:val="left"/>
              <w:rPr>
                <w:rFonts w:eastAsia="Times New Roman" w:cs="Calibri"/>
                <w:b/>
                <w:bCs/>
                <w:sz w:val="8"/>
                <w:szCs w:val="8"/>
                <w:lang w:val="es-CO" w:eastAsia="es-CO"/>
              </w:rPr>
            </w:pPr>
            <w:r>
              <w:rPr>
                <w:sz w:val="16"/>
                <w:szCs w:val="16"/>
              </w:rPr>
              <w:t xml:space="preserve">Meta − 10 a meta</w:t>
            </w:r>
          </w:p>
        </w:tc>
        <w:tc>
          <w:tcPr>
            <w:tcW w:w="600" w:type="dxa"/>
            <w:vAlign w:val="center"/>
            <w:hideMark/>
          </w:tcPr>
          <w:p w14:paraId="4405ECDF" w14:textId="77777777" w:rsidR="007A578C" w:rsidRPr="00EB5D92" w:rsidRDefault="007A578C" w:rsidP="007A578C">
            <w:pPr>
              <w:spacing w:line="240" w:lineRule="auto"/>
              <w:jc w:val="left"/>
              <w:rPr>
                <w:rFonts w:eastAsia="Times New Roman" w:cs="Calibri"/>
                <w:b/>
                <w:bCs/>
                <w:sz w:val="8"/>
                <w:szCs w:val="8"/>
                <w:lang w:val="es-CO" w:eastAsia="es-CO"/>
              </w:rPr>
            </w:pPr>
            <w:r>
              <w:rPr>
                <w:sz w:val="16"/>
                <w:szCs w:val="16"/>
              </w:rPr>
              <w:t xml:space="preserve">&lt; meta − 10</w:t>
            </w:r>
          </w:p>
        </w:tc>
        <w:tc>
          <w:tcPr>
            <w:tcW w:w="1261" w:type="dxa"/>
            <w:vAlign w:val="center"/>
            <w:hideMark/>
          </w:tcPr>
          <w:p w14:paraId="325CF23E" w14:textId="77777777" w:rsidR="007A578C" w:rsidRPr="00EB5D92" w:rsidRDefault="007A578C" w:rsidP="007A578C">
            <w:pPr>
              <w:spacing w:line="240" w:lineRule="auto"/>
              <w:jc w:val="left"/>
              <w:rPr>
                <w:rFonts w:eastAsia="Times New Roman" w:cs="Calibri"/>
                <w:b/>
                <w:bCs/>
                <w:sz w:val="8"/>
                <w:szCs w:val="8"/>
                <w:lang w:val="es-CO" w:eastAsia="es-CO"/>
              </w:rPr>
            </w:pPr>
            <w:r>
              <w:rPr>
                <w:sz w:val="16"/>
                <w:szCs w:val="16"/>
              </w:rPr>
              <w:t xml:space="preserve">Responsable de gobierno de datos</w:t>
            </w:r>
          </w:p>
        </w:tc>
      </w:tr>
      <w:tr w:rsidR="007A578C" w:rsidRPr="00EB5D92" w14:paraId="32C5F616" w14:textId="77777777" w:rsidTr="00DB1B60">
        <w:trPr>
          <w:trHeight w:val="453"/>
        </w:trPr>
        <w:tc>
          <w:tcPr>
            <w:tcW w:w="600" w:type="dxa"/>
            <w:vAlign w:val="center"/>
            <w:hideMark/>
          </w:tcPr>
          <w:p w14:paraId="6449E4B9" w14:textId="77777777" w:rsidR="007A578C" w:rsidRPr="00EB5D92" w:rsidRDefault="007A578C" w:rsidP="007A578C">
            <w:pPr>
              <w:spacing w:line="240" w:lineRule="auto"/>
              <w:jc w:val="left"/>
              <w:rPr>
                <w:rFonts w:eastAsia="Times New Roman" w:cs="Calibri"/>
                <w:b/>
                <w:bCs/>
                <w:sz w:val="8"/>
                <w:szCs w:val="8"/>
                <w:lang w:val="es-CO" w:eastAsia="es-CO"/>
              </w:rPr>
            </w:pPr>
            <w:r>
              <w:rPr>
                <w:sz w:val="16"/>
                <w:szCs w:val="16"/>
              </w:rPr>
              <w:t xml:space="preserve">KPI-08</w:t>
            </w:r>
          </w:p>
        </w:tc>
        <w:tc>
          <w:tcPr>
            <w:tcW w:w="1047" w:type="dxa"/>
            <w:vAlign w:val="center"/>
            <w:hideMark/>
          </w:tcPr>
          <w:p w14:paraId="01D8822D" w14:textId="77777777" w:rsidR="007A578C" w:rsidRPr="00EB5D92" w:rsidRDefault="007A578C" w:rsidP="007A578C">
            <w:pPr>
              <w:spacing w:line="240" w:lineRule="auto"/>
              <w:jc w:val="left"/>
              <w:rPr>
                <w:rFonts w:eastAsia="Times New Roman" w:cs="Calibri"/>
                <w:b/>
                <w:bCs/>
                <w:sz w:val="8"/>
                <w:szCs w:val="8"/>
                <w:lang w:val="es-CO" w:eastAsia="es-CO"/>
              </w:rPr>
            </w:pPr>
            <w:r>
              <w:rPr>
                <w:sz w:val="16"/>
                <w:szCs w:val="16"/>
              </w:rPr>
              <w:t xml:space="preserve">Infraestructura; eficacia</w:t>
            </w:r>
          </w:p>
        </w:tc>
        <w:tc>
          <w:tcPr>
            <w:tcW w:w="1713" w:type="dxa"/>
            <w:vAlign w:val="center"/>
            <w:hideMark/>
          </w:tcPr>
          <w:p w14:paraId="6A069A37" w14:textId="77777777" w:rsidR="007A578C" w:rsidRPr="00EB5D92" w:rsidRDefault="007A578C" w:rsidP="007A578C">
            <w:pPr>
              <w:spacing w:line="240" w:lineRule="auto"/>
              <w:jc w:val="left"/>
              <w:rPr>
                <w:rFonts w:eastAsia="Times New Roman" w:cs="Calibri"/>
                <w:b/>
                <w:bCs/>
                <w:sz w:val="8"/>
                <w:szCs w:val="8"/>
                <w:lang w:val="es-CO" w:eastAsia="es-CO"/>
              </w:rPr>
            </w:pPr>
            <w:r>
              <w:rPr>
                <w:sz w:val="16"/>
                <w:szCs w:val="16"/>
              </w:rPr>
              <w:t xml:space="preserve">Servicios en sitio migrados o con contingencia</w:t>
            </w:r>
          </w:p>
        </w:tc>
        <w:tc>
          <w:tcPr>
            <w:tcW w:w="1311" w:type="dxa"/>
            <w:vAlign w:val="center"/>
            <w:hideMark/>
          </w:tcPr>
          <w:p w14:paraId="1A570DB9" w14:textId="77777777" w:rsidR="007A578C" w:rsidRPr="00EB5D92" w:rsidRDefault="007A578C" w:rsidP="007A578C">
            <w:pPr>
              <w:spacing w:line="240" w:lineRule="auto"/>
              <w:jc w:val="left"/>
              <w:rPr>
                <w:rFonts w:eastAsia="Times New Roman" w:cs="Calibri"/>
                <w:b/>
                <w:bCs/>
                <w:sz w:val="8"/>
                <w:szCs w:val="8"/>
                <w:lang w:val="es-CO" w:eastAsia="es-CO"/>
              </w:rPr>
            </w:pPr>
            <w:r>
              <w:rPr>
                <w:sz w:val="16"/>
                <w:szCs w:val="16"/>
              </w:rPr>
              <w:t xml:space="preserve">Mide METI08; proyecto P2.4</w:t>
            </w:r>
          </w:p>
        </w:tc>
        <w:tc>
          <w:tcPr>
            <w:tcW w:w="600" w:type="dxa"/>
            <w:vAlign w:val="center"/>
            <w:hideMark/>
          </w:tcPr>
          <w:p w14:paraId="18B61F3E" w14:textId="77777777" w:rsidR="007A578C" w:rsidRPr="00EB5D92" w:rsidRDefault="007A578C" w:rsidP="007A578C">
            <w:pPr>
              <w:spacing w:line="240" w:lineRule="auto"/>
              <w:jc w:val="left"/>
              <w:rPr>
                <w:rFonts w:eastAsia="Times New Roman" w:cs="Calibri"/>
                <w:b/>
                <w:bCs/>
                <w:sz w:val="8"/>
                <w:szCs w:val="8"/>
                <w:lang w:val="es-CO" w:eastAsia="es-CO"/>
              </w:rPr>
            </w:pPr>
            <w:r>
              <w:rPr>
                <w:sz w:val="16"/>
                <w:szCs w:val="16"/>
              </w:rPr>
              <w:t xml:space="preserve">Semestral</w:t>
            </w:r>
          </w:p>
        </w:tc>
        <w:tc>
          <w:tcPr>
            <w:tcW w:w="600" w:type="dxa"/>
            <w:vAlign w:val="center"/>
            <w:hideMark/>
          </w:tcPr>
          <w:p w14:paraId="1DD9475F" w14:textId="77777777" w:rsidR="007A578C" w:rsidRPr="00EB5D92" w:rsidRDefault="007A578C" w:rsidP="007A578C">
            <w:pPr>
              <w:spacing w:line="240" w:lineRule="auto"/>
              <w:jc w:val="left"/>
              <w:rPr>
                <w:rFonts w:eastAsia="Times New Roman" w:cs="Calibri"/>
                <w:b/>
                <w:bCs/>
                <w:sz w:val="8"/>
                <w:szCs w:val="8"/>
                <w:lang w:val="es-CO" w:eastAsia="es-CO"/>
              </w:rPr>
            </w:pPr>
            <w:r>
              <w:rPr>
                <w:sz w:val="16"/>
                <w:szCs w:val="16"/>
              </w:rPr>
              <w:t xml:space="preserve">Táctico</w:t>
            </w:r>
          </w:p>
        </w:tc>
        <w:tc>
          <w:tcPr>
            <w:tcW w:w="1172" w:type="dxa"/>
            <w:vAlign w:val="center"/>
            <w:hideMark/>
          </w:tcPr>
          <w:p w14:paraId="3393C3AE" w14:textId="77777777" w:rsidR="007A578C" w:rsidRPr="00EB5D92" w:rsidRDefault="007A578C" w:rsidP="007A578C">
            <w:pPr>
              <w:spacing w:line="240" w:lineRule="auto"/>
              <w:jc w:val="left"/>
              <w:rPr>
                <w:rFonts w:eastAsia="Times New Roman" w:cs="Calibri"/>
                <w:b/>
                <w:bCs/>
                <w:sz w:val="8"/>
                <w:szCs w:val="8"/>
                <w:lang w:val="es-CO" w:eastAsia="es-CO"/>
              </w:rPr>
            </w:pPr>
            <w:r>
              <w:rPr>
                <w:sz w:val="16"/>
                <w:szCs w:val="16"/>
              </w:rPr>
              <w:t xml:space="preserve">(SM / 5) × 100</w:t>
            </w:r>
          </w:p>
        </w:tc>
        <w:tc>
          <w:tcPr>
            <w:tcW w:w="2155" w:type="dxa"/>
            <w:vAlign w:val="center"/>
            <w:hideMark/>
          </w:tcPr>
          <w:p w14:paraId="46C6BE95" w14:textId="77777777" w:rsidR="007A578C" w:rsidRPr="00EB5D92" w:rsidRDefault="007A578C" w:rsidP="007A578C">
            <w:pPr>
              <w:spacing w:line="240" w:lineRule="auto"/>
              <w:jc w:val="left"/>
              <w:rPr>
                <w:rFonts w:eastAsia="Times New Roman" w:cs="Calibri"/>
                <w:b/>
                <w:bCs/>
                <w:sz w:val="8"/>
                <w:szCs w:val="8"/>
                <w:lang w:val="es-CO" w:eastAsia="es-CO"/>
              </w:rPr>
            </w:pPr>
            <w:r>
              <w:rPr>
                <w:sz w:val="16"/>
                <w:szCs w:val="16"/>
              </w:rPr>
              <w:t xml:space="preserve">SM: servicios migrados o con contingencia en la nube</w:t>
            </w:r>
          </w:p>
        </w:tc>
        <w:tc>
          <w:tcPr>
            <w:tcW w:w="1539" w:type="dxa"/>
            <w:vAlign w:val="center"/>
            <w:hideMark/>
          </w:tcPr>
          <w:p w14:paraId="518A21D6" w14:textId="77777777" w:rsidR="007A578C" w:rsidRPr="00EB5D92" w:rsidRDefault="007A578C" w:rsidP="007A578C">
            <w:pPr>
              <w:spacing w:line="240" w:lineRule="auto"/>
              <w:jc w:val="left"/>
              <w:rPr>
                <w:rFonts w:eastAsia="Times New Roman" w:cs="Calibri"/>
                <w:b/>
                <w:bCs/>
                <w:sz w:val="8"/>
                <w:szCs w:val="8"/>
                <w:lang w:val="es-CO" w:eastAsia="es-CO"/>
              </w:rPr>
            </w:pPr>
            <w:r>
              <w:rPr>
                <w:sz w:val="16"/>
                <w:szCs w:val="16"/>
              </w:rPr>
              <w:t xml:space="preserve">Inventario de infraestructura</w:t>
            </w:r>
          </w:p>
        </w:tc>
        <w:tc>
          <w:tcPr>
            <w:tcW w:w="600" w:type="dxa"/>
            <w:vAlign w:val="center"/>
            <w:hideMark/>
          </w:tcPr>
          <w:p w14:paraId="3B40E210" w14:textId="77777777" w:rsidR="007A578C" w:rsidRPr="00EB5D92" w:rsidRDefault="007A578C" w:rsidP="007A578C">
            <w:pPr>
              <w:spacing w:line="240" w:lineRule="auto"/>
              <w:jc w:val="left"/>
              <w:rPr>
                <w:rFonts w:eastAsia="Times New Roman" w:cs="Calibri"/>
                <w:b/>
                <w:bCs/>
                <w:sz w:val="8"/>
                <w:szCs w:val="8"/>
                <w:lang w:val="es-CO" w:eastAsia="es-CO"/>
              </w:rPr>
            </w:pPr>
            <w:r>
              <w:rPr>
                <w:sz w:val="16"/>
                <w:szCs w:val="16"/>
              </w:rPr>
              <w:t xml:space="preserve">%</w:t>
            </w:r>
          </w:p>
        </w:tc>
        <w:tc>
          <w:tcPr>
            <w:tcW w:w="600" w:type="dxa"/>
            <w:vAlign w:val="center"/>
            <w:hideMark/>
          </w:tcPr>
          <w:p w14:paraId="432D590D" w14:textId="77777777" w:rsidR="007A578C" w:rsidRPr="00EB5D92" w:rsidRDefault="007A578C" w:rsidP="007A578C">
            <w:pPr>
              <w:spacing w:line="240" w:lineRule="auto"/>
              <w:jc w:val="left"/>
              <w:rPr>
                <w:rFonts w:eastAsia="Times New Roman" w:cs="Calibri"/>
                <w:b/>
                <w:bCs/>
                <w:sz w:val="8"/>
                <w:szCs w:val="8"/>
                <w:lang w:val="es-CO" w:eastAsia="es-CO"/>
              </w:rPr>
            </w:pPr>
            <w:r>
              <w:rPr>
                <w:sz w:val="16"/>
                <w:szCs w:val="16"/>
              </w:rPr>
              <w:t xml:space="preserve">≥ meta</w:t>
            </w:r>
          </w:p>
        </w:tc>
        <w:tc>
          <w:tcPr>
            <w:tcW w:w="627" w:type="dxa"/>
            <w:vAlign w:val="center"/>
            <w:hideMark/>
          </w:tcPr>
          <w:p w14:paraId="3DBE2E60" w14:textId="77777777" w:rsidR="007A578C" w:rsidRPr="00EB5D92" w:rsidRDefault="007A578C" w:rsidP="007A578C">
            <w:pPr>
              <w:spacing w:line="240" w:lineRule="auto"/>
              <w:jc w:val="left"/>
              <w:rPr>
                <w:rFonts w:eastAsia="Times New Roman" w:cs="Calibri"/>
                <w:b/>
                <w:bCs/>
                <w:sz w:val="8"/>
                <w:szCs w:val="8"/>
                <w:lang w:val="es-CO" w:eastAsia="es-CO"/>
              </w:rPr>
            </w:pPr>
            <w:r>
              <w:rPr>
                <w:sz w:val="16"/>
                <w:szCs w:val="16"/>
              </w:rPr>
              <w:t xml:space="preserve">Meta − 20 a meta</w:t>
            </w:r>
          </w:p>
        </w:tc>
        <w:tc>
          <w:tcPr>
            <w:tcW w:w="600" w:type="dxa"/>
            <w:vAlign w:val="center"/>
            <w:hideMark/>
          </w:tcPr>
          <w:p w14:paraId="4405ECDF" w14:textId="77777777" w:rsidR="007A578C" w:rsidRPr="00EB5D92" w:rsidRDefault="007A578C" w:rsidP="007A578C">
            <w:pPr>
              <w:spacing w:line="240" w:lineRule="auto"/>
              <w:jc w:val="left"/>
              <w:rPr>
                <w:rFonts w:eastAsia="Times New Roman" w:cs="Calibri"/>
                <w:b/>
                <w:bCs/>
                <w:sz w:val="8"/>
                <w:szCs w:val="8"/>
                <w:lang w:val="es-CO" w:eastAsia="es-CO"/>
              </w:rPr>
            </w:pPr>
            <w:r>
              <w:rPr>
                <w:sz w:val="16"/>
                <w:szCs w:val="16"/>
              </w:rPr>
              <w:t xml:space="preserve">&lt; meta − 20</w:t>
            </w:r>
          </w:p>
        </w:tc>
        <w:tc>
          <w:tcPr>
            <w:tcW w:w="1261" w:type="dxa"/>
            <w:vAlign w:val="center"/>
            <w:hideMark/>
          </w:tcPr>
          <w:p w14:paraId="325CF23E" w14:textId="77777777" w:rsidR="007A578C" w:rsidRPr="00EB5D92" w:rsidRDefault="007A578C" w:rsidP="007A578C">
            <w:pPr>
              <w:spacing w:line="240" w:lineRule="auto"/>
              <w:jc w:val="left"/>
              <w:rPr>
                <w:rFonts w:eastAsia="Times New Roman" w:cs="Calibri"/>
                <w:b/>
                <w:bCs/>
                <w:sz w:val="8"/>
                <w:szCs w:val="8"/>
                <w:lang w:val="es-CO" w:eastAsia="es-CO"/>
              </w:rPr>
            </w:pPr>
            <w:r>
              <w:rPr>
                <w:sz w:val="16"/>
                <w:szCs w:val="16"/>
              </w:rPr>
              <w:t xml:space="preserve">Director de Infraestructura</w:t>
            </w:r>
          </w:p>
        </w:tc>
      </w:tr>
      <w:tr w:rsidR="007A578C" w:rsidRPr="00EB5D92" w14:paraId="32C5F616" w14:textId="77777777" w:rsidTr="00DB1B60">
        <w:trPr>
          <w:trHeight w:val="453"/>
        </w:trPr>
        <w:tc>
          <w:tcPr>
            <w:tcW w:w="600" w:type="dxa"/>
            <w:vAlign w:val="center"/>
            <w:hideMark/>
          </w:tcPr>
          <w:p w14:paraId="6449E4B9" w14:textId="77777777" w:rsidR="007A578C" w:rsidRPr="00EB5D92" w:rsidRDefault="007A578C" w:rsidP="007A578C">
            <w:pPr>
              <w:spacing w:line="240" w:lineRule="auto"/>
              <w:jc w:val="left"/>
              <w:rPr>
                <w:rFonts w:eastAsia="Times New Roman" w:cs="Calibri"/>
                <w:b/>
                <w:bCs/>
                <w:sz w:val="8"/>
                <w:szCs w:val="8"/>
                <w:lang w:val="es-CO" w:eastAsia="es-CO"/>
              </w:rPr>
            </w:pPr>
            <w:r>
              <w:rPr>
                <w:sz w:val="16"/>
                <w:szCs w:val="16"/>
              </w:rPr>
              <w:t xml:space="preserve">KPI-09</w:t>
            </w:r>
          </w:p>
        </w:tc>
        <w:tc>
          <w:tcPr>
            <w:tcW w:w="1047" w:type="dxa"/>
            <w:vAlign w:val="center"/>
            <w:hideMark/>
          </w:tcPr>
          <w:p w14:paraId="01D8822D" w14:textId="77777777" w:rsidR="007A578C" w:rsidRPr="00EB5D92" w:rsidRDefault="007A578C" w:rsidP="007A578C">
            <w:pPr>
              <w:spacing w:line="240" w:lineRule="auto"/>
              <w:jc w:val="left"/>
              <w:rPr>
                <w:rFonts w:eastAsia="Times New Roman" w:cs="Calibri"/>
                <w:b/>
                <w:bCs/>
                <w:sz w:val="8"/>
                <w:szCs w:val="8"/>
                <w:lang w:val="es-CO" w:eastAsia="es-CO"/>
              </w:rPr>
            </w:pPr>
            <w:r>
              <w:rPr>
                <w:sz w:val="16"/>
                <w:szCs w:val="16"/>
              </w:rPr>
              <w:t xml:space="preserve">Infraestructura; eficacia</w:t>
            </w:r>
          </w:p>
        </w:tc>
        <w:tc>
          <w:tcPr>
            <w:tcW w:w="1713" w:type="dxa"/>
            <w:vAlign w:val="center"/>
            <w:hideMark/>
          </w:tcPr>
          <w:p w14:paraId="6A069A37" w14:textId="77777777" w:rsidR="007A578C" w:rsidRPr="00EB5D92" w:rsidRDefault="007A578C" w:rsidP="007A578C">
            <w:pPr>
              <w:spacing w:line="240" w:lineRule="auto"/>
              <w:jc w:val="left"/>
              <w:rPr>
                <w:rFonts w:eastAsia="Times New Roman" w:cs="Calibri"/>
                <w:b/>
                <w:bCs/>
                <w:sz w:val="8"/>
                <w:szCs w:val="8"/>
                <w:lang w:val="es-CO" w:eastAsia="es-CO"/>
              </w:rPr>
            </w:pPr>
            <w:r>
              <w:rPr>
                <w:sz w:val="16"/>
                <w:szCs w:val="16"/>
              </w:rPr>
              <w:t xml:space="preserve">Pruebas de recuperación exitosas</w:t>
            </w:r>
          </w:p>
        </w:tc>
        <w:tc>
          <w:tcPr>
            <w:tcW w:w="1311" w:type="dxa"/>
            <w:vAlign w:val="center"/>
            <w:hideMark/>
          </w:tcPr>
          <w:p w14:paraId="1A570DB9" w14:textId="77777777" w:rsidR="007A578C" w:rsidRPr="00EB5D92" w:rsidRDefault="007A578C" w:rsidP="007A578C">
            <w:pPr>
              <w:spacing w:line="240" w:lineRule="auto"/>
              <w:jc w:val="left"/>
              <w:rPr>
                <w:rFonts w:eastAsia="Times New Roman" w:cs="Calibri"/>
                <w:b/>
                <w:bCs/>
                <w:sz w:val="8"/>
                <w:szCs w:val="8"/>
                <w:lang w:val="es-CO" w:eastAsia="es-CO"/>
              </w:rPr>
            </w:pPr>
            <w:r>
              <w:rPr>
                <w:sz w:val="16"/>
                <w:szCs w:val="16"/>
              </w:rPr>
              <w:t xml:space="preserve">Mide METI09; proyecto P1.6</w:t>
            </w:r>
          </w:p>
        </w:tc>
        <w:tc>
          <w:tcPr>
            <w:tcW w:w="600" w:type="dxa"/>
            <w:vAlign w:val="center"/>
            <w:hideMark/>
          </w:tcPr>
          <w:p w14:paraId="18B61F3E" w14:textId="77777777" w:rsidR="007A578C" w:rsidRPr="00EB5D92" w:rsidRDefault="007A578C" w:rsidP="007A578C">
            <w:pPr>
              <w:spacing w:line="240" w:lineRule="auto"/>
              <w:jc w:val="left"/>
              <w:rPr>
                <w:rFonts w:eastAsia="Times New Roman" w:cs="Calibri"/>
                <w:b/>
                <w:bCs/>
                <w:sz w:val="8"/>
                <w:szCs w:val="8"/>
                <w:lang w:val="es-CO" w:eastAsia="es-CO"/>
              </w:rPr>
            </w:pPr>
            <w:r>
              <w:rPr>
                <w:sz w:val="16"/>
                <w:szCs w:val="16"/>
              </w:rPr>
              <w:t xml:space="preserve">Anual</w:t>
            </w:r>
          </w:p>
        </w:tc>
        <w:tc>
          <w:tcPr>
            <w:tcW w:w="600" w:type="dxa"/>
            <w:vAlign w:val="center"/>
            <w:hideMark/>
          </w:tcPr>
          <w:p w14:paraId="1DD9475F" w14:textId="77777777" w:rsidR="007A578C" w:rsidRPr="00EB5D92" w:rsidRDefault="007A578C" w:rsidP="007A578C">
            <w:pPr>
              <w:spacing w:line="240" w:lineRule="auto"/>
              <w:jc w:val="left"/>
              <w:rPr>
                <w:rFonts w:eastAsia="Times New Roman" w:cs="Calibri"/>
                <w:b/>
                <w:bCs/>
                <w:sz w:val="8"/>
                <w:szCs w:val="8"/>
                <w:lang w:val="es-CO" w:eastAsia="es-CO"/>
              </w:rPr>
            </w:pPr>
            <w:r>
              <w:rPr>
                <w:sz w:val="16"/>
                <w:szCs w:val="16"/>
              </w:rPr>
              <w:t xml:space="preserve">Operativo</w:t>
            </w:r>
          </w:p>
        </w:tc>
        <w:tc>
          <w:tcPr>
            <w:tcW w:w="1172" w:type="dxa"/>
            <w:vAlign w:val="center"/>
            <w:hideMark/>
          </w:tcPr>
          <w:p w14:paraId="3393C3AE" w14:textId="77777777" w:rsidR="007A578C" w:rsidRPr="00EB5D92" w:rsidRDefault="007A578C" w:rsidP="007A578C">
            <w:pPr>
              <w:spacing w:line="240" w:lineRule="auto"/>
              <w:jc w:val="left"/>
              <w:rPr>
                <w:rFonts w:eastAsia="Times New Roman" w:cs="Calibri"/>
                <w:b/>
                <w:bCs/>
                <w:sz w:val="8"/>
                <w:szCs w:val="8"/>
                <w:lang w:val="es-CO" w:eastAsia="es-CO"/>
              </w:rPr>
            </w:pPr>
            <w:r>
              <w:rPr>
                <w:sz w:val="16"/>
                <w:szCs w:val="16"/>
              </w:rPr>
              <w:t xml:space="preserve">Conteo de pruebas con RTO y RPO cumplidos</w:t>
            </w:r>
          </w:p>
        </w:tc>
        <w:tc>
          <w:tcPr>
            <w:tcW w:w="2155" w:type="dxa"/>
            <w:vAlign w:val="center"/>
            <w:hideMark/>
          </w:tcPr>
          <w:p w14:paraId="46C6BE95" w14:textId="77777777" w:rsidR="007A578C" w:rsidRPr="00EB5D92" w:rsidRDefault="007A578C" w:rsidP="007A578C">
            <w:pPr>
              <w:spacing w:line="240" w:lineRule="auto"/>
              <w:jc w:val="left"/>
              <w:rPr>
                <w:rFonts w:eastAsia="Times New Roman" w:cs="Calibri"/>
                <w:b/>
                <w:bCs/>
                <w:sz w:val="8"/>
                <w:szCs w:val="8"/>
                <w:lang w:val="es-CO" w:eastAsia="es-CO"/>
              </w:rPr>
            </w:pPr>
            <w:r>
              <w:rPr>
                <w:sz w:val="16"/>
                <w:szCs w:val="16"/>
              </w:rPr>
              <w:t xml:space="preserve">Pruebas exitosas en el año</w:t>
            </w:r>
          </w:p>
        </w:tc>
        <w:tc>
          <w:tcPr>
            <w:tcW w:w="1539" w:type="dxa"/>
            <w:vAlign w:val="center"/>
            <w:hideMark/>
          </w:tcPr>
          <w:p w14:paraId="518A21D6" w14:textId="77777777" w:rsidR="007A578C" w:rsidRPr="00EB5D92" w:rsidRDefault="007A578C" w:rsidP="007A578C">
            <w:pPr>
              <w:spacing w:line="240" w:lineRule="auto"/>
              <w:jc w:val="left"/>
              <w:rPr>
                <w:rFonts w:eastAsia="Times New Roman" w:cs="Calibri"/>
                <w:b/>
                <w:bCs/>
                <w:sz w:val="8"/>
                <w:szCs w:val="8"/>
                <w:lang w:val="es-CO" w:eastAsia="es-CO"/>
              </w:rPr>
            </w:pPr>
            <w:r>
              <w:rPr>
                <w:sz w:val="16"/>
                <w:szCs w:val="16"/>
              </w:rPr>
              <w:t xml:space="preserve">Informes de prueba del plan de recuperación</w:t>
            </w:r>
          </w:p>
        </w:tc>
        <w:tc>
          <w:tcPr>
            <w:tcW w:w="600" w:type="dxa"/>
            <w:vAlign w:val="center"/>
            <w:hideMark/>
          </w:tcPr>
          <w:p w14:paraId="3B40E210" w14:textId="77777777" w:rsidR="007A578C" w:rsidRPr="00EB5D92" w:rsidRDefault="007A578C" w:rsidP="007A578C">
            <w:pPr>
              <w:spacing w:line="240" w:lineRule="auto"/>
              <w:jc w:val="left"/>
              <w:rPr>
                <w:rFonts w:eastAsia="Times New Roman" w:cs="Calibri"/>
                <w:b/>
                <w:bCs/>
                <w:sz w:val="8"/>
                <w:szCs w:val="8"/>
                <w:lang w:val="es-CO" w:eastAsia="es-CO"/>
              </w:rPr>
            </w:pPr>
            <w:r>
              <w:rPr>
                <w:sz w:val="16"/>
                <w:szCs w:val="16"/>
              </w:rPr>
              <w:t xml:space="preserve">Número</w:t>
            </w:r>
          </w:p>
        </w:tc>
        <w:tc>
          <w:tcPr>
            <w:tcW w:w="600" w:type="dxa"/>
            <w:vAlign w:val="center"/>
            <w:hideMark/>
          </w:tcPr>
          <w:p w14:paraId="432D590D" w14:textId="77777777" w:rsidR="007A578C" w:rsidRPr="00EB5D92" w:rsidRDefault="007A578C" w:rsidP="007A578C">
            <w:pPr>
              <w:spacing w:line="240" w:lineRule="auto"/>
              <w:jc w:val="left"/>
              <w:rPr>
                <w:rFonts w:eastAsia="Times New Roman" w:cs="Calibri"/>
                <w:b/>
                <w:bCs/>
                <w:sz w:val="8"/>
                <w:szCs w:val="8"/>
                <w:lang w:val="es-CO" w:eastAsia="es-CO"/>
              </w:rPr>
            </w:pPr>
            <w:r>
              <w:rPr>
                <w:sz w:val="16"/>
                <w:szCs w:val="16"/>
              </w:rPr>
              <w:t xml:space="preserve">≥ meta</w:t>
            </w:r>
          </w:p>
        </w:tc>
        <w:tc>
          <w:tcPr>
            <w:tcW w:w="627" w:type="dxa"/>
            <w:vAlign w:val="center"/>
            <w:hideMark/>
          </w:tcPr>
          <w:p w14:paraId="3DBE2E60" w14:textId="77777777" w:rsidR="007A578C" w:rsidRPr="00EB5D92" w:rsidRDefault="007A578C" w:rsidP="007A578C">
            <w:pPr>
              <w:spacing w:line="240" w:lineRule="auto"/>
              <w:jc w:val="left"/>
              <w:rPr>
                <w:rFonts w:eastAsia="Times New Roman" w:cs="Calibri"/>
                <w:b/>
                <w:bCs/>
                <w:sz w:val="8"/>
                <w:szCs w:val="8"/>
                <w:lang w:val="es-CO" w:eastAsia="es-CO"/>
              </w:rPr>
            </w:pPr>
            <w:r>
              <w:rPr>
                <w:sz w:val="16"/>
                <w:szCs w:val="16"/>
              </w:rPr>
              <w:t xml:space="preserve">Meta − 1</w:t>
            </w:r>
          </w:p>
        </w:tc>
        <w:tc>
          <w:tcPr>
            <w:tcW w:w="600" w:type="dxa"/>
            <w:vAlign w:val="center"/>
            <w:hideMark/>
          </w:tcPr>
          <w:p w14:paraId="4405ECDF" w14:textId="77777777" w:rsidR="007A578C" w:rsidRPr="00EB5D92" w:rsidRDefault="007A578C" w:rsidP="007A578C">
            <w:pPr>
              <w:spacing w:line="240" w:lineRule="auto"/>
              <w:jc w:val="left"/>
              <w:rPr>
                <w:rFonts w:eastAsia="Times New Roman" w:cs="Calibri"/>
                <w:b/>
                <w:bCs/>
                <w:sz w:val="8"/>
                <w:szCs w:val="8"/>
                <w:lang w:val="es-CO" w:eastAsia="es-CO"/>
              </w:rPr>
            </w:pPr>
            <w:r>
              <w:rPr>
                <w:sz w:val="16"/>
                <w:szCs w:val="16"/>
              </w:rPr>
              <w:t xml:space="preserve">0</w:t>
            </w:r>
          </w:p>
        </w:tc>
        <w:tc>
          <w:tcPr>
            <w:tcW w:w="1261" w:type="dxa"/>
            <w:vAlign w:val="center"/>
            <w:hideMark/>
          </w:tcPr>
          <w:p w14:paraId="325CF23E" w14:textId="77777777" w:rsidR="007A578C" w:rsidRPr="00EB5D92" w:rsidRDefault="007A578C" w:rsidP="007A578C">
            <w:pPr>
              <w:spacing w:line="240" w:lineRule="auto"/>
              <w:jc w:val="left"/>
              <w:rPr>
                <w:rFonts w:eastAsia="Times New Roman" w:cs="Calibri"/>
                <w:b/>
                <w:bCs/>
                <w:sz w:val="8"/>
                <w:szCs w:val="8"/>
                <w:lang w:val="es-CO" w:eastAsia="es-CO"/>
              </w:rPr>
            </w:pPr>
            <w:r>
              <w:rPr>
                <w:sz w:val="16"/>
                <w:szCs w:val="16"/>
              </w:rPr>
              <w:t xml:space="preserve">Director de Infraestructura</w:t>
            </w:r>
          </w:p>
        </w:tc>
      </w:tr>
      <w:tr w:rsidR="007A578C" w:rsidRPr="00EB5D92" w14:paraId="32C5F616" w14:textId="77777777" w:rsidTr="00DB1B60">
        <w:trPr>
          <w:trHeight w:val="453"/>
        </w:trPr>
        <w:tc>
          <w:tcPr>
            <w:tcW w:w="600" w:type="dxa"/>
            <w:vAlign w:val="center"/>
            <w:hideMark/>
          </w:tcPr>
          <w:p w14:paraId="6449E4B9" w14:textId="77777777" w:rsidR="007A578C" w:rsidRPr="00EB5D92" w:rsidRDefault="007A578C" w:rsidP="007A578C">
            <w:pPr>
              <w:spacing w:line="240" w:lineRule="auto"/>
              <w:jc w:val="left"/>
              <w:rPr>
                <w:rFonts w:eastAsia="Times New Roman" w:cs="Calibri"/>
                <w:b/>
                <w:bCs/>
                <w:sz w:val="8"/>
                <w:szCs w:val="8"/>
                <w:lang w:val="es-CO" w:eastAsia="es-CO"/>
              </w:rPr>
            </w:pPr>
            <w:r>
              <w:rPr>
                <w:sz w:val="16"/>
                <w:szCs w:val="16"/>
              </w:rPr>
              <w:t xml:space="preserve">KPI-10</w:t>
            </w:r>
          </w:p>
        </w:tc>
        <w:tc>
          <w:tcPr>
            <w:tcW w:w="1047" w:type="dxa"/>
            <w:vAlign w:val="center"/>
            <w:hideMark/>
          </w:tcPr>
          <w:p w14:paraId="01D8822D" w14:textId="77777777" w:rsidR="007A578C" w:rsidRPr="00EB5D92" w:rsidRDefault="007A578C" w:rsidP="007A578C">
            <w:pPr>
              <w:spacing w:line="240" w:lineRule="auto"/>
              <w:jc w:val="left"/>
              <w:rPr>
                <w:rFonts w:eastAsia="Times New Roman" w:cs="Calibri"/>
                <w:b/>
                <w:bCs/>
                <w:sz w:val="8"/>
                <w:szCs w:val="8"/>
                <w:lang w:val="es-CO" w:eastAsia="es-CO"/>
              </w:rPr>
            </w:pPr>
            <w:r>
              <w:rPr>
                <w:sz w:val="16"/>
                <w:szCs w:val="16"/>
              </w:rPr>
              <w:t xml:space="preserve">Seguridad; madurez</w:t>
            </w:r>
          </w:p>
        </w:tc>
        <w:tc>
          <w:tcPr>
            <w:tcW w:w="1713" w:type="dxa"/>
            <w:vAlign w:val="center"/>
            <w:hideMark/>
          </w:tcPr>
          <w:p w14:paraId="6A069A37" w14:textId="77777777" w:rsidR="007A578C" w:rsidRPr="00EB5D92" w:rsidRDefault="007A578C" w:rsidP="007A578C">
            <w:pPr>
              <w:spacing w:line="240" w:lineRule="auto"/>
              <w:jc w:val="left"/>
              <w:rPr>
                <w:rFonts w:eastAsia="Times New Roman" w:cs="Calibri"/>
                <w:b/>
                <w:bCs/>
                <w:sz w:val="8"/>
                <w:szCs w:val="8"/>
                <w:lang w:val="es-CO" w:eastAsia="es-CO"/>
              </w:rPr>
            </w:pPr>
            <w:r>
              <w:rPr>
                <w:sz w:val="16"/>
                <w:szCs w:val="16"/>
              </w:rPr>
              <w:t xml:space="preserve">Madurez de seguridad de la información (MSPI)</w:t>
            </w:r>
          </w:p>
        </w:tc>
        <w:tc>
          <w:tcPr>
            <w:tcW w:w="1311" w:type="dxa"/>
            <w:vAlign w:val="center"/>
            <w:hideMark/>
          </w:tcPr>
          <w:p w14:paraId="1A570DB9" w14:textId="77777777" w:rsidR="007A578C" w:rsidRPr="00EB5D92" w:rsidRDefault="007A578C" w:rsidP="007A578C">
            <w:pPr>
              <w:spacing w:line="240" w:lineRule="auto"/>
              <w:jc w:val="left"/>
              <w:rPr>
                <w:rFonts w:eastAsia="Times New Roman" w:cs="Calibri"/>
                <w:b/>
                <w:bCs/>
                <w:sz w:val="8"/>
                <w:szCs w:val="8"/>
                <w:lang w:val="es-CO" w:eastAsia="es-CO"/>
              </w:rPr>
            </w:pPr>
            <w:r>
              <w:rPr>
                <w:sz w:val="16"/>
                <w:szCs w:val="16"/>
              </w:rPr>
              <w:t xml:space="preserve">Mide METI10; proyectos P1.4, P1.6, P2.1</w:t>
            </w:r>
          </w:p>
        </w:tc>
        <w:tc>
          <w:tcPr>
            <w:tcW w:w="600" w:type="dxa"/>
            <w:vAlign w:val="center"/>
            <w:hideMark/>
          </w:tcPr>
          <w:p w14:paraId="18B61F3E" w14:textId="77777777" w:rsidR="007A578C" w:rsidRPr="00EB5D92" w:rsidRDefault="007A578C" w:rsidP="007A578C">
            <w:pPr>
              <w:spacing w:line="240" w:lineRule="auto"/>
              <w:jc w:val="left"/>
              <w:rPr>
                <w:rFonts w:eastAsia="Times New Roman" w:cs="Calibri"/>
                <w:b/>
                <w:bCs/>
                <w:sz w:val="8"/>
                <w:szCs w:val="8"/>
                <w:lang w:val="es-CO" w:eastAsia="es-CO"/>
              </w:rPr>
            </w:pPr>
            <w:r>
              <w:rPr>
                <w:sz w:val="16"/>
                <w:szCs w:val="16"/>
              </w:rPr>
              <w:t xml:space="preserve">Anual</w:t>
            </w:r>
          </w:p>
        </w:tc>
        <w:tc>
          <w:tcPr>
            <w:tcW w:w="600" w:type="dxa"/>
            <w:vAlign w:val="center"/>
            <w:hideMark/>
          </w:tcPr>
          <w:p w14:paraId="1DD9475F" w14:textId="77777777" w:rsidR="007A578C" w:rsidRPr="00EB5D92" w:rsidRDefault="007A578C" w:rsidP="007A578C">
            <w:pPr>
              <w:spacing w:line="240" w:lineRule="auto"/>
              <w:jc w:val="left"/>
              <w:rPr>
                <w:rFonts w:eastAsia="Times New Roman" w:cs="Calibri"/>
                <w:b/>
                <w:bCs/>
                <w:sz w:val="8"/>
                <w:szCs w:val="8"/>
                <w:lang w:val="es-CO" w:eastAsia="es-CO"/>
              </w:rPr>
            </w:pPr>
            <w:r>
              <w:rPr>
                <w:sz w:val="16"/>
                <w:szCs w:val="16"/>
              </w:rPr>
              <w:t xml:space="preserve">Estratégico</w:t>
            </w:r>
          </w:p>
        </w:tc>
        <w:tc>
          <w:tcPr>
            <w:tcW w:w="1172" w:type="dxa"/>
            <w:vAlign w:val="center"/>
            <w:hideMark/>
          </w:tcPr>
          <w:p w14:paraId="3393C3AE" w14:textId="77777777" w:rsidR="007A578C" w:rsidRPr="00EB5D92" w:rsidRDefault="007A578C" w:rsidP="007A578C">
            <w:pPr>
              <w:spacing w:line="240" w:lineRule="auto"/>
              <w:jc w:val="left"/>
              <w:rPr>
                <w:rFonts w:eastAsia="Times New Roman" w:cs="Calibri"/>
                <w:b/>
                <w:bCs/>
                <w:sz w:val="8"/>
                <w:szCs w:val="8"/>
                <w:lang w:val="es-CO" w:eastAsia="es-CO"/>
              </w:rPr>
            </w:pPr>
            <w:r>
              <w:rPr>
                <w:sz w:val="16"/>
                <w:szCs w:val="16"/>
              </w:rPr>
              <w:t xml:space="preserve">Promedio de las calificaciones de los temas del instrumento del MSPI</w:t>
            </w:r>
          </w:p>
        </w:tc>
        <w:tc>
          <w:tcPr>
            <w:tcW w:w="2155" w:type="dxa"/>
            <w:vAlign w:val="center"/>
            <w:hideMark/>
          </w:tcPr>
          <w:p w14:paraId="46C6BE95" w14:textId="77777777" w:rsidR="007A578C" w:rsidRPr="00EB5D92" w:rsidRDefault="007A578C" w:rsidP="007A578C">
            <w:pPr>
              <w:spacing w:line="240" w:lineRule="auto"/>
              <w:jc w:val="left"/>
              <w:rPr>
                <w:rFonts w:eastAsia="Times New Roman" w:cs="Calibri"/>
                <w:b/>
                <w:bCs/>
                <w:sz w:val="8"/>
                <w:szCs w:val="8"/>
                <w:lang w:val="es-CO" w:eastAsia="es-CO"/>
              </w:rPr>
            </w:pPr>
            <w:r>
              <w:rPr>
                <w:sz w:val="16"/>
                <w:szCs w:val="16"/>
              </w:rPr>
              <w:t xml:space="preserve">Calificación por tema (0 a 100)</w:t>
            </w:r>
          </w:p>
        </w:tc>
        <w:tc>
          <w:tcPr>
            <w:tcW w:w="1539" w:type="dxa"/>
            <w:vAlign w:val="center"/>
            <w:hideMark/>
          </w:tcPr>
          <w:p w14:paraId="518A21D6" w14:textId="77777777" w:rsidR="007A578C" w:rsidRPr="00EB5D92" w:rsidRDefault="007A578C" w:rsidP="007A578C">
            <w:pPr>
              <w:spacing w:line="240" w:lineRule="auto"/>
              <w:jc w:val="left"/>
              <w:rPr>
                <w:rFonts w:eastAsia="Times New Roman" w:cs="Calibri"/>
                <w:b/>
                <w:bCs/>
                <w:sz w:val="8"/>
                <w:szCs w:val="8"/>
                <w:lang w:val="es-CO" w:eastAsia="es-CO"/>
              </w:rPr>
            </w:pPr>
            <w:r>
              <w:rPr>
                <w:sz w:val="16"/>
                <w:szCs w:val="16"/>
              </w:rPr>
              <w:t xml:space="preserve">Autoevaluación con el instrumento del MSPI</w:t>
            </w:r>
          </w:p>
        </w:tc>
        <w:tc>
          <w:tcPr>
            <w:tcW w:w="600" w:type="dxa"/>
            <w:vAlign w:val="center"/>
            <w:hideMark/>
          </w:tcPr>
          <w:p w14:paraId="3B40E210" w14:textId="77777777" w:rsidR="007A578C" w:rsidRPr="00EB5D92" w:rsidRDefault="007A578C" w:rsidP="007A578C">
            <w:pPr>
              <w:spacing w:line="240" w:lineRule="auto"/>
              <w:jc w:val="left"/>
              <w:rPr>
                <w:rFonts w:eastAsia="Times New Roman" w:cs="Calibri"/>
                <w:b/>
                <w:bCs/>
                <w:sz w:val="8"/>
                <w:szCs w:val="8"/>
                <w:lang w:val="es-CO" w:eastAsia="es-CO"/>
              </w:rPr>
            </w:pPr>
            <w:r>
              <w:rPr>
                <w:sz w:val="16"/>
                <w:szCs w:val="16"/>
              </w:rPr>
              <w:t xml:space="preserve">Puntos</w:t>
            </w:r>
          </w:p>
        </w:tc>
        <w:tc>
          <w:tcPr>
            <w:tcW w:w="600" w:type="dxa"/>
            <w:vAlign w:val="center"/>
            <w:hideMark/>
          </w:tcPr>
          <w:p w14:paraId="432D590D" w14:textId="77777777" w:rsidR="007A578C" w:rsidRPr="00EB5D92" w:rsidRDefault="007A578C" w:rsidP="007A578C">
            <w:pPr>
              <w:spacing w:line="240" w:lineRule="auto"/>
              <w:jc w:val="left"/>
              <w:rPr>
                <w:rFonts w:eastAsia="Times New Roman" w:cs="Calibri"/>
                <w:b/>
                <w:bCs/>
                <w:sz w:val="8"/>
                <w:szCs w:val="8"/>
                <w:lang w:val="es-CO" w:eastAsia="es-CO"/>
              </w:rPr>
            </w:pPr>
            <w:r>
              <w:rPr>
                <w:sz w:val="16"/>
                <w:szCs w:val="16"/>
              </w:rPr>
              <w:t xml:space="preserve">≥ meta</w:t>
            </w:r>
          </w:p>
        </w:tc>
        <w:tc>
          <w:tcPr>
            <w:tcW w:w="627" w:type="dxa"/>
            <w:vAlign w:val="center"/>
            <w:hideMark/>
          </w:tcPr>
          <w:p w14:paraId="3DBE2E60" w14:textId="77777777" w:rsidR="007A578C" w:rsidRPr="00EB5D92" w:rsidRDefault="007A578C" w:rsidP="007A578C">
            <w:pPr>
              <w:spacing w:line="240" w:lineRule="auto"/>
              <w:jc w:val="left"/>
              <w:rPr>
                <w:rFonts w:eastAsia="Times New Roman" w:cs="Calibri"/>
                <w:b/>
                <w:bCs/>
                <w:sz w:val="8"/>
                <w:szCs w:val="8"/>
                <w:lang w:val="es-CO" w:eastAsia="es-CO"/>
              </w:rPr>
            </w:pPr>
            <w:r>
              <w:rPr>
                <w:sz w:val="16"/>
                <w:szCs w:val="16"/>
              </w:rPr>
              <w:t xml:space="preserve">Meta − 5 a meta</w:t>
            </w:r>
          </w:p>
        </w:tc>
        <w:tc>
          <w:tcPr>
            <w:tcW w:w="600" w:type="dxa"/>
            <w:vAlign w:val="center"/>
            <w:hideMark/>
          </w:tcPr>
          <w:p w14:paraId="4405ECDF" w14:textId="77777777" w:rsidR="007A578C" w:rsidRPr="00EB5D92" w:rsidRDefault="007A578C" w:rsidP="007A578C">
            <w:pPr>
              <w:spacing w:line="240" w:lineRule="auto"/>
              <w:jc w:val="left"/>
              <w:rPr>
                <w:rFonts w:eastAsia="Times New Roman" w:cs="Calibri"/>
                <w:b/>
                <w:bCs/>
                <w:sz w:val="8"/>
                <w:szCs w:val="8"/>
                <w:lang w:val="es-CO" w:eastAsia="es-CO"/>
              </w:rPr>
            </w:pPr>
            <w:r>
              <w:rPr>
                <w:sz w:val="16"/>
                <w:szCs w:val="16"/>
              </w:rPr>
              <w:t xml:space="preserve">&lt; meta − 5</w:t>
            </w:r>
          </w:p>
        </w:tc>
        <w:tc>
          <w:tcPr>
            <w:tcW w:w="1261" w:type="dxa"/>
            <w:vAlign w:val="center"/>
            <w:hideMark/>
          </w:tcPr>
          <w:p w14:paraId="325CF23E" w14:textId="77777777" w:rsidR="007A578C" w:rsidRPr="00EB5D92" w:rsidRDefault="007A578C" w:rsidP="007A578C">
            <w:pPr>
              <w:spacing w:line="240" w:lineRule="auto"/>
              <w:jc w:val="left"/>
              <w:rPr>
                <w:rFonts w:eastAsia="Times New Roman" w:cs="Calibri"/>
                <w:b/>
                <w:bCs/>
                <w:sz w:val="8"/>
                <w:szCs w:val="8"/>
                <w:lang w:val="es-CO" w:eastAsia="es-CO"/>
              </w:rPr>
            </w:pPr>
            <w:r>
              <w:rPr>
                <w:sz w:val="16"/>
                <w:szCs w:val="16"/>
              </w:rPr>
              <w:t xml:space="preserve">Responsable de seguridad de la información</w:t>
            </w:r>
          </w:p>
        </w:tc>
      </w:tr>
      <w:tr w:rsidR="007A578C" w:rsidRPr="00EB5D92" w14:paraId="32C5F616" w14:textId="77777777" w:rsidTr="00DB1B60">
        <w:trPr>
          <w:trHeight w:val="453"/>
        </w:trPr>
        <w:tc>
          <w:tcPr>
            <w:tcW w:w="600" w:type="dxa"/>
            <w:vAlign w:val="center"/>
            <w:hideMark/>
          </w:tcPr>
          <w:p w14:paraId="6449E4B9" w14:textId="77777777" w:rsidR="007A578C" w:rsidRPr="00EB5D92" w:rsidRDefault="007A578C" w:rsidP="007A578C">
            <w:pPr>
              <w:spacing w:line="240" w:lineRule="auto"/>
              <w:jc w:val="left"/>
              <w:rPr>
                <w:rFonts w:eastAsia="Times New Roman" w:cs="Calibri"/>
                <w:b/>
                <w:bCs/>
                <w:sz w:val="8"/>
                <w:szCs w:val="8"/>
                <w:lang w:val="es-CO" w:eastAsia="es-CO"/>
              </w:rPr>
            </w:pPr>
            <w:r>
              <w:rPr>
                <w:sz w:val="16"/>
                <w:szCs w:val="16"/>
              </w:rPr>
              <w:t xml:space="preserve">KPI-11</w:t>
            </w:r>
          </w:p>
        </w:tc>
        <w:tc>
          <w:tcPr>
            <w:tcW w:w="1047" w:type="dxa"/>
            <w:vAlign w:val="center"/>
            <w:hideMark/>
          </w:tcPr>
          <w:p w14:paraId="01D8822D" w14:textId="77777777" w:rsidR="007A578C" w:rsidRPr="00EB5D92" w:rsidRDefault="007A578C" w:rsidP="007A578C">
            <w:pPr>
              <w:spacing w:line="240" w:lineRule="auto"/>
              <w:jc w:val="left"/>
              <w:rPr>
                <w:rFonts w:eastAsia="Times New Roman" w:cs="Calibri"/>
                <w:b/>
                <w:bCs/>
                <w:sz w:val="8"/>
                <w:szCs w:val="8"/>
                <w:lang w:val="es-CO" w:eastAsia="es-CO"/>
              </w:rPr>
            </w:pPr>
            <w:r>
              <w:rPr>
                <w:sz w:val="16"/>
                <w:szCs w:val="16"/>
              </w:rPr>
              <w:t xml:space="preserve">Uso y apropiación; cobertura</w:t>
            </w:r>
          </w:p>
        </w:tc>
        <w:tc>
          <w:tcPr>
            <w:tcW w:w="1713" w:type="dxa"/>
            <w:vAlign w:val="center"/>
            <w:hideMark/>
          </w:tcPr>
          <w:p w14:paraId="6A069A37" w14:textId="77777777" w:rsidR="007A578C" w:rsidRPr="00EB5D92" w:rsidRDefault="007A578C" w:rsidP="007A578C">
            <w:pPr>
              <w:spacing w:line="240" w:lineRule="auto"/>
              <w:jc w:val="left"/>
              <w:rPr>
                <w:rFonts w:eastAsia="Times New Roman" w:cs="Calibri"/>
                <w:b/>
                <w:bCs/>
                <w:sz w:val="8"/>
                <w:szCs w:val="8"/>
                <w:lang w:val="es-CO" w:eastAsia="es-CO"/>
              </w:rPr>
            </w:pPr>
            <w:r>
              <w:rPr>
                <w:sz w:val="16"/>
                <w:szCs w:val="16"/>
              </w:rPr>
              <w:t xml:space="preserve">Colaboradores formados en uso de TI y seguridad</w:t>
            </w:r>
          </w:p>
        </w:tc>
        <w:tc>
          <w:tcPr>
            <w:tcW w:w="1311" w:type="dxa"/>
            <w:vAlign w:val="center"/>
            <w:hideMark/>
          </w:tcPr>
          <w:p w14:paraId="1A570DB9" w14:textId="77777777" w:rsidR="007A578C" w:rsidRPr="00EB5D92" w:rsidRDefault="007A578C" w:rsidP="007A578C">
            <w:pPr>
              <w:spacing w:line="240" w:lineRule="auto"/>
              <w:jc w:val="left"/>
              <w:rPr>
                <w:rFonts w:eastAsia="Times New Roman" w:cs="Calibri"/>
                <w:b/>
                <w:bCs/>
                <w:sz w:val="8"/>
                <w:szCs w:val="8"/>
                <w:lang w:val="es-CO" w:eastAsia="es-CO"/>
              </w:rPr>
            </w:pPr>
            <w:r>
              <w:rPr>
                <w:sz w:val="16"/>
                <w:szCs w:val="16"/>
              </w:rPr>
              <w:t xml:space="preserve">Mide METI11; proyectos P1.4, P2.6</w:t>
            </w:r>
          </w:p>
        </w:tc>
        <w:tc>
          <w:tcPr>
            <w:tcW w:w="600" w:type="dxa"/>
            <w:vAlign w:val="center"/>
            <w:hideMark/>
          </w:tcPr>
          <w:p w14:paraId="18B61F3E" w14:textId="77777777" w:rsidR="007A578C" w:rsidRPr="00EB5D92" w:rsidRDefault="007A578C" w:rsidP="007A578C">
            <w:pPr>
              <w:spacing w:line="240" w:lineRule="auto"/>
              <w:jc w:val="left"/>
              <w:rPr>
                <w:rFonts w:eastAsia="Times New Roman" w:cs="Calibri"/>
                <w:b/>
                <w:bCs/>
                <w:sz w:val="8"/>
                <w:szCs w:val="8"/>
                <w:lang w:val="es-CO" w:eastAsia="es-CO"/>
              </w:rPr>
            </w:pPr>
            <w:r>
              <w:rPr>
                <w:sz w:val="16"/>
                <w:szCs w:val="16"/>
              </w:rPr>
              <w:t xml:space="preserve">Semestral</w:t>
            </w:r>
          </w:p>
        </w:tc>
        <w:tc>
          <w:tcPr>
            <w:tcW w:w="600" w:type="dxa"/>
            <w:vAlign w:val="center"/>
            <w:hideMark/>
          </w:tcPr>
          <w:p w14:paraId="1DD9475F" w14:textId="77777777" w:rsidR="007A578C" w:rsidRPr="00EB5D92" w:rsidRDefault="007A578C" w:rsidP="007A578C">
            <w:pPr>
              <w:spacing w:line="240" w:lineRule="auto"/>
              <w:jc w:val="left"/>
              <w:rPr>
                <w:rFonts w:eastAsia="Times New Roman" w:cs="Calibri"/>
                <w:b/>
                <w:bCs/>
                <w:sz w:val="8"/>
                <w:szCs w:val="8"/>
                <w:lang w:val="es-CO" w:eastAsia="es-CO"/>
              </w:rPr>
            </w:pPr>
            <w:r>
              <w:rPr>
                <w:sz w:val="16"/>
                <w:szCs w:val="16"/>
              </w:rPr>
              <w:t xml:space="preserve">Táctico</w:t>
            </w:r>
          </w:p>
        </w:tc>
        <w:tc>
          <w:tcPr>
            <w:tcW w:w="1172" w:type="dxa"/>
            <w:vAlign w:val="center"/>
            <w:hideMark/>
          </w:tcPr>
          <w:p w14:paraId="3393C3AE" w14:textId="77777777" w:rsidR="007A578C" w:rsidRPr="00EB5D92" w:rsidRDefault="007A578C" w:rsidP="007A578C">
            <w:pPr>
              <w:spacing w:line="240" w:lineRule="auto"/>
              <w:jc w:val="left"/>
              <w:rPr>
                <w:rFonts w:eastAsia="Times New Roman" w:cs="Calibri"/>
                <w:b/>
                <w:bCs/>
                <w:sz w:val="8"/>
                <w:szCs w:val="8"/>
                <w:lang w:val="es-CO" w:eastAsia="es-CO"/>
              </w:rPr>
            </w:pPr>
            <w:r>
              <w:rPr>
                <w:sz w:val="16"/>
                <w:szCs w:val="16"/>
              </w:rPr>
              <w:t xml:space="preserve">(CF / CT) × 100</w:t>
            </w:r>
          </w:p>
        </w:tc>
        <w:tc>
          <w:tcPr>
            <w:tcW w:w="2155" w:type="dxa"/>
            <w:vAlign w:val="center"/>
            <w:hideMark/>
          </w:tcPr>
          <w:p w14:paraId="46C6BE95" w14:textId="77777777" w:rsidR="007A578C" w:rsidRPr="00EB5D92" w:rsidRDefault="007A578C" w:rsidP="007A578C">
            <w:pPr>
              <w:spacing w:line="240" w:lineRule="auto"/>
              <w:jc w:val="left"/>
              <w:rPr>
                <w:rFonts w:eastAsia="Times New Roman" w:cs="Calibri"/>
                <w:b/>
                <w:bCs/>
                <w:sz w:val="8"/>
                <w:szCs w:val="8"/>
                <w:lang w:val="es-CO" w:eastAsia="es-CO"/>
              </w:rPr>
            </w:pPr>
            <w:r>
              <w:rPr>
                <w:sz w:val="16"/>
                <w:szCs w:val="16"/>
              </w:rPr>
              <w:t xml:space="preserve">CF: colaboradores con al menos una formación aprobada en el año; CT: colaboradores</w:t>
            </w:r>
          </w:p>
        </w:tc>
        <w:tc>
          <w:tcPr>
            <w:tcW w:w="1539" w:type="dxa"/>
            <w:vAlign w:val="center"/>
            <w:hideMark/>
          </w:tcPr>
          <w:p w14:paraId="518A21D6" w14:textId="77777777" w:rsidR="007A578C" w:rsidRPr="00EB5D92" w:rsidRDefault="007A578C" w:rsidP="007A578C">
            <w:pPr>
              <w:spacing w:line="240" w:lineRule="auto"/>
              <w:jc w:val="left"/>
              <w:rPr>
                <w:rFonts w:eastAsia="Times New Roman" w:cs="Calibri"/>
                <w:b/>
                <w:bCs/>
                <w:sz w:val="8"/>
                <w:szCs w:val="8"/>
                <w:lang w:val="es-CO" w:eastAsia="es-CO"/>
              </w:rPr>
            </w:pPr>
            <w:r>
              <w:rPr>
                <w:sz w:val="16"/>
                <w:szCs w:val="16"/>
              </w:rPr>
              <w:t xml:space="preserve">Registros de capacitación de Capital Humano</w:t>
            </w:r>
          </w:p>
        </w:tc>
        <w:tc>
          <w:tcPr>
            <w:tcW w:w="600" w:type="dxa"/>
            <w:vAlign w:val="center"/>
            <w:hideMark/>
          </w:tcPr>
          <w:p w14:paraId="3B40E210" w14:textId="77777777" w:rsidR="007A578C" w:rsidRPr="00EB5D92" w:rsidRDefault="007A578C" w:rsidP="007A578C">
            <w:pPr>
              <w:spacing w:line="240" w:lineRule="auto"/>
              <w:jc w:val="left"/>
              <w:rPr>
                <w:rFonts w:eastAsia="Times New Roman" w:cs="Calibri"/>
                <w:b/>
                <w:bCs/>
                <w:sz w:val="8"/>
                <w:szCs w:val="8"/>
                <w:lang w:val="es-CO" w:eastAsia="es-CO"/>
              </w:rPr>
            </w:pPr>
            <w:r>
              <w:rPr>
                <w:sz w:val="16"/>
                <w:szCs w:val="16"/>
              </w:rPr>
              <w:t xml:space="preserve">%</w:t>
            </w:r>
          </w:p>
        </w:tc>
        <w:tc>
          <w:tcPr>
            <w:tcW w:w="600" w:type="dxa"/>
            <w:vAlign w:val="center"/>
            <w:hideMark/>
          </w:tcPr>
          <w:p w14:paraId="432D590D" w14:textId="77777777" w:rsidR="007A578C" w:rsidRPr="00EB5D92" w:rsidRDefault="007A578C" w:rsidP="007A578C">
            <w:pPr>
              <w:spacing w:line="240" w:lineRule="auto"/>
              <w:jc w:val="left"/>
              <w:rPr>
                <w:rFonts w:eastAsia="Times New Roman" w:cs="Calibri"/>
                <w:b/>
                <w:bCs/>
                <w:sz w:val="8"/>
                <w:szCs w:val="8"/>
                <w:lang w:val="es-CO" w:eastAsia="es-CO"/>
              </w:rPr>
            </w:pPr>
            <w:r>
              <w:rPr>
                <w:sz w:val="16"/>
                <w:szCs w:val="16"/>
              </w:rPr>
              <w:t xml:space="preserve">≥ meta</w:t>
            </w:r>
          </w:p>
        </w:tc>
        <w:tc>
          <w:tcPr>
            <w:tcW w:w="627" w:type="dxa"/>
            <w:vAlign w:val="center"/>
            <w:hideMark/>
          </w:tcPr>
          <w:p w14:paraId="3DBE2E60" w14:textId="77777777" w:rsidR="007A578C" w:rsidRPr="00EB5D92" w:rsidRDefault="007A578C" w:rsidP="007A578C">
            <w:pPr>
              <w:spacing w:line="240" w:lineRule="auto"/>
              <w:jc w:val="left"/>
              <w:rPr>
                <w:rFonts w:eastAsia="Times New Roman" w:cs="Calibri"/>
                <w:b/>
                <w:bCs/>
                <w:sz w:val="8"/>
                <w:szCs w:val="8"/>
                <w:lang w:val="es-CO" w:eastAsia="es-CO"/>
              </w:rPr>
            </w:pPr>
            <w:r>
              <w:rPr>
                <w:sz w:val="16"/>
                <w:szCs w:val="16"/>
              </w:rPr>
              <w:t xml:space="preserve">Meta − 10 a meta</w:t>
            </w:r>
          </w:p>
        </w:tc>
        <w:tc>
          <w:tcPr>
            <w:tcW w:w="600" w:type="dxa"/>
            <w:vAlign w:val="center"/>
            <w:hideMark/>
          </w:tcPr>
          <w:p w14:paraId="4405ECDF" w14:textId="77777777" w:rsidR="007A578C" w:rsidRPr="00EB5D92" w:rsidRDefault="007A578C" w:rsidP="007A578C">
            <w:pPr>
              <w:spacing w:line="240" w:lineRule="auto"/>
              <w:jc w:val="left"/>
              <w:rPr>
                <w:rFonts w:eastAsia="Times New Roman" w:cs="Calibri"/>
                <w:b/>
                <w:bCs/>
                <w:sz w:val="8"/>
                <w:szCs w:val="8"/>
                <w:lang w:val="es-CO" w:eastAsia="es-CO"/>
              </w:rPr>
            </w:pPr>
            <w:r>
              <w:rPr>
                <w:sz w:val="16"/>
                <w:szCs w:val="16"/>
              </w:rPr>
              <w:t xml:space="preserve">&lt; meta − 10</w:t>
            </w:r>
          </w:p>
        </w:tc>
        <w:tc>
          <w:tcPr>
            <w:tcW w:w="1261" w:type="dxa"/>
            <w:vAlign w:val="center"/>
            <w:hideMark/>
          </w:tcPr>
          <w:p w14:paraId="325CF23E" w14:textId="77777777" w:rsidR="007A578C" w:rsidRPr="00EB5D92" w:rsidRDefault="007A578C" w:rsidP="007A578C">
            <w:pPr>
              <w:spacing w:line="240" w:lineRule="auto"/>
              <w:jc w:val="left"/>
              <w:rPr>
                <w:rFonts w:eastAsia="Times New Roman" w:cs="Calibri"/>
                <w:b/>
                <w:bCs/>
                <w:sz w:val="8"/>
                <w:szCs w:val="8"/>
                <w:lang w:val="es-CO" w:eastAsia="es-CO"/>
              </w:rPr>
            </w:pPr>
            <w:r>
              <w:rPr>
                <w:sz w:val="16"/>
                <w:szCs w:val="16"/>
              </w:rPr>
              <w:t xml:space="preserve">Responsable de uso y apropiación</w:t>
            </w:r>
          </w:p>
        </w:tc>
      </w:tr>
    </w:tbl>
    <w:p>
      <w:pPr>
        <w:sectPr w:rsidR="00207498" w:rsidSect="00153522">
          <w:pgSz w:w="15840" w:h="12240" w:orient="landscape"/>
          <w:pgMar w:top="675" w:right="1440" w:bottom="494" w:left="1440" w:header="708" w:footer="708" w:gutter="0"/>
          <w:pgNumType w:start="0"/>
          <w:cols w:space="708"/>
          <w:titlePg/>
          <w:docGrid w:linePitch="360"/>
        </w:sectPr>
      </w:pPr>
    </w:p>
    <w:p>
      <w:r>
        <w:t xml:space="preserve">Se mantienen además los nueve indicadores de TI que la empresa ya reporta al plan de acción (numeral 6.1.6), en especial disponibilidad de servicios críticos (≥ 99 %) y cumplimiento de ANS contractuales (≥ 94 %).</w:t>
      </w:r>
    </w:p>
    <w:p w14:paraId="1E2A83FA" w14:textId="7D7A5A5C" w:rsidR="006B35F3" w:rsidRPr="00EB5D92" w:rsidRDefault="00E85A9F" w:rsidP="006B35F3">
      <w:pPr>
        <w:pStyle w:val="Ttulo3"/>
      </w:pPr>
      <w:r>
        <w:lastRenderedPageBreak/>
        <w:t>7</w:t>
      </w:r>
      <w:r w:rsidR="006B35F3" w:rsidRPr="00EB5D92">
        <w:t>.2</w:t>
      </w:r>
      <w:r w:rsidR="006B35F3" w:rsidRPr="00EB5D92">
        <w:tab/>
        <w:t>Gobierno de TI</w:t>
      </w:r>
    </w:p>
    <w:p>
      <w:r>
        <w:t xml:space="preserve">El gobierno de TI propuesto usa las instancias que el MIPG ya le da a Valor+ y agrega las que faltan: un comité táctico de TI, responsabilidades asignadas y un esquema de decisiones con montos.</w:t>
      </w:r>
    </w:p>
    <w:p w14:paraId="77B9D6EE" w14:textId="77777777" w:rsidR="00991BA2" w:rsidRPr="00EB5D92" w:rsidRDefault="00991BA2" w:rsidP="00DB1B60">
      <w:pPr>
        <w:pStyle w:val="Subttulo"/>
      </w:pPr>
      <w:r w:rsidRPr="00EB5D92">
        <w:t>Instancias de decisión</w:t>
      </w:r>
    </w:p>
    <w:p>
      <w:pPr>
        <w:pStyle w:val="Prrafodelista"/>
        <w:numPr>
          <w:ilvl w:val="0"/>
          <w:numId w:val="15"/>
        </w:numPr>
      </w:pPr>
      <w:r>
        <w:rPr>
          <w:b/>
        </w:rPr>
        <w:t xml:space="preserve">Comité Institucional de Gestión y Desempeño</w:t>
      </w:r>
      <w:r>
        <w:t xml:space="preserve"> (existe): aprueba el PETI, sus actualizaciones y el presupuesto anual de TI, y hace seguimiento semestral a las políticas de Gobierno Digital y Seguridad Digital, como corresponde en el MIPG.</w:t>
      </w:r>
    </w:p>
    <w:p>
      <w:pPr>
        <w:pStyle w:val="Prrafodelista"/>
        <w:numPr>
          <w:ilvl w:val="0"/>
          <w:numId w:val="15"/>
        </w:numPr>
      </w:pPr>
      <w:r>
        <w:rPr>
          <w:b/>
        </w:rPr>
        <w:t xml:space="preserve">Comité de TI</w:t>
      </w:r>
      <w:r>
        <w:t xml:space="preserve"> (nuevo, mensual; atiende G1; proyecto P1.1): prioriza el portafolio, revisa los indicadores de TI, los riesgos de TI y los cambios de alcance. Lo preside la Gerencia General o su delegado. Lo integran la Gerencia de TI (secretaría técnica), la Dirección de Planeación y Proyectos (PMO), la Gerencia Financiera, la Gerencia de Operaciones y la Secretaría General. Control Interno asiste como invitado, sin voto.</w:t>
      </w:r>
    </w:p>
    <w:p>
      <w:pPr>
        <w:pStyle w:val="Prrafodelista"/>
        <w:numPr>
          <w:ilvl w:val="0"/>
          <w:numId w:val="15"/>
        </w:numPr>
      </w:pPr>
      <w:r>
        <w:rPr>
          <w:b/>
        </w:rPr>
        <w:t xml:space="preserve">Comité Primario de TI</w:t>
      </w:r>
      <w:r>
        <w:t xml:space="preserve"> (existe): se mantiene como instancia operativa semanal de la gerencia.</w:t>
      </w:r>
    </w:p>
    <w:p>
      <w:pPr>
        <w:pStyle w:val="Prrafodelista"/>
        <w:numPr>
          <w:ilvl w:val="0"/>
          <w:numId w:val="15"/>
        </w:numPr>
      </w:pPr>
      <w:r>
        <w:rPr>
          <w:b/>
        </w:rPr>
        <w:t xml:space="preserve">Comité de Compras y Contratación</w:t>
      </w:r>
      <w:r>
        <w:t xml:space="preserve"> (existe): sigue revisando la contratación, pero solo de iniciativas que el Comité de TI ya priorizó.</w:t>
      </w:r>
    </w:p>
    <w:p w14:paraId="47BF36E8" w14:textId="74F5CA5C" w:rsidR="00C46909" w:rsidRPr="00EB5D92" w:rsidRDefault="00C46909" w:rsidP="00C46909">
      <w:pPr>
        <w:pStyle w:val="Descripcin"/>
        <w:keepNext/>
      </w:pPr>
      <w:bookmarkStart w:id="6" w:name="_Toc54980174"/>
      <w:r w:rsidRPr="00EB5D92">
        <w:t xml:space="preserve">Tabla </w:t>
      </w:r>
      <w:r w:rsidRPr="00EB5D92">
        <w:fldChar w:fldCharType="begin"/>
      </w:r>
      <w:r w:rsidRPr="00EB5D92">
        <w:instrText xml:space="preserve"> SEQ Tabla \* ARABIC </w:instrText>
      </w:r>
      <w:r w:rsidRPr="00EB5D92">
        <w:fldChar w:fldCharType="separate"/>
      </w:r>
      <w:r w:rsidR="00302635">
        <w:rPr>
          <w:noProof/>
        </w:rPr>
        <w:t>45</w:t>
      </w:r>
      <w:r w:rsidRPr="00EB5D92">
        <w:fldChar w:fldCharType="end"/>
      </w:r>
      <w:bookmarkEnd w:id="6"/>
      <w:r>
        <w:t xml:space="preserve"> Esquema de decisiones de TI propuesto</w:t>
      </w:r>
    </w:p>
    <w:tbl>
      <w:tblPr>
        <w:tblStyle w:val="Tabladecuadrcula4-nfasis51"/>
        <w:tblW w:w="0" w:type="auto"/>
        <w:tblBorders>
          <w:top w:val="single" w:sz="4" w:space="0" w:color="E8A043"/>
          <w:left w:val="single" w:sz="4" w:space="0" w:color="E8A043"/>
          <w:bottom w:val="single" w:sz="4" w:space="0" w:color="E8A043"/>
          <w:right w:val="single" w:sz="4" w:space="0" w:color="E8A043"/>
          <w:insideH w:val="single" w:sz="4" w:space="0" w:color="E8A043"/>
          <w:insideV w:val="single" w:sz="4" w:space="0" w:color="E8A043"/>
        </w:tblBorders>
        <w:tblLook w:val="04A0" w:firstRow="1" w:lastRow="0" w:firstColumn="1" w:lastColumn="0" w:noHBand="0" w:noVBand="1"/>
      </w:tblPr>
      <w:tblGrid>
        <w:gridCol w:w="5610"/>
        <w:gridCol w:w="901"/>
        <w:gridCol w:w="1013"/>
        <w:gridCol w:w="811"/>
        <w:gridCol w:w="1013"/>
      </w:tblGrid>
      <w:tr w:rsidR="00C26435" w:rsidRPr="00EB5D92" w14:paraId="22AB1186" w14:textId="77777777" w:rsidTr="001A0276">
        <w:trPr>
          <w:cnfStyle w:val="100000000000" w:firstRow="1" w:lastRow="0" w:firstColumn="0" w:lastColumn="0" w:oddVBand="0" w:evenVBand="0" w:oddHBand="0" w:evenHBand="0" w:firstRowFirstColumn="0" w:firstRowLastColumn="0" w:lastRowFirstColumn="0" w:lastRowLastColumn="0"/>
          <w:tblHeader/>
        </w:trPr>
        <w:tc>
          <w:tcPr>
            <w:cnfStyle w:val="001000000000" w:firstRow="0" w:lastRow="0" w:firstColumn="1" w:lastColumn="0" w:oddVBand="0" w:evenVBand="0" w:oddHBand="0" w:evenHBand="0" w:firstRowFirstColumn="0" w:firstRowLastColumn="0" w:lastRowFirstColumn="0" w:lastRowLastColumn="0"/>
            <w:tcW w:w="5610" w:type="dxa"/>
            <w:tcBorders>
              <w:top w:val="none" w:sz="0" w:space="0" w:color="auto"/>
              <w:left w:val="none" w:sz="0" w:space="0" w:color="auto"/>
              <w:bottom w:val="none" w:sz="0" w:space="0" w:color="auto"/>
              <w:right w:val="none" w:sz="0" w:space="0" w:color="auto"/>
            </w:tcBorders>
            <w:shd w:val="clear" w:color="auto" w:fill="E8A043"/>
          </w:tcPr>
          <w:p w14:paraId="17454887" w14:textId="77777777" w:rsidR="00C26435" w:rsidRPr="00EB5D92" w:rsidRDefault="00C26435" w:rsidP="001A0276">
            <w:pPr>
              <w:rPr>
                <w:color w:val="FFFFFF" w:themeColor="background1"/>
              </w:rPr>
            </w:pPr>
            <w:r>
              <w:rPr>
                <w:color w:val="FFFFFF" w:themeColor="background1"/>
              </w:rPr>
              <w:t xml:space="preserve">Decisión</w:t>
            </w:r>
          </w:p>
        </w:tc>
        <w:tc>
          <w:tcPr>
            <w:tcW w:w="901" w:type="dxa"/>
            <w:tcBorders>
              <w:top w:val="none" w:sz="0" w:space="0" w:color="auto"/>
              <w:left w:val="none" w:sz="0" w:space="0" w:color="auto"/>
              <w:bottom w:val="none" w:sz="0" w:space="0" w:color="auto"/>
              <w:right w:val="none" w:sz="0" w:space="0" w:color="auto"/>
            </w:tcBorders>
            <w:shd w:val="clear" w:color="auto" w:fill="E8A043"/>
          </w:tcPr>
          <w:p w14:paraId="57FC1B2A" w14:textId="77777777" w:rsidR="00C26435" w:rsidRPr="00EB5D92" w:rsidRDefault="00C26435" w:rsidP="001A0276">
            <w:pPr>
              <w:cnfStyle w:val="100000000000" w:firstRow="1" w:lastRow="0" w:firstColumn="0" w:lastColumn="0" w:oddVBand="0" w:evenVBand="0" w:oddHBand="0" w:evenHBand="0" w:firstRowFirstColumn="0" w:firstRowLastColumn="0" w:lastRowFirstColumn="0" w:lastRowLastColumn="0"/>
              <w:rPr>
                <w:color w:val="FFFFFF" w:themeColor="background1"/>
              </w:rPr>
            </w:pPr>
            <w:r>
              <w:rPr>
                <w:color w:val="FFFFFF" w:themeColor="background1"/>
              </w:rPr>
              <w:t xml:space="preserve">Gerente de TI</w:t>
            </w:r>
          </w:p>
        </w:tc>
        <w:tc>
          <w:tcPr>
            <w:tcW w:w="1013" w:type="dxa"/>
            <w:tcBorders>
              <w:top w:val="none" w:sz="0" w:space="0" w:color="auto"/>
              <w:left w:val="none" w:sz="0" w:space="0" w:color="auto"/>
              <w:bottom w:val="none" w:sz="0" w:space="0" w:color="auto"/>
              <w:right w:val="none" w:sz="0" w:space="0" w:color="auto"/>
            </w:tcBorders>
            <w:shd w:val="clear" w:color="auto" w:fill="E8A043"/>
          </w:tcPr>
          <w:p w14:paraId="7DAAF5F7" w14:textId="77777777" w:rsidR="00C26435" w:rsidRPr="00EB5D92" w:rsidRDefault="00C26435" w:rsidP="001A0276">
            <w:pPr>
              <w:cnfStyle w:val="100000000000" w:firstRow="1" w:lastRow="0" w:firstColumn="0" w:lastColumn="0" w:oddVBand="0" w:evenVBand="0" w:oddHBand="0" w:evenHBand="0" w:firstRowFirstColumn="0" w:firstRowLastColumn="0" w:lastRowFirstColumn="0" w:lastRowLastColumn="0"/>
              <w:rPr>
                <w:color w:val="FFFFFF" w:themeColor="background1"/>
              </w:rPr>
            </w:pPr>
            <w:r>
              <w:rPr>
                <w:color w:val="FFFFFF" w:themeColor="background1"/>
              </w:rPr>
              <w:t xml:space="preserve">Comité de TI</w:t>
            </w:r>
          </w:p>
        </w:tc>
        <w:tc>
          <w:tcPr>
            <w:tcW w:w="811" w:type="dxa"/>
            <w:tcBorders>
              <w:top w:val="none" w:sz="0" w:space="0" w:color="auto"/>
              <w:left w:val="none" w:sz="0" w:space="0" w:color="auto"/>
              <w:bottom w:val="none" w:sz="0" w:space="0" w:color="auto"/>
              <w:right w:val="none" w:sz="0" w:space="0" w:color="auto"/>
            </w:tcBorders>
            <w:shd w:val="clear" w:color="auto" w:fill="E8A043"/>
          </w:tcPr>
          <w:p w14:paraId="7DAAF5F7" w14:textId="77777777" w:rsidR="00C26435" w:rsidRPr="00EB5D92" w:rsidRDefault="00C26435" w:rsidP="001A0276">
            <w:pPr>
              <w:cnfStyle w:val="100000000000" w:firstRow="1" w:lastRow="0" w:firstColumn="0" w:lastColumn="0" w:oddVBand="0" w:evenVBand="0" w:oddHBand="0" w:evenHBand="0" w:firstRowFirstColumn="0" w:firstRowLastColumn="0" w:lastRowFirstColumn="0" w:lastRowLastColumn="0"/>
              <w:rPr>
                <w:color w:val="FFFFFF" w:themeColor="background1"/>
              </w:rPr>
            </w:pPr>
            <w:r>
              <w:rPr>
                <w:color w:val="FFFFFF" w:themeColor="background1"/>
              </w:rPr>
              <w:t xml:space="preserve">Gerente General</w:t>
            </w:r>
          </w:p>
        </w:tc>
        <w:tc>
          <w:tcPr>
            <w:tcW w:w="1013" w:type="dxa"/>
            <w:tcBorders>
              <w:top w:val="none" w:sz="0" w:space="0" w:color="auto"/>
              <w:left w:val="none" w:sz="0" w:space="0" w:color="auto"/>
              <w:bottom w:val="none" w:sz="0" w:space="0" w:color="auto"/>
              <w:right w:val="none" w:sz="0" w:space="0" w:color="auto"/>
            </w:tcBorders>
            <w:shd w:val="clear" w:color="auto" w:fill="E8A043"/>
          </w:tcPr>
          <w:p w14:paraId="7DAAF5F7" w14:textId="77777777" w:rsidR="00C26435" w:rsidRPr="00EB5D92" w:rsidRDefault="00C26435" w:rsidP="001A0276">
            <w:pPr>
              <w:cnfStyle w:val="100000000000" w:firstRow="1" w:lastRow="0" w:firstColumn="0" w:lastColumn="0" w:oddVBand="0" w:evenVBand="0" w:oddHBand="0" w:evenHBand="0" w:firstRowFirstColumn="0" w:firstRowLastColumn="0" w:lastRowFirstColumn="0" w:lastRowLastColumn="0"/>
              <w:rPr>
                <w:color w:val="FFFFFF" w:themeColor="background1"/>
              </w:rPr>
            </w:pPr>
            <w:r>
              <w:rPr>
                <w:color w:val="FFFFFF" w:themeColor="background1"/>
              </w:rPr>
              <w:t xml:space="preserve">Comité Institucional o Junta Directiva</w:t>
            </w:r>
          </w:p>
        </w:tc>
      </w:tr>
      <w:tr w:rsidR="00C26435" w:rsidRPr="00EB5D92" w14:paraId="207DC9EB" w14:textId="77777777" w:rsidTr="001A027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610" w:type="dxa"/>
            <w:shd w:val="clear" w:color="auto" w:fill="auto"/>
          </w:tcPr>
          <w:p w14:paraId="17CC00D9" w14:textId="77777777" w:rsidR="00C26435" w:rsidRPr="00DB1B60" w:rsidRDefault="00C26435" w:rsidP="001A0276">
            <w:pPr>
              <w:rPr>
                <w:color w:val="E8A043"/>
              </w:rPr>
            </w:pPr>
            <w:r>
              <w:rPr>
                <w:color w:val="E8A043"/>
              </w:rPr>
              <w:t xml:space="preserve">Cambios operativos y compras dentro del presupuesto aprobado, hasta 50 SMMLV</w:t>
            </w:r>
          </w:p>
        </w:tc>
        <w:tc>
          <w:tcPr>
            <w:tcW w:w="901" w:type="dxa"/>
            <w:shd w:val="clear" w:color="auto" w:fill="auto"/>
          </w:tcPr>
          <w:p w14:paraId="08493D08"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color w:val="auto"/>
              </w:rPr>
              <w:t xml:space="preserve">Decide</w:t>
            </w:r>
          </w:p>
        </w:tc>
        <w:tc>
          <w:tcPr>
            <w:tcW w:w="1013"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t xml:space="preserve">Informa</w:t>
            </w:r>
          </w:p>
        </w:tc>
        <w:tc>
          <w:tcPr>
            <w:tcW w:w="811"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p>
        </w:tc>
        <w:tc>
          <w:tcPr>
            <w:tcW w:w="1013"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p>
        </w:tc>
      </w:tr>
      <w:tr w:rsidR="00C26435" w:rsidRPr="00EB5D92" w14:paraId="207DC9EB" w14:textId="77777777" w:rsidTr="001A027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610" w:type="dxa"/>
            <w:shd w:val="clear" w:color="auto" w:fill="auto"/>
          </w:tcPr>
          <w:p w14:paraId="17CC00D9" w14:textId="77777777" w:rsidR="00C26435" w:rsidRPr="00DB1B60" w:rsidRDefault="00C26435" w:rsidP="001A0276">
            <w:pPr>
              <w:rPr>
                <w:color w:val="E8A043"/>
              </w:rPr>
            </w:pPr>
            <w:r>
              <w:rPr>
                <w:color w:val="E8A043"/>
              </w:rPr>
              <w:t xml:space="preserve">Proyectos nuevos o cambios de alcance de proyectos del PETI</w:t>
            </w:r>
          </w:p>
        </w:tc>
        <w:tc>
          <w:tcPr>
            <w:tcW w:w="901" w:type="dxa"/>
            <w:shd w:val="clear" w:color="auto" w:fill="auto"/>
          </w:tcPr>
          <w:p w14:paraId="08493D08"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color w:val="auto"/>
              </w:rPr>
              <w:t xml:space="preserve">Propone</w:t>
            </w:r>
          </w:p>
        </w:tc>
        <w:tc>
          <w:tcPr>
            <w:tcW w:w="1013"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t xml:space="preserve">Decide</w:t>
            </w:r>
          </w:p>
        </w:tc>
        <w:tc>
          <w:tcPr>
            <w:tcW w:w="811"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t xml:space="preserve">Informa</w:t>
            </w:r>
          </w:p>
        </w:tc>
        <w:tc>
          <w:tcPr>
            <w:tcW w:w="1013"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p>
        </w:tc>
      </w:tr>
      <w:tr w:rsidR="00C26435" w:rsidRPr="00EB5D92" w14:paraId="207DC9EB" w14:textId="77777777" w:rsidTr="001A027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610" w:type="dxa"/>
            <w:shd w:val="clear" w:color="auto" w:fill="auto"/>
          </w:tcPr>
          <w:p w14:paraId="17CC00D9" w14:textId="77777777" w:rsidR="00C26435" w:rsidRPr="00DB1B60" w:rsidRDefault="00C26435" w:rsidP="001A0276">
            <w:pPr>
              <w:rPr>
                <w:color w:val="E8A043"/>
              </w:rPr>
            </w:pPr>
            <w:r>
              <w:rPr>
                <w:color w:val="E8A043"/>
              </w:rPr>
              <w:t xml:space="preserve">Contratos de TI por encima de 50 SMMLV</w:t>
            </w:r>
          </w:p>
        </w:tc>
        <w:tc>
          <w:tcPr>
            <w:tcW w:w="901" w:type="dxa"/>
            <w:shd w:val="clear" w:color="auto" w:fill="auto"/>
          </w:tcPr>
          <w:p w14:paraId="08493D08"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color w:val="auto"/>
              </w:rPr>
              <w:t xml:space="preserve">Propone</w:t>
            </w:r>
          </w:p>
        </w:tc>
        <w:tc>
          <w:tcPr>
            <w:tcW w:w="1013"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t xml:space="preserve">Recomienda</w:t>
            </w:r>
          </w:p>
        </w:tc>
        <w:tc>
          <w:tcPr>
            <w:tcW w:w="811"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t xml:space="preserve">Decide</w:t>
            </w:r>
          </w:p>
        </w:tc>
        <w:tc>
          <w:tcPr>
            <w:tcW w:w="1013"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p>
        </w:tc>
      </w:tr>
      <w:tr w:rsidR="00C26435" w:rsidRPr="00EB5D92" w14:paraId="207DC9EB" w14:textId="77777777" w:rsidTr="001A027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610" w:type="dxa"/>
            <w:shd w:val="clear" w:color="auto" w:fill="auto"/>
          </w:tcPr>
          <w:p w14:paraId="17CC00D9" w14:textId="77777777" w:rsidR="00C26435" w:rsidRPr="00DB1B60" w:rsidRDefault="00C26435" w:rsidP="001A0276">
            <w:pPr>
              <w:rPr>
                <w:color w:val="E8A043"/>
              </w:rPr>
            </w:pPr>
            <w:r>
              <w:rPr>
                <w:color w:val="E8A043"/>
              </w:rPr>
              <w:t xml:space="preserve">PETI, presupuesto anual de TI y cambios de prioridad entre objetivos</w:t>
            </w:r>
          </w:p>
        </w:tc>
        <w:tc>
          <w:tcPr>
            <w:tcW w:w="901" w:type="dxa"/>
            <w:shd w:val="clear" w:color="auto" w:fill="auto"/>
          </w:tcPr>
          <w:p w14:paraId="08493D08"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color w:val="auto"/>
              </w:rPr>
              <w:t xml:space="preserve">Propone</w:t>
            </w:r>
          </w:p>
        </w:tc>
        <w:tc>
          <w:tcPr>
            <w:tcW w:w="1013"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t xml:space="preserve">Recomienda</w:t>
            </w:r>
          </w:p>
        </w:tc>
        <w:tc>
          <w:tcPr>
            <w:tcW w:w="811"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t xml:space="preserve">Presenta</w:t>
            </w:r>
          </w:p>
        </w:tc>
        <w:tc>
          <w:tcPr>
            <w:tcW w:w="1013"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t xml:space="preserve">Aprueba</w:t>
            </w:r>
          </w:p>
        </w:tc>
      </w:tr>
    </w:tbl>
    <w:p/>
    <w:p>
      <w:r>
        <w:t xml:space="preserve">El umbral de 50 salarios mínimos es una propuesta del equipo (análisis del equipo) que debe ajustarse al manual de contratación de Valor+ (atiende G9).</w:t>
      </w:r>
    </w:p>
    <w:p w14:paraId="533EBD05" w14:textId="22F524BA" w:rsidR="00991BA2" w:rsidRPr="00EB5D92" w:rsidRDefault="00991BA2" w:rsidP="00DB1B60">
      <w:pPr>
        <w:pStyle w:val="Subttulo"/>
        <w:rPr>
          <w:i/>
          <w:iCs/>
        </w:rPr>
      </w:pPr>
      <w:r w:rsidRPr="00EB5D92">
        <w:t>Definición y gestión de la Matriz riesgos de TI a nivel general</w:t>
      </w:r>
    </w:p>
    <w:p>
      <w:r>
        <w:t xml:space="preserve">Los riesgos de TI siguen en la matriz de riesgos institucional, con las tres líneas de defensa que ya funcionan (numeral 6.2.1). Se revisan cada mes en el Comité de TI, y los de nivel alto se escalan al Comité de Riesgos que la empresa creó en 2025 (Informe de gestión 2025, pág. 33). Se propone llevarla en una herramienta y no en hojas de cálculo (atiende G2; proyecto P3.1). La escala es del equipo: probabilidad e impacto en tres niveles (bajo, medio, alto).</w:t>
      </w:r>
    </w:p>
    <w:p w14:paraId="47BF36E8" w14:textId="74F5CA5C" w:rsidR="00C46909" w:rsidRPr="00EB5D92" w:rsidRDefault="00C46909" w:rsidP="00C46909">
      <w:pPr>
        <w:pStyle w:val="Descripcin"/>
        <w:keepNext/>
      </w:pPr>
      <w:bookmarkStart w:id="6" w:name="_Toc54980174"/>
      <w:r w:rsidRPr="00EB5D92">
        <w:t xml:space="preserve">Tabla </w:t>
      </w:r>
      <w:r w:rsidRPr="00EB5D92">
        <w:fldChar w:fldCharType="begin"/>
      </w:r>
      <w:r w:rsidRPr="00EB5D92">
        <w:instrText xml:space="preserve"> SEQ Tabla \* ARABIC </w:instrText>
      </w:r>
      <w:r w:rsidRPr="00EB5D92">
        <w:fldChar w:fldCharType="separate"/>
      </w:r>
      <w:r w:rsidR="00302635">
        <w:rPr>
          <w:noProof/>
        </w:rPr>
        <w:t>46</w:t>
      </w:r>
      <w:r w:rsidRPr="00EB5D92">
        <w:fldChar w:fldCharType="end"/>
      </w:r>
      <w:bookmarkEnd w:id="6"/>
      <w:r>
        <w:t xml:space="preserve"> Matriz de riesgos de TI</w:t>
      </w:r>
    </w:p>
    <w:tbl>
      <w:tblPr>
        <w:tblStyle w:val="Tabladecuadrcula4-nfasis51"/>
        <w:tblW w:w="0" w:type="auto"/>
        <w:tblBorders>
          <w:top w:val="single" w:sz="4" w:space="0" w:color="E8A043"/>
          <w:left w:val="single" w:sz="4" w:space="0" w:color="E8A043"/>
          <w:bottom w:val="single" w:sz="4" w:space="0" w:color="E8A043"/>
          <w:right w:val="single" w:sz="4" w:space="0" w:color="E8A043"/>
          <w:insideH w:val="single" w:sz="4" w:space="0" w:color="E8A043"/>
          <w:insideV w:val="single" w:sz="4" w:space="0" w:color="E8A043"/>
        </w:tblBorders>
        <w:tblLook w:val="04A0" w:firstRow="1" w:lastRow="0" w:firstColumn="1" w:lastColumn="0" w:noHBand="0" w:noVBand="1"/>
      </w:tblPr>
      <w:tblGrid>
        <w:gridCol w:w="600"/>
        <w:gridCol w:w="4587"/>
        <w:gridCol w:w="600"/>
        <w:gridCol w:w="600"/>
        <w:gridCol w:w="600"/>
        <w:gridCol w:w="1874"/>
        <w:gridCol w:w="600"/>
        <w:gridCol w:w="1268"/>
      </w:tblGrid>
      <w:tr w:rsidR="00C26435" w:rsidRPr="00EB5D92" w14:paraId="22AB1186" w14:textId="77777777" w:rsidTr="001A0276">
        <w:trPr>
          <w:cnfStyle w:val="100000000000" w:firstRow="1" w:lastRow="0" w:firstColumn="0" w:lastColumn="0" w:oddVBand="0" w:evenVBand="0" w:oddHBand="0" w:evenHBand="0" w:firstRowFirstColumn="0" w:firstRowLastColumn="0" w:lastRowFirstColumn="0" w:lastRowLastColumn="0"/>
          <w:tblHeader/>
        </w:trPr>
        <w:tc>
          <w:tcPr>
            <w:cnfStyle w:val="001000000000" w:firstRow="0" w:lastRow="0" w:firstColumn="1" w:lastColumn="0" w:oddVBand="0" w:evenVBand="0" w:oddHBand="0" w:evenHBand="0" w:firstRowFirstColumn="0" w:firstRowLastColumn="0" w:lastRowFirstColumn="0" w:lastRowLastColumn="0"/>
            <w:tcW w:w="600" w:type="dxa"/>
            <w:tcBorders>
              <w:top w:val="none" w:sz="0" w:space="0" w:color="auto"/>
              <w:left w:val="none" w:sz="0" w:space="0" w:color="auto"/>
              <w:bottom w:val="none" w:sz="0" w:space="0" w:color="auto"/>
              <w:right w:val="none" w:sz="0" w:space="0" w:color="auto"/>
            </w:tcBorders>
            <w:shd w:val="clear" w:color="auto" w:fill="E8A043"/>
          </w:tcPr>
          <w:p w14:paraId="17454887" w14:textId="77777777" w:rsidR="00C26435" w:rsidRPr="00EB5D92" w:rsidRDefault="00C26435" w:rsidP="001A0276">
            <w:pPr>
              <w:rPr>
                <w:color w:val="FFFFFF" w:themeColor="background1"/>
              </w:rPr>
            </w:pPr>
            <w:r>
              <w:rPr>
                <w:color w:val="FFFFFF" w:themeColor="background1"/>
                <w:sz w:val="16"/>
                <w:szCs w:val="16"/>
              </w:rPr>
              <w:t xml:space="preserve">ID</w:t>
            </w:r>
          </w:p>
        </w:tc>
        <w:tc>
          <w:tcPr>
            <w:tcW w:w="4587" w:type="dxa"/>
            <w:tcBorders>
              <w:top w:val="none" w:sz="0" w:space="0" w:color="auto"/>
              <w:left w:val="none" w:sz="0" w:space="0" w:color="auto"/>
              <w:bottom w:val="none" w:sz="0" w:space="0" w:color="auto"/>
              <w:right w:val="none" w:sz="0" w:space="0" w:color="auto"/>
            </w:tcBorders>
            <w:shd w:val="clear" w:color="auto" w:fill="E8A043"/>
          </w:tcPr>
          <w:p w14:paraId="57FC1B2A" w14:textId="77777777" w:rsidR="00C26435" w:rsidRPr="00EB5D92" w:rsidRDefault="00C26435" w:rsidP="001A0276">
            <w:pPr>
              <w:cnfStyle w:val="100000000000" w:firstRow="1" w:lastRow="0" w:firstColumn="0" w:lastColumn="0" w:oddVBand="0" w:evenVBand="0" w:oddHBand="0" w:evenHBand="0" w:firstRowFirstColumn="0" w:firstRowLastColumn="0" w:lastRowFirstColumn="0" w:lastRowLastColumn="0"/>
              <w:rPr>
                <w:color w:val="FFFFFF" w:themeColor="background1"/>
              </w:rPr>
            </w:pPr>
            <w:r>
              <w:rPr>
                <w:color w:val="FFFFFF" w:themeColor="background1"/>
                <w:sz w:val="16"/>
                <w:szCs w:val="16"/>
              </w:rPr>
              <w:t xml:space="preserve">Riesgo (causa → evento → consecuencia)</w:t>
            </w:r>
          </w:p>
        </w:tc>
        <w:tc>
          <w:tcPr>
            <w:tcW w:w="600" w:type="dxa"/>
            <w:tcBorders>
              <w:top w:val="none" w:sz="0" w:space="0" w:color="auto"/>
              <w:left w:val="none" w:sz="0" w:space="0" w:color="auto"/>
              <w:bottom w:val="none" w:sz="0" w:space="0" w:color="auto"/>
              <w:right w:val="none" w:sz="0" w:space="0" w:color="auto"/>
            </w:tcBorders>
            <w:shd w:val="clear" w:color="auto" w:fill="E8A043"/>
          </w:tcPr>
          <w:p w14:paraId="7DAAF5F7" w14:textId="77777777" w:rsidR="00C26435" w:rsidRPr="00EB5D92" w:rsidRDefault="00C26435" w:rsidP="001A0276">
            <w:pPr>
              <w:cnfStyle w:val="100000000000" w:firstRow="1" w:lastRow="0" w:firstColumn="0" w:lastColumn="0" w:oddVBand="0" w:evenVBand="0" w:oddHBand="0" w:evenHBand="0" w:firstRowFirstColumn="0" w:firstRowLastColumn="0" w:lastRowFirstColumn="0" w:lastRowLastColumn="0"/>
              <w:rPr>
                <w:color w:val="FFFFFF" w:themeColor="background1"/>
              </w:rPr>
            </w:pPr>
            <w:r>
              <w:rPr>
                <w:color w:val="FFFFFF" w:themeColor="background1"/>
                <w:sz w:val="16"/>
                <w:szCs w:val="16"/>
              </w:rPr>
              <w:t xml:space="preserve">Probabilidad</w:t>
            </w:r>
          </w:p>
        </w:tc>
        <w:tc>
          <w:tcPr>
            <w:tcW w:w="600" w:type="dxa"/>
            <w:tcBorders>
              <w:top w:val="none" w:sz="0" w:space="0" w:color="auto"/>
              <w:left w:val="none" w:sz="0" w:space="0" w:color="auto"/>
              <w:bottom w:val="none" w:sz="0" w:space="0" w:color="auto"/>
              <w:right w:val="none" w:sz="0" w:space="0" w:color="auto"/>
            </w:tcBorders>
            <w:shd w:val="clear" w:color="auto" w:fill="E8A043"/>
          </w:tcPr>
          <w:p w14:paraId="7DAAF5F7" w14:textId="77777777" w:rsidR="00C26435" w:rsidRPr="00EB5D92" w:rsidRDefault="00C26435" w:rsidP="001A0276">
            <w:pPr>
              <w:cnfStyle w:val="100000000000" w:firstRow="1" w:lastRow="0" w:firstColumn="0" w:lastColumn="0" w:oddVBand="0" w:evenVBand="0" w:oddHBand="0" w:evenHBand="0" w:firstRowFirstColumn="0" w:firstRowLastColumn="0" w:lastRowFirstColumn="0" w:lastRowLastColumn="0"/>
              <w:rPr>
                <w:color w:val="FFFFFF" w:themeColor="background1"/>
              </w:rPr>
            </w:pPr>
            <w:r>
              <w:rPr>
                <w:color w:val="FFFFFF" w:themeColor="background1"/>
                <w:sz w:val="16"/>
                <w:szCs w:val="16"/>
              </w:rPr>
              <w:t xml:space="preserve">Impacto</w:t>
            </w:r>
          </w:p>
        </w:tc>
        <w:tc>
          <w:tcPr>
            <w:tcW w:w="600" w:type="dxa"/>
            <w:tcBorders>
              <w:top w:val="none" w:sz="0" w:space="0" w:color="auto"/>
              <w:left w:val="none" w:sz="0" w:space="0" w:color="auto"/>
              <w:bottom w:val="none" w:sz="0" w:space="0" w:color="auto"/>
              <w:right w:val="none" w:sz="0" w:space="0" w:color="auto"/>
            </w:tcBorders>
            <w:shd w:val="clear" w:color="auto" w:fill="E8A043"/>
          </w:tcPr>
          <w:p w14:paraId="7DAAF5F7" w14:textId="77777777" w:rsidR="00C26435" w:rsidRPr="00EB5D92" w:rsidRDefault="00C26435" w:rsidP="001A0276">
            <w:pPr>
              <w:cnfStyle w:val="100000000000" w:firstRow="1" w:lastRow="0" w:firstColumn="0" w:lastColumn="0" w:oddVBand="0" w:evenVBand="0" w:oddHBand="0" w:evenHBand="0" w:firstRowFirstColumn="0" w:firstRowLastColumn="0" w:lastRowFirstColumn="0" w:lastRowLastColumn="0"/>
              <w:rPr>
                <w:color w:val="FFFFFF" w:themeColor="background1"/>
              </w:rPr>
            </w:pPr>
            <w:r>
              <w:rPr>
                <w:color w:val="FFFFFF" w:themeColor="background1"/>
                <w:sz w:val="16"/>
                <w:szCs w:val="16"/>
              </w:rPr>
              <w:t xml:space="preserve">Nivel</w:t>
            </w:r>
          </w:p>
        </w:tc>
        <w:tc>
          <w:tcPr>
            <w:tcW w:w="1874" w:type="dxa"/>
            <w:tcBorders>
              <w:top w:val="none" w:sz="0" w:space="0" w:color="auto"/>
              <w:left w:val="none" w:sz="0" w:space="0" w:color="auto"/>
              <w:bottom w:val="none" w:sz="0" w:space="0" w:color="auto"/>
              <w:right w:val="none" w:sz="0" w:space="0" w:color="auto"/>
            </w:tcBorders>
            <w:shd w:val="clear" w:color="auto" w:fill="E8A043"/>
          </w:tcPr>
          <w:p w14:paraId="7DAAF5F7" w14:textId="77777777" w:rsidR="00C26435" w:rsidRPr="00EB5D92" w:rsidRDefault="00C26435" w:rsidP="001A0276">
            <w:pPr>
              <w:cnfStyle w:val="100000000000" w:firstRow="1" w:lastRow="0" w:firstColumn="0" w:lastColumn="0" w:oddVBand="0" w:evenVBand="0" w:oddHBand="0" w:evenHBand="0" w:firstRowFirstColumn="0" w:firstRowLastColumn="0" w:lastRowFirstColumn="0" w:lastRowLastColumn="0"/>
              <w:rPr>
                <w:color w:val="FFFFFF" w:themeColor="background1"/>
              </w:rPr>
            </w:pPr>
            <w:r>
              <w:rPr>
                <w:color w:val="FFFFFF" w:themeColor="background1"/>
                <w:sz w:val="16"/>
                <w:szCs w:val="16"/>
              </w:rPr>
              <w:t xml:space="preserve">Tratamiento</w:t>
            </w:r>
          </w:p>
        </w:tc>
        <w:tc>
          <w:tcPr>
            <w:tcW w:w="600" w:type="dxa"/>
            <w:tcBorders>
              <w:top w:val="none" w:sz="0" w:space="0" w:color="auto"/>
              <w:left w:val="none" w:sz="0" w:space="0" w:color="auto"/>
              <w:bottom w:val="none" w:sz="0" w:space="0" w:color="auto"/>
              <w:right w:val="none" w:sz="0" w:space="0" w:color="auto"/>
            </w:tcBorders>
            <w:shd w:val="clear" w:color="auto" w:fill="E8A043"/>
          </w:tcPr>
          <w:p w14:paraId="7DAAF5F7" w14:textId="77777777" w:rsidR="00C26435" w:rsidRPr="00EB5D92" w:rsidRDefault="00C26435" w:rsidP="001A0276">
            <w:pPr>
              <w:cnfStyle w:val="100000000000" w:firstRow="1" w:lastRow="0" w:firstColumn="0" w:lastColumn="0" w:oddVBand="0" w:evenVBand="0" w:oddHBand="0" w:evenHBand="0" w:firstRowFirstColumn="0" w:firstRowLastColumn="0" w:lastRowFirstColumn="0" w:lastRowLastColumn="0"/>
              <w:rPr>
                <w:color w:val="FFFFFF" w:themeColor="background1"/>
              </w:rPr>
            </w:pPr>
            <w:r>
              <w:rPr>
                <w:color w:val="FFFFFF" w:themeColor="background1"/>
                <w:sz w:val="16"/>
                <w:szCs w:val="16"/>
              </w:rPr>
              <w:t xml:space="preserve">Proyecto</w:t>
            </w:r>
          </w:p>
        </w:tc>
        <w:tc>
          <w:tcPr>
            <w:tcW w:w="1268" w:type="dxa"/>
            <w:tcBorders>
              <w:top w:val="none" w:sz="0" w:space="0" w:color="auto"/>
              <w:left w:val="none" w:sz="0" w:space="0" w:color="auto"/>
              <w:bottom w:val="none" w:sz="0" w:space="0" w:color="auto"/>
              <w:right w:val="none" w:sz="0" w:space="0" w:color="auto"/>
            </w:tcBorders>
            <w:shd w:val="clear" w:color="auto" w:fill="E8A043"/>
          </w:tcPr>
          <w:p w14:paraId="7DAAF5F7" w14:textId="77777777" w:rsidR="00C26435" w:rsidRPr="00EB5D92" w:rsidRDefault="00C26435" w:rsidP="001A0276">
            <w:pPr>
              <w:cnfStyle w:val="100000000000" w:firstRow="1" w:lastRow="0" w:firstColumn="0" w:lastColumn="0" w:oddVBand="0" w:evenVBand="0" w:oddHBand="0" w:evenHBand="0" w:firstRowFirstColumn="0" w:firstRowLastColumn="0" w:lastRowFirstColumn="0" w:lastRowLastColumn="0"/>
              <w:rPr>
                <w:color w:val="FFFFFF" w:themeColor="background1"/>
              </w:rPr>
            </w:pPr>
            <w:r>
              <w:rPr>
                <w:color w:val="FFFFFF" w:themeColor="background1"/>
                <w:sz w:val="16"/>
                <w:szCs w:val="16"/>
              </w:rPr>
              <w:t xml:space="preserve">Propietario</w:t>
            </w:r>
          </w:p>
        </w:tc>
      </w:tr>
      <w:tr w:rsidR="00C26435" w:rsidRPr="00EB5D92" w14:paraId="207DC9EB" w14:textId="77777777" w:rsidTr="001A027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600" w:type="dxa"/>
            <w:shd w:val="clear" w:color="auto" w:fill="auto"/>
          </w:tcPr>
          <w:p w14:paraId="17CC00D9" w14:textId="77777777" w:rsidR="00C26435" w:rsidRPr="00DB1B60" w:rsidRDefault="00C26435" w:rsidP="001A0276">
            <w:pPr>
              <w:rPr>
                <w:color w:val="E8A043"/>
              </w:rPr>
            </w:pPr>
            <w:r>
              <w:rPr>
                <w:color w:val="E8A043"/>
                <w:sz w:val="16"/>
                <w:szCs w:val="16"/>
              </w:rPr>
              <w:t xml:space="preserve">R01</w:t>
            </w:r>
          </w:p>
        </w:tc>
        <w:tc>
          <w:tcPr>
            <w:tcW w:w="4587" w:type="dxa"/>
            <w:shd w:val="clear" w:color="auto" w:fill="auto"/>
          </w:tcPr>
          <w:p w14:paraId="08493D08"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color w:val="auto"/>
                <w:sz w:val="16"/>
                <w:szCs w:val="16"/>
              </w:rPr>
              <w:t xml:space="preserve">Requisitos del ERP sin cerrar y sin patrocinio → la selección se alarga otra vigencia → los procesos siguen en Excel y las metas de OETI03 no se cumplen</w:t>
            </w:r>
          </w:p>
        </w:tc>
        <w:tc>
          <w:tcPr>
            <w:tcW w:w="600"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sz w:val="16"/>
                <w:szCs w:val="16"/>
              </w:rPr>
              <w:t xml:space="preserve">Alta</w:t>
            </w:r>
          </w:p>
        </w:tc>
        <w:tc>
          <w:tcPr>
            <w:tcW w:w="600"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sz w:val="16"/>
                <w:szCs w:val="16"/>
              </w:rPr>
              <w:t xml:space="preserve">Alto</w:t>
            </w:r>
          </w:p>
        </w:tc>
        <w:tc>
          <w:tcPr>
            <w:tcW w:w="600"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sz w:val="16"/>
                <w:szCs w:val="16"/>
              </w:rPr>
              <w:t xml:space="preserve">Alto</w:t>
            </w:r>
          </w:p>
        </w:tc>
        <w:tc>
          <w:tcPr>
            <w:tcW w:w="1874"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sz w:val="16"/>
                <w:szCs w:val="16"/>
              </w:rPr>
              <w:t xml:space="preserve">Mitigar: alcance por fases y decisión en el Comité de TI en el primer semestre de 2027</w:t>
            </w:r>
          </w:p>
        </w:tc>
        <w:tc>
          <w:tcPr>
            <w:tcW w:w="600"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sz w:val="16"/>
                <w:szCs w:val="16"/>
              </w:rPr>
              <w:t xml:space="preserve">P1.5</w:t>
            </w:r>
          </w:p>
        </w:tc>
        <w:tc>
          <w:tcPr>
            <w:tcW w:w="1268"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sz w:val="16"/>
                <w:szCs w:val="16"/>
              </w:rPr>
              <w:t xml:space="preserve">Gerente Financiero y Gerente de TI</w:t>
            </w:r>
          </w:p>
        </w:tc>
      </w:tr>
      <w:tr w:rsidR="00C26435" w:rsidRPr="00EB5D92" w14:paraId="207DC9EB" w14:textId="77777777" w:rsidTr="001A027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600" w:type="dxa"/>
            <w:shd w:val="clear" w:color="auto" w:fill="auto"/>
          </w:tcPr>
          <w:p w14:paraId="17CC00D9" w14:textId="77777777" w:rsidR="00C26435" w:rsidRPr="00DB1B60" w:rsidRDefault="00C26435" w:rsidP="001A0276">
            <w:pPr>
              <w:rPr>
                <w:color w:val="E8A043"/>
              </w:rPr>
            </w:pPr>
            <w:r>
              <w:rPr>
                <w:color w:val="E8A043"/>
                <w:sz w:val="16"/>
                <w:szCs w:val="16"/>
              </w:rPr>
              <w:t xml:space="preserve">R02</w:t>
            </w:r>
          </w:p>
        </w:tc>
        <w:tc>
          <w:tcPr>
            <w:tcW w:w="4587" w:type="dxa"/>
            <w:shd w:val="clear" w:color="auto" w:fill="auto"/>
          </w:tcPr>
          <w:p w14:paraId="08493D08"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color w:val="auto"/>
                <w:sz w:val="16"/>
                <w:szCs w:val="16"/>
              </w:rPr>
              <w:t xml:space="preserve">Incidentes sin gestión constante y sin responsable dedicado → un ataque de ransomware o phishing no se contiene a tiempo → pérdida de información de clientes y sanciones</w:t>
            </w:r>
          </w:p>
        </w:tc>
        <w:tc>
          <w:tcPr>
            <w:tcW w:w="600"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sz w:val="16"/>
                <w:szCs w:val="16"/>
              </w:rPr>
              <w:t xml:space="preserve">Media</w:t>
            </w:r>
          </w:p>
        </w:tc>
        <w:tc>
          <w:tcPr>
            <w:tcW w:w="600"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sz w:val="16"/>
                <w:szCs w:val="16"/>
              </w:rPr>
              <w:t xml:space="preserve">Alto</w:t>
            </w:r>
          </w:p>
        </w:tc>
        <w:tc>
          <w:tcPr>
            <w:tcW w:w="600"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sz w:val="16"/>
                <w:szCs w:val="16"/>
              </w:rPr>
              <w:t xml:space="preserve">Alto</w:t>
            </w:r>
          </w:p>
        </w:tc>
        <w:tc>
          <w:tcPr>
            <w:tcW w:w="1874"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sz w:val="16"/>
                <w:szCs w:val="16"/>
              </w:rPr>
              <w:t xml:space="preserve">Mitigar</w:t>
            </w:r>
          </w:p>
        </w:tc>
        <w:tc>
          <w:tcPr>
            <w:tcW w:w="600"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sz w:val="16"/>
                <w:szCs w:val="16"/>
              </w:rPr>
              <w:t xml:space="preserve">P1.4</w:t>
            </w:r>
          </w:p>
        </w:tc>
        <w:tc>
          <w:tcPr>
            <w:tcW w:w="1268"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sz w:val="16"/>
                <w:szCs w:val="16"/>
              </w:rPr>
              <w:t xml:space="preserve">Responsable de seguridad de la información</w:t>
            </w:r>
          </w:p>
        </w:tc>
      </w:tr>
      <w:tr w:rsidR="00C26435" w:rsidRPr="00EB5D92" w14:paraId="207DC9EB" w14:textId="77777777" w:rsidTr="001A027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600" w:type="dxa"/>
            <w:shd w:val="clear" w:color="auto" w:fill="auto"/>
          </w:tcPr>
          <w:p w14:paraId="17CC00D9" w14:textId="77777777" w:rsidR="00C26435" w:rsidRPr="00DB1B60" w:rsidRDefault="00C26435" w:rsidP="001A0276">
            <w:pPr>
              <w:rPr>
                <w:color w:val="E8A043"/>
              </w:rPr>
            </w:pPr>
            <w:r>
              <w:rPr>
                <w:color w:val="E8A043"/>
                <w:sz w:val="16"/>
                <w:szCs w:val="16"/>
              </w:rPr>
              <w:t xml:space="preserve">R03</w:t>
            </w:r>
          </w:p>
        </w:tc>
        <w:tc>
          <w:tcPr>
            <w:tcW w:w="4587" w:type="dxa"/>
            <w:shd w:val="clear" w:color="auto" w:fill="auto"/>
          </w:tcPr>
          <w:p w14:paraId="08493D08"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color w:val="auto"/>
                <w:sz w:val="16"/>
                <w:szCs w:val="16"/>
              </w:rPr>
              <w:t xml:space="preserve">Plan de recuperación sin probar → una falla de sede o de proveedor deja fuera servicios críticos → incumplimiento de ANS con clientes</w:t>
            </w:r>
          </w:p>
        </w:tc>
        <w:tc>
          <w:tcPr>
            <w:tcW w:w="600"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sz w:val="16"/>
                <w:szCs w:val="16"/>
              </w:rPr>
              <w:t xml:space="preserve">Media</w:t>
            </w:r>
          </w:p>
        </w:tc>
        <w:tc>
          <w:tcPr>
            <w:tcW w:w="600"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sz w:val="16"/>
                <w:szCs w:val="16"/>
              </w:rPr>
              <w:t xml:space="preserve">Alto</w:t>
            </w:r>
          </w:p>
        </w:tc>
        <w:tc>
          <w:tcPr>
            <w:tcW w:w="600"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sz w:val="16"/>
                <w:szCs w:val="16"/>
              </w:rPr>
              <w:t xml:space="preserve">Alto</w:t>
            </w:r>
          </w:p>
        </w:tc>
        <w:tc>
          <w:tcPr>
            <w:tcW w:w="1874"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sz w:val="16"/>
                <w:szCs w:val="16"/>
              </w:rPr>
              <w:t xml:space="preserve">Mitigar</w:t>
            </w:r>
          </w:p>
        </w:tc>
        <w:tc>
          <w:tcPr>
            <w:tcW w:w="600"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sz w:val="16"/>
                <w:szCs w:val="16"/>
              </w:rPr>
              <w:t xml:space="preserve">P1.6, P2.4</w:t>
            </w:r>
          </w:p>
        </w:tc>
        <w:tc>
          <w:tcPr>
            <w:tcW w:w="1268"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sz w:val="16"/>
                <w:szCs w:val="16"/>
              </w:rPr>
              <w:t xml:space="preserve">Director de Infraestructura</w:t>
            </w:r>
          </w:p>
        </w:tc>
      </w:tr>
      <w:tr w:rsidR="00C26435" w:rsidRPr="00EB5D92" w14:paraId="207DC9EB" w14:textId="77777777" w:rsidTr="001A027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600" w:type="dxa"/>
            <w:shd w:val="clear" w:color="auto" w:fill="auto"/>
          </w:tcPr>
          <w:p w14:paraId="17CC00D9" w14:textId="77777777" w:rsidR="00C26435" w:rsidRPr="00DB1B60" w:rsidRDefault="00C26435" w:rsidP="001A0276">
            <w:pPr>
              <w:rPr>
                <w:color w:val="E8A043"/>
              </w:rPr>
            </w:pPr>
            <w:r>
              <w:rPr>
                <w:color w:val="E8A043"/>
                <w:sz w:val="16"/>
                <w:szCs w:val="16"/>
              </w:rPr>
              <w:t xml:space="preserve">R04</w:t>
            </w:r>
          </w:p>
        </w:tc>
        <w:tc>
          <w:tcPr>
            <w:tcW w:w="4587" w:type="dxa"/>
            <w:shd w:val="clear" w:color="auto" w:fill="auto"/>
          </w:tcPr>
          <w:p w14:paraId="08493D08"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color w:val="auto"/>
                <w:sz w:val="16"/>
                <w:szCs w:val="16"/>
              </w:rPr>
              <w:t xml:space="preserve">El crecimiento de contratos absorbe al personal de TI → los proyectos internos se aplazan → el PETI no se ejecuta</w:t>
            </w:r>
          </w:p>
        </w:tc>
        <w:tc>
          <w:tcPr>
            <w:tcW w:w="600"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sz w:val="16"/>
                <w:szCs w:val="16"/>
              </w:rPr>
              <w:t xml:space="preserve">Alta</w:t>
            </w:r>
          </w:p>
        </w:tc>
        <w:tc>
          <w:tcPr>
            <w:tcW w:w="600"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sz w:val="16"/>
                <w:szCs w:val="16"/>
              </w:rPr>
              <w:t xml:space="preserve">Medio</w:t>
            </w:r>
          </w:p>
        </w:tc>
        <w:tc>
          <w:tcPr>
            <w:tcW w:w="600"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sz w:val="16"/>
                <w:szCs w:val="16"/>
              </w:rPr>
              <w:t xml:space="preserve">Alto</w:t>
            </w:r>
          </w:p>
        </w:tc>
        <w:tc>
          <w:tcPr>
            <w:tcW w:w="1874"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sz w:val="16"/>
                <w:szCs w:val="16"/>
              </w:rPr>
              <w:t xml:space="preserve">Mitigar: capacidad reservada para proyectos internos y seguimiento mensual</w:t>
            </w:r>
          </w:p>
        </w:tc>
        <w:tc>
          <w:tcPr>
            <w:tcW w:w="600"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sz w:val="16"/>
                <w:szCs w:val="16"/>
              </w:rPr>
              <w:t xml:space="preserve">P1.1, P1.2</w:t>
            </w:r>
          </w:p>
        </w:tc>
        <w:tc>
          <w:tcPr>
            <w:tcW w:w="1268"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sz w:val="16"/>
                <w:szCs w:val="16"/>
              </w:rPr>
              <w:t xml:space="preserve">Gerente de TI</w:t>
            </w:r>
          </w:p>
        </w:tc>
      </w:tr>
      <w:tr w:rsidR="00C26435" w:rsidRPr="00EB5D92" w14:paraId="207DC9EB" w14:textId="77777777" w:rsidTr="001A027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600" w:type="dxa"/>
            <w:shd w:val="clear" w:color="auto" w:fill="auto"/>
          </w:tcPr>
          <w:p w14:paraId="17CC00D9" w14:textId="77777777" w:rsidR="00C26435" w:rsidRPr="00DB1B60" w:rsidRDefault="00C26435" w:rsidP="001A0276">
            <w:pPr>
              <w:rPr>
                <w:color w:val="E8A043"/>
              </w:rPr>
            </w:pPr>
            <w:r>
              <w:rPr>
                <w:color w:val="E8A043"/>
                <w:sz w:val="16"/>
                <w:szCs w:val="16"/>
              </w:rPr>
              <w:t xml:space="preserve">R05</w:t>
            </w:r>
          </w:p>
        </w:tc>
        <w:tc>
          <w:tcPr>
            <w:tcW w:w="4587" w:type="dxa"/>
            <w:shd w:val="clear" w:color="auto" w:fill="auto"/>
          </w:tcPr>
          <w:p w14:paraId="08493D08"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color w:val="auto"/>
                <w:sz w:val="16"/>
                <w:szCs w:val="16"/>
              </w:rPr>
              <w:t xml:space="preserve">Migración a la nube sin clasificar la información → datos confidenciales mal protegidos → incumplimiento de la Ley 1581</w:t>
            </w:r>
          </w:p>
        </w:tc>
        <w:tc>
          <w:tcPr>
            <w:tcW w:w="600"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sz w:val="16"/>
                <w:szCs w:val="16"/>
              </w:rPr>
              <w:t xml:space="preserve">Media</w:t>
            </w:r>
          </w:p>
        </w:tc>
        <w:tc>
          <w:tcPr>
            <w:tcW w:w="600"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sz w:val="16"/>
                <w:szCs w:val="16"/>
              </w:rPr>
              <w:t xml:space="preserve">Medio</w:t>
            </w:r>
          </w:p>
        </w:tc>
        <w:tc>
          <w:tcPr>
            <w:tcW w:w="600"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sz w:val="16"/>
                <w:szCs w:val="16"/>
              </w:rPr>
              <w:t xml:space="preserve">Medio</w:t>
            </w:r>
          </w:p>
        </w:tc>
        <w:tc>
          <w:tcPr>
            <w:tcW w:w="1874"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sz w:val="16"/>
                <w:szCs w:val="16"/>
              </w:rPr>
              <w:t xml:space="preserve">Mitigar</w:t>
            </w:r>
          </w:p>
        </w:tc>
        <w:tc>
          <w:tcPr>
            <w:tcW w:w="600"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sz w:val="16"/>
                <w:szCs w:val="16"/>
              </w:rPr>
              <w:t xml:space="preserve">P2.1, P2.4</w:t>
            </w:r>
          </w:p>
        </w:tc>
        <w:tc>
          <w:tcPr>
            <w:tcW w:w="1268"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sz w:val="16"/>
                <w:szCs w:val="16"/>
              </w:rPr>
              <w:t xml:space="preserve">Responsable de gobierno de datos</w:t>
            </w:r>
          </w:p>
        </w:tc>
      </w:tr>
      <w:tr w:rsidR="00C26435" w:rsidRPr="00EB5D92" w14:paraId="207DC9EB" w14:textId="77777777" w:rsidTr="001A027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600" w:type="dxa"/>
            <w:shd w:val="clear" w:color="auto" w:fill="auto"/>
          </w:tcPr>
          <w:p w14:paraId="17CC00D9" w14:textId="77777777" w:rsidR="00C26435" w:rsidRPr="00DB1B60" w:rsidRDefault="00C26435" w:rsidP="001A0276">
            <w:pPr>
              <w:rPr>
                <w:color w:val="E8A043"/>
              </w:rPr>
            </w:pPr>
            <w:r>
              <w:rPr>
                <w:color w:val="E8A043"/>
                <w:sz w:val="16"/>
                <w:szCs w:val="16"/>
              </w:rPr>
              <w:t xml:space="preserve">R06</w:t>
            </w:r>
          </w:p>
        </w:tc>
        <w:tc>
          <w:tcPr>
            <w:tcW w:w="4587" w:type="dxa"/>
            <w:shd w:val="clear" w:color="auto" w:fill="auto"/>
          </w:tcPr>
          <w:p w14:paraId="08493D08"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color w:val="auto"/>
                <w:sz w:val="16"/>
                <w:szCs w:val="16"/>
              </w:rPr>
              <w:t xml:space="preserve">Baja adopción de los sistemas nuevos → los usuarios vuelven a Excel → la inversión no rinde</w:t>
            </w:r>
          </w:p>
        </w:tc>
        <w:tc>
          <w:tcPr>
            <w:tcW w:w="600"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sz w:val="16"/>
                <w:szCs w:val="16"/>
              </w:rPr>
              <w:t xml:space="preserve">Media</w:t>
            </w:r>
          </w:p>
        </w:tc>
        <w:tc>
          <w:tcPr>
            <w:tcW w:w="600"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sz w:val="16"/>
                <w:szCs w:val="16"/>
              </w:rPr>
              <w:t xml:space="preserve">Medio</w:t>
            </w:r>
          </w:p>
        </w:tc>
        <w:tc>
          <w:tcPr>
            <w:tcW w:w="600"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sz w:val="16"/>
                <w:szCs w:val="16"/>
              </w:rPr>
              <w:t xml:space="preserve">Medio</w:t>
            </w:r>
          </w:p>
        </w:tc>
        <w:tc>
          <w:tcPr>
            <w:tcW w:w="1874"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sz w:val="16"/>
                <w:szCs w:val="16"/>
              </w:rPr>
              <w:t xml:space="preserve">Mitigar</w:t>
            </w:r>
          </w:p>
        </w:tc>
        <w:tc>
          <w:tcPr>
            <w:tcW w:w="600"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sz w:val="16"/>
                <w:szCs w:val="16"/>
              </w:rPr>
              <w:t xml:space="preserve">P2.6</w:t>
            </w:r>
          </w:p>
        </w:tc>
        <w:tc>
          <w:tcPr>
            <w:tcW w:w="1268"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sz w:val="16"/>
                <w:szCs w:val="16"/>
              </w:rPr>
              <w:t xml:space="preserve">Responsable de uso y apropiación</w:t>
            </w:r>
          </w:p>
        </w:tc>
      </w:tr>
      <w:tr w:rsidR="00C26435" w:rsidRPr="00EB5D92" w14:paraId="207DC9EB" w14:textId="77777777" w:rsidTr="001A027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600" w:type="dxa"/>
            <w:shd w:val="clear" w:color="auto" w:fill="auto"/>
          </w:tcPr>
          <w:p w14:paraId="17CC00D9" w14:textId="77777777" w:rsidR="00C26435" w:rsidRPr="00DB1B60" w:rsidRDefault="00C26435" w:rsidP="001A0276">
            <w:pPr>
              <w:rPr>
                <w:color w:val="E8A043"/>
              </w:rPr>
            </w:pPr>
            <w:r>
              <w:rPr>
                <w:color w:val="E8A043"/>
                <w:sz w:val="16"/>
                <w:szCs w:val="16"/>
              </w:rPr>
              <w:t xml:space="preserve">R07</w:t>
            </w:r>
          </w:p>
        </w:tc>
        <w:tc>
          <w:tcPr>
            <w:tcW w:w="4587" w:type="dxa"/>
            <w:shd w:val="clear" w:color="auto" w:fill="auto"/>
          </w:tcPr>
          <w:p w14:paraId="08493D08"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color w:val="auto"/>
                <w:sz w:val="16"/>
                <w:szCs w:val="16"/>
              </w:rPr>
              <w:t xml:space="preserve">Cambio de administración departamental en 2028 → cambian las prioridades del accionista y de los clientes → recortes o cambios de alcance</w:t>
            </w:r>
          </w:p>
        </w:tc>
        <w:tc>
          <w:tcPr>
            <w:tcW w:w="600"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sz w:val="16"/>
                <w:szCs w:val="16"/>
              </w:rPr>
              <w:t xml:space="preserve">Media</w:t>
            </w:r>
          </w:p>
        </w:tc>
        <w:tc>
          <w:tcPr>
            <w:tcW w:w="600"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sz w:val="16"/>
                <w:szCs w:val="16"/>
              </w:rPr>
              <w:t xml:space="preserve">Medio</w:t>
            </w:r>
          </w:p>
        </w:tc>
        <w:tc>
          <w:tcPr>
            <w:tcW w:w="600"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sz w:val="16"/>
                <w:szCs w:val="16"/>
              </w:rPr>
              <w:t xml:space="preserve">Medio</w:t>
            </w:r>
          </w:p>
        </w:tc>
        <w:tc>
          <w:tcPr>
            <w:tcW w:w="1874"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sz w:val="16"/>
                <w:szCs w:val="16"/>
              </w:rPr>
              <w:t xml:space="preserve">Aceptar: revisión anual del PETI en el Comité de TI y actualización en 2030</w:t>
            </w:r>
          </w:p>
        </w:tc>
        <w:tc>
          <w:tcPr>
            <w:tcW w:w="600"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sz w:val="16"/>
                <w:szCs w:val="16"/>
              </w:rPr>
              <w:t xml:space="preserve">P1.1, P4.1</w:t>
            </w:r>
          </w:p>
        </w:tc>
        <w:tc>
          <w:tcPr>
            <w:tcW w:w="1268"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sz w:val="16"/>
                <w:szCs w:val="16"/>
              </w:rPr>
              <w:t xml:space="preserve">Gerente General</w:t>
            </w:r>
          </w:p>
        </w:tc>
      </w:tr>
      <w:tr w:rsidR="00C26435" w:rsidRPr="00EB5D92" w14:paraId="207DC9EB" w14:textId="77777777" w:rsidTr="001A027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600" w:type="dxa"/>
            <w:shd w:val="clear" w:color="auto" w:fill="auto"/>
          </w:tcPr>
          <w:p w14:paraId="17CC00D9" w14:textId="77777777" w:rsidR="00C26435" w:rsidRPr="00DB1B60" w:rsidRDefault="00C26435" w:rsidP="001A0276">
            <w:pPr>
              <w:rPr>
                <w:color w:val="E8A043"/>
              </w:rPr>
            </w:pPr>
            <w:r>
              <w:rPr>
                <w:color w:val="E8A043"/>
                <w:sz w:val="16"/>
                <w:szCs w:val="16"/>
              </w:rPr>
              <w:t xml:space="preserve">R08</w:t>
            </w:r>
          </w:p>
        </w:tc>
        <w:tc>
          <w:tcPr>
            <w:tcW w:w="4587" w:type="dxa"/>
            <w:shd w:val="clear" w:color="auto" w:fill="auto"/>
          </w:tcPr>
          <w:p w14:paraId="08493D08"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color w:val="auto"/>
                <w:sz w:val="16"/>
                <w:szCs w:val="16"/>
              </w:rPr>
              <w:t xml:space="preserve">Dependencia de proveedores SaaS sin cláusulas de salida → aumento de precios o pérdida de datos al cambiar de proveedor</w:t>
            </w:r>
          </w:p>
        </w:tc>
        <w:tc>
          <w:tcPr>
            <w:tcW w:w="600"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sz w:val="16"/>
                <w:szCs w:val="16"/>
              </w:rPr>
              <w:t xml:space="preserve">Baja</w:t>
            </w:r>
          </w:p>
        </w:tc>
        <w:tc>
          <w:tcPr>
            <w:tcW w:w="600"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sz w:val="16"/>
                <w:szCs w:val="16"/>
              </w:rPr>
              <w:t xml:space="preserve">Medio</w:t>
            </w:r>
          </w:p>
        </w:tc>
        <w:tc>
          <w:tcPr>
            <w:tcW w:w="600"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sz w:val="16"/>
                <w:szCs w:val="16"/>
              </w:rPr>
              <w:t xml:space="preserve">Bajo</w:t>
            </w:r>
          </w:p>
        </w:tc>
        <w:tc>
          <w:tcPr>
            <w:tcW w:w="1874"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sz w:val="16"/>
                <w:szCs w:val="16"/>
              </w:rPr>
              <w:t xml:space="preserve">Mitigar: cláusulas de portabilidad y ANS en los contratos</w:t>
            </w:r>
          </w:p>
        </w:tc>
        <w:tc>
          <w:tcPr>
            <w:tcW w:w="600"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sz w:val="16"/>
                <w:szCs w:val="16"/>
              </w:rPr>
              <w:t xml:space="preserve">P1.5, P2.2</w:t>
            </w:r>
          </w:p>
        </w:tc>
        <w:tc>
          <w:tcPr>
            <w:tcW w:w="1268"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sz w:val="16"/>
                <w:szCs w:val="16"/>
              </w:rPr>
              <w:t xml:space="preserve">Secretaría General</w:t>
            </w:r>
          </w:p>
        </w:tc>
      </w:tr>
    </w:tbl>
    <w:p/>
    <w:p w14:paraId="447A9EEC" w14:textId="0D8F87DE" w:rsidR="00C26435" w:rsidRPr="00EB5D92" w:rsidRDefault="00E85A9F" w:rsidP="00C26435">
      <w:pPr>
        <w:pStyle w:val="Ttulo3"/>
      </w:pPr>
      <w:r>
        <w:lastRenderedPageBreak/>
        <w:t>7</w:t>
      </w:r>
      <w:r w:rsidR="00C26435" w:rsidRPr="00EB5D92">
        <w:t>.</w:t>
      </w:r>
      <w:r w:rsidR="009C5E46">
        <w:t>2</w:t>
      </w:r>
      <w:r w:rsidR="00C26435" w:rsidRPr="00EB5D92">
        <w:t>.</w:t>
      </w:r>
      <w:r w:rsidR="009C5E46">
        <w:t>1</w:t>
      </w:r>
      <w:r w:rsidR="00C26435" w:rsidRPr="00EB5D92">
        <w:tab/>
        <w:t>Políticas y estándares para la gestión de la gobernabilidad de TI</w:t>
      </w:r>
    </w:p>
    <w:p w14:paraId="47BF36E8" w14:textId="74F5CA5C" w:rsidR="00C46909" w:rsidRPr="00EB5D92" w:rsidRDefault="00C46909" w:rsidP="00C46909">
      <w:pPr>
        <w:pStyle w:val="Descripcin"/>
        <w:keepNext/>
      </w:pPr>
      <w:bookmarkStart w:id="6" w:name="_Toc54980174"/>
      <w:r w:rsidRPr="00EB5D92">
        <w:t xml:space="preserve">Tabla </w:t>
      </w:r>
      <w:r w:rsidRPr="00EB5D92">
        <w:fldChar w:fldCharType="begin"/>
      </w:r>
      <w:r w:rsidRPr="00EB5D92">
        <w:instrText xml:space="preserve"> SEQ Tabla \* ARABIC </w:instrText>
      </w:r>
      <w:r w:rsidRPr="00EB5D92">
        <w:fldChar w:fldCharType="separate"/>
      </w:r>
      <w:r w:rsidR="00302635">
        <w:rPr>
          <w:noProof/>
        </w:rPr>
        <w:t>47</w:t>
      </w:r>
      <w:r w:rsidRPr="00EB5D92">
        <w:fldChar w:fldCharType="end"/>
      </w:r>
      <w:bookmarkEnd w:id="6"/>
      <w:r>
        <w:t xml:space="preserve"> Políticas de TI objetivo</w:t>
      </w:r>
    </w:p>
    <w:tbl>
      <w:tblPr>
        <w:tblStyle w:val="Tabladecuadrcula4-nfasis51"/>
        <w:tblW w:w="0" w:type="auto"/>
        <w:tblBorders>
          <w:top w:val="single" w:sz="4" w:space="0" w:color="E8A043"/>
          <w:left w:val="single" w:sz="4" w:space="0" w:color="E8A043"/>
          <w:bottom w:val="single" w:sz="4" w:space="0" w:color="E8A043"/>
          <w:right w:val="single" w:sz="4" w:space="0" w:color="E8A043"/>
          <w:insideH w:val="single" w:sz="4" w:space="0" w:color="E8A043"/>
          <w:insideV w:val="single" w:sz="4" w:space="0" w:color="E8A043"/>
        </w:tblBorders>
        <w:tblLook w:val="04A0" w:firstRow="1" w:lastRow="0" w:firstColumn="1" w:lastColumn="0" w:noHBand="0" w:noVBand="1"/>
      </w:tblPr>
      <w:tblGrid>
        <w:gridCol w:w="2293"/>
        <w:gridCol w:w="608"/>
        <w:gridCol w:w="5916"/>
        <w:gridCol w:w="600"/>
      </w:tblGrid>
      <w:tr w:rsidR="00C26435" w:rsidRPr="00EB5D92" w14:paraId="22AB1186" w14:textId="77777777" w:rsidTr="001A0276">
        <w:trPr>
          <w:cnfStyle w:val="100000000000" w:firstRow="1" w:lastRow="0" w:firstColumn="0" w:lastColumn="0" w:oddVBand="0" w:evenVBand="0" w:oddHBand="0" w:evenHBand="0" w:firstRowFirstColumn="0" w:firstRowLastColumn="0" w:lastRowFirstColumn="0" w:lastRowLastColumn="0"/>
          <w:tblHeader/>
        </w:trPr>
        <w:tc>
          <w:tcPr>
            <w:cnfStyle w:val="001000000000" w:firstRow="0" w:lastRow="0" w:firstColumn="1" w:lastColumn="0" w:oddVBand="0" w:evenVBand="0" w:oddHBand="0" w:evenHBand="0" w:firstRowFirstColumn="0" w:firstRowLastColumn="0" w:lastRowFirstColumn="0" w:lastRowLastColumn="0"/>
            <w:tcW w:w="2293" w:type="dxa"/>
            <w:tcBorders>
              <w:top w:val="none" w:sz="0" w:space="0" w:color="auto"/>
              <w:left w:val="none" w:sz="0" w:space="0" w:color="auto"/>
              <w:bottom w:val="none" w:sz="0" w:space="0" w:color="auto"/>
              <w:right w:val="none" w:sz="0" w:space="0" w:color="auto"/>
            </w:tcBorders>
            <w:shd w:val="clear" w:color="auto" w:fill="E8A043"/>
          </w:tcPr>
          <w:p w14:paraId="17454887" w14:textId="77777777" w:rsidR="00C26435" w:rsidRPr="00EB5D92" w:rsidRDefault="00C26435" w:rsidP="001A0276">
            <w:pPr>
              <w:rPr>
                <w:color w:val="FFFFFF" w:themeColor="background1"/>
              </w:rPr>
            </w:pPr>
            <w:r>
              <w:rPr>
                <w:color w:val="FFFFFF" w:themeColor="background1"/>
              </w:rPr>
              <w:t xml:space="preserve">Política</w:t>
            </w:r>
          </w:p>
        </w:tc>
        <w:tc>
          <w:tcPr>
            <w:tcW w:w="608" w:type="dxa"/>
            <w:tcBorders>
              <w:top w:val="none" w:sz="0" w:space="0" w:color="auto"/>
              <w:left w:val="none" w:sz="0" w:space="0" w:color="auto"/>
              <w:bottom w:val="none" w:sz="0" w:space="0" w:color="auto"/>
              <w:right w:val="none" w:sz="0" w:space="0" w:color="auto"/>
            </w:tcBorders>
            <w:shd w:val="clear" w:color="auto" w:fill="E8A043"/>
          </w:tcPr>
          <w:p w14:paraId="57FC1B2A" w14:textId="77777777" w:rsidR="00C26435" w:rsidRPr="00EB5D92" w:rsidRDefault="00C26435" w:rsidP="001A0276">
            <w:pPr>
              <w:cnfStyle w:val="100000000000" w:firstRow="1" w:lastRow="0" w:firstColumn="0" w:lastColumn="0" w:oddVBand="0" w:evenVBand="0" w:oddHBand="0" w:evenHBand="0" w:firstRowFirstColumn="0" w:firstRowLastColumn="0" w:lastRowFirstColumn="0" w:lastRowLastColumn="0"/>
              <w:rPr>
                <w:color w:val="FFFFFF" w:themeColor="background1"/>
              </w:rPr>
            </w:pPr>
            <w:r>
              <w:rPr>
                <w:color w:val="FFFFFF" w:themeColor="background1"/>
              </w:rPr>
              <w:t xml:space="preserve">Acción</w:t>
            </w:r>
          </w:p>
        </w:tc>
        <w:tc>
          <w:tcPr>
            <w:tcW w:w="5916" w:type="dxa"/>
            <w:tcBorders>
              <w:top w:val="none" w:sz="0" w:space="0" w:color="auto"/>
              <w:left w:val="none" w:sz="0" w:space="0" w:color="auto"/>
              <w:bottom w:val="none" w:sz="0" w:space="0" w:color="auto"/>
              <w:right w:val="none" w:sz="0" w:space="0" w:color="auto"/>
            </w:tcBorders>
            <w:shd w:val="clear" w:color="auto" w:fill="E8A043"/>
          </w:tcPr>
          <w:p w14:paraId="7DAAF5F7" w14:textId="77777777" w:rsidR="00C26435" w:rsidRPr="00EB5D92" w:rsidRDefault="00C26435" w:rsidP="001A0276">
            <w:pPr>
              <w:cnfStyle w:val="100000000000" w:firstRow="1" w:lastRow="0" w:firstColumn="0" w:lastColumn="0" w:oddVBand="0" w:evenVBand="0" w:oddHBand="0" w:evenHBand="0" w:firstRowFirstColumn="0" w:firstRowLastColumn="0" w:lastRowFirstColumn="0" w:lastRowLastColumn="0"/>
              <w:rPr>
                <w:color w:val="FFFFFF" w:themeColor="background1"/>
              </w:rPr>
            </w:pPr>
            <w:r>
              <w:rPr>
                <w:color w:val="FFFFFF" w:themeColor="background1"/>
              </w:rPr>
              <w:t xml:space="preserve">Contenido mínimo</w:t>
            </w:r>
          </w:p>
        </w:tc>
        <w:tc>
          <w:tcPr>
            <w:tcW w:w="600" w:type="dxa"/>
            <w:tcBorders>
              <w:top w:val="none" w:sz="0" w:space="0" w:color="auto"/>
              <w:left w:val="none" w:sz="0" w:space="0" w:color="auto"/>
              <w:bottom w:val="none" w:sz="0" w:space="0" w:color="auto"/>
              <w:right w:val="none" w:sz="0" w:space="0" w:color="auto"/>
            </w:tcBorders>
            <w:shd w:val="clear" w:color="auto" w:fill="E8A043"/>
          </w:tcPr>
          <w:p w14:paraId="7DAAF5F7" w14:textId="77777777" w:rsidR="00C26435" w:rsidRPr="00EB5D92" w:rsidRDefault="00C26435" w:rsidP="001A0276">
            <w:pPr>
              <w:cnfStyle w:val="100000000000" w:firstRow="1" w:lastRow="0" w:firstColumn="0" w:lastColumn="0" w:oddVBand="0" w:evenVBand="0" w:oddHBand="0" w:evenHBand="0" w:firstRowFirstColumn="0" w:firstRowLastColumn="0" w:lastRowFirstColumn="0" w:lastRowLastColumn="0"/>
              <w:rPr>
                <w:color w:val="FFFFFF" w:themeColor="background1"/>
              </w:rPr>
            </w:pPr>
            <w:r>
              <w:rPr>
                <w:color w:val="FFFFFF" w:themeColor="background1"/>
              </w:rPr>
              <w:t xml:space="preserve">Proyecto</w:t>
            </w:r>
          </w:p>
        </w:tc>
      </w:tr>
      <w:tr w:rsidR="00C26435" w:rsidRPr="00EB5D92" w14:paraId="207DC9EB" w14:textId="77777777" w:rsidTr="001A027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93" w:type="dxa"/>
            <w:shd w:val="clear" w:color="auto" w:fill="auto"/>
          </w:tcPr>
          <w:p w14:paraId="17CC00D9" w14:textId="77777777" w:rsidR="00C26435" w:rsidRPr="00DB1B60" w:rsidRDefault="00C26435" w:rsidP="001A0276">
            <w:pPr>
              <w:rPr>
                <w:color w:val="E8A043"/>
              </w:rPr>
            </w:pPr>
            <w:r>
              <w:rPr>
                <w:color w:val="E8A043"/>
              </w:rPr>
              <w:t xml:space="preserve">Seguridad y privacidad de la información</w:t>
            </w:r>
          </w:p>
        </w:tc>
        <w:tc>
          <w:tcPr>
            <w:tcW w:w="608" w:type="dxa"/>
            <w:shd w:val="clear" w:color="auto" w:fill="auto"/>
          </w:tcPr>
          <w:p w14:paraId="08493D08"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color w:val="auto"/>
              </w:rPr>
              <w:t xml:space="preserve">Modificar</w:t>
            </w:r>
          </w:p>
        </w:tc>
        <w:tc>
          <w:tcPr>
            <w:tcW w:w="5916"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t xml:space="preserve">Procedimiento de gestión de incidentes con responsables, tiempos y reporte al ColCERT cuando aplique</w:t>
            </w:r>
          </w:p>
        </w:tc>
        <w:tc>
          <w:tcPr>
            <w:tcW w:w="600"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t xml:space="preserve">P1.4</w:t>
            </w:r>
          </w:p>
        </w:tc>
      </w:tr>
      <w:tr w:rsidR="00C26435" w:rsidRPr="00EB5D92" w14:paraId="207DC9EB" w14:textId="77777777" w:rsidTr="001A027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93" w:type="dxa"/>
            <w:shd w:val="clear" w:color="auto" w:fill="auto"/>
          </w:tcPr>
          <w:p w14:paraId="17CC00D9" w14:textId="77777777" w:rsidR="00C26435" w:rsidRPr="00DB1B60" w:rsidRDefault="00C26435" w:rsidP="001A0276">
            <w:pPr>
              <w:rPr>
                <w:color w:val="E8A043"/>
              </w:rPr>
            </w:pPr>
            <w:r>
              <w:rPr>
                <w:color w:val="E8A043"/>
              </w:rPr>
              <w:t xml:space="preserve">Gestión de servicios de TI</w:t>
            </w:r>
          </w:p>
        </w:tc>
        <w:tc>
          <w:tcPr>
            <w:tcW w:w="608" w:type="dxa"/>
            <w:shd w:val="clear" w:color="auto" w:fill="auto"/>
          </w:tcPr>
          <w:p w14:paraId="08493D08"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color w:val="auto"/>
              </w:rPr>
              <w:t xml:space="preserve">Crear</w:t>
            </w:r>
          </w:p>
        </w:tc>
        <w:tc>
          <w:tcPr>
            <w:tcW w:w="5916"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t xml:space="preserve">Catálogo, ANS, gestión de cambios y de problemas</w:t>
            </w:r>
          </w:p>
        </w:tc>
        <w:tc>
          <w:tcPr>
            <w:tcW w:w="600"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t xml:space="preserve">P1.3</w:t>
            </w:r>
          </w:p>
        </w:tc>
      </w:tr>
      <w:tr w:rsidR="00C26435" w:rsidRPr="00EB5D92" w14:paraId="207DC9EB" w14:textId="77777777" w:rsidTr="001A027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93" w:type="dxa"/>
            <w:shd w:val="clear" w:color="auto" w:fill="auto"/>
          </w:tcPr>
          <w:p w14:paraId="17CC00D9" w14:textId="77777777" w:rsidR="00C26435" w:rsidRPr="00DB1B60" w:rsidRDefault="00C26435" w:rsidP="001A0276">
            <w:pPr>
              <w:rPr>
                <w:color w:val="E8A043"/>
              </w:rPr>
            </w:pPr>
            <w:r>
              <w:rPr>
                <w:color w:val="E8A043"/>
              </w:rPr>
              <w:t xml:space="preserve">Gobierno de datos</w:t>
            </w:r>
          </w:p>
        </w:tc>
        <w:tc>
          <w:tcPr>
            <w:tcW w:w="608" w:type="dxa"/>
            <w:shd w:val="clear" w:color="auto" w:fill="auto"/>
          </w:tcPr>
          <w:p w14:paraId="08493D08"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color w:val="auto"/>
              </w:rPr>
              <w:t xml:space="preserve">Crear</w:t>
            </w:r>
          </w:p>
        </w:tc>
        <w:tc>
          <w:tcPr>
            <w:tcW w:w="5916"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t xml:space="preserve">Responsables de datos, calidad, clasificación, datos abiertos y datos personales</w:t>
            </w:r>
          </w:p>
        </w:tc>
        <w:tc>
          <w:tcPr>
            <w:tcW w:w="600"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t xml:space="preserve">P2.1</w:t>
            </w:r>
          </w:p>
        </w:tc>
      </w:tr>
      <w:tr w:rsidR="00C26435" w:rsidRPr="00EB5D92" w14:paraId="207DC9EB" w14:textId="77777777" w:rsidTr="001A027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93" w:type="dxa"/>
            <w:shd w:val="clear" w:color="auto" w:fill="auto"/>
          </w:tcPr>
          <w:p w14:paraId="17CC00D9" w14:textId="77777777" w:rsidR="00C26435" w:rsidRPr="00DB1B60" w:rsidRDefault="00C26435" w:rsidP="001A0276">
            <w:pPr>
              <w:rPr>
                <w:color w:val="E8A043"/>
              </w:rPr>
            </w:pPr>
            <w:r>
              <w:rPr>
                <w:color w:val="E8A043"/>
              </w:rPr>
              <w:t xml:space="preserve">Uso responsable de inteligencia artificial</w:t>
            </w:r>
          </w:p>
        </w:tc>
        <w:tc>
          <w:tcPr>
            <w:tcW w:w="608" w:type="dxa"/>
            <w:shd w:val="clear" w:color="auto" w:fill="auto"/>
          </w:tcPr>
          <w:p w14:paraId="08493D08"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color w:val="auto"/>
              </w:rPr>
              <w:t xml:space="preserve">Crear</w:t>
            </w:r>
          </w:p>
        </w:tc>
        <w:tc>
          <w:tcPr>
            <w:tcW w:w="5916"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t xml:space="preserve">Casos permitidos, datos que no se pueden usar, revisión humana, registro de los asistentes en uso</w:t>
            </w:r>
          </w:p>
        </w:tc>
        <w:tc>
          <w:tcPr>
            <w:tcW w:w="600"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t xml:space="preserve">P2.1</w:t>
            </w:r>
          </w:p>
        </w:tc>
      </w:tr>
      <w:tr w:rsidR="00C26435" w:rsidRPr="00EB5D92" w14:paraId="207DC9EB" w14:textId="77777777" w:rsidTr="001A027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93" w:type="dxa"/>
            <w:shd w:val="clear" w:color="auto" w:fill="auto"/>
          </w:tcPr>
          <w:p w14:paraId="17CC00D9" w14:textId="77777777" w:rsidR="00C26435" w:rsidRPr="00DB1B60" w:rsidRDefault="00C26435" w:rsidP="001A0276">
            <w:pPr>
              <w:rPr>
                <w:color w:val="E8A043"/>
              </w:rPr>
            </w:pPr>
            <w:r>
              <w:rPr>
                <w:color w:val="E8A043"/>
              </w:rPr>
              <w:t xml:space="preserve">Adquisición de tecnología</w:t>
            </w:r>
          </w:p>
        </w:tc>
        <w:tc>
          <w:tcPr>
            <w:tcW w:w="608" w:type="dxa"/>
            <w:shd w:val="clear" w:color="auto" w:fill="auto"/>
          </w:tcPr>
          <w:p w14:paraId="08493D08"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color w:val="auto"/>
              </w:rPr>
              <w:t xml:space="preserve">Modificar</w:t>
            </w:r>
          </w:p>
        </w:tc>
        <w:tc>
          <w:tcPr>
            <w:tcW w:w="5916"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t xml:space="preserve">Nube primero, cláusulas de portabilidad y salida, evaluación de seguridad del proveedor</w:t>
            </w:r>
          </w:p>
        </w:tc>
        <w:tc>
          <w:tcPr>
            <w:tcW w:w="600"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t xml:space="preserve">P1.1</w:t>
            </w:r>
          </w:p>
        </w:tc>
      </w:tr>
      <w:tr w:rsidR="00C26435" w:rsidRPr="00EB5D92" w14:paraId="207DC9EB" w14:textId="77777777" w:rsidTr="001A027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93" w:type="dxa"/>
            <w:shd w:val="clear" w:color="auto" w:fill="auto"/>
          </w:tcPr>
          <w:p w14:paraId="17CC00D9" w14:textId="77777777" w:rsidR="00C26435" w:rsidRPr="00DB1B60" w:rsidRDefault="00C26435" w:rsidP="001A0276">
            <w:pPr>
              <w:rPr>
                <w:color w:val="E8A043"/>
              </w:rPr>
            </w:pPr>
            <w:r>
              <w:rPr>
                <w:color w:val="E8A043"/>
              </w:rPr>
              <w:t xml:space="preserve">Continuidad del negocio</w:t>
            </w:r>
          </w:p>
        </w:tc>
        <w:tc>
          <w:tcPr>
            <w:tcW w:w="608" w:type="dxa"/>
            <w:shd w:val="clear" w:color="auto" w:fill="auto"/>
          </w:tcPr>
          <w:p w14:paraId="08493D08"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color w:val="auto"/>
              </w:rPr>
              <w:t xml:space="preserve">Modificar</w:t>
            </w:r>
          </w:p>
        </w:tc>
        <w:tc>
          <w:tcPr>
            <w:tcW w:w="5916"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t xml:space="preserve">Pruebas anuales con RTO y RPO definidos</w:t>
            </w:r>
          </w:p>
        </w:tc>
        <w:tc>
          <w:tcPr>
            <w:tcW w:w="600"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t xml:space="preserve">P1.6</w:t>
            </w:r>
          </w:p>
        </w:tc>
      </w:tr>
    </w:tbl>
    <w:p/>
    <w:p>
      <w:r>
        <w:t xml:space="preserve">Lineamientos de política por dominio, que el Comité de TI adopta en P1.1 y P2.1:</w:t>
      </w:r>
    </w:p>
    <w:p>
      <w:pPr>
        <w:pStyle w:val="Ttulo4"/>
      </w:pPr>
      <w:r>
        <w:t xml:space="preserve">Dominio de Estrategia</w:t>
      </w:r>
    </w:p>
    <w:p>
      <w:pPr>
        <w:pStyle w:val="Prrafodelista"/>
        <w:numPr>
          <w:ilvl w:val="0"/>
          <w:numId w:val="15"/>
        </w:numPr>
      </w:pPr>
      <w:r>
        <w:t xml:space="preserve">Formular, hacer seguimiento y actualizar cada año el PETI, alineado con el PEI y el plan de acción.</w:t>
      </w:r>
    </w:p>
    <w:p>
      <w:pPr>
        <w:pStyle w:val="Prrafodelista"/>
        <w:numPr>
          <w:ilvl w:val="0"/>
          <w:numId w:val="15"/>
        </w:numPr>
      </w:pPr>
      <w:r>
        <w:t xml:space="preserve">Todo proyecto de inversión en TI debe estar en el portafolio del PETI o ser aprobado por el Comité de TI.</w:t>
      </w:r>
    </w:p>
    <w:p w14:paraId="46AD652A" w14:textId="77777777" w:rsidR="00C26435" w:rsidRPr="00EB5D92" w:rsidRDefault="00C26435" w:rsidP="00C26435">
      <w:pPr>
        <w:pStyle w:val="Subttulo"/>
      </w:pPr>
      <w:r w:rsidRPr="00EB5D92">
        <w:t>Dominio de Gobierno:</w:t>
      </w:r>
    </w:p>
    <w:p>
      <w:pPr>
        <w:pStyle w:val="Prrafodelista"/>
        <w:numPr>
          <w:ilvl w:val="0"/>
          <w:numId w:val="15"/>
        </w:numPr>
      </w:pPr>
      <w:r>
        <w:t xml:space="preserve">Toda adquisición de tecnología pasa por el Comité de TI antes del Comité de Compras, con evaluación técnica, de seguridad y de salida del proveedor.</w:t>
      </w:r>
    </w:p>
    <w:p>
      <w:pPr>
        <w:pStyle w:val="Prrafodelista"/>
        <w:numPr>
          <w:ilvl w:val="0"/>
          <w:numId w:val="15"/>
        </w:numPr>
      </w:pPr>
      <w:r>
        <w:t xml:space="preserve">La gestión de TI se rige por los procesos priorizados del numeral 7.2.3 y su RACI.</w:t>
      </w:r>
    </w:p>
    <w:p w14:paraId="65E1C1A4" w14:textId="77777777" w:rsidR="00C26435" w:rsidRPr="00EB5D92" w:rsidRDefault="00C26435" w:rsidP="00C26435">
      <w:pPr>
        <w:pStyle w:val="Subttulo"/>
      </w:pPr>
      <w:r w:rsidRPr="00EB5D92">
        <w:t>Dominio de Información</w:t>
      </w:r>
    </w:p>
    <w:p>
      <w:pPr>
        <w:pStyle w:val="Prrafodelista"/>
        <w:numPr>
          <w:ilvl w:val="0"/>
          <w:numId w:val="15"/>
        </w:numPr>
      </w:pPr>
      <w:r>
        <w:t xml:space="preserve">Cada entidad de información tiene un responsable y un sistema maestro; los intercambios se hacen por API documentadas.</w:t>
      </w:r>
    </w:p>
    <w:p>
      <w:pPr>
        <w:pStyle w:val="Prrafodelista"/>
        <w:numPr>
          <w:ilvl w:val="0"/>
          <w:numId w:val="15"/>
        </w:numPr>
      </w:pPr>
      <w:r>
        <w:t xml:space="preserve">Los datos personales se tratan según la Ley 1581 de 2012 y los datos públicos se publican según la Ley 1712 de 2014.</w:t>
      </w:r>
    </w:p>
    <w:p w14:paraId="0BD707CE" w14:textId="77777777" w:rsidR="00C26435" w:rsidRPr="00EB5D92" w:rsidRDefault="00C26435" w:rsidP="00C26435">
      <w:pPr>
        <w:pStyle w:val="Subttulo"/>
      </w:pPr>
      <w:r w:rsidRPr="00EB5D92">
        <w:t>Dominio Sistemas de Información</w:t>
      </w:r>
    </w:p>
    <w:p>
      <w:pPr>
        <w:pStyle w:val="Prrafodelista"/>
        <w:numPr>
          <w:ilvl w:val="0"/>
          <w:numId w:val="15"/>
        </w:numPr>
      </w:pPr>
      <w:r>
        <w:t xml:space="preserve">Nube primero: los sistemas nuevos se contratan como servicio salvo que el caso de negocio justifique otra cosa.</w:t>
      </w:r>
    </w:p>
    <w:p>
      <w:pPr>
        <w:pStyle w:val="Prrafodelista"/>
        <w:numPr>
          <w:ilvl w:val="0"/>
          <w:numId w:val="15"/>
        </w:numPr>
      </w:pPr>
      <w:r>
        <w:t xml:space="preserve">Ningún proceso misional o de apoyo usa hojas de cálculo como sistema de registro cuando exista un sistema que lo cubra.</w:t>
      </w:r>
    </w:p>
    <w:p w14:paraId="04EE95E4" w14:textId="77777777" w:rsidR="00C26435" w:rsidRPr="00EB5D92" w:rsidRDefault="00C26435" w:rsidP="00C26435">
      <w:pPr>
        <w:pStyle w:val="Subttulo"/>
      </w:pPr>
      <w:r w:rsidRPr="00EB5D92">
        <w:t>Dominio de Infraestructura TI</w:t>
      </w:r>
    </w:p>
    <w:p>
      <w:pPr>
        <w:pStyle w:val="Prrafodelista"/>
        <w:numPr>
          <w:ilvl w:val="0"/>
          <w:numId w:val="15"/>
        </w:numPr>
      </w:pPr>
      <w:r>
        <w:t xml:space="preserve">Los servicios críticos tienen contingencia y prueba anual de recuperación.</w:t>
      </w:r>
    </w:p>
    <w:p>
      <w:pPr>
        <w:pStyle w:val="Prrafodelista"/>
        <w:numPr>
          <w:ilvl w:val="0"/>
          <w:numId w:val="15"/>
        </w:numPr>
      </w:pPr>
      <w:r>
        <w:t xml:space="preserve">La capacidad se planea cada año con el crecimiento de contratos y usuarios.</w:t>
      </w:r>
    </w:p>
    <w:p w14:paraId="047FAEE8" w14:textId="77777777" w:rsidR="00C26435" w:rsidRPr="00EB5D92" w:rsidRDefault="00C26435" w:rsidP="00C26435">
      <w:pPr>
        <w:pStyle w:val="Subttulo"/>
      </w:pPr>
      <w:r w:rsidRPr="00EB5D92">
        <w:lastRenderedPageBreak/>
        <w:t>Dominio Uso y Apropiación</w:t>
      </w:r>
    </w:p>
    <w:p>
      <w:pPr>
        <w:pStyle w:val="Prrafodelista"/>
        <w:numPr>
          <w:ilvl w:val="0"/>
          <w:numId w:val="15"/>
        </w:numPr>
      </w:pPr>
      <w:r>
        <w:t xml:space="preserve">Cada sistema nuevo incluye formación y gestión del cambio en su presupuesto.</w:t>
      </w:r>
    </w:p>
    <w:p>
      <w:pPr>
        <w:pStyle w:val="Prrafodelista"/>
        <w:numPr>
          <w:ilvl w:val="0"/>
          <w:numId w:val="15"/>
        </w:numPr>
      </w:pPr>
      <w:r>
        <w:t xml:space="preserve">Los directivos lideran la adopción de los sistemas en sus procesos.</w:t>
      </w:r>
    </w:p>
    <w:p w14:paraId="09F8BAA2" w14:textId="56095781" w:rsidR="00991BA2" w:rsidRPr="00EB5D92" w:rsidRDefault="00C330D2" w:rsidP="00991BA2">
      <w:pPr>
        <w:pStyle w:val="Ttulo4"/>
        <w:rPr>
          <w:rFonts w:ascii="Corbel" w:eastAsiaTheme="minorHAnsi" w:hAnsi="Corbel" w:cstheme="minorBidi"/>
          <w:i w:val="0"/>
          <w:iCs w:val="0"/>
          <w:color w:val="404040" w:themeColor="text1" w:themeTint="BF"/>
          <w:sz w:val="24"/>
          <w:szCs w:val="28"/>
        </w:rPr>
      </w:pPr>
      <w:r w:rsidR="00991BA2" w:rsidRPr="00EB5D92">
        <w:rPr>
          <w:rFonts w:ascii="Corbel" w:eastAsiaTheme="minorHAnsi" w:hAnsi="Corbel" w:cstheme="minorBidi"/>
          <w:i w:val="0"/>
          <w:iCs w:val="0"/>
          <w:color w:val="404040" w:themeColor="text1" w:themeTint="BF"/>
          <w:sz w:val="24"/>
          <w:szCs w:val="28"/>
        </w:rPr>
        <w:t>Gestión y Supervisión del Presupuesto de Inversiones y gastos de Operación de las TIC</w:t>
      </w:r>
    </w:p>
    <w:p>
      <w:r>
        <w:t xml:space="preserve">Se propone un presupuesto de TI propio dentro del presupuesto de la empresa, separado entre funcionamiento de la TI interna, inversión del PETI y costos de los proyectos para clientes (atiende G3; proyecto P1.1). El Comité de TI lo revisa cada trimestre. El presupuesto del portafolio por vigencia está en el numeral 8.</w:t>
      </w:r>
    </w:p>
    <w:p w14:paraId="1C70DCEB" w14:textId="77777777" w:rsidR="00991BA2" w:rsidRPr="00EB5D92" w:rsidRDefault="00991BA2" w:rsidP="00DB1B60">
      <w:pPr>
        <w:pStyle w:val="Subttulo"/>
        <w:rPr>
          <w:i/>
          <w:iCs/>
        </w:rPr>
      </w:pPr>
      <w:r w:rsidRPr="00EB5D92">
        <w:t>Gestión de asignación de Recursos Humanos</w:t>
      </w:r>
    </w:p>
    <w:p>
      <w:r>
        <w:t xml:space="preserve">Cada mes el Comité Primario de TI revisa la carga del personal interno y de los contratistas de TI frente al portafolio y a los contratos con clientes, y propone al Comité de TI los ajustes. La capacidad para proyectos internos se reserva para que el crecimiento de contratos no la absorba (riesgo R04).</w:t>
      </w:r>
    </w:p>
    <w:p w14:paraId="65AB28EA" w14:textId="2DD3C3A4" w:rsidR="00991BA2" w:rsidRPr="00EB5D92" w:rsidRDefault="00627E3F" w:rsidP="00991BA2">
      <w:pPr>
        <w:pStyle w:val="Ttulo3"/>
      </w:pPr>
      <w:r>
        <w:t>7</w:t>
      </w:r>
      <w:r w:rsidR="00991BA2" w:rsidRPr="00EB5D92">
        <w:t xml:space="preserve">.2.3 </w:t>
      </w:r>
      <w:r>
        <w:t>Procesos de</w:t>
      </w:r>
      <w:r w:rsidR="00991BA2" w:rsidRPr="00EB5D92">
        <w:t xml:space="preserve"> Gestión de TI</w:t>
      </w:r>
    </w:p>
    <w:p>
      <w:r>
        <w:t xml:space="preserve">Se priorizan los procesos de COBIT 2019 que el diagnóstico muestra más débiles, con prácticas de ITIL 4 para los de servicio. La meta es que lleguen al nivel de capacidad 3 (proceso definido y documentado) en 2028 (proyecto P1.2).</w:t>
      </w:r>
    </w:p>
    <w:p w14:paraId="47BF36E8" w14:textId="74F5CA5C" w:rsidR="00C46909" w:rsidRPr="00EB5D92" w:rsidRDefault="00C46909" w:rsidP="00C46909">
      <w:pPr>
        <w:pStyle w:val="Descripcin"/>
        <w:keepNext/>
      </w:pPr>
      <w:bookmarkStart w:id="6" w:name="_Toc54980174"/>
      <w:r w:rsidRPr="00EB5D92">
        <w:t xml:space="preserve">Tabla </w:t>
      </w:r>
      <w:r w:rsidRPr="00EB5D92">
        <w:fldChar w:fldCharType="begin"/>
      </w:r>
      <w:r w:rsidRPr="00EB5D92">
        <w:instrText xml:space="preserve"> SEQ Tabla \* ARABIC </w:instrText>
      </w:r>
      <w:r w:rsidRPr="00EB5D92">
        <w:fldChar w:fldCharType="separate"/>
      </w:r>
      <w:r w:rsidR="00302635">
        <w:rPr>
          <w:noProof/>
        </w:rPr>
        <w:t>48</w:t>
      </w:r>
      <w:r w:rsidRPr="00EB5D92">
        <w:fldChar w:fldCharType="end"/>
      </w:r>
      <w:bookmarkEnd w:id="6"/>
      <w:r>
        <w:t xml:space="preserve"> Procesos de gestión de TI a implementar o fortalecer</w:t>
      </w:r>
    </w:p>
    <w:tbl>
      <w:tblPr>
        <w:tblStyle w:val="Tablaconcuadrcula"/>
        <w:tblW w:w="0" w:type="auto"/>
        <w:tblLook w:val="04A0" w:firstRow="1" w:lastRow="0" w:firstColumn="1" w:lastColumn="0" w:noHBand="0" w:noVBand="1"/>
      </w:tblPr>
      <w:tblGrid>
        <w:gridCol w:w="2122"/>
        <w:gridCol w:w="3634"/>
        <w:gridCol w:w="3594"/>
      </w:tblGrid>
      <w:tr w:rsidR="00DE5A97" w:rsidRPr="00DB1B60" w14:paraId="1C02E47D" w14:textId="77777777" w:rsidTr="00DB1B60">
        <w:tc>
          <w:tcPr>
            <w:tcW w:w="2122" w:type="dxa"/>
            <w:shd w:val="clear" w:color="auto" w:fill="E8A043"/>
          </w:tcPr>
          <w:p w14:paraId="34B37DF9" w14:textId="77777777" w:rsidR="00DE5A97" w:rsidRPr="00DB1B60" w:rsidRDefault="00DE5A97" w:rsidP="00A947C9">
            <w:pPr>
              <w:spacing w:line="240" w:lineRule="auto"/>
              <w:rPr>
                <w:b/>
                <w:bCs/>
                <w:color w:val="FFFFFF" w:themeColor="background1"/>
              </w:rPr>
            </w:pPr>
            <w:r>
              <w:rPr>
                <w:b/>
                <w:bCs/>
                <w:color w:val="FFFFFF" w:themeColor="background1"/>
              </w:rPr>
              <w:t xml:space="preserve">Capacidad de TI</w:t>
            </w:r>
          </w:p>
        </w:tc>
        <w:tc>
          <w:tcPr>
            <w:tcW w:w="3634" w:type="dxa"/>
            <w:shd w:val="clear" w:color="auto" w:fill="E8A043"/>
          </w:tcPr>
          <w:p w14:paraId="64F49564" w14:textId="77777777" w:rsidR="00DE5A97" w:rsidRPr="00DB1B60" w:rsidRDefault="00DE5A97" w:rsidP="00A947C9">
            <w:pPr>
              <w:spacing w:line="240" w:lineRule="auto"/>
              <w:rPr>
                <w:b/>
                <w:bCs/>
                <w:color w:val="FFFFFF" w:themeColor="background1"/>
              </w:rPr>
            </w:pPr>
            <w:r>
              <w:rPr>
                <w:b/>
                <w:bCs/>
                <w:color w:val="FFFFFF" w:themeColor="background1"/>
              </w:rPr>
              <w:t xml:space="preserve">Nombre proceso</w:t>
            </w:r>
          </w:p>
        </w:tc>
        <w:tc>
          <w:tcPr>
            <w:tcW w:w="3594" w:type="dxa"/>
            <w:shd w:val="clear" w:color="auto" w:fill="E8A043"/>
          </w:tcPr>
          <w:p w14:paraId="161418AA" w14:textId="77777777" w:rsidR="00DE5A97" w:rsidRPr="00DB1B60" w:rsidRDefault="00DE5A97" w:rsidP="00A947C9">
            <w:pPr>
              <w:spacing w:line="240" w:lineRule="auto"/>
              <w:rPr>
                <w:b/>
                <w:bCs/>
                <w:color w:val="FFFFFF" w:themeColor="background1"/>
              </w:rPr>
            </w:pPr>
            <w:r>
              <w:rPr>
                <w:b/>
                <w:bCs/>
                <w:color w:val="FFFFFF" w:themeColor="background1"/>
              </w:rPr>
              <w:t xml:space="preserve">Acciones de mejora en los procesos</w:t>
            </w:r>
          </w:p>
        </w:tc>
      </w:tr>
      <w:tr w:rsidR="00DE5A97" w:rsidRPr="00EB5D92" w14:paraId="4C242EFE" w14:textId="77777777" w:rsidTr="00DB1B60">
        <w:tc>
          <w:tcPr>
            <w:tcW w:w="2122" w:type="dxa"/>
          </w:tcPr>
          <w:p w14:paraId="360441C3" w14:textId="77777777" w:rsidR="00DE5A97" w:rsidRPr="00EB5D92" w:rsidRDefault="00DE5A97" w:rsidP="00A947C9">
            <w:pPr>
              <w:spacing w:line="240" w:lineRule="auto"/>
              <w:rPr>
                <w:b/>
                <w:bCs/>
                <w:color w:val="auto"/>
              </w:rPr>
            </w:pPr>
            <w:r>
              <w:rPr>
                <w:color w:val="auto"/>
              </w:rPr>
              <w:t xml:space="preserve">Gobierno</w:t>
            </w:r>
          </w:p>
        </w:tc>
        <w:tc>
          <w:tcPr>
            <w:tcW w:w="3634" w:type="dxa"/>
          </w:tcPr>
          <w:p w14:paraId="5C5BB213" w14:textId="77777777" w:rsidR="00DE5A97" w:rsidRPr="00EB5D92" w:rsidRDefault="00DE5A97" w:rsidP="00A947C9">
            <w:pPr>
              <w:spacing w:line="240" w:lineRule="auto"/>
              <w:ind w:left="360" w:hanging="360"/>
              <w:rPr>
                <w:color w:val="auto"/>
              </w:rPr>
            </w:pPr>
            <w:r>
              <w:rPr>
                <w:color w:val="auto"/>
              </w:rPr>
              <w:t xml:space="preserve">Marco de gestión de TI (COBIT APO01)</w:t>
            </w:r>
          </w:p>
        </w:tc>
        <w:tc>
          <w:tcPr>
            <w:tcW w:w="3594" w:type="dxa"/>
          </w:tcPr>
          <w:p w14:paraId="44CB73BF" w14:textId="77777777" w:rsidR="00DE5A97" w:rsidRPr="00EB5D92" w:rsidRDefault="00DE5A97" w:rsidP="00A947C9">
            <w:pPr>
              <w:spacing w:line="240" w:lineRule="auto"/>
              <w:ind w:left="360" w:hanging="360"/>
              <w:rPr>
                <w:color w:val="auto"/>
              </w:rPr>
            </w:pPr>
            <w:r>
              <w:t xml:space="preserve">Documentar los procesos de TI y actualizar los procedimientos que la auditoría encontró desactualizados (G6)</w:t>
            </w:r>
          </w:p>
        </w:tc>
      </w:tr>
      <w:tr w:rsidR="00DE5A97" w:rsidRPr="00EB5D92" w14:paraId="4C242EFE" w14:textId="77777777" w:rsidTr="00DB1B60">
        <w:tc>
          <w:tcPr>
            <w:tcW w:w="2122" w:type="dxa"/>
          </w:tcPr>
          <w:p w14:paraId="360441C3" w14:textId="77777777" w:rsidR="00DE5A97" w:rsidRPr="00EB5D92" w:rsidRDefault="00DE5A97" w:rsidP="00A947C9">
            <w:pPr>
              <w:spacing w:line="240" w:lineRule="auto"/>
              <w:rPr>
                <w:b/>
                <w:bCs/>
                <w:color w:val="auto"/>
              </w:rPr>
            </w:pPr>
            <w:r>
              <w:rPr>
                <w:color w:val="auto"/>
              </w:rPr>
              <w:t xml:space="preserve">Gobierno</w:t>
            </w:r>
          </w:p>
        </w:tc>
        <w:tc>
          <w:tcPr>
            <w:tcW w:w="3634" w:type="dxa"/>
          </w:tcPr>
          <w:p w14:paraId="5C5BB213" w14:textId="77777777" w:rsidR="00DE5A97" w:rsidRPr="00EB5D92" w:rsidRDefault="00DE5A97" w:rsidP="00A947C9">
            <w:pPr>
              <w:spacing w:line="240" w:lineRule="auto"/>
              <w:ind w:left="360" w:hanging="360"/>
              <w:rPr>
                <w:color w:val="auto"/>
              </w:rPr>
            </w:pPr>
            <w:r>
              <w:rPr>
                <w:color w:val="auto"/>
              </w:rPr>
              <w:t xml:space="preserve">Gestión del portafolio (APO05)</w:t>
            </w:r>
          </w:p>
        </w:tc>
        <w:tc>
          <w:tcPr>
            <w:tcW w:w="3594" w:type="dxa"/>
          </w:tcPr>
          <w:p w14:paraId="44CB73BF" w14:textId="77777777" w:rsidR="00DE5A97" w:rsidRPr="00EB5D92" w:rsidRDefault="00DE5A97" w:rsidP="00A947C9">
            <w:pPr>
              <w:spacing w:line="240" w:lineRule="auto"/>
              <w:ind w:left="360" w:hanging="360"/>
              <w:rPr>
                <w:color w:val="auto"/>
              </w:rPr>
            </w:pPr>
            <w:r>
              <w:t xml:space="preserve">Priorización en el Comité de TI con la metodología de la PMO (G10)</w:t>
            </w:r>
          </w:p>
        </w:tc>
      </w:tr>
      <w:tr w:rsidR="00DE5A97" w:rsidRPr="00EB5D92" w14:paraId="4C242EFE" w14:textId="77777777" w:rsidTr="00DB1B60">
        <w:tc>
          <w:tcPr>
            <w:tcW w:w="2122" w:type="dxa"/>
          </w:tcPr>
          <w:p w14:paraId="360441C3" w14:textId="77777777" w:rsidR="00DE5A97" w:rsidRPr="00EB5D92" w:rsidRDefault="00DE5A97" w:rsidP="00A947C9">
            <w:pPr>
              <w:spacing w:line="240" w:lineRule="auto"/>
              <w:rPr>
                <w:b/>
                <w:bCs/>
                <w:color w:val="auto"/>
              </w:rPr>
            </w:pPr>
            <w:r>
              <w:rPr>
                <w:color w:val="auto"/>
              </w:rPr>
              <w:t xml:space="preserve">Servicios</w:t>
            </w:r>
          </w:p>
        </w:tc>
        <w:tc>
          <w:tcPr>
            <w:tcW w:w="3634" w:type="dxa"/>
          </w:tcPr>
          <w:p w14:paraId="5C5BB213" w14:textId="77777777" w:rsidR="00DE5A97" w:rsidRPr="00EB5D92" w:rsidRDefault="00DE5A97" w:rsidP="00A947C9">
            <w:pPr>
              <w:spacing w:line="240" w:lineRule="auto"/>
              <w:ind w:left="360" w:hanging="360"/>
              <w:rPr>
                <w:color w:val="auto"/>
              </w:rPr>
            </w:pPr>
            <w:r>
              <w:rPr>
                <w:color w:val="auto"/>
              </w:rPr>
              <w:t xml:space="preserve">Acuerdos de servicio (APO09) y gestión de solicitudes e incidentes (DSS02)</w:t>
            </w:r>
          </w:p>
        </w:tc>
        <w:tc>
          <w:tcPr>
            <w:tcW w:w="3594" w:type="dxa"/>
          </w:tcPr>
          <w:p w14:paraId="44CB73BF" w14:textId="77777777" w:rsidR="00DE5A97" w:rsidRPr="00EB5D92" w:rsidRDefault="00DE5A97" w:rsidP="00A947C9">
            <w:pPr>
              <w:spacing w:line="240" w:lineRule="auto"/>
              <w:ind w:left="360" w:hanging="360"/>
              <w:rPr>
                <w:color w:val="auto"/>
              </w:rPr>
            </w:pPr>
            <w:r>
              <w:t xml:space="preserve">Catálogo, ANS y herramienta de gestión de servicios (E2, S5)</w:t>
            </w:r>
          </w:p>
        </w:tc>
      </w:tr>
      <w:tr w:rsidR="00DE5A97" w:rsidRPr="00EB5D92" w14:paraId="4C242EFE" w14:textId="77777777" w:rsidTr="00DB1B60">
        <w:tc>
          <w:tcPr>
            <w:tcW w:w="2122" w:type="dxa"/>
          </w:tcPr>
          <w:p w14:paraId="360441C3" w14:textId="77777777" w:rsidR="00DE5A97" w:rsidRPr="00EB5D92" w:rsidRDefault="00DE5A97" w:rsidP="00A947C9">
            <w:pPr>
              <w:spacing w:line="240" w:lineRule="auto"/>
              <w:rPr>
                <w:b/>
                <w:bCs/>
                <w:color w:val="auto"/>
              </w:rPr>
            </w:pPr>
            <w:r>
              <w:rPr>
                <w:color w:val="auto"/>
              </w:rPr>
              <w:t xml:space="preserve">Riesgos</w:t>
            </w:r>
          </w:p>
        </w:tc>
        <w:tc>
          <w:tcPr>
            <w:tcW w:w="3634" w:type="dxa"/>
          </w:tcPr>
          <w:p w14:paraId="5C5BB213" w14:textId="77777777" w:rsidR="00DE5A97" w:rsidRPr="00EB5D92" w:rsidRDefault="00DE5A97" w:rsidP="00A947C9">
            <w:pPr>
              <w:spacing w:line="240" w:lineRule="auto"/>
              <w:ind w:left="360" w:hanging="360"/>
              <w:rPr>
                <w:color w:val="auto"/>
              </w:rPr>
            </w:pPr>
            <w:r>
              <w:rPr>
                <w:color w:val="auto"/>
              </w:rPr>
              <w:t xml:space="preserve">Gestión del riesgo (APO12)</w:t>
            </w:r>
          </w:p>
        </w:tc>
        <w:tc>
          <w:tcPr>
            <w:tcW w:w="3594" w:type="dxa"/>
          </w:tcPr>
          <w:p w14:paraId="44CB73BF" w14:textId="77777777" w:rsidR="00DE5A97" w:rsidRPr="00EB5D92" w:rsidRDefault="00DE5A97" w:rsidP="00A947C9">
            <w:pPr>
              <w:spacing w:line="240" w:lineRule="auto"/>
              <w:ind w:left="360" w:hanging="360"/>
              <w:rPr>
                <w:color w:val="auto"/>
              </w:rPr>
            </w:pPr>
            <w:r>
              <w:t xml:space="preserve">Riesgos de TI revisados en el Comité de TI (G2)</w:t>
            </w:r>
          </w:p>
        </w:tc>
      </w:tr>
      <w:tr w:rsidR="00DE5A97" w:rsidRPr="00EB5D92" w14:paraId="4C242EFE" w14:textId="77777777" w:rsidTr="00DB1B60">
        <w:tc>
          <w:tcPr>
            <w:tcW w:w="2122" w:type="dxa"/>
          </w:tcPr>
          <w:p w14:paraId="360441C3" w14:textId="77777777" w:rsidR="00DE5A97" w:rsidRPr="00EB5D92" w:rsidRDefault="00DE5A97" w:rsidP="00A947C9">
            <w:pPr>
              <w:spacing w:line="240" w:lineRule="auto"/>
              <w:rPr>
                <w:b/>
                <w:bCs/>
                <w:color w:val="auto"/>
              </w:rPr>
            </w:pPr>
            <w:r>
              <w:rPr>
                <w:color w:val="auto"/>
              </w:rPr>
              <w:t xml:space="preserve">Seguridad</w:t>
            </w:r>
          </w:p>
        </w:tc>
        <w:tc>
          <w:tcPr>
            <w:tcW w:w="3634" w:type="dxa"/>
          </w:tcPr>
          <w:p w14:paraId="5C5BB213" w14:textId="77777777" w:rsidR="00DE5A97" w:rsidRPr="00EB5D92" w:rsidRDefault="00DE5A97" w:rsidP="00A947C9">
            <w:pPr>
              <w:spacing w:line="240" w:lineRule="auto"/>
              <w:ind w:left="360" w:hanging="360"/>
              <w:rPr>
                <w:color w:val="auto"/>
              </w:rPr>
            </w:pPr>
            <w:r>
              <w:rPr>
                <w:color w:val="auto"/>
              </w:rPr>
              <w:t xml:space="preserve">Gestión de la seguridad (APO13)</w:t>
            </w:r>
          </w:p>
        </w:tc>
        <w:tc>
          <w:tcPr>
            <w:tcW w:w="3594" w:type="dxa"/>
          </w:tcPr>
          <w:p w14:paraId="44CB73BF" w14:textId="77777777" w:rsidR="00DE5A97" w:rsidRPr="00EB5D92" w:rsidRDefault="00DE5A97" w:rsidP="00A947C9">
            <w:pPr>
              <w:spacing w:line="240" w:lineRule="auto"/>
              <w:ind w:left="360" w:hanging="360"/>
              <w:rPr>
                <w:color w:val="auto"/>
              </w:rPr>
            </w:pPr>
            <w:r>
              <w:t xml:space="preserve">Operación del MSPI y gestión de incidentes (SG1)</w:t>
            </w:r>
          </w:p>
        </w:tc>
      </w:tr>
      <w:tr w:rsidR="00DE5A97" w:rsidRPr="00EB5D92" w14:paraId="4C242EFE" w14:textId="77777777" w:rsidTr="00DB1B60">
        <w:tc>
          <w:tcPr>
            <w:tcW w:w="2122" w:type="dxa"/>
          </w:tcPr>
          <w:p w14:paraId="360441C3" w14:textId="77777777" w:rsidR="00DE5A97" w:rsidRPr="00EB5D92" w:rsidRDefault="00DE5A97" w:rsidP="00A947C9">
            <w:pPr>
              <w:spacing w:line="240" w:lineRule="auto"/>
              <w:rPr>
                <w:b/>
                <w:bCs/>
                <w:color w:val="auto"/>
              </w:rPr>
            </w:pPr>
            <w:r>
              <w:rPr>
                <w:color w:val="auto"/>
              </w:rPr>
              <w:t xml:space="preserve">Datos</w:t>
            </w:r>
          </w:p>
        </w:tc>
        <w:tc>
          <w:tcPr>
            <w:tcW w:w="3634" w:type="dxa"/>
          </w:tcPr>
          <w:p w14:paraId="5C5BB213" w14:textId="77777777" w:rsidR="00DE5A97" w:rsidRPr="00EB5D92" w:rsidRDefault="00DE5A97" w:rsidP="00A947C9">
            <w:pPr>
              <w:spacing w:line="240" w:lineRule="auto"/>
              <w:ind w:left="360" w:hanging="360"/>
              <w:rPr>
                <w:color w:val="auto"/>
              </w:rPr>
            </w:pPr>
            <w:r>
              <w:rPr>
                <w:color w:val="auto"/>
              </w:rPr>
              <w:t xml:space="preserve">Gestión de los datos (APO14)</w:t>
            </w:r>
          </w:p>
        </w:tc>
        <w:tc>
          <w:tcPr>
            <w:tcW w:w="3594" w:type="dxa"/>
          </w:tcPr>
          <w:p w14:paraId="44CB73BF" w14:textId="77777777" w:rsidR="00DE5A97" w:rsidRPr="00EB5D92" w:rsidRDefault="00DE5A97" w:rsidP="00A947C9">
            <w:pPr>
              <w:spacing w:line="240" w:lineRule="auto"/>
              <w:ind w:left="360" w:hanging="360"/>
              <w:rPr>
                <w:color w:val="auto"/>
              </w:rPr>
            </w:pPr>
            <w:r>
              <w:t xml:space="preserve">Catálogo, responsables y calidad (I1, I6)</w:t>
            </w:r>
          </w:p>
        </w:tc>
      </w:tr>
      <w:tr w:rsidR="00DE5A97" w:rsidRPr="00EB5D92" w14:paraId="4C242EFE" w14:textId="77777777" w:rsidTr="00DB1B60">
        <w:tc>
          <w:tcPr>
            <w:tcW w:w="2122" w:type="dxa"/>
          </w:tcPr>
          <w:p w14:paraId="360441C3" w14:textId="77777777" w:rsidR="00DE5A97" w:rsidRPr="00EB5D92" w:rsidRDefault="00DE5A97" w:rsidP="00A947C9">
            <w:pPr>
              <w:spacing w:line="240" w:lineRule="auto"/>
              <w:rPr>
                <w:b/>
                <w:bCs/>
                <w:color w:val="auto"/>
              </w:rPr>
            </w:pPr>
            <w:r>
              <w:rPr>
                <w:color w:val="auto"/>
              </w:rPr>
              <w:t xml:space="preserve">Soluciones</w:t>
            </w:r>
          </w:p>
        </w:tc>
        <w:tc>
          <w:tcPr>
            <w:tcW w:w="3634" w:type="dxa"/>
          </w:tcPr>
          <w:p w14:paraId="5C5BB213" w14:textId="77777777" w:rsidR="00DE5A97" w:rsidRPr="00EB5D92" w:rsidRDefault="00DE5A97" w:rsidP="00A947C9">
            <w:pPr>
              <w:spacing w:line="240" w:lineRule="auto"/>
              <w:ind w:left="360" w:hanging="360"/>
              <w:rPr>
                <w:color w:val="auto"/>
              </w:rPr>
            </w:pPr>
            <w:r>
              <w:rPr>
                <w:color w:val="auto"/>
              </w:rPr>
              <w:t xml:space="preserve">Construcción y adquisición de soluciones (BAI03) y gestión de cambios (BAI06)</w:t>
            </w:r>
          </w:p>
        </w:tc>
        <w:tc>
          <w:tcPr>
            <w:tcW w:w="3594" w:type="dxa"/>
          </w:tcPr>
          <w:p w14:paraId="44CB73BF" w14:textId="77777777" w:rsidR="00DE5A97" w:rsidRPr="00EB5D92" w:rsidRDefault="00DE5A97" w:rsidP="00A947C9">
            <w:pPr>
              <w:spacing w:line="240" w:lineRule="auto"/>
              <w:ind w:left="360" w:hanging="360"/>
              <w:rPr>
                <w:color w:val="auto"/>
              </w:rPr>
            </w:pPr>
            <w:r>
              <w:t xml:space="preserve">Procedimiento de pruebas y paso a producción (numeral 6.4.5)</w:t>
            </w:r>
          </w:p>
        </w:tc>
      </w:tr>
      <w:tr w:rsidR="00DE5A97" w:rsidRPr="00EB5D92" w14:paraId="4C242EFE" w14:textId="77777777" w:rsidTr="00DB1B60">
        <w:tc>
          <w:tcPr>
            <w:tcW w:w="2122" w:type="dxa"/>
          </w:tcPr>
          <w:p w14:paraId="360441C3" w14:textId="77777777" w:rsidR="00DE5A97" w:rsidRPr="00EB5D92" w:rsidRDefault="00DE5A97" w:rsidP="00A947C9">
            <w:pPr>
              <w:spacing w:line="240" w:lineRule="auto"/>
              <w:rPr>
                <w:b/>
                <w:bCs/>
                <w:color w:val="auto"/>
              </w:rPr>
            </w:pPr>
            <w:r>
              <w:rPr>
                <w:color w:val="auto"/>
              </w:rPr>
              <w:t xml:space="preserve">Continuidad</w:t>
            </w:r>
          </w:p>
        </w:tc>
        <w:tc>
          <w:tcPr>
            <w:tcW w:w="3634" w:type="dxa"/>
          </w:tcPr>
          <w:p w14:paraId="5C5BB213" w14:textId="77777777" w:rsidR="00DE5A97" w:rsidRPr="00EB5D92" w:rsidRDefault="00DE5A97" w:rsidP="00A947C9">
            <w:pPr>
              <w:spacing w:line="240" w:lineRule="auto"/>
              <w:ind w:left="360" w:hanging="360"/>
              <w:rPr>
                <w:color w:val="auto"/>
              </w:rPr>
            </w:pPr>
            <w:r>
              <w:rPr>
                <w:color w:val="auto"/>
              </w:rPr>
              <w:t xml:space="preserve">Gestión de la continuidad (DSS04)</w:t>
            </w:r>
          </w:p>
        </w:tc>
        <w:tc>
          <w:tcPr>
            <w:tcW w:w="3594" w:type="dxa"/>
          </w:tcPr>
          <w:p w14:paraId="44CB73BF" w14:textId="77777777" w:rsidR="00DE5A97" w:rsidRPr="00EB5D92" w:rsidRDefault="00DE5A97" w:rsidP="00A947C9">
            <w:pPr>
              <w:spacing w:line="240" w:lineRule="auto"/>
              <w:ind w:left="360" w:hanging="360"/>
              <w:rPr>
                <w:color w:val="auto"/>
              </w:rPr>
            </w:pPr>
            <w:r>
              <w:t xml:space="preserve">Pruebas anuales de recuperación (SG2)</w:t>
            </w:r>
          </w:p>
        </w:tc>
      </w:tr>
      <w:tr w:rsidR="00DE5A97" w:rsidRPr="00EB5D92" w14:paraId="4C242EFE" w14:textId="77777777" w:rsidTr="00DB1B60">
        <w:tc>
          <w:tcPr>
            <w:tcW w:w="2122" w:type="dxa"/>
          </w:tcPr>
          <w:p w14:paraId="360441C3" w14:textId="77777777" w:rsidR="00DE5A97" w:rsidRPr="00EB5D92" w:rsidRDefault="00DE5A97" w:rsidP="00A947C9">
            <w:pPr>
              <w:spacing w:line="240" w:lineRule="auto"/>
              <w:rPr>
                <w:b/>
                <w:bCs/>
                <w:color w:val="auto"/>
              </w:rPr>
            </w:pPr>
            <w:r>
              <w:rPr>
                <w:color w:val="auto"/>
              </w:rPr>
              <w:t xml:space="preserve">Desempeño</w:t>
            </w:r>
          </w:p>
        </w:tc>
        <w:tc>
          <w:tcPr>
            <w:tcW w:w="3634" w:type="dxa"/>
          </w:tcPr>
          <w:p w14:paraId="5C5BB213" w14:textId="77777777" w:rsidR="00DE5A97" w:rsidRPr="00EB5D92" w:rsidRDefault="00DE5A97" w:rsidP="00A947C9">
            <w:pPr>
              <w:spacing w:line="240" w:lineRule="auto"/>
              <w:ind w:left="360" w:hanging="360"/>
              <w:rPr>
                <w:color w:val="auto"/>
              </w:rPr>
            </w:pPr>
            <w:r>
              <w:rPr>
                <w:color w:val="auto"/>
              </w:rPr>
              <w:t xml:space="preserve">Seguimiento del desempeño (MEA01)</w:t>
            </w:r>
          </w:p>
        </w:tc>
        <w:tc>
          <w:tcPr>
            <w:tcW w:w="3594" w:type="dxa"/>
          </w:tcPr>
          <w:p w14:paraId="44CB73BF" w14:textId="77777777" w:rsidR="00DE5A97" w:rsidRPr="00EB5D92" w:rsidRDefault="00DE5A97" w:rsidP="00A947C9">
            <w:pPr>
              <w:spacing w:line="240" w:lineRule="auto"/>
              <w:ind w:left="360" w:hanging="360"/>
              <w:rPr>
                <w:color w:val="auto"/>
              </w:rPr>
            </w:pPr>
            <w:r>
              <w:t xml:space="preserve">Tablero de indicadores del PETI (E6)</w:t>
            </w:r>
          </w:p>
        </w:tc>
      </w:tr>
    </w:tbl>
    <w:p/>
    <w:p w14:paraId="501D9D8B" w14:textId="5ED0BF33" w:rsidR="00991BA2" w:rsidRPr="00EB5D92" w:rsidRDefault="009C5E46" w:rsidP="00991BA2">
      <w:pPr>
        <w:pStyle w:val="Ttulo3"/>
      </w:pPr>
      <w:r>
        <w:t>7</w:t>
      </w:r>
      <w:r w:rsidR="00991BA2" w:rsidRPr="00EB5D92">
        <w:t>.2.</w:t>
      </w:r>
      <w:r>
        <w:t>4</w:t>
      </w:r>
      <w:r w:rsidR="00991BA2" w:rsidRPr="00EB5D92">
        <w:t xml:space="preserve"> Estructura y Organización humana de TI</w:t>
      </w:r>
    </w:p>
    <w:p>
      <w:r>
        <w:t xml:space="preserve">No se propone cambiar la estructura de tres direcciones. Se proponen tres roles nuevos y una matriz RACI (atiende G7 y G8; proyecto P1.1).</w:t>
      </w:r>
    </w:p>
    <w:p w14:paraId="47BF36E8" w14:textId="74F5CA5C" w:rsidR="00C46909" w:rsidRPr="00EB5D92" w:rsidRDefault="00C46909" w:rsidP="00C46909">
      <w:pPr>
        <w:pStyle w:val="Descripcin"/>
        <w:keepNext/>
      </w:pPr>
      <w:bookmarkStart w:id="6" w:name="_Toc54980174"/>
      <w:r w:rsidRPr="00EB5D92">
        <w:t xml:space="preserve">Tabla </w:t>
      </w:r>
      <w:r w:rsidRPr="00EB5D92">
        <w:fldChar w:fldCharType="begin"/>
      </w:r>
      <w:r w:rsidRPr="00EB5D92">
        <w:instrText xml:space="preserve"> SEQ Tabla \* ARABIC </w:instrText>
      </w:r>
      <w:r w:rsidRPr="00EB5D92">
        <w:fldChar w:fldCharType="separate"/>
      </w:r>
      <w:r w:rsidR="00302635">
        <w:rPr>
          <w:noProof/>
        </w:rPr>
        <w:t>49</w:t>
      </w:r>
      <w:r w:rsidRPr="00EB5D92">
        <w:fldChar w:fldCharType="end"/>
      </w:r>
      <w:bookmarkEnd w:id="6"/>
      <w:r>
        <w:t xml:space="preserve"> Roles de TI y cambios propuestos</w:t>
      </w:r>
    </w:p>
    <w:tbl>
      <w:tblPr>
        <w:tblStyle w:val="Tablaconcuadrcula"/>
        <w:tblW w:w="9606" w:type="dxa"/>
        <w:tblBorders>
          <w:top w:val="single" w:sz="4" w:space="0" w:color="E8A043"/>
          <w:left w:val="single" w:sz="4" w:space="0" w:color="E8A043"/>
          <w:bottom w:val="single" w:sz="4" w:space="0" w:color="E8A043"/>
          <w:right w:val="single" w:sz="4" w:space="0" w:color="E8A043"/>
          <w:insideH w:val="single" w:sz="4" w:space="0" w:color="E8A043"/>
          <w:insideV w:val="single" w:sz="4" w:space="0" w:color="E8A043"/>
        </w:tblBorders>
        <w:tblLook w:val="04A0" w:firstRow="1" w:lastRow="0" w:firstColumn="1" w:lastColumn="0" w:noHBand="0" w:noVBand="1"/>
      </w:tblPr>
      <w:tblGrid>
        <w:gridCol w:w="2537"/>
        <w:gridCol w:w="1194"/>
        <w:gridCol w:w="1695"/>
        <w:gridCol w:w="4180"/>
      </w:tblGrid>
      <w:tr w:rsidR="00FB002D" w:rsidRPr="00DB1B60" w14:paraId="1F293896" w14:textId="77777777" w:rsidTr="006177EB">
        <w:tc>
          <w:tcPr>
            <w:tcW w:w="2537" w:type="dxa"/>
            <w:shd w:val="clear" w:color="auto" w:fill="E8A043"/>
          </w:tcPr>
          <w:p w14:paraId="174BD758" w14:textId="77777777" w:rsidR="00FB002D" w:rsidRPr="00DB1B60" w:rsidRDefault="00FB002D" w:rsidP="00A947C9">
            <w:pPr>
              <w:spacing w:line="240" w:lineRule="auto"/>
              <w:rPr>
                <w:b/>
                <w:bCs/>
                <w:color w:val="FFFFFF" w:themeColor="background1"/>
              </w:rPr>
            </w:pPr>
            <w:r>
              <w:rPr>
                <w:b/>
                <w:bCs/>
                <w:color w:val="FFFFFF" w:themeColor="background1"/>
              </w:rPr>
              <w:t xml:space="preserve">Rol</w:t>
            </w:r>
          </w:p>
        </w:tc>
        <w:tc>
          <w:tcPr>
            <w:tcW w:w="1194" w:type="dxa"/>
            <w:shd w:val="clear" w:color="auto" w:fill="E8A043"/>
          </w:tcPr>
          <w:p w14:paraId="53910616" w14:textId="77777777" w:rsidR="00FB002D" w:rsidRPr="00DB1B60" w:rsidRDefault="00FB002D" w:rsidP="00A947C9">
            <w:pPr>
              <w:spacing w:line="240" w:lineRule="auto"/>
              <w:rPr>
                <w:b/>
                <w:bCs/>
                <w:color w:val="FFFFFF" w:themeColor="background1"/>
              </w:rPr>
            </w:pPr>
            <w:r>
              <w:rPr>
                <w:b/>
                <w:bCs/>
                <w:color w:val="FFFFFF" w:themeColor="background1"/>
              </w:rPr>
              <w:t xml:space="preserve">Cantidad</w:t>
            </w:r>
          </w:p>
        </w:tc>
        <w:tc>
          <w:tcPr>
            <w:tcW w:w="1695" w:type="dxa"/>
            <w:shd w:val="clear" w:color="auto" w:fill="E8A043"/>
          </w:tcPr>
          <w:p w14:paraId="7DA35FE4" w14:textId="77777777" w:rsidR="00FB002D" w:rsidRPr="00DB1B60" w:rsidRDefault="00FB002D" w:rsidP="00A947C9">
            <w:pPr>
              <w:spacing w:line="240" w:lineRule="auto"/>
              <w:rPr>
                <w:b/>
                <w:bCs/>
                <w:color w:val="FFFFFF" w:themeColor="background1"/>
              </w:rPr>
            </w:pPr>
            <w:r>
              <w:rPr>
                <w:b/>
                <w:bCs/>
                <w:color w:val="FFFFFF" w:themeColor="background1"/>
              </w:rPr>
              <w:t xml:space="preserve">Funciones</w:t>
            </w:r>
          </w:p>
        </w:tc>
        <w:tc>
          <w:tcPr>
            <w:tcW w:w="4180" w:type="dxa"/>
            <w:shd w:val="clear" w:color="auto" w:fill="E8A043"/>
          </w:tcPr>
          <w:p w14:paraId="7FA2AF3A" w14:textId="77777777" w:rsidR="00FB002D" w:rsidRPr="00DB1B60" w:rsidRDefault="00FB002D" w:rsidP="00A947C9">
            <w:pPr>
              <w:spacing w:line="240" w:lineRule="auto"/>
              <w:rPr>
                <w:b/>
                <w:bCs/>
                <w:color w:val="FFFFFF" w:themeColor="background1"/>
              </w:rPr>
            </w:pPr>
            <w:r>
              <w:rPr>
                <w:b/>
                <w:bCs/>
                <w:color w:val="FFFFFF" w:themeColor="background1"/>
              </w:rPr>
              <w:t xml:space="preserve">Acciones de mejora o cambios en el talento humano</w:t>
            </w:r>
          </w:p>
        </w:tc>
      </w:tr>
      <w:tr w:rsidR="00FB002D" w:rsidRPr="00EB5D92" w14:paraId="1A97A3C7" w14:textId="77777777" w:rsidTr="006177EB">
        <w:tc>
          <w:tcPr>
            <w:tcW w:w="2537" w:type="dxa"/>
          </w:tcPr>
          <w:p w14:paraId="0B6C975B" w14:textId="77777777" w:rsidR="00FB002D" w:rsidRPr="00EB5D92" w:rsidRDefault="00FB002D" w:rsidP="00A947C9">
            <w:pPr>
              <w:spacing w:line="240" w:lineRule="auto"/>
              <w:rPr>
                <w:b/>
                <w:bCs/>
                <w:color w:val="auto"/>
              </w:rPr>
            </w:pPr>
            <w:r>
              <w:rPr>
                <w:color w:val="auto"/>
              </w:rPr>
              <w:t xml:space="preserve">Gerente de TI</w:t>
            </w:r>
          </w:p>
        </w:tc>
        <w:tc>
          <w:tcPr>
            <w:tcW w:w="1194" w:type="dxa"/>
          </w:tcPr>
          <w:p w14:paraId="5FF72EC3" w14:textId="77777777" w:rsidR="00FB002D" w:rsidRPr="00EB5D92" w:rsidRDefault="00FB002D" w:rsidP="00A947C9">
            <w:pPr>
              <w:spacing w:line="240" w:lineRule="auto"/>
              <w:jc w:val="center"/>
              <w:rPr>
                <w:color w:val="auto"/>
              </w:rPr>
            </w:pPr>
            <w:r>
              <w:rPr>
                <w:color w:val="auto"/>
              </w:rPr>
              <w:t xml:space="preserve">1</w:t>
            </w:r>
          </w:p>
        </w:tc>
        <w:tc>
          <w:tcPr>
            <w:tcW w:w="1695" w:type="dxa"/>
          </w:tcPr>
          <w:p w14:paraId="28C9CB3A" w14:textId="77777777" w:rsidR="00FB002D" w:rsidRPr="00EB5D92" w:rsidRDefault="00FB002D" w:rsidP="00A947C9">
            <w:pPr>
              <w:spacing w:line="240" w:lineRule="auto"/>
              <w:rPr>
                <w:color w:val="auto"/>
              </w:rPr>
            </w:pPr>
            <w:r>
              <w:t xml:space="preserve">Dirección de la TI</w:t>
            </w:r>
          </w:p>
        </w:tc>
        <w:tc>
          <w:tcPr>
            <w:tcW w:w="4180" w:type="dxa"/>
          </w:tcPr>
          <w:p w14:paraId="6086487C" w14:textId="77777777" w:rsidR="00FB002D" w:rsidRPr="00EB5D92" w:rsidRDefault="00FB002D" w:rsidP="00A947C9">
            <w:pPr>
              <w:spacing w:line="240" w:lineRule="auto"/>
              <w:rPr>
                <w:color w:val="auto"/>
              </w:rPr>
            </w:pPr>
            <w:r>
              <w:t xml:space="preserve">Secretaría técnica del Comité de TI</w:t>
            </w:r>
          </w:p>
        </w:tc>
      </w:tr>
      <w:tr w:rsidR="00FB002D" w:rsidRPr="00EB5D92" w14:paraId="1A97A3C7" w14:textId="77777777" w:rsidTr="006177EB">
        <w:tc>
          <w:tcPr>
            <w:tcW w:w="2537" w:type="dxa"/>
          </w:tcPr>
          <w:p w14:paraId="0B6C975B" w14:textId="77777777" w:rsidR="00FB002D" w:rsidRPr="00EB5D92" w:rsidRDefault="00FB002D" w:rsidP="00A947C9">
            <w:pPr>
              <w:spacing w:line="240" w:lineRule="auto"/>
              <w:rPr>
                <w:b/>
                <w:bCs/>
                <w:color w:val="auto"/>
              </w:rPr>
            </w:pPr>
            <w:r>
              <w:rPr>
                <w:color w:val="auto"/>
              </w:rPr>
              <w:t xml:space="preserve">Responsable de seguridad de la información</w:t>
            </w:r>
          </w:p>
        </w:tc>
        <w:tc>
          <w:tcPr>
            <w:tcW w:w="1194" w:type="dxa"/>
          </w:tcPr>
          <w:p w14:paraId="5FF72EC3" w14:textId="77777777" w:rsidR="00FB002D" w:rsidRPr="00EB5D92" w:rsidRDefault="00FB002D" w:rsidP="00A947C9">
            <w:pPr>
              <w:spacing w:line="240" w:lineRule="auto"/>
              <w:jc w:val="center"/>
              <w:rPr>
                <w:color w:val="auto"/>
              </w:rPr>
            </w:pPr>
            <w:r>
              <w:rPr>
                <w:color w:val="auto"/>
              </w:rPr>
              <w:t xml:space="preserve">1 (nuevo)</w:t>
            </w:r>
          </w:p>
        </w:tc>
        <w:tc>
          <w:tcPr>
            <w:tcW w:w="1695" w:type="dxa"/>
          </w:tcPr>
          <w:p w14:paraId="28C9CB3A" w14:textId="77777777" w:rsidR="00FB002D" w:rsidRPr="00EB5D92" w:rsidRDefault="00FB002D" w:rsidP="00A947C9">
            <w:pPr>
              <w:spacing w:line="240" w:lineRule="auto"/>
              <w:rPr>
                <w:color w:val="auto"/>
              </w:rPr>
            </w:pPr>
            <w:r>
              <w:t xml:space="preserve">Operar el MSPI, gestionar incidentes, coordinar el SOC</w:t>
            </w:r>
          </w:p>
        </w:tc>
        <w:tc>
          <w:tcPr>
            <w:tcW w:w="4180" w:type="dxa"/>
          </w:tcPr>
          <w:p w14:paraId="6086487C" w14:textId="77777777" w:rsidR="00FB002D" w:rsidRPr="00EB5D92" w:rsidRDefault="00FB002D" w:rsidP="00A947C9">
            <w:pPr>
              <w:spacing w:line="240" w:lineRule="auto"/>
              <w:rPr>
                <w:color w:val="auto"/>
              </w:rPr>
            </w:pPr>
            <w:r>
              <w:t xml:space="preserve">Cargo dedicado; por independencia, se recomienda que reporte a la Gerencia General o a Planeación y no a Infraestructura</w:t>
            </w:r>
          </w:p>
        </w:tc>
      </w:tr>
      <w:tr w:rsidR="00FB002D" w:rsidRPr="00EB5D92" w14:paraId="1A97A3C7" w14:textId="77777777" w:rsidTr="006177EB">
        <w:tc>
          <w:tcPr>
            <w:tcW w:w="2537" w:type="dxa"/>
          </w:tcPr>
          <w:p w14:paraId="0B6C975B" w14:textId="77777777" w:rsidR="00FB002D" w:rsidRPr="00EB5D92" w:rsidRDefault="00FB002D" w:rsidP="00A947C9">
            <w:pPr>
              <w:spacing w:line="240" w:lineRule="auto"/>
              <w:rPr>
                <w:b/>
                <w:bCs/>
                <w:color w:val="auto"/>
              </w:rPr>
            </w:pPr>
            <w:r>
              <w:rPr>
                <w:color w:val="auto"/>
              </w:rPr>
              <w:t xml:space="preserve">Responsable de gobierno de datos</w:t>
            </w:r>
          </w:p>
        </w:tc>
        <w:tc>
          <w:tcPr>
            <w:tcW w:w="1194" w:type="dxa"/>
          </w:tcPr>
          <w:p w14:paraId="5FF72EC3" w14:textId="77777777" w:rsidR="00FB002D" w:rsidRPr="00EB5D92" w:rsidRDefault="00FB002D" w:rsidP="00A947C9">
            <w:pPr>
              <w:spacing w:line="240" w:lineRule="auto"/>
              <w:jc w:val="center"/>
              <w:rPr>
                <w:color w:val="auto"/>
              </w:rPr>
            </w:pPr>
            <w:r>
              <w:rPr>
                <w:color w:val="auto"/>
              </w:rPr>
              <w:t xml:space="preserve">1 (nuevo)</w:t>
            </w:r>
          </w:p>
        </w:tc>
        <w:tc>
          <w:tcPr>
            <w:tcW w:w="1695" w:type="dxa"/>
          </w:tcPr>
          <w:p w14:paraId="28C9CB3A" w14:textId="77777777" w:rsidR="00FB002D" w:rsidRPr="00EB5D92" w:rsidRDefault="00FB002D" w:rsidP="00A947C9">
            <w:pPr>
              <w:spacing w:line="240" w:lineRule="auto"/>
              <w:rPr>
                <w:color w:val="auto"/>
              </w:rPr>
            </w:pPr>
            <w:r>
              <w:t xml:space="preserve">Catálogo de datos, calidad, datos abiertos</w:t>
            </w:r>
          </w:p>
        </w:tc>
        <w:tc>
          <w:tcPr>
            <w:tcW w:w="4180" w:type="dxa"/>
          </w:tcPr>
          <w:p w14:paraId="6086487C" w14:textId="77777777" w:rsidR="00FB002D" w:rsidRPr="00EB5D92" w:rsidRDefault="00FB002D" w:rsidP="00A947C9">
            <w:pPr>
              <w:spacing w:line="240" w:lineRule="auto"/>
              <w:rPr>
                <w:color w:val="auto"/>
              </w:rPr>
            </w:pPr>
            <w:r>
              <w:t xml:space="preserve">En la Dirección de Desarrollo y Servicios</w:t>
            </w:r>
          </w:p>
        </w:tc>
      </w:tr>
      <w:tr w:rsidR="00FB002D" w:rsidRPr="00EB5D92" w14:paraId="1A97A3C7" w14:textId="77777777" w:rsidTr="006177EB">
        <w:tc>
          <w:tcPr>
            <w:tcW w:w="2537" w:type="dxa"/>
          </w:tcPr>
          <w:p w14:paraId="0B6C975B" w14:textId="77777777" w:rsidR="00FB002D" w:rsidRPr="00EB5D92" w:rsidRDefault="00FB002D" w:rsidP="00A947C9">
            <w:pPr>
              <w:spacing w:line="240" w:lineRule="auto"/>
              <w:rPr>
                <w:b/>
                <w:bCs/>
                <w:color w:val="auto"/>
              </w:rPr>
            </w:pPr>
            <w:r>
              <w:rPr>
                <w:color w:val="auto"/>
              </w:rPr>
              <w:t xml:space="preserve">Responsables de datos</w:t>
            </w:r>
          </w:p>
        </w:tc>
        <w:tc>
          <w:tcPr>
            <w:tcW w:w="1194" w:type="dxa"/>
          </w:tcPr>
          <w:p w14:paraId="5FF72EC3" w14:textId="77777777" w:rsidR="00FB002D" w:rsidRPr="00EB5D92" w:rsidRDefault="00FB002D" w:rsidP="00A947C9">
            <w:pPr>
              <w:spacing w:line="240" w:lineRule="auto"/>
              <w:jc w:val="center"/>
              <w:rPr>
                <w:color w:val="auto"/>
              </w:rPr>
            </w:pPr>
            <w:r>
              <w:rPr>
                <w:color w:val="auto"/>
              </w:rPr>
              <w:t xml:space="preserve">Uno por proceso misional y de apoyo</w:t>
            </w:r>
          </w:p>
        </w:tc>
        <w:tc>
          <w:tcPr>
            <w:tcW w:w="1695" w:type="dxa"/>
          </w:tcPr>
          <w:p w14:paraId="28C9CB3A" w14:textId="77777777" w:rsidR="00FB002D" w:rsidRPr="00EB5D92" w:rsidRDefault="00FB002D" w:rsidP="00A947C9">
            <w:pPr>
              <w:spacing w:line="240" w:lineRule="auto"/>
              <w:rPr>
                <w:color w:val="auto"/>
              </w:rPr>
            </w:pPr>
            <w:r>
              <w:t xml:space="preserve">Calidad y uso de los datos de su proceso</w:t>
            </w:r>
          </w:p>
        </w:tc>
        <w:tc>
          <w:tcPr>
            <w:tcW w:w="4180" w:type="dxa"/>
          </w:tcPr>
          <w:p w14:paraId="6086487C" w14:textId="77777777" w:rsidR="00FB002D" w:rsidRPr="00EB5D92" w:rsidRDefault="00FB002D" w:rsidP="00A947C9">
            <w:pPr>
              <w:spacing w:line="240" w:lineRule="auto"/>
              <w:rPr>
                <w:color w:val="auto"/>
              </w:rPr>
            </w:pPr>
            <w:r>
              <w:t xml:space="preserve">Rol asignado a líderes de proceso, no cargo nuevo</w:t>
            </w:r>
          </w:p>
        </w:tc>
      </w:tr>
      <w:tr w:rsidR="00FB002D" w:rsidRPr="00EB5D92" w14:paraId="1A97A3C7" w14:textId="77777777" w:rsidTr="006177EB">
        <w:tc>
          <w:tcPr>
            <w:tcW w:w="2537" w:type="dxa"/>
          </w:tcPr>
          <w:p w14:paraId="0B6C975B" w14:textId="77777777" w:rsidR="00FB002D" w:rsidRPr="00EB5D92" w:rsidRDefault="00FB002D" w:rsidP="00A947C9">
            <w:pPr>
              <w:spacing w:line="240" w:lineRule="auto"/>
              <w:rPr>
                <w:b/>
                <w:bCs/>
                <w:color w:val="auto"/>
              </w:rPr>
            </w:pPr>
            <w:r>
              <w:rPr>
                <w:color w:val="auto"/>
              </w:rPr>
              <w:t xml:space="preserve">Responsable de cada servicio de TI</w:t>
            </w:r>
          </w:p>
        </w:tc>
        <w:tc>
          <w:tcPr>
            <w:tcW w:w="1194" w:type="dxa"/>
          </w:tcPr>
          <w:p w14:paraId="5FF72EC3" w14:textId="77777777" w:rsidR="00FB002D" w:rsidRPr="00EB5D92" w:rsidRDefault="00FB002D" w:rsidP="00A947C9">
            <w:pPr>
              <w:spacing w:line="240" w:lineRule="auto"/>
              <w:jc w:val="center"/>
              <w:rPr>
                <w:color w:val="auto"/>
              </w:rPr>
            </w:pPr>
            <w:r>
              <w:rPr>
                <w:color w:val="auto"/>
              </w:rPr>
              <w:t xml:space="preserve">Uno por servicio</w:t>
            </w:r>
          </w:p>
        </w:tc>
        <w:tc>
          <w:tcPr>
            <w:tcW w:w="1695" w:type="dxa"/>
          </w:tcPr>
          <w:p w14:paraId="28C9CB3A" w14:textId="77777777" w:rsidR="00FB002D" w:rsidRPr="00EB5D92" w:rsidRDefault="00FB002D" w:rsidP="00A947C9">
            <w:pPr>
              <w:spacing w:line="240" w:lineRule="auto"/>
              <w:rPr>
                <w:color w:val="auto"/>
              </w:rPr>
            </w:pPr>
            <w:r>
              <w:t xml:space="preserve">ANS y mejora del servicio</w:t>
            </w:r>
          </w:p>
        </w:tc>
        <w:tc>
          <w:tcPr>
            <w:tcW w:w="4180" w:type="dxa"/>
          </w:tcPr>
          <w:p w14:paraId="6086487C" w14:textId="77777777" w:rsidR="00FB002D" w:rsidRPr="00EB5D92" w:rsidRDefault="00FB002D" w:rsidP="00A947C9">
            <w:pPr>
              <w:spacing w:line="240" w:lineRule="auto"/>
              <w:rPr>
                <w:color w:val="auto"/>
              </w:rPr>
            </w:pPr>
            <w:r>
              <w:t xml:space="preserve">Rol asignado dentro de las direcciones</w:t>
            </w:r>
          </w:p>
        </w:tc>
      </w:tr>
      <w:tr w:rsidR="00FB002D" w:rsidRPr="00EB5D92" w14:paraId="1A97A3C7" w14:textId="77777777" w:rsidTr="006177EB">
        <w:tc>
          <w:tcPr>
            <w:tcW w:w="2537" w:type="dxa"/>
          </w:tcPr>
          <w:p w14:paraId="0B6C975B" w14:textId="77777777" w:rsidR="00FB002D" w:rsidRPr="00EB5D92" w:rsidRDefault="00FB002D" w:rsidP="00A947C9">
            <w:pPr>
              <w:spacing w:line="240" w:lineRule="auto"/>
              <w:rPr>
                <w:b/>
                <w:bCs/>
                <w:color w:val="auto"/>
              </w:rPr>
            </w:pPr>
            <w:r>
              <w:rPr>
                <w:color w:val="auto"/>
              </w:rPr>
              <w:t xml:space="preserve">Responsable de uso y apropiación</w:t>
            </w:r>
          </w:p>
        </w:tc>
        <w:tc>
          <w:tcPr>
            <w:tcW w:w="1194" w:type="dxa"/>
          </w:tcPr>
          <w:p w14:paraId="5FF72EC3" w14:textId="77777777" w:rsidR="00FB002D" w:rsidRPr="00EB5D92" w:rsidRDefault="00FB002D" w:rsidP="00A947C9">
            <w:pPr>
              <w:spacing w:line="240" w:lineRule="auto"/>
              <w:jc w:val="center"/>
              <w:rPr>
                <w:color w:val="auto"/>
              </w:rPr>
            </w:pPr>
            <w:r>
              <w:rPr>
                <w:color w:val="auto"/>
              </w:rPr>
              <w:t xml:space="preserve">1 (rol)</w:t>
            </w:r>
          </w:p>
        </w:tc>
        <w:tc>
          <w:tcPr>
            <w:tcW w:w="1695" w:type="dxa"/>
          </w:tcPr>
          <w:p w14:paraId="28C9CB3A" w14:textId="77777777" w:rsidR="00FB002D" w:rsidRPr="00EB5D92" w:rsidRDefault="00FB002D" w:rsidP="00A947C9">
            <w:pPr>
              <w:spacing w:line="240" w:lineRule="auto"/>
              <w:rPr>
                <w:color w:val="auto"/>
              </w:rPr>
            </w:pPr>
            <w:r>
              <w:t xml:space="preserve">Programa de formación y gestión del cambio</w:t>
            </w:r>
          </w:p>
        </w:tc>
        <w:tc>
          <w:tcPr>
            <w:tcW w:w="4180" w:type="dxa"/>
          </w:tcPr>
          <w:p w14:paraId="6086487C" w14:textId="77777777" w:rsidR="00FB002D" w:rsidRPr="00EB5D92" w:rsidRDefault="00FB002D" w:rsidP="00A947C9">
            <w:pPr>
              <w:spacing w:line="240" w:lineRule="auto"/>
              <w:rPr>
                <w:color w:val="auto"/>
              </w:rPr>
            </w:pPr>
            <w:r>
              <w:t xml:space="preserve">Rol compartido con Capital Humano</w:t>
            </w:r>
          </w:p>
        </w:tc>
      </w:tr>
    </w:tbl>
    <w:p/>
    <w:p>
      <w:pPr>
        <w:jc w:val="center"/>
      </w:pPr>
      <w:r>
        <w:drawing>
          <wp:inline xmlns:a="http://schemas.openxmlformats.org/drawingml/2006/main" xmlns:pic="http://schemas.openxmlformats.org/drawingml/2006/picture">
            <wp:extent cx="5760000" cy="2723560"/>
            <wp:docPr id="2140727829" name="Picture 2140727829"/>
            <wp:cNvGraphicFramePr>
              <a:graphicFrameLocks noChangeAspect="1"/>
            </wp:cNvGraphicFramePr>
            <a:graphic>
              <a:graphicData uri="http://schemas.openxmlformats.org/drawingml/2006/picture">
                <pic:pic>
                  <pic:nvPicPr>
                    <pic:cNvPr id="0" name="organigrama_ti_objetivo.png"/>
                    <pic:cNvPicPr/>
                  </pic:nvPicPr>
                  <pic:blipFill>
                    <a:blip r:embed="rId82"/>
                    <a:stretch>
                      <a:fillRect/>
                    </a:stretch>
                  </pic:blipFill>
                  <pic:spPr>
                    <a:xfrm>
                      <a:off x="0" y="0"/>
                      <a:ext cx="5760000" cy="2723560"/>
                    </a:xfrm>
                    <a:prstGeom prst="rect"/>
                  </pic:spPr>
                </pic:pic>
              </a:graphicData>
            </a:graphic>
          </wp:inline>
        </w:drawing>
      </w:r>
    </w:p>
    <w:p w14:paraId="1B894808" w14:textId="77777777" w:rsidR="00517998" w:rsidRPr="00EB5D92" w:rsidRDefault="00517998" w:rsidP="00517998">
      <w:pPr>
        <w:pStyle w:val="Descripcin"/>
      </w:pPr>
      <w:bookmarkStart w:id="7" w:name="_Toc54980154"/>
      <w:r w:rsidRPr="00EB5D92">
        <w:t xml:space="preserve">Ilustración </w:t>
      </w:r>
      <w:r w:rsidRPr="00EB5D92">
        <w:fldChar w:fldCharType="begin"/>
      </w:r>
      <w:r w:rsidRPr="00EB5D92">
        <w:instrText xml:space="preserve"> SEQ Ilustración \* ARABIC </w:instrText>
      </w:r>
      <w:r w:rsidRPr="00EB5D92">
        <w:fldChar w:fldCharType="separate"/>
      </w:r>
      <w:r>
        <w:rPr>
          <w:noProof/>
        </w:rPr>
        <w:t>10</w:t>
      </w:r>
      <w:r w:rsidRPr="00EB5D92">
        <w:fldChar w:fldCharType="end"/>
      </w:r>
      <w:bookmarkEnd w:id="7"/>
      <w:r>
        <w:t xml:space="preserve"> Estructura de TI deseada</w:t>
      </w:r>
    </w:p>
    <w:p w14:paraId="47BF36E8" w14:textId="74F5CA5C" w:rsidR="00C46909" w:rsidRPr="00EB5D92" w:rsidRDefault="00C46909" w:rsidP="00C46909">
      <w:pPr>
        <w:pStyle w:val="Descripcin"/>
        <w:keepNext/>
      </w:pPr>
      <w:bookmarkStart w:id="6" w:name="_Toc54980174"/>
      <w:r w:rsidRPr="00EB5D92">
        <w:t xml:space="preserve">Tabla </w:t>
      </w:r>
      <w:r w:rsidRPr="00EB5D92">
        <w:fldChar w:fldCharType="begin"/>
      </w:r>
      <w:r w:rsidRPr="00EB5D92">
        <w:instrText xml:space="preserve"> SEQ Tabla \* ARABIC </w:instrText>
      </w:r>
      <w:r w:rsidRPr="00EB5D92">
        <w:fldChar w:fldCharType="separate"/>
      </w:r>
      <w:r w:rsidR="00302635">
        <w:rPr>
          <w:noProof/>
        </w:rPr>
        <w:t>50</w:t>
      </w:r>
      <w:r w:rsidRPr="00EB5D92">
        <w:fldChar w:fldCharType="end"/>
      </w:r>
      <w:bookmarkEnd w:id="6"/>
      <w:r>
        <w:t xml:space="preserve"> Matriz RACI de los procesos de gestión de TI</w:t>
      </w:r>
    </w:p>
    <w:tbl>
      <w:tblPr>
        <w:tblStyle w:val="Tablaconcuadrcula"/>
        <w:tblW w:w="9606" w:type="dxa"/>
        <w:tblBorders>
          <w:top w:val="single" w:sz="4" w:space="0" w:color="E8A043"/>
          <w:left w:val="single" w:sz="4" w:space="0" w:color="E8A043"/>
          <w:bottom w:val="single" w:sz="4" w:space="0" w:color="E8A043"/>
          <w:right w:val="single" w:sz="4" w:space="0" w:color="E8A043"/>
          <w:insideH w:val="single" w:sz="4" w:space="0" w:color="E8A043"/>
          <w:insideV w:val="single" w:sz="4" w:space="0" w:color="E8A043"/>
        </w:tblBorders>
        <w:tblLook w:val="04A0" w:firstRow="1" w:lastRow="0" w:firstColumn="1" w:lastColumn="0" w:noHBand="0" w:noVBand="1"/>
      </w:tblPr>
      <w:tblGrid>
        <w:gridCol w:w="3755"/>
        <w:gridCol w:w="975"/>
        <w:gridCol w:w="975"/>
        <w:gridCol w:w="975"/>
        <w:gridCol w:w="975"/>
        <w:gridCol w:w="975"/>
        <w:gridCol w:w="975"/>
      </w:tblGrid>
      <w:tr w:rsidR="00FB002D" w:rsidRPr="00DB1B60" w14:paraId="1F293896" w14:textId="77777777" w:rsidTr="006177EB">
        <w:tc>
          <w:tcPr>
            <w:tcW w:w="3755" w:type="dxa"/>
            <w:shd w:val="clear" w:color="auto" w:fill="E8A043"/>
          </w:tcPr>
          <w:p w14:paraId="174BD758" w14:textId="77777777" w:rsidR="00FB002D" w:rsidRPr="00DB1B60" w:rsidRDefault="00FB002D" w:rsidP="00A947C9">
            <w:pPr>
              <w:spacing w:line="240" w:lineRule="auto"/>
              <w:rPr>
                <w:b/>
                <w:bCs/>
                <w:color w:val="FFFFFF" w:themeColor="background1"/>
              </w:rPr>
            </w:pPr>
            <w:r>
              <w:rPr>
                <w:b/>
                <w:bCs/>
                <w:color w:val="FFFFFF" w:themeColor="background1"/>
                <w:sz w:val="16"/>
                <w:szCs w:val="16"/>
              </w:rPr>
              <w:t xml:space="preserve">Proceso</w:t>
            </w:r>
          </w:p>
        </w:tc>
        <w:tc>
          <w:tcPr>
            <w:tcW w:w="975" w:type="dxa"/>
            <w:shd w:val="clear" w:color="auto" w:fill="E8A043"/>
          </w:tcPr>
          <w:p w14:paraId="53910616" w14:textId="77777777" w:rsidR="00FB002D" w:rsidRPr="00DB1B60" w:rsidRDefault="00FB002D" w:rsidP="00A947C9">
            <w:pPr>
              <w:spacing w:line="240" w:lineRule="auto"/>
              <w:rPr>
                <w:b/>
                <w:bCs/>
                <w:color w:val="FFFFFF" w:themeColor="background1"/>
              </w:rPr>
            </w:pPr>
            <w:r>
              <w:rPr>
                <w:b/>
                <w:bCs/>
                <w:color w:val="FFFFFF" w:themeColor="background1"/>
                <w:sz w:val="16"/>
                <w:szCs w:val="16"/>
              </w:rPr>
              <w:t xml:space="preserve">Gerencia de TI</w:t>
            </w:r>
          </w:p>
        </w:tc>
        <w:tc>
          <w:tcPr>
            <w:tcW w:w="975" w:type="dxa"/>
            <w:shd w:val="clear" w:color="auto" w:fill="E8A043"/>
          </w:tcPr>
          <w:p w14:paraId="7DA35FE4" w14:textId="77777777" w:rsidR="00FB002D" w:rsidRPr="00DB1B60" w:rsidRDefault="00FB002D" w:rsidP="00A947C9">
            <w:pPr>
              <w:spacing w:line="240" w:lineRule="auto"/>
              <w:rPr>
                <w:b/>
                <w:bCs/>
                <w:color w:val="FFFFFF" w:themeColor="background1"/>
              </w:rPr>
            </w:pPr>
            <w:r>
              <w:rPr>
                <w:b/>
                <w:bCs/>
                <w:color w:val="FFFFFF" w:themeColor="background1"/>
                <w:sz w:val="16"/>
                <w:szCs w:val="16"/>
              </w:rPr>
              <w:t xml:space="preserve">Comité de TI</w:t>
            </w:r>
          </w:p>
        </w:tc>
        <w:tc>
          <w:tcPr>
            <w:tcW w:w="975" w:type="dxa"/>
            <w:shd w:val="clear" w:color="auto" w:fill="E8A043"/>
          </w:tcPr>
          <w:p w14:paraId="7FA2AF3A" w14:textId="77777777" w:rsidR="00FB002D" w:rsidRPr="00DB1B60" w:rsidRDefault="00FB002D" w:rsidP="00A947C9">
            <w:pPr>
              <w:spacing w:line="240" w:lineRule="auto"/>
              <w:rPr>
                <w:b/>
                <w:bCs/>
                <w:color w:val="FFFFFF" w:themeColor="background1"/>
              </w:rPr>
            </w:pPr>
            <w:r>
              <w:rPr>
                <w:b/>
                <w:bCs/>
                <w:color w:val="FFFFFF" w:themeColor="background1"/>
                <w:sz w:val="16"/>
                <w:szCs w:val="16"/>
              </w:rPr>
              <w:t xml:space="preserve">Planeación y Proyectos</w:t>
            </w:r>
          </w:p>
        </w:tc>
        <w:tc>
          <w:tcPr>
            <w:tcW w:w="975" w:type="dxa"/>
            <w:shd w:val="clear" w:color="auto" w:fill="E8A043"/>
          </w:tcPr>
          <w:p w14:paraId="7FA2AF3A" w14:textId="77777777" w:rsidR="00FB002D" w:rsidRPr="00DB1B60" w:rsidRDefault="00FB002D" w:rsidP="00A947C9">
            <w:pPr>
              <w:spacing w:line="240" w:lineRule="auto"/>
              <w:rPr>
                <w:b/>
                <w:bCs/>
                <w:color w:val="FFFFFF" w:themeColor="background1"/>
              </w:rPr>
            </w:pPr>
            <w:r>
              <w:rPr>
                <w:b/>
                <w:bCs/>
                <w:color w:val="FFFFFF" w:themeColor="background1"/>
                <w:sz w:val="16"/>
                <w:szCs w:val="16"/>
              </w:rPr>
              <w:t xml:space="preserve">Financiera</w:t>
            </w:r>
          </w:p>
        </w:tc>
        <w:tc>
          <w:tcPr>
            <w:tcW w:w="975" w:type="dxa"/>
            <w:shd w:val="clear" w:color="auto" w:fill="E8A043"/>
          </w:tcPr>
          <w:p w14:paraId="7FA2AF3A" w14:textId="77777777" w:rsidR="00FB002D" w:rsidRPr="00DB1B60" w:rsidRDefault="00FB002D" w:rsidP="00A947C9">
            <w:pPr>
              <w:spacing w:line="240" w:lineRule="auto"/>
              <w:rPr>
                <w:b/>
                <w:bCs/>
                <w:color w:val="FFFFFF" w:themeColor="background1"/>
              </w:rPr>
            </w:pPr>
            <w:r>
              <w:rPr>
                <w:b/>
                <w:bCs/>
                <w:color w:val="FFFFFF" w:themeColor="background1"/>
                <w:sz w:val="16"/>
                <w:szCs w:val="16"/>
              </w:rPr>
              <w:t xml:space="preserve">Líderes de proceso</w:t>
            </w:r>
          </w:p>
        </w:tc>
        <w:tc>
          <w:tcPr>
            <w:tcW w:w="975" w:type="dxa"/>
            <w:shd w:val="clear" w:color="auto" w:fill="E8A043"/>
          </w:tcPr>
          <w:p w14:paraId="7FA2AF3A" w14:textId="77777777" w:rsidR="00FB002D" w:rsidRPr="00DB1B60" w:rsidRDefault="00FB002D" w:rsidP="00A947C9">
            <w:pPr>
              <w:spacing w:line="240" w:lineRule="auto"/>
              <w:rPr>
                <w:b/>
                <w:bCs/>
                <w:color w:val="FFFFFF" w:themeColor="background1"/>
              </w:rPr>
            </w:pPr>
            <w:r>
              <w:rPr>
                <w:b/>
                <w:bCs/>
                <w:color w:val="FFFFFF" w:themeColor="background1"/>
                <w:sz w:val="16"/>
                <w:szCs w:val="16"/>
              </w:rPr>
              <w:t xml:space="preserve">Control Interno</w:t>
            </w:r>
          </w:p>
        </w:tc>
      </w:tr>
      <w:tr w:rsidR="00FB002D" w:rsidRPr="00EB5D92" w14:paraId="1A97A3C7" w14:textId="77777777" w:rsidTr="006177EB">
        <w:tc>
          <w:tcPr>
            <w:tcW w:w="3755" w:type="dxa"/>
          </w:tcPr>
          <w:p w14:paraId="0B6C975B" w14:textId="77777777" w:rsidR="00FB002D" w:rsidRPr="00EB5D92" w:rsidRDefault="00FB002D" w:rsidP="00A947C9">
            <w:pPr>
              <w:spacing w:line="240" w:lineRule="auto"/>
              <w:rPr>
                <w:b/>
                <w:bCs/>
                <w:color w:val="auto"/>
              </w:rPr>
            </w:pPr>
            <w:r>
              <w:rPr>
                <w:color w:val="auto"/>
                <w:sz w:val="16"/>
                <w:szCs w:val="16"/>
              </w:rPr>
              <w:t xml:space="preserve">Planeación estratégica de TI (PETI)</w:t>
            </w:r>
          </w:p>
        </w:tc>
        <w:tc>
          <w:tcPr>
            <w:tcW w:w="975" w:type="dxa"/>
          </w:tcPr>
          <w:p w14:paraId="5FF72EC3" w14:textId="77777777" w:rsidR="00FB002D" w:rsidRPr="00EB5D92" w:rsidRDefault="00FB002D" w:rsidP="00A947C9">
            <w:pPr>
              <w:spacing w:line="240" w:lineRule="auto"/>
              <w:jc w:val="center"/>
              <w:rPr>
                <w:color w:val="auto"/>
              </w:rPr>
            </w:pPr>
            <w:r>
              <w:rPr>
                <w:color w:val="auto"/>
                <w:sz w:val="16"/>
                <w:szCs w:val="16"/>
              </w:rPr>
              <w:t xml:space="preserve">R</w:t>
            </w:r>
          </w:p>
        </w:tc>
        <w:tc>
          <w:tcPr>
            <w:tcW w:w="975" w:type="dxa"/>
          </w:tcPr>
          <w:p w14:paraId="28C9CB3A" w14:textId="77777777" w:rsidR="00FB002D" w:rsidRPr="00EB5D92" w:rsidRDefault="00FB002D" w:rsidP="00A947C9">
            <w:pPr>
              <w:spacing w:line="240" w:lineRule="auto"/>
              <w:rPr>
                <w:color w:val="auto"/>
              </w:rPr>
            </w:pPr>
            <w:r>
              <w:rPr>
                <w:sz w:val="16"/>
                <w:szCs w:val="16"/>
              </w:rPr>
              <w:t xml:space="preserve">A</w:t>
            </w:r>
          </w:p>
        </w:tc>
        <w:tc>
          <w:tcPr>
            <w:tcW w:w="975" w:type="dxa"/>
          </w:tcPr>
          <w:p w14:paraId="6086487C" w14:textId="77777777" w:rsidR="00FB002D" w:rsidRPr="00EB5D92" w:rsidRDefault="00FB002D" w:rsidP="00A947C9">
            <w:pPr>
              <w:spacing w:line="240" w:lineRule="auto"/>
              <w:rPr>
                <w:color w:val="auto"/>
              </w:rPr>
            </w:pPr>
            <w:r>
              <w:rPr>
                <w:sz w:val="16"/>
                <w:szCs w:val="16"/>
              </w:rPr>
              <w:t xml:space="preserve">C</w:t>
            </w:r>
          </w:p>
        </w:tc>
        <w:tc>
          <w:tcPr>
            <w:tcW w:w="975" w:type="dxa"/>
          </w:tcPr>
          <w:p w14:paraId="6086487C" w14:textId="77777777" w:rsidR="00FB002D" w:rsidRPr="00EB5D92" w:rsidRDefault="00FB002D" w:rsidP="00A947C9">
            <w:pPr>
              <w:spacing w:line="240" w:lineRule="auto"/>
              <w:rPr>
                <w:color w:val="auto"/>
              </w:rPr>
            </w:pPr>
            <w:r>
              <w:rPr>
                <w:sz w:val="16"/>
                <w:szCs w:val="16"/>
              </w:rPr>
              <w:t xml:space="preserve">C</w:t>
            </w:r>
          </w:p>
        </w:tc>
        <w:tc>
          <w:tcPr>
            <w:tcW w:w="975" w:type="dxa"/>
          </w:tcPr>
          <w:p w14:paraId="6086487C" w14:textId="77777777" w:rsidR="00FB002D" w:rsidRPr="00EB5D92" w:rsidRDefault="00FB002D" w:rsidP="00A947C9">
            <w:pPr>
              <w:spacing w:line="240" w:lineRule="auto"/>
              <w:rPr>
                <w:color w:val="auto"/>
              </w:rPr>
            </w:pPr>
            <w:r>
              <w:rPr>
                <w:sz w:val="16"/>
                <w:szCs w:val="16"/>
              </w:rPr>
              <w:t xml:space="preserve">C</w:t>
            </w:r>
          </w:p>
        </w:tc>
        <w:tc>
          <w:tcPr>
            <w:tcW w:w="975" w:type="dxa"/>
          </w:tcPr>
          <w:p w14:paraId="6086487C" w14:textId="77777777" w:rsidR="00FB002D" w:rsidRPr="00EB5D92" w:rsidRDefault="00FB002D" w:rsidP="00A947C9">
            <w:pPr>
              <w:spacing w:line="240" w:lineRule="auto"/>
              <w:rPr>
                <w:color w:val="auto"/>
              </w:rPr>
            </w:pPr>
            <w:r>
              <w:rPr>
                <w:sz w:val="16"/>
                <w:szCs w:val="16"/>
              </w:rPr>
              <w:t xml:space="preserve">I</w:t>
            </w:r>
          </w:p>
        </w:tc>
      </w:tr>
      <w:tr w:rsidR="00FB002D" w:rsidRPr="00EB5D92" w14:paraId="1A97A3C7" w14:textId="77777777" w:rsidTr="006177EB">
        <w:tc>
          <w:tcPr>
            <w:tcW w:w="3755" w:type="dxa"/>
          </w:tcPr>
          <w:p w14:paraId="0B6C975B" w14:textId="77777777" w:rsidR="00FB002D" w:rsidRPr="00EB5D92" w:rsidRDefault="00FB002D" w:rsidP="00A947C9">
            <w:pPr>
              <w:spacing w:line="240" w:lineRule="auto"/>
              <w:rPr>
                <w:b/>
                <w:bCs/>
                <w:color w:val="auto"/>
              </w:rPr>
            </w:pPr>
            <w:r>
              <w:rPr>
                <w:color w:val="auto"/>
                <w:sz w:val="16"/>
                <w:szCs w:val="16"/>
              </w:rPr>
              <w:t xml:space="preserve">Portafolio y proyectos de TI</w:t>
            </w:r>
          </w:p>
        </w:tc>
        <w:tc>
          <w:tcPr>
            <w:tcW w:w="975" w:type="dxa"/>
          </w:tcPr>
          <w:p w14:paraId="5FF72EC3" w14:textId="77777777" w:rsidR="00FB002D" w:rsidRPr="00EB5D92" w:rsidRDefault="00FB002D" w:rsidP="00A947C9">
            <w:pPr>
              <w:spacing w:line="240" w:lineRule="auto"/>
              <w:jc w:val="center"/>
              <w:rPr>
                <w:color w:val="auto"/>
              </w:rPr>
            </w:pPr>
            <w:r>
              <w:rPr>
                <w:color w:val="auto"/>
                <w:sz w:val="16"/>
                <w:szCs w:val="16"/>
              </w:rPr>
              <w:t xml:space="preserve">R</w:t>
            </w:r>
          </w:p>
        </w:tc>
        <w:tc>
          <w:tcPr>
            <w:tcW w:w="975" w:type="dxa"/>
          </w:tcPr>
          <w:p w14:paraId="28C9CB3A" w14:textId="77777777" w:rsidR="00FB002D" w:rsidRPr="00EB5D92" w:rsidRDefault="00FB002D" w:rsidP="00A947C9">
            <w:pPr>
              <w:spacing w:line="240" w:lineRule="auto"/>
              <w:rPr>
                <w:color w:val="auto"/>
              </w:rPr>
            </w:pPr>
            <w:r>
              <w:rPr>
                <w:sz w:val="16"/>
                <w:szCs w:val="16"/>
              </w:rPr>
              <w:t xml:space="preserve">A</w:t>
            </w:r>
          </w:p>
        </w:tc>
        <w:tc>
          <w:tcPr>
            <w:tcW w:w="975" w:type="dxa"/>
          </w:tcPr>
          <w:p w14:paraId="6086487C" w14:textId="77777777" w:rsidR="00FB002D" w:rsidRPr="00EB5D92" w:rsidRDefault="00FB002D" w:rsidP="00A947C9">
            <w:pPr>
              <w:spacing w:line="240" w:lineRule="auto"/>
              <w:rPr>
                <w:color w:val="auto"/>
              </w:rPr>
            </w:pPr>
            <w:r>
              <w:rPr>
                <w:sz w:val="16"/>
                <w:szCs w:val="16"/>
              </w:rPr>
              <w:t xml:space="preserve">R</w:t>
            </w:r>
          </w:p>
        </w:tc>
        <w:tc>
          <w:tcPr>
            <w:tcW w:w="975" w:type="dxa"/>
          </w:tcPr>
          <w:p w14:paraId="6086487C" w14:textId="77777777" w:rsidR="00FB002D" w:rsidRPr="00EB5D92" w:rsidRDefault="00FB002D" w:rsidP="00A947C9">
            <w:pPr>
              <w:spacing w:line="240" w:lineRule="auto"/>
              <w:rPr>
                <w:color w:val="auto"/>
              </w:rPr>
            </w:pPr>
            <w:r>
              <w:rPr>
                <w:sz w:val="16"/>
                <w:szCs w:val="16"/>
              </w:rPr>
              <w:t xml:space="preserve">C</w:t>
            </w:r>
          </w:p>
        </w:tc>
        <w:tc>
          <w:tcPr>
            <w:tcW w:w="975" w:type="dxa"/>
          </w:tcPr>
          <w:p w14:paraId="6086487C" w14:textId="77777777" w:rsidR="00FB002D" w:rsidRPr="00EB5D92" w:rsidRDefault="00FB002D" w:rsidP="00A947C9">
            <w:pPr>
              <w:spacing w:line="240" w:lineRule="auto"/>
              <w:rPr>
                <w:color w:val="auto"/>
              </w:rPr>
            </w:pPr>
            <w:r>
              <w:rPr>
                <w:sz w:val="16"/>
                <w:szCs w:val="16"/>
              </w:rPr>
              <w:t xml:space="preserve">C</w:t>
            </w:r>
          </w:p>
        </w:tc>
        <w:tc>
          <w:tcPr>
            <w:tcW w:w="975" w:type="dxa"/>
          </w:tcPr>
          <w:p w14:paraId="6086487C" w14:textId="77777777" w:rsidR="00FB002D" w:rsidRPr="00EB5D92" w:rsidRDefault="00FB002D" w:rsidP="00A947C9">
            <w:pPr>
              <w:spacing w:line="240" w:lineRule="auto"/>
              <w:rPr>
                <w:color w:val="auto"/>
              </w:rPr>
            </w:pPr>
            <w:r>
              <w:rPr>
                <w:sz w:val="16"/>
                <w:szCs w:val="16"/>
              </w:rPr>
              <w:t xml:space="preserve">I</w:t>
            </w:r>
          </w:p>
        </w:tc>
      </w:tr>
      <w:tr w:rsidR="00FB002D" w:rsidRPr="00EB5D92" w14:paraId="1A97A3C7" w14:textId="77777777" w:rsidTr="006177EB">
        <w:tc>
          <w:tcPr>
            <w:tcW w:w="3755" w:type="dxa"/>
          </w:tcPr>
          <w:p w14:paraId="0B6C975B" w14:textId="77777777" w:rsidR="00FB002D" w:rsidRPr="00EB5D92" w:rsidRDefault="00FB002D" w:rsidP="00A947C9">
            <w:pPr>
              <w:spacing w:line="240" w:lineRule="auto"/>
              <w:rPr>
                <w:b/>
                <w:bCs/>
                <w:color w:val="auto"/>
              </w:rPr>
            </w:pPr>
            <w:r>
              <w:rPr>
                <w:color w:val="auto"/>
                <w:sz w:val="16"/>
                <w:szCs w:val="16"/>
              </w:rPr>
              <w:t xml:space="preserve">Presupuesto de TI</w:t>
            </w:r>
          </w:p>
        </w:tc>
        <w:tc>
          <w:tcPr>
            <w:tcW w:w="975" w:type="dxa"/>
          </w:tcPr>
          <w:p w14:paraId="5FF72EC3" w14:textId="77777777" w:rsidR="00FB002D" w:rsidRPr="00EB5D92" w:rsidRDefault="00FB002D" w:rsidP="00A947C9">
            <w:pPr>
              <w:spacing w:line="240" w:lineRule="auto"/>
              <w:jc w:val="center"/>
              <w:rPr>
                <w:color w:val="auto"/>
              </w:rPr>
            </w:pPr>
            <w:r>
              <w:rPr>
                <w:color w:val="auto"/>
                <w:sz w:val="16"/>
                <w:szCs w:val="16"/>
              </w:rPr>
              <w:t xml:space="preserve">R</w:t>
            </w:r>
          </w:p>
        </w:tc>
        <w:tc>
          <w:tcPr>
            <w:tcW w:w="975" w:type="dxa"/>
          </w:tcPr>
          <w:p w14:paraId="28C9CB3A" w14:textId="77777777" w:rsidR="00FB002D" w:rsidRPr="00EB5D92" w:rsidRDefault="00FB002D" w:rsidP="00A947C9">
            <w:pPr>
              <w:spacing w:line="240" w:lineRule="auto"/>
              <w:rPr>
                <w:color w:val="auto"/>
              </w:rPr>
            </w:pPr>
            <w:r>
              <w:rPr>
                <w:sz w:val="16"/>
                <w:szCs w:val="16"/>
              </w:rPr>
              <w:t xml:space="preserve">C</w:t>
            </w:r>
          </w:p>
        </w:tc>
        <w:tc>
          <w:tcPr>
            <w:tcW w:w="975" w:type="dxa"/>
          </w:tcPr>
          <w:p w14:paraId="6086487C" w14:textId="77777777" w:rsidR="00FB002D" w:rsidRPr="00EB5D92" w:rsidRDefault="00FB002D" w:rsidP="00A947C9">
            <w:pPr>
              <w:spacing w:line="240" w:lineRule="auto"/>
              <w:rPr>
                <w:color w:val="auto"/>
              </w:rPr>
            </w:pPr>
            <w:r>
              <w:rPr>
                <w:sz w:val="16"/>
                <w:szCs w:val="16"/>
              </w:rPr>
              <w:t xml:space="preserve">C</w:t>
            </w:r>
          </w:p>
        </w:tc>
        <w:tc>
          <w:tcPr>
            <w:tcW w:w="975" w:type="dxa"/>
          </w:tcPr>
          <w:p w14:paraId="6086487C" w14:textId="77777777" w:rsidR="00FB002D" w:rsidRPr="00EB5D92" w:rsidRDefault="00FB002D" w:rsidP="00A947C9">
            <w:pPr>
              <w:spacing w:line="240" w:lineRule="auto"/>
              <w:rPr>
                <w:color w:val="auto"/>
              </w:rPr>
            </w:pPr>
            <w:r>
              <w:rPr>
                <w:sz w:val="16"/>
                <w:szCs w:val="16"/>
              </w:rPr>
              <w:t xml:space="preserve">A</w:t>
            </w:r>
          </w:p>
        </w:tc>
        <w:tc>
          <w:tcPr>
            <w:tcW w:w="975" w:type="dxa"/>
          </w:tcPr>
          <w:p w14:paraId="6086487C" w14:textId="77777777" w:rsidR="00FB002D" w:rsidRPr="00EB5D92" w:rsidRDefault="00FB002D" w:rsidP="00A947C9">
            <w:pPr>
              <w:spacing w:line="240" w:lineRule="auto"/>
              <w:rPr>
                <w:color w:val="auto"/>
              </w:rPr>
            </w:pPr>
            <w:r>
              <w:rPr>
                <w:sz w:val="16"/>
                <w:szCs w:val="16"/>
              </w:rPr>
              <w:t xml:space="preserve">I</w:t>
            </w:r>
          </w:p>
        </w:tc>
        <w:tc>
          <w:tcPr>
            <w:tcW w:w="975" w:type="dxa"/>
          </w:tcPr>
          <w:p w14:paraId="6086487C" w14:textId="77777777" w:rsidR="00FB002D" w:rsidRPr="00EB5D92" w:rsidRDefault="00FB002D" w:rsidP="00A947C9">
            <w:pPr>
              <w:spacing w:line="240" w:lineRule="auto"/>
              <w:rPr>
                <w:color w:val="auto"/>
              </w:rPr>
            </w:pPr>
            <w:r>
              <w:rPr>
                <w:sz w:val="16"/>
                <w:szCs w:val="16"/>
              </w:rPr>
              <w:t xml:space="preserve">I</w:t>
            </w:r>
          </w:p>
        </w:tc>
      </w:tr>
      <w:tr w:rsidR="00FB002D" w:rsidRPr="00EB5D92" w14:paraId="1A97A3C7" w14:textId="77777777" w:rsidTr="006177EB">
        <w:tc>
          <w:tcPr>
            <w:tcW w:w="3755" w:type="dxa"/>
          </w:tcPr>
          <w:p w14:paraId="0B6C975B" w14:textId="77777777" w:rsidR="00FB002D" w:rsidRPr="00EB5D92" w:rsidRDefault="00FB002D" w:rsidP="00A947C9">
            <w:pPr>
              <w:spacing w:line="240" w:lineRule="auto"/>
              <w:rPr>
                <w:b/>
                <w:bCs/>
                <w:color w:val="auto"/>
              </w:rPr>
            </w:pPr>
            <w:r>
              <w:rPr>
                <w:color w:val="auto"/>
                <w:sz w:val="16"/>
                <w:szCs w:val="16"/>
              </w:rPr>
              <w:t xml:space="preserve">Gestión de servicios y ANS</w:t>
            </w:r>
          </w:p>
        </w:tc>
        <w:tc>
          <w:tcPr>
            <w:tcW w:w="975" w:type="dxa"/>
          </w:tcPr>
          <w:p w14:paraId="5FF72EC3" w14:textId="77777777" w:rsidR="00FB002D" w:rsidRPr="00EB5D92" w:rsidRDefault="00FB002D" w:rsidP="00A947C9">
            <w:pPr>
              <w:spacing w:line="240" w:lineRule="auto"/>
              <w:jc w:val="center"/>
              <w:rPr>
                <w:color w:val="auto"/>
              </w:rPr>
            </w:pPr>
            <w:r>
              <w:rPr>
                <w:color w:val="auto"/>
                <w:sz w:val="16"/>
                <w:szCs w:val="16"/>
              </w:rPr>
              <w:t xml:space="preserve">A, R</w:t>
            </w:r>
          </w:p>
        </w:tc>
        <w:tc>
          <w:tcPr>
            <w:tcW w:w="975" w:type="dxa"/>
          </w:tcPr>
          <w:p w14:paraId="28C9CB3A" w14:textId="77777777" w:rsidR="00FB002D" w:rsidRPr="00EB5D92" w:rsidRDefault="00FB002D" w:rsidP="00A947C9">
            <w:pPr>
              <w:spacing w:line="240" w:lineRule="auto"/>
              <w:rPr>
                <w:color w:val="auto"/>
              </w:rPr>
            </w:pPr>
            <w:r>
              <w:rPr>
                <w:sz w:val="16"/>
                <w:szCs w:val="16"/>
              </w:rPr>
              <w:t xml:space="preserve">I</w:t>
            </w:r>
          </w:p>
        </w:tc>
        <w:tc>
          <w:tcPr>
            <w:tcW w:w="975" w:type="dxa"/>
          </w:tcPr>
          <w:p w14:paraId="6086487C" w14:textId="77777777" w:rsidR="00FB002D" w:rsidRPr="00EB5D92" w:rsidRDefault="00FB002D" w:rsidP="00A947C9">
            <w:pPr>
              <w:spacing w:line="240" w:lineRule="auto"/>
              <w:rPr>
                <w:color w:val="auto"/>
              </w:rPr>
            </w:pPr>
            <w:r>
              <w:rPr>
                <w:sz w:val="16"/>
                <w:szCs w:val="16"/>
              </w:rPr>
              <w:t xml:space="preserve">I</w:t>
            </w:r>
          </w:p>
        </w:tc>
        <w:tc>
          <w:tcPr>
            <w:tcW w:w="975" w:type="dxa"/>
          </w:tcPr>
          <w:p w14:paraId="6086487C" w14:textId="77777777" w:rsidR="00FB002D" w:rsidRPr="00EB5D92" w:rsidRDefault="00FB002D" w:rsidP="00A947C9">
            <w:pPr>
              <w:spacing w:line="240" w:lineRule="auto"/>
              <w:rPr>
                <w:color w:val="auto"/>
              </w:rPr>
            </w:pPr>
            <w:r>
              <w:rPr>
                <w:sz w:val="16"/>
                <w:szCs w:val="16"/>
              </w:rPr>
              <w:t xml:space="preserve">I</w:t>
            </w:r>
          </w:p>
        </w:tc>
        <w:tc>
          <w:tcPr>
            <w:tcW w:w="975" w:type="dxa"/>
          </w:tcPr>
          <w:p w14:paraId="6086487C" w14:textId="77777777" w:rsidR="00FB002D" w:rsidRPr="00EB5D92" w:rsidRDefault="00FB002D" w:rsidP="00A947C9">
            <w:pPr>
              <w:spacing w:line="240" w:lineRule="auto"/>
              <w:rPr>
                <w:color w:val="auto"/>
              </w:rPr>
            </w:pPr>
            <w:r>
              <w:rPr>
                <w:sz w:val="16"/>
                <w:szCs w:val="16"/>
              </w:rPr>
              <w:t xml:space="preserve">C</w:t>
            </w:r>
          </w:p>
        </w:tc>
        <w:tc>
          <w:tcPr>
            <w:tcW w:w="975" w:type="dxa"/>
          </w:tcPr>
          <w:p w14:paraId="6086487C" w14:textId="77777777" w:rsidR="00FB002D" w:rsidRPr="00EB5D92" w:rsidRDefault="00FB002D" w:rsidP="00A947C9">
            <w:pPr>
              <w:spacing w:line="240" w:lineRule="auto"/>
              <w:rPr>
                <w:color w:val="auto"/>
              </w:rPr>
            </w:pPr>
            <w:r>
              <w:rPr>
                <w:sz w:val="16"/>
                <w:szCs w:val="16"/>
              </w:rPr>
              <w:t xml:space="preserve">I</w:t>
            </w:r>
          </w:p>
        </w:tc>
      </w:tr>
      <w:tr w:rsidR="00FB002D" w:rsidRPr="00EB5D92" w14:paraId="1A97A3C7" w14:textId="77777777" w:rsidTr="006177EB">
        <w:tc>
          <w:tcPr>
            <w:tcW w:w="3755" w:type="dxa"/>
          </w:tcPr>
          <w:p w14:paraId="0B6C975B" w14:textId="77777777" w:rsidR="00FB002D" w:rsidRPr="00EB5D92" w:rsidRDefault="00FB002D" w:rsidP="00A947C9">
            <w:pPr>
              <w:spacing w:line="240" w:lineRule="auto"/>
              <w:rPr>
                <w:b/>
                <w:bCs/>
                <w:color w:val="auto"/>
              </w:rPr>
            </w:pPr>
            <w:r>
              <w:rPr>
                <w:color w:val="auto"/>
                <w:sz w:val="16"/>
                <w:szCs w:val="16"/>
              </w:rPr>
              <w:t xml:space="preserve">Gestión de riesgos de TI</w:t>
            </w:r>
          </w:p>
        </w:tc>
        <w:tc>
          <w:tcPr>
            <w:tcW w:w="975" w:type="dxa"/>
          </w:tcPr>
          <w:p w14:paraId="5FF72EC3" w14:textId="77777777" w:rsidR="00FB002D" w:rsidRPr="00EB5D92" w:rsidRDefault="00FB002D" w:rsidP="00A947C9">
            <w:pPr>
              <w:spacing w:line="240" w:lineRule="auto"/>
              <w:jc w:val="center"/>
              <w:rPr>
                <w:color w:val="auto"/>
              </w:rPr>
            </w:pPr>
            <w:r>
              <w:rPr>
                <w:color w:val="auto"/>
                <w:sz w:val="16"/>
                <w:szCs w:val="16"/>
              </w:rPr>
              <w:t xml:space="preserve">R</w:t>
            </w:r>
          </w:p>
        </w:tc>
        <w:tc>
          <w:tcPr>
            <w:tcW w:w="975" w:type="dxa"/>
          </w:tcPr>
          <w:p w14:paraId="28C9CB3A" w14:textId="77777777" w:rsidR="00FB002D" w:rsidRPr="00EB5D92" w:rsidRDefault="00FB002D" w:rsidP="00A947C9">
            <w:pPr>
              <w:spacing w:line="240" w:lineRule="auto"/>
              <w:rPr>
                <w:color w:val="auto"/>
              </w:rPr>
            </w:pPr>
            <w:r>
              <w:rPr>
                <w:sz w:val="16"/>
                <w:szCs w:val="16"/>
              </w:rPr>
              <w:t xml:space="preserve">A</w:t>
            </w:r>
          </w:p>
        </w:tc>
        <w:tc>
          <w:tcPr>
            <w:tcW w:w="975" w:type="dxa"/>
          </w:tcPr>
          <w:p w14:paraId="6086487C" w14:textId="77777777" w:rsidR="00FB002D" w:rsidRPr="00EB5D92" w:rsidRDefault="00FB002D" w:rsidP="00A947C9">
            <w:pPr>
              <w:spacing w:line="240" w:lineRule="auto"/>
              <w:rPr>
                <w:color w:val="auto"/>
              </w:rPr>
            </w:pPr>
            <w:r>
              <w:rPr>
                <w:sz w:val="16"/>
                <w:szCs w:val="16"/>
              </w:rPr>
              <w:t xml:space="preserve">C</w:t>
            </w:r>
          </w:p>
        </w:tc>
        <w:tc>
          <w:tcPr>
            <w:tcW w:w="975" w:type="dxa"/>
          </w:tcPr>
          <w:p w14:paraId="6086487C" w14:textId="77777777" w:rsidR="00FB002D" w:rsidRPr="00EB5D92" w:rsidRDefault="00FB002D" w:rsidP="00A947C9">
            <w:pPr>
              <w:spacing w:line="240" w:lineRule="auto"/>
              <w:rPr>
                <w:color w:val="auto"/>
              </w:rPr>
            </w:pPr>
            <w:r>
              <w:rPr>
                <w:sz w:val="16"/>
                <w:szCs w:val="16"/>
              </w:rPr>
              <w:t xml:space="preserve">I</w:t>
            </w:r>
          </w:p>
        </w:tc>
        <w:tc>
          <w:tcPr>
            <w:tcW w:w="975" w:type="dxa"/>
          </w:tcPr>
          <w:p w14:paraId="6086487C" w14:textId="77777777" w:rsidR="00FB002D" w:rsidRPr="00EB5D92" w:rsidRDefault="00FB002D" w:rsidP="00A947C9">
            <w:pPr>
              <w:spacing w:line="240" w:lineRule="auto"/>
              <w:rPr>
                <w:color w:val="auto"/>
              </w:rPr>
            </w:pPr>
            <w:r>
              <w:rPr>
                <w:sz w:val="16"/>
                <w:szCs w:val="16"/>
              </w:rPr>
              <w:t xml:space="preserve">C</w:t>
            </w:r>
          </w:p>
        </w:tc>
        <w:tc>
          <w:tcPr>
            <w:tcW w:w="975" w:type="dxa"/>
          </w:tcPr>
          <w:p w14:paraId="6086487C" w14:textId="77777777" w:rsidR="00FB002D" w:rsidRPr="00EB5D92" w:rsidRDefault="00FB002D" w:rsidP="00A947C9">
            <w:pPr>
              <w:spacing w:line="240" w:lineRule="auto"/>
              <w:rPr>
                <w:color w:val="auto"/>
              </w:rPr>
            </w:pPr>
            <w:r>
              <w:rPr>
                <w:sz w:val="16"/>
                <w:szCs w:val="16"/>
              </w:rPr>
              <w:t xml:space="preserve">C</w:t>
            </w:r>
          </w:p>
        </w:tc>
      </w:tr>
      <w:tr w:rsidR="00FB002D" w:rsidRPr="00EB5D92" w14:paraId="1A97A3C7" w14:textId="77777777" w:rsidTr="006177EB">
        <w:tc>
          <w:tcPr>
            <w:tcW w:w="3755" w:type="dxa"/>
          </w:tcPr>
          <w:p w14:paraId="0B6C975B" w14:textId="77777777" w:rsidR="00FB002D" w:rsidRPr="00EB5D92" w:rsidRDefault="00FB002D" w:rsidP="00A947C9">
            <w:pPr>
              <w:spacing w:line="240" w:lineRule="auto"/>
              <w:rPr>
                <w:b/>
                <w:bCs/>
                <w:color w:val="auto"/>
              </w:rPr>
            </w:pPr>
            <w:r>
              <w:rPr>
                <w:color w:val="auto"/>
                <w:sz w:val="16"/>
                <w:szCs w:val="16"/>
              </w:rPr>
              <w:t xml:space="preserve">Seguridad de la información</w:t>
            </w:r>
          </w:p>
        </w:tc>
        <w:tc>
          <w:tcPr>
            <w:tcW w:w="975" w:type="dxa"/>
          </w:tcPr>
          <w:p w14:paraId="5FF72EC3" w14:textId="77777777" w:rsidR="00FB002D" w:rsidRPr="00EB5D92" w:rsidRDefault="00FB002D" w:rsidP="00A947C9">
            <w:pPr>
              <w:spacing w:line="240" w:lineRule="auto"/>
              <w:jc w:val="center"/>
              <w:rPr>
                <w:color w:val="auto"/>
              </w:rPr>
            </w:pPr>
            <w:r>
              <w:rPr>
                <w:color w:val="auto"/>
                <w:sz w:val="16"/>
                <w:szCs w:val="16"/>
              </w:rPr>
              <w:t xml:space="preserve">A, R</w:t>
            </w:r>
          </w:p>
        </w:tc>
        <w:tc>
          <w:tcPr>
            <w:tcW w:w="975" w:type="dxa"/>
          </w:tcPr>
          <w:p w14:paraId="28C9CB3A" w14:textId="77777777" w:rsidR="00FB002D" w:rsidRPr="00EB5D92" w:rsidRDefault="00FB002D" w:rsidP="00A947C9">
            <w:pPr>
              <w:spacing w:line="240" w:lineRule="auto"/>
              <w:rPr>
                <w:color w:val="auto"/>
              </w:rPr>
            </w:pPr>
            <w:r>
              <w:rPr>
                <w:sz w:val="16"/>
                <w:szCs w:val="16"/>
              </w:rPr>
              <w:t xml:space="preserve">I</w:t>
            </w:r>
          </w:p>
        </w:tc>
        <w:tc>
          <w:tcPr>
            <w:tcW w:w="975" w:type="dxa"/>
          </w:tcPr>
          <w:p w14:paraId="6086487C" w14:textId="77777777" w:rsidR="00FB002D" w:rsidRPr="00EB5D92" w:rsidRDefault="00FB002D" w:rsidP="00A947C9">
            <w:pPr>
              <w:spacing w:line="240" w:lineRule="auto"/>
              <w:rPr>
                <w:color w:val="auto"/>
              </w:rPr>
            </w:pPr>
            <w:r>
              <w:rPr>
                <w:sz w:val="16"/>
                <w:szCs w:val="16"/>
              </w:rPr>
              <w:t xml:space="preserve">C</w:t>
            </w:r>
          </w:p>
        </w:tc>
        <w:tc>
          <w:tcPr>
            <w:tcW w:w="975" w:type="dxa"/>
          </w:tcPr>
          <w:p w14:paraId="6086487C" w14:textId="77777777" w:rsidR="00FB002D" w:rsidRPr="00EB5D92" w:rsidRDefault="00FB002D" w:rsidP="00A947C9">
            <w:pPr>
              <w:spacing w:line="240" w:lineRule="auto"/>
              <w:rPr>
                <w:color w:val="auto"/>
              </w:rPr>
            </w:pPr>
            <w:r>
              <w:rPr>
                <w:sz w:val="16"/>
                <w:szCs w:val="16"/>
              </w:rPr>
              <w:t xml:space="preserve">I</w:t>
            </w:r>
          </w:p>
        </w:tc>
        <w:tc>
          <w:tcPr>
            <w:tcW w:w="975" w:type="dxa"/>
          </w:tcPr>
          <w:p w14:paraId="6086487C" w14:textId="77777777" w:rsidR="00FB002D" w:rsidRPr="00EB5D92" w:rsidRDefault="00FB002D" w:rsidP="00A947C9">
            <w:pPr>
              <w:spacing w:line="240" w:lineRule="auto"/>
              <w:rPr>
                <w:color w:val="auto"/>
              </w:rPr>
            </w:pPr>
            <w:r>
              <w:rPr>
                <w:sz w:val="16"/>
                <w:szCs w:val="16"/>
              </w:rPr>
              <w:t xml:space="preserve">C</w:t>
            </w:r>
          </w:p>
        </w:tc>
        <w:tc>
          <w:tcPr>
            <w:tcW w:w="975" w:type="dxa"/>
          </w:tcPr>
          <w:p w14:paraId="6086487C" w14:textId="77777777" w:rsidR="00FB002D" w:rsidRPr="00EB5D92" w:rsidRDefault="00FB002D" w:rsidP="00A947C9">
            <w:pPr>
              <w:spacing w:line="240" w:lineRule="auto"/>
              <w:rPr>
                <w:color w:val="auto"/>
              </w:rPr>
            </w:pPr>
            <w:r>
              <w:rPr>
                <w:sz w:val="16"/>
                <w:szCs w:val="16"/>
              </w:rPr>
              <w:t xml:space="preserve">C</w:t>
            </w:r>
          </w:p>
        </w:tc>
      </w:tr>
      <w:tr w:rsidR="00FB002D" w:rsidRPr="00EB5D92" w14:paraId="1A97A3C7" w14:textId="77777777" w:rsidTr="006177EB">
        <w:tc>
          <w:tcPr>
            <w:tcW w:w="3755" w:type="dxa"/>
          </w:tcPr>
          <w:p w14:paraId="0B6C975B" w14:textId="77777777" w:rsidR="00FB002D" w:rsidRPr="00EB5D92" w:rsidRDefault="00FB002D" w:rsidP="00A947C9">
            <w:pPr>
              <w:spacing w:line="240" w:lineRule="auto"/>
              <w:rPr>
                <w:b/>
                <w:bCs/>
                <w:color w:val="auto"/>
              </w:rPr>
            </w:pPr>
            <w:r>
              <w:rPr>
                <w:color w:val="auto"/>
                <w:sz w:val="16"/>
                <w:szCs w:val="16"/>
              </w:rPr>
              <w:t xml:space="preserve">Gobierno de datos</w:t>
            </w:r>
          </w:p>
        </w:tc>
        <w:tc>
          <w:tcPr>
            <w:tcW w:w="975" w:type="dxa"/>
          </w:tcPr>
          <w:p w14:paraId="5FF72EC3" w14:textId="77777777" w:rsidR="00FB002D" w:rsidRPr="00EB5D92" w:rsidRDefault="00FB002D" w:rsidP="00A947C9">
            <w:pPr>
              <w:spacing w:line="240" w:lineRule="auto"/>
              <w:jc w:val="center"/>
              <w:rPr>
                <w:color w:val="auto"/>
              </w:rPr>
            </w:pPr>
            <w:r>
              <w:rPr>
                <w:color w:val="auto"/>
                <w:sz w:val="16"/>
                <w:szCs w:val="16"/>
              </w:rPr>
              <w:t xml:space="preserve">C</w:t>
            </w:r>
          </w:p>
        </w:tc>
        <w:tc>
          <w:tcPr>
            <w:tcW w:w="975" w:type="dxa"/>
          </w:tcPr>
          <w:p w14:paraId="28C9CB3A" w14:textId="77777777" w:rsidR="00FB002D" w:rsidRPr="00EB5D92" w:rsidRDefault="00FB002D" w:rsidP="00A947C9">
            <w:pPr>
              <w:spacing w:line="240" w:lineRule="auto"/>
              <w:rPr>
                <w:color w:val="auto"/>
              </w:rPr>
            </w:pPr>
            <w:r>
              <w:rPr>
                <w:sz w:val="16"/>
                <w:szCs w:val="16"/>
              </w:rPr>
              <w:t xml:space="preserve">A</w:t>
            </w:r>
          </w:p>
        </w:tc>
        <w:tc>
          <w:tcPr>
            <w:tcW w:w="975" w:type="dxa"/>
          </w:tcPr>
          <w:p w14:paraId="6086487C" w14:textId="77777777" w:rsidR="00FB002D" w:rsidRPr="00EB5D92" w:rsidRDefault="00FB002D" w:rsidP="00A947C9">
            <w:pPr>
              <w:spacing w:line="240" w:lineRule="auto"/>
              <w:rPr>
                <w:color w:val="auto"/>
              </w:rPr>
            </w:pPr>
            <w:r>
              <w:rPr>
                <w:sz w:val="16"/>
                <w:szCs w:val="16"/>
              </w:rPr>
              <w:t xml:space="preserve">C</w:t>
            </w:r>
          </w:p>
        </w:tc>
        <w:tc>
          <w:tcPr>
            <w:tcW w:w="975" w:type="dxa"/>
          </w:tcPr>
          <w:p w14:paraId="6086487C" w14:textId="77777777" w:rsidR="00FB002D" w:rsidRPr="00EB5D92" w:rsidRDefault="00FB002D" w:rsidP="00A947C9">
            <w:pPr>
              <w:spacing w:line="240" w:lineRule="auto"/>
              <w:rPr>
                <w:color w:val="auto"/>
              </w:rPr>
            </w:pPr>
            <w:r>
              <w:rPr>
                <w:sz w:val="16"/>
                <w:szCs w:val="16"/>
              </w:rPr>
              <w:t xml:space="preserve">I</w:t>
            </w:r>
          </w:p>
        </w:tc>
        <w:tc>
          <w:tcPr>
            <w:tcW w:w="975" w:type="dxa"/>
          </w:tcPr>
          <w:p w14:paraId="6086487C" w14:textId="77777777" w:rsidR="00FB002D" w:rsidRPr="00EB5D92" w:rsidRDefault="00FB002D" w:rsidP="00A947C9">
            <w:pPr>
              <w:spacing w:line="240" w:lineRule="auto"/>
              <w:rPr>
                <w:color w:val="auto"/>
              </w:rPr>
            </w:pPr>
            <w:r>
              <w:rPr>
                <w:sz w:val="16"/>
                <w:szCs w:val="16"/>
              </w:rPr>
              <w:t xml:space="preserve">R</w:t>
            </w:r>
          </w:p>
        </w:tc>
        <w:tc>
          <w:tcPr>
            <w:tcW w:w="975" w:type="dxa"/>
          </w:tcPr>
          <w:p w14:paraId="6086487C" w14:textId="77777777" w:rsidR="00FB002D" w:rsidRPr="00EB5D92" w:rsidRDefault="00FB002D" w:rsidP="00A947C9">
            <w:pPr>
              <w:spacing w:line="240" w:lineRule="auto"/>
              <w:rPr>
                <w:color w:val="auto"/>
              </w:rPr>
            </w:pPr>
            <w:r>
              <w:rPr>
                <w:sz w:val="16"/>
                <w:szCs w:val="16"/>
              </w:rPr>
              <w:t xml:space="preserve">I</w:t>
            </w:r>
          </w:p>
        </w:tc>
      </w:tr>
      <w:tr w:rsidR="00FB002D" w:rsidRPr="00EB5D92" w14:paraId="1A97A3C7" w14:textId="77777777" w:rsidTr="006177EB">
        <w:tc>
          <w:tcPr>
            <w:tcW w:w="3755" w:type="dxa"/>
          </w:tcPr>
          <w:p w14:paraId="0B6C975B" w14:textId="77777777" w:rsidR="00FB002D" w:rsidRPr="00EB5D92" w:rsidRDefault="00FB002D" w:rsidP="00A947C9">
            <w:pPr>
              <w:spacing w:line="240" w:lineRule="auto"/>
              <w:rPr>
                <w:b/>
                <w:bCs/>
                <w:color w:val="auto"/>
              </w:rPr>
            </w:pPr>
            <w:r>
              <w:rPr>
                <w:color w:val="auto"/>
                <w:sz w:val="16"/>
                <w:szCs w:val="16"/>
              </w:rPr>
              <w:t xml:space="preserve">Auditoría del proceso de TI</w:t>
            </w:r>
          </w:p>
        </w:tc>
        <w:tc>
          <w:tcPr>
            <w:tcW w:w="975" w:type="dxa"/>
          </w:tcPr>
          <w:p w14:paraId="5FF72EC3" w14:textId="77777777" w:rsidR="00FB002D" w:rsidRPr="00EB5D92" w:rsidRDefault="00FB002D" w:rsidP="00A947C9">
            <w:pPr>
              <w:spacing w:line="240" w:lineRule="auto"/>
              <w:jc w:val="center"/>
              <w:rPr>
                <w:color w:val="auto"/>
              </w:rPr>
            </w:pPr>
            <w:r>
              <w:rPr>
                <w:color w:val="auto"/>
                <w:sz w:val="16"/>
                <w:szCs w:val="16"/>
              </w:rPr>
              <w:t xml:space="preserve">C</w:t>
            </w:r>
          </w:p>
        </w:tc>
        <w:tc>
          <w:tcPr>
            <w:tcW w:w="975" w:type="dxa"/>
          </w:tcPr>
          <w:p w14:paraId="28C9CB3A" w14:textId="77777777" w:rsidR="00FB002D" w:rsidRPr="00EB5D92" w:rsidRDefault="00FB002D" w:rsidP="00A947C9">
            <w:pPr>
              <w:spacing w:line="240" w:lineRule="auto"/>
              <w:rPr>
                <w:color w:val="auto"/>
              </w:rPr>
            </w:pPr>
            <w:r>
              <w:rPr>
                <w:sz w:val="16"/>
                <w:szCs w:val="16"/>
              </w:rPr>
              <w:t xml:space="preserve">I</w:t>
            </w:r>
          </w:p>
        </w:tc>
        <w:tc>
          <w:tcPr>
            <w:tcW w:w="975" w:type="dxa"/>
          </w:tcPr>
          <w:p w14:paraId="6086487C" w14:textId="77777777" w:rsidR="00FB002D" w:rsidRPr="00EB5D92" w:rsidRDefault="00FB002D" w:rsidP="00A947C9">
            <w:pPr>
              <w:spacing w:line="240" w:lineRule="auto"/>
              <w:rPr>
                <w:color w:val="auto"/>
              </w:rPr>
            </w:pPr>
            <w:r>
              <w:rPr>
                <w:sz w:val="16"/>
                <w:szCs w:val="16"/>
              </w:rPr>
              <w:t xml:space="preserve">R</w:t>
            </w:r>
          </w:p>
        </w:tc>
        <w:tc>
          <w:tcPr>
            <w:tcW w:w="975" w:type="dxa"/>
          </w:tcPr>
          <w:p w14:paraId="6086487C" w14:textId="77777777" w:rsidR="00FB002D" w:rsidRPr="00EB5D92" w:rsidRDefault="00FB002D" w:rsidP="00A947C9">
            <w:pPr>
              <w:spacing w:line="240" w:lineRule="auto"/>
              <w:rPr>
                <w:color w:val="auto"/>
              </w:rPr>
            </w:pPr>
            <w:r>
              <w:rPr>
                <w:sz w:val="16"/>
                <w:szCs w:val="16"/>
              </w:rPr>
              <w:t xml:space="preserve">I</w:t>
            </w:r>
          </w:p>
        </w:tc>
        <w:tc>
          <w:tcPr>
            <w:tcW w:w="975" w:type="dxa"/>
          </w:tcPr>
          <w:p w14:paraId="6086487C" w14:textId="77777777" w:rsidR="00FB002D" w:rsidRPr="00EB5D92" w:rsidRDefault="00FB002D" w:rsidP="00A947C9">
            <w:pPr>
              <w:spacing w:line="240" w:lineRule="auto"/>
              <w:rPr>
                <w:color w:val="auto"/>
              </w:rPr>
            </w:pPr>
            <w:r>
              <w:rPr>
                <w:sz w:val="16"/>
                <w:szCs w:val="16"/>
              </w:rPr>
              <w:t xml:space="preserve">I</w:t>
            </w:r>
          </w:p>
        </w:tc>
        <w:tc>
          <w:tcPr>
            <w:tcW w:w="975" w:type="dxa"/>
          </w:tcPr>
          <w:p w14:paraId="6086487C" w14:textId="77777777" w:rsidR="00FB002D" w:rsidRPr="00EB5D92" w:rsidRDefault="00FB002D" w:rsidP="00A947C9">
            <w:pPr>
              <w:spacing w:line="240" w:lineRule="auto"/>
              <w:rPr>
                <w:color w:val="auto"/>
              </w:rPr>
            </w:pPr>
            <w:r>
              <w:rPr>
                <w:sz w:val="16"/>
                <w:szCs w:val="16"/>
              </w:rPr>
              <w:t xml:space="preserve">A</w:t>
            </w:r>
          </w:p>
        </w:tc>
      </w:tr>
    </w:tbl>
    <w:p/>
    <w:p>
      <w:r>
        <w:t xml:space="preserve">R: responsable de ejecutar; A: responsable de aprobar; C: consultado; I: informado.</w:t>
      </w:r>
    </w:p>
    <w:p w14:paraId="665F6ACC" w14:textId="3ED2E27E" w:rsidR="00991BA2" w:rsidRPr="00EB5D92" w:rsidRDefault="009C5E46" w:rsidP="00991BA2">
      <w:pPr>
        <w:pStyle w:val="Ttulo3"/>
      </w:pPr>
      <w:r>
        <w:lastRenderedPageBreak/>
        <w:t>7</w:t>
      </w:r>
      <w:r w:rsidR="00991BA2" w:rsidRPr="00EB5D92">
        <w:t>.2.</w:t>
      </w:r>
      <w:r>
        <w:t>5</w:t>
      </w:r>
      <w:r w:rsidR="00991BA2" w:rsidRPr="00EB5D92">
        <w:t xml:space="preserve"> Gestión de Proyectos</w:t>
      </w:r>
    </w:p>
    <w:p>
      <w:r>
        <w:t xml:space="preserve">Los proyectos del PETI se gestionan con la metodología de la PMO de Valor+ (Informe de gestión 2025, págs. 36-37), con Scrum para software y la guía del PMI para los proyectos grandes. Cada proyecto tiene ficha, cronograma, presupuesto y un indicador en el tablero del PETI (atiende G10; proyecto P1.2). La PMO reporta el avance del portafolio al Comité de TI cada mes.</w:t>
      </w:r>
    </w:p>
    <w:p>
      <w:r>
        <w:t xml:space="preserve">La adopción del componente de gestión de proyectos del MRAE se hace a través de la PMO, en sus cuatro dominios:</w:t>
      </w:r>
    </w:p>
    <w:p w14:paraId="2DCDE095" w14:textId="77777777" w:rsidR="00991BA2" w:rsidRPr="00EB5D92" w:rsidRDefault="00991BA2" w:rsidP="006177EB">
      <w:pPr>
        <w:pStyle w:val="Subttulo"/>
      </w:pPr>
      <w:r w:rsidRPr="00EB5D92">
        <w:t>Dominio Legal</w:t>
      </w:r>
    </w:p>
    <w:p>
      <w:r>
        <w:t xml:space="preserve">Cada proyecto revisa con la Secretaría General la modalidad de contratación del manual de Valor+, la publicación en el SECOP y las cláusulas de datos, propiedad intelectual y salida del proveedor.</w:t>
      </w:r>
    </w:p>
    <w:p w14:paraId="400EC9EB" w14:textId="77777777" w:rsidR="00991BA2" w:rsidRPr="00EB5D92" w:rsidRDefault="00991BA2" w:rsidP="006177EB">
      <w:pPr>
        <w:pStyle w:val="Subttulo"/>
      </w:pPr>
      <w:r w:rsidRPr="00EB5D92">
        <w:t>Dominio de Planeación</w:t>
      </w:r>
    </w:p>
    <w:p>
      <w:r>
        <w:t xml:space="preserve">Cada proyecto tiene ficha con alcance, cronograma, presupuesto validado por la Gerencia Financiera, riesgos e indicador, aprobada por el Comité de TI.</w:t>
      </w:r>
    </w:p>
    <w:p w14:paraId="4BDDFE1B" w14:textId="77777777" w:rsidR="00991BA2" w:rsidRPr="00EB5D92" w:rsidRDefault="00991BA2" w:rsidP="006177EB">
      <w:pPr>
        <w:pStyle w:val="Subttulo"/>
      </w:pPr>
      <w:r w:rsidRPr="00EB5D92">
        <w:t>Dominio de Ejecución</w:t>
      </w:r>
    </w:p>
    <w:p>
      <w:r>
        <w:t xml:space="preserve">Scrum para software y la guía del PMI para implantaciones grandes; informe mensual de avance a la PMO.</w:t>
      </w:r>
    </w:p>
    <w:p w14:paraId="6C2D190D" w14:textId="77777777" w:rsidR="00991BA2" w:rsidRPr="00EB5D92" w:rsidRDefault="00991BA2" w:rsidP="006177EB">
      <w:pPr>
        <w:pStyle w:val="Subttulo"/>
      </w:pPr>
      <w:r w:rsidRPr="00EB5D92">
        <w:t>Dominio de Control</w:t>
      </w:r>
    </w:p>
    <w:p>
      <w:r>
        <w:t xml:space="preserve">La PMO compara cada mes el avance con lo planeado (KPI-02); Control Interno audita el portafolio dentro de su plan anual.</w:t>
      </w:r>
    </w:p>
    <w:p w14:paraId="1E0E6814" w14:textId="4F4AA927" w:rsidR="006B35F3" w:rsidRPr="00EB5D92" w:rsidRDefault="009C5E46" w:rsidP="006B35F3">
      <w:pPr>
        <w:pStyle w:val="Ttulo3"/>
      </w:pPr>
      <w:r>
        <w:t>7</w:t>
      </w:r>
      <w:r w:rsidR="00861844" w:rsidRPr="00EB5D92">
        <w:t xml:space="preserve">.3 </w:t>
      </w:r>
      <w:r w:rsidR="006B35F3" w:rsidRPr="00EB5D92">
        <w:t>Gestión de Información</w:t>
      </w:r>
    </w:p>
    <w:p w14:paraId="19F8CA55" w14:textId="3006299F" w:rsidR="006B35F3" w:rsidRPr="00EB5D92" w:rsidRDefault="009C5E46" w:rsidP="006B35F3">
      <w:pPr>
        <w:pStyle w:val="Ttulo3"/>
      </w:pPr>
      <w:r>
        <w:t>7</w:t>
      </w:r>
      <w:r w:rsidR="006B35F3" w:rsidRPr="00EB5D92">
        <w:t xml:space="preserve">.3.1 </w:t>
      </w:r>
      <w:r w:rsidR="006B35F3" w:rsidRPr="00EB5D92">
        <w:tab/>
      </w:r>
      <w:r w:rsidR="00811F43" w:rsidRPr="00EB5D92">
        <w:t>Arquitectura de Información</w:t>
      </w:r>
    </w:p>
    <w:p>
      <w:r>
        <w:t xml:space="preserve">Se propone un catálogo de entidades de información (clientes, contratos, ANS, facturas, proyectos, activos, colaboradores, PQRSD) con su sistema de origen, su responsable y su clasificación (atiende I1; proyecto P2.1). Cada entidad tiene un solo sistema maestro: el ERP para contratos y facturación, el CRM para clientes y la herramienta de gestión de servicios para incidentes y ANS. La información que hoy está en la unidad V pasa a SharePoint con permisos por proceso y control de versiones (atiende I3; proyecto P2.4).</w:t>
      </w:r>
    </w:p>
    <w:p w14:paraId="7DC4247D" w14:textId="5D1C5C2F" w:rsidR="00487C97" w:rsidRPr="00EB5D92" w:rsidRDefault="009C5E46" w:rsidP="00487C97">
      <w:pPr>
        <w:pStyle w:val="Ttulo3"/>
      </w:pPr>
      <w:r>
        <w:t>7</w:t>
      </w:r>
      <w:r w:rsidR="00487C97" w:rsidRPr="00EB5D92">
        <w:t>.3.</w:t>
      </w:r>
      <w:r>
        <w:t>2</w:t>
      </w:r>
      <w:r w:rsidR="00487C97" w:rsidRPr="00EB5D92">
        <w:t xml:space="preserve"> </w:t>
      </w:r>
      <w:r w:rsidR="00487C97" w:rsidRPr="00EB5D92">
        <w:tab/>
      </w:r>
      <w:r w:rsidR="00487C97">
        <w:t>Servicios de Intercambio de datos</w:t>
      </w:r>
    </w:p>
    <w:p>
      <w:r>
        <w:t xml:space="preserve">Los sistemas intercambian datos por una capa de integración con interfaces de programación (API) documentadas, y no por exportaciones manuales (atiende I4 y S3; proyecto P3.1). La información que deba publicarse como dato abierto se publica en el portal de datos abiertos del Estado, de acuerdo con la Ley 1712 de 2014 [VERIFICAR qué conjuntos aplican a Valor+].</w:t>
      </w:r>
    </w:p>
    <w:p w14:paraId="4D5BF559" w14:textId="3E245D44" w:rsidR="00210EC0" w:rsidRPr="00EB5D92" w:rsidRDefault="009C5E46" w:rsidP="00210EC0">
      <w:pPr>
        <w:pStyle w:val="Ttulo3"/>
      </w:pPr>
      <w:r>
        <w:t>7</w:t>
      </w:r>
      <w:r w:rsidR="00210EC0" w:rsidRPr="00EB5D92">
        <w:t>.3.3 Gestión de la calidad y seguridad de la información</w:t>
      </w:r>
    </w:p>
    <w:p>
      <w:r>
        <w:t xml:space="preserve">Cada entidad crítica tiene reglas de calidad (completitud, exactitud, oportunidad) medidas cada trimestre (atiende I6; KPI-07). Los datos se clasifican según el MSPI y la Ley 1581 de 2012. La gestión documental electrónica se implementa con el SGDEA cuando el Consejo Departamental de Archivo convalide las tablas de retención (atiende I7; proyecto P2.5).</w:t>
      </w:r>
    </w:p>
    <w:p w14:paraId="500B2513" w14:textId="60CB545A" w:rsidR="00210EC0" w:rsidRPr="00EB5D92" w:rsidRDefault="009C5E46" w:rsidP="00210EC0">
      <w:pPr>
        <w:pStyle w:val="Ttulo3"/>
      </w:pPr>
      <w:r>
        <w:t>7</w:t>
      </w:r>
      <w:r w:rsidR="00210EC0" w:rsidRPr="00EB5D92">
        <w:t>.3.4 Análisis y aprovechamiento de la información</w:t>
      </w:r>
    </w:p>
    <w:p>
      <w:r>
        <w:t xml:space="preserve">Se propone un tablero del PEI y de los contratos alimentado por los sistemas integrados, que reemplace las consolidaciones manuales (atiende I5; proyecto P3.2). Valor+ ya usa analítica e IA en servicios a clientes; se propone usarlas también hacia adentro, empezando por la atención de PQRSD y la mesa de ayuda, con la política de uso de IA vigente (proyecto P4.2).</w:t>
      </w:r>
    </w:p>
    <w:p w14:paraId="53F6EAF6" w14:textId="283607E1" w:rsidR="00210EC0" w:rsidRPr="00EB5D92" w:rsidRDefault="009C5E46" w:rsidP="00210EC0">
      <w:pPr>
        <w:pStyle w:val="Ttulo3"/>
      </w:pPr>
      <w:r>
        <w:lastRenderedPageBreak/>
        <w:t>7</w:t>
      </w:r>
      <w:r w:rsidR="00210EC0" w:rsidRPr="00EB5D92">
        <w:t>.3.5 Desarrollo de capacidades para el uso de la información</w:t>
      </w:r>
    </w:p>
    <w:p>
      <w:r>
        <w:t xml:space="preserve">Los responsables de datos y los usuarios de los tableros reciben formación en calidad de datos y en el uso de Power BI, dentro del programa de uso y apropiación (proyecto P2.6).</w:t>
      </w:r>
    </w:p>
    <w:p w14:paraId="232E679C" w14:textId="0FFF8FE9" w:rsidR="006B35F3" w:rsidRPr="00EB5D92" w:rsidRDefault="009C5E46" w:rsidP="006B35F3">
      <w:pPr>
        <w:pStyle w:val="Ttulo3"/>
      </w:pPr>
      <w:r>
        <w:t>7</w:t>
      </w:r>
      <w:r w:rsidR="00861844" w:rsidRPr="00EB5D92">
        <w:t xml:space="preserve">.4 </w:t>
      </w:r>
      <w:r w:rsidR="006B35F3" w:rsidRPr="00EB5D92">
        <w:t>Sistemas de Información</w:t>
      </w:r>
    </w:p>
    <w:p>
      <w:pPr>
        <w:pStyle w:val="Ttulo3"/>
      </w:pPr>
      <w:r>
        <w:t xml:space="preserve">7.4.1 Catálogo objetivo de los sistemas de información</w:t>
      </w:r>
    </w:p>
    <w:p w14:paraId="47BF36E8" w14:textId="74F5CA5C" w:rsidR="00C46909" w:rsidRPr="00EB5D92" w:rsidRDefault="00C46909" w:rsidP="00C46909">
      <w:pPr>
        <w:pStyle w:val="Descripcin"/>
        <w:keepNext/>
      </w:pPr>
      <w:bookmarkStart w:id="6" w:name="_Toc54980174"/>
      <w:r w:rsidRPr="00EB5D92">
        <w:t xml:space="preserve">Tabla </w:t>
      </w:r>
      <w:r w:rsidRPr="00EB5D92">
        <w:fldChar w:fldCharType="begin"/>
      </w:r>
      <w:r w:rsidRPr="00EB5D92">
        <w:instrText xml:space="preserve"> SEQ Tabla \* ARABIC </w:instrText>
      </w:r>
      <w:r w:rsidRPr="00EB5D92">
        <w:fldChar w:fldCharType="separate"/>
      </w:r>
      <w:r w:rsidR="00302635">
        <w:rPr>
          <w:noProof/>
        </w:rPr>
        <w:t>51</w:t>
      </w:r>
      <w:r w:rsidRPr="00EB5D92">
        <w:fldChar w:fldCharType="end"/>
      </w:r>
      <w:bookmarkEnd w:id="6"/>
      <w:r>
        <w:t xml:space="preserve"> Acciones sobre los sistemas de información</w:t>
      </w:r>
    </w:p>
    <w:tbl>
      <w:tblPr>
        <w:tblStyle w:val="Tabladecuadrcula4-nfasis51"/>
        <w:tblW w:w="0" w:type="auto"/>
        <w:tblBorders>
          <w:top w:val="single" w:sz="4" w:space="0" w:color="E8A043"/>
          <w:left w:val="single" w:sz="4" w:space="0" w:color="E8A043"/>
          <w:bottom w:val="single" w:sz="4" w:space="0" w:color="E8A043"/>
          <w:right w:val="single" w:sz="4" w:space="0" w:color="E8A043"/>
          <w:insideH w:val="single" w:sz="4" w:space="0" w:color="E8A043"/>
          <w:insideV w:val="single" w:sz="4" w:space="0" w:color="E8A043"/>
        </w:tblBorders>
        <w:tblLayout w:type="fixed"/>
        <w:tblLook w:val="06A0" w:firstRow="1" w:lastRow="0" w:firstColumn="1" w:lastColumn="0" w:noHBand="1" w:noVBand="1"/>
      </w:tblPr>
      <w:tblGrid>
        <w:gridCol w:w="2830"/>
        <w:gridCol w:w="6379"/>
      </w:tblGrid>
      <w:tr w:rsidR="00DA2BEE" w:rsidRPr="00EB5D92" w14:paraId="03AEF040" w14:textId="77777777" w:rsidTr="00FD1088">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30" w:type="dxa"/>
            <w:tcBorders>
              <w:top w:val="none" w:sz="0" w:space="0" w:color="auto"/>
              <w:left w:val="none" w:sz="0" w:space="0" w:color="auto"/>
              <w:bottom w:val="none" w:sz="0" w:space="0" w:color="auto"/>
              <w:right w:val="none" w:sz="0" w:space="0" w:color="auto"/>
            </w:tcBorders>
            <w:shd w:val="clear" w:color="auto" w:fill="E8A043"/>
          </w:tcPr>
          <w:p w14:paraId="545D3789" w14:textId="77777777" w:rsidR="00DA2BEE" w:rsidRPr="00EB5D92" w:rsidRDefault="00DA2BEE" w:rsidP="00B16797">
            <w:pPr>
              <w:spacing w:line="240" w:lineRule="auto"/>
              <w:contextualSpacing/>
              <w:jc w:val="left"/>
              <w:rPr>
                <w:rFonts w:eastAsiaTheme="minorHAnsi"/>
                <w:color w:val="FFFFFF" w:themeColor="background1"/>
                <w:lang w:eastAsia="en-US"/>
              </w:rPr>
            </w:pPr>
            <w:r>
              <w:rPr>
                <w:rFonts w:eastAsiaTheme="minorHAnsi"/>
                <w:color w:val="FFFFFF" w:themeColor="background1"/>
                <w:lang w:eastAsia="en-US"/>
              </w:rPr>
              <w:t xml:space="preserve">Sistema</w:t>
            </w:r>
          </w:p>
        </w:tc>
        <w:tc>
          <w:tcPr>
            <w:tcW w:w="6379" w:type="dxa"/>
            <w:tcBorders>
              <w:top w:val="none" w:sz="0" w:space="0" w:color="auto"/>
              <w:left w:val="none" w:sz="0" w:space="0" w:color="auto"/>
              <w:bottom w:val="none" w:sz="0" w:space="0" w:color="auto"/>
              <w:right w:val="none" w:sz="0" w:space="0" w:color="auto"/>
            </w:tcBorders>
            <w:shd w:val="clear" w:color="auto" w:fill="FFFFFF" w:themeFill="background1"/>
          </w:tcPr>
          <w:p w14:paraId="172864C7" w14:textId="77777777" w:rsidR="00DA2BEE" w:rsidRPr="00EB5D92" w:rsidRDefault="00DA2BEE" w:rsidP="00B16797">
            <w:pPr>
              <w:spacing w:line="240" w:lineRule="auto"/>
              <w:contextualSpacing/>
              <w:jc w:val="left"/>
              <w:cnfStyle w:val="100000000000" w:firstRow="1" w:lastRow="0" w:firstColumn="0" w:lastColumn="0" w:oddVBand="0" w:evenVBand="0" w:oddHBand="0" w:evenHBand="0" w:firstRowFirstColumn="0" w:firstRowLastColumn="0" w:lastRowFirstColumn="0" w:lastRowLastColumn="0"/>
              <w:rPr>
                <w:b w:val="0"/>
                <w:bCs w:val="0"/>
              </w:rPr>
            </w:pPr>
            <w:r>
              <w:rPr>
                <w:b w:val="0"/>
                <w:bCs w:val="0"/>
              </w:rPr>
              <w:t xml:space="preserve">Acción</w:t>
            </w:r>
          </w:p>
        </w:tc>
      </w:tr>
      <w:tr w:rsidR="00DA2BEE" w:rsidRPr="00EB5D92" w14:paraId="19866148" w14:textId="77777777" w:rsidTr="00FD1088">
        <w:tc>
          <w:tcPr>
            <w:cnfStyle w:val="001000000000" w:firstRow="0" w:lastRow="0" w:firstColumn="1" w:lastColumn="0" w:oddVBand="0" w:evenVBand="0" w:oddHBand="0" w:evenHBand="0" w:firstRowFirstColumn="0" w:firstRowLastColumn="0" w:lastRowFirstColumn="0" w:lastRowLastColumn="0"/>
            <w:tcW w:w="2830" w:type="dxa"/>
            <w:shd w:val="clear" w:color="auto" w:fill="E8A043"/>
          </w:tcPr>
          <w:p w14:paraId="69438570" w14:textId="77777777" w:rsidR="00DA2BEE" w:rsidRPr="00EB5D92" w:rsidRDefault="00DA2BEE" w:rsidP="00B16797">
            <w:pPr>
              <w:spacing w:line="240" w:lineRule="auto"/>
              <w:contextualSpacing/>
              <w:jc w:val="left"/>
              <w:rPr>
                <w:rFonts w:eastAsiaTheme="minorHAnsi"/>
                <w:color w:val="FFFFFF" w:themeColor="background1"/>
                <w:lang w:eastAsia="en-US"/>
              </w:rPr>
            </w:pPr>
            <w:r>
              <w:rPr>
                <w:rFonts w:eastAsiaTheme="minorHAnsi"/>
                <w:color w:val="FFFFFF" w:themeColor="background1"/>
                <w:lang w:eastAsia="en-US"/>
              </w:rPr>
              <w:t xml:space="preserve">ERP (SICOF)</w:t>
            </w:r>
          </w:p>
        </w:tc>
        <w:tc>
          <w:tcPr>
            <w:tcW w:w="6379" w:type="dxa"/>
            <w:shd w:val="clear" w:color="auto" w:fill="FFFFFF" w:themeFill="background1"/>
          </w:tcPr>
          <w:p w14:paraId="5E6310BF" w14:textId="77777777" w:rsidR="00DA2BEE" w:rsidRPr="00EB5D92" w:rsidRDefault="00DA2BEE" w:rsidP="00B16797">
            <w:pPr>
              <w:spacing w:line="240" w:lineRule="auto"/>
              <w:contextualSpacing/>
              <w:jc w:val="left"/>
              <w:cnfStyle w:val="000000000000" w:firstRow="0" w:lastRow="0" w:firstColumn="0" w:lastColumn="0" w:oddVBand="0" w:evenVBand="0" w:oddHBand="0" w:evenHBand="0" w:firstRowFirstColumn="0" w:firstRowLastColumn="0" w:lastRowFirstColumn="0" w:lastRowLastColumn="0"/>
            </w:pPr>
            <w:r>
              <w:t xml:space="preserve">Modificar o reemplazar. Acción: ERP integrado con presupuesto público, contratos, facturación por proyecto, compras, nómina y activos</w:t>
            </w:r>
          </w:p>
        </w:tc>
      </w:tr>
      <w:tr w:rsidR="00DA2BEE" w:rsidRPr="00EB5D92" w14:paraId="19866148" w14:textId="77777777" w:rsidTr="00FD1088">
        <w:tc>
          <w:tcPr>
            <w:cnfStyle w:val="001000000000" w:firstRow="0" w:lastRow="0" w:firstColumn="1" w:lastColumn="0" w:oddVBand="0" w:evenVBand="0" w:oddHBand="0" w:evenHBand="0" w:firstRowFirstColumn="0" w:firstRowLastColumn="0" w:lastRowFirstColumn="0" w:lastRowLastColumn="0"/>
            <w:tcW w:w="2830" w:type="dxa"/>
            <w:shd w:val="clear" w:color="auto" w:fill="E8A043"/>
          </w:tcPr>
          <w:p w14:paraId="69438570" w14:textId="77777777" w:rsidR="00DA2BEE" w:rsidRPr="00EB5D92" w:rsidRDefault="00DA2BEE" w:rsidP="00B16797">
            <w:pPr>
              <w:spacing w:line="240" w:lineRule="auto"/>
              <w:contextualSpacing/>
              <w:jc w:val="left"/>
              <w:rPr>
                <w:rFonts w:eastAsiaTheme="minorHAnsi"/>
                <w:color w:val="FFFFFF" w:themeColor="background1"/>
                <w:lang w:eastAsia="en-US"/>
              </w:rPr>
            </w:pPr>
            <w:r>
              <w:rPr>
                <w:rFonts w:eastAsiaTheme="minorHAnsi"/>
                <w:color w:val="FFFFFF" w:themeColor="background1"/>
                <w:lang w:eastAsia="en-US"/>
              </w:rPr>
              <w:t xml:space="preserve">Hojas de cálculo de los procesos comercial y de servicio</w:t>
            </w:r>
          </w:p>
        </w:tc>
        <w:tc>
          <w:tcPr>
            <w:tcW w:w="6379" w:type="dxa"/>
            <w:shd w:val="clear" w:color="auto" w:fill="FFFFFF" w:themeFill="background1"/>
          </w:tcPr>
          <w:p w14:paraId="5E6310BF" w14:textId="77777777" w:rsidR="00DA2BEE" w:rsidRPr="00EB5D92" w:rsidRDefault="00DA2BEE" w:rsidP="00B16797">
            <w:pPr>
              <w:spacing w:line="240" w:lineRule="auto"/>
              <w:contextualSpacing/>
              <w:jc w:val="left"/>
              <w:cnfStyle w:val="000000000000" w:firstRow="0" w:lastRow="0" w:firstColumn="0" w:lastColumn="0" w:oddVBand="0" w:evenVBand="0" w:oddHBand="0" w:evenHBand="0" w:firstRowFirstColumn="0" w:firstRowLastColumn="0" w:lastRowFirstColumn="0" w:lastRowLastColumn="0"/>
            </w:pPr>
            <w:r>
              <w:t xml:space="preserve">Eliminar como sistema de registro. Acción: Reemplazadas por CRM y gestión de procesos</w:t>
            </w:r>
          </w:p>
        </w:tc>
      </w:tr>
      <w:tr w:rsidR="00DA2BEE" w:rsidRPr="00EB5D92" w14:paraId="19866148" w14:textId="77777777" w:rsidTr="00FD1088">
        <w:tc>
          <w:tcPr>
            <w:cnfStyle w:val="001000000000" w:firstRow="0" w:lastRow="0" w:firstColumn="1" w:lastColumn="0" w:oddVBand="0" w:evenVBand="0" w:oddHBand="0" w:evenHBand="0" w:firstRowFirstColumn="0" w:firstRowLastColumn="0" w:lastRowFirstColumn="0" w:lastRowLastColumn="0"/>
            <w:tcW w:w="2830" w:type="dxa"/>
            <w:shd w:val="clear" w:color="auto" w:fill="E8A043"/>
          </w:tcPr>
          <w:p w14:paraId="69438570" w14:textId="77777777" w:rsidR="00DA2BEE" w:rsidRPr="00EB5D92" w:rsidRDefault="00DA2BEE" w:rsidP="00B16797">
            <w:pPr>
              <w:spacing w:line="240" w:lineRule="auto"/>
              <w:contextualSpacing/>
              <w:jc w:val="left"/>
              <w:rPr>
                <w:rFonts w:eastAsiaTheme="minorHAnsi"/>
                <w:color w:val="FFFFFF" w:themeColor="background1"/>
                <w:lang w:eastAsia="en-US"/>
              </w:rPr>
            </w:pPr>
            <w:r>
              <w:rPr>
                <w:rFonts w:eastAsiaTheme="minorHAnsi"/>
                <w:color w:val="FFFFFF" w:themeColor="background1"/>
                <w:lang w:eastAsia="en-US"/>
              </w:rPr>
              <w:t xml:space="preserve">Sistema de gestión de clientes (CRM)</w:t>
            </w:r>
          </w:p>
        </w:tc>
        <w:tc>
          <w:tcPr>
            <w:tcW w:w="6379" w:type="dxa"/>
            <w:shd w:val="clear" w:color="auto" w:fill="FFFFFF" w:themeFill="background1"/>
          </w:tcPr>
          <w:p w14:paraId="5E6310BF" w14:textId="77777777" w:rsidR="00DA2BEE" w:rsidRPr="00EB5D92" w:rsidRDefault="00DA2BEE" w:rsidP="00B16797">
            <w:pPr>
              <w:spacing w:line="240" w:lineRule="auto"/>
              <w:contextualSpacing/>
              <w:jc w:val="left"/>
              <w:cnfStyle w:val="000000000000" w:firstRow="0" w:lastRow="0" w:firstColumn="0" w:lastColumn="0" w:oddVBand="0" w:evenVBand="0" w:oddHBand="0" w:evenHBand="0" w:firstRowFirstColumn="0" w:firstRowLastColumn="0" w:lastRowFirstColumn="0" w:lastRowLastColumn="0"/>
            </w:pPr>
            <w:r>
              <w:t xml:space="preserve">Crear. Acción: Oportunidades, propuestas, contratos, satisfacción y PQRSD de clientes</w:t>
            </w:r>
          </w:p>
        </w:tc>
      </w:tr>
      <w:tr w:rsidR="00DA2BEE" w:rsidRPr="00EB5D92" w14:paraId="19866148" w14:textId="77777777" w:rsidTr="00FD1088">
        <w:tc>
          <w:tcPr>
            <w:cnfStyle w:val="001000000000" w:firstRow="0" w:lastRow="0" w:firstColumn="1" w:lastColumn="0" w:oddVBand="0" w:evenVBand="0" w:oddHBand="0" w:evenHBand="0" w:firstRowFirstColumn="0" w:firstRowLastColumn="0" w:lastRowFirstColumn="0" w:lastRowLastColumn="0"/>
            <w:tcW w:w="2830" w:type="dxa"/>
            <w:shd w:val="clear" w:color="auto" w:fill="E8A043"/>
          </w:tcPr>
          <w:p w14:paraId="69438570" w14:textId="77777777" w:rsidR="00DA2BEE" w:rsidRPr="00EB5D92" w:rsidRDefault="00DA2BEE" w:rsidP="00B16797">
            <w:pPr>
              <w:spacing w:line="240" w:lineRule="auto"/>
              <w:contextualSpacing/>
              <w:jc w:val="left"/>
              <w:rPr>
                <w:rFonts w:eastAsiaTheme="minorHAnsi"/>
                <w:color w:val="FFFFFF" w:themeColor="background1"/>
                <w:lang w:eastAsia="en-US"/>
              </w:rPr>
            </w:pPr>
            <w:r>
              <w:rPr>
                <w:rFonts w:eastAsiaTheme="minorHAnsi"/>
                <w:color w:val="FFFFFF" w:themeColor="background1"/>
                <w:lang w:eastAsia="en-US"/>
              </w:rPr>
              <w:t xml:space="preserve">OTRS y GLPI</w:t>
            </w:r>
          </w:p>
        </w:tc>
        <w:tc>
          <w:tcPr>
            <w:tcW w:w="6379" w:type="dxa"/>
            <w:shd w:val="clear" w:color="auto" w:fill="FFFFFF" w:themeFill="background1"/>
          </w:tcPr>
          <w:p w14:paraId="5E6310BF" w14:textId="77777777" w:rsidR="00DA2BEE" w:rsidRPr="00EB5D92" w:rsidRDefault="00DA2BEE" w:rsidP="00B16797">
            <w:pPr>
              <w:spacing w:line="240" w:lineRule="auto"/>
              <w:contextualSpacing/>
              <w:jc w:val="left"/>
              <w:cnfStyle w:val="000000000000" w:firstRow="0" w:lastRow="0" w:firstColumn="0" w:lastColumn="0" w:oddVBand="0" w:evenVBand="0" w:oddHBand="0" w:evenHBand="0" w:firstRowFirstColumn="0" w:firstRowLastColumn="0" w:lastRowFirstColumn="0" w:lastRowLastColumn="0"/>
            </w:pPr>
            <w:r>
              <w:t xml:space="preserve">Reemplazar. Acción: Herramienta de gestión de servicios de TI con prácticas de ITIL 4, para la mesa interna y las de clientes</w:t>
            </w:r>
          </w:p>
        </w:tc>
      </w:tr>
      <w:tr w:rsidR="00DA2BEE" w:rsidRPr="00EB5D92" w14:paraId="19866148" w14:textId="77777777" w:rsidTr="00FD1088">
        <w:tc>
          <w:tcPr>
            <w:cnfStyle w:val="001000000000" w:firstRow="0" w:lastRow="0" w:firstColumn="1" w:lastColumn="0" w:oddVBand="0" w:evenVBand="0" w:oddHBand="0" w:evenHBand="0" w:firstRowFirstColumn="0" w:firstRowLastColumn="0" w:lastRowFirstColumn="0" w:lastRowLastColumn="0"/>
            <w:tcW w:w="2830" w:type="dxa"/>
            <w:shd w:val="clear" w:color="auto" w:fill="E8A043"/>
          </w:tcPr>
          <w:p w14:paraId="69438570" w14:textId="77777777" w:rsidR="00DA2BEE" w:rsidRPr="00EB5D92" w:rsidRDefault="00DA2BEE" w:rsidP="00B16797">
            <w:pPr>
              <w:spacing w:line="240" w:lineRule="auto"/>
              <w:contextualSpacing/>
              <w:jc w:val="left"/>
              <w:rPr>
                <w:rFonts w:eastAsiaTheme="minorHAnsi"/>
                <w:color w:val="FFFFFF" w:themeColor="background1"/>
                <w:lang w:eastAsia="en-US"/>
              </w:rPr>
            </w:pPr>
            <w:r>
              <w:rPr>
                <w:rFonts w:eastAsiaTheme="minorHAnsi"/>
                <w:color w:val="FFFFFF" w:themeColor="background1"/>
                <w:lang w:eastAsia="en-US"/>
              </w:rPr>
              <w:t xml:space="preserve">Gestión de procesos (BPMS) y automatización</w:t>
            </w:r>
          </w:p>
        </w:tc>
        <w:tc>
          <w:tcPr>
            <w:tcW w:w="6379" w:type="dxa"/>
            <w:shd w:val="clear" w:color="auto" w:fill="FFFFFF" w:themeFill="background1"/>
          </w:tcPr>
          <w:p w14:paraId="5E6310BF" w14:textId="77777777" w:rsidR="00DA2BEE" w:rsidRPr="00EB5D92" w:rsidRDefault="00DA2BEE" w:rsidP="00B16797">
            <w:pPr>
              <w:spacing w:line="240" w:lineRule="auto"/>
              <w:contextualSpacing/>
              <w:jc w:val="left"/>
              <w:cnfStyle w:val="000000000000" w:firstRow="0" w:lastRow="0" w:firstColumn="0" w:lastColumn="0" w:oddVBand="0" w:evenVBand="0" w:oddHBand="0" w:evenHBand="0" w:firstRowFirstColumn="0" w:firstRowLastColumn="0" w:lastRowFirstColumn="0" w:lastRowLastColumn="0"/>
            </w:pPr>
            <w:r>
              <w:t xml:space="preserve">Crear. Acción: Flujos de los procesos de servicio y contractual; tareas repetitivas automatizadas</w:t>
            </w:r>
          </w:p>
        </w:tc>
      </w:tr>
      <w:tr w:rsidR="00DA2BEE" w:rsidRPr="00EB5D92" w14:paraId="19866148" w14:textId="77777777" w:rsidTr="00FD1088">
        <w:tc>
          <w:tcPr>
            <w:cnfStyle w:val="001000000000" w:firstRow="0" w:lastRow="0" w:firstColumn="1" w:lastColumn="0" w:oddVBand="0" w:evenVBand="0" w:oddHBand="0" w:evenHBand="0" w:firstRowFirstColumn="0" w:firstRowLastColumn="0" w:lastRowFirstColumn="0" w:lastRowLastColumn="0"/>
            <w:tcW w:w="2830" w:type="dxa"/>
            <w:shd w:val="clear" w:color="auto" w:fill="E8A043"/>
          </w:tcPr>
          <w:p w14:paraId="69438570" w14:textId="77777777" w:rsidR="00DA2BEE" w:rsidRPr="00EB5D92" w:rsidRDefault="00DA2BEE" w:rsidP="00B16797">
            <w:pPr>
              <w:spacing w:line="240" w:lineRule="auto"/>
              <w:contextualSpacing/>
              <w:jc w:val="left"/>
              <w:rPr>
                <w:rFonts w:eastAsiaTheme="minorHAnsi"/>
                <w:color w:val="FFFFFF" w:themeColor="background1"/>
                <w:lang w:eastAsia="en-US"/>
              </w:rPr>
            </w:pPr>
            <w:r>
              <w:rPr>
                <w:rFonts w:eastAsiaTheme="minorHAnsi"/>
                <w:color w:val="FFFFFF" w:themeColor="background1"/>
                <w:lang w:eastAsia="en-US"/>
              </w:rPr>
              <w:t xml:space="preserve">Capa de integración</w:t>
            </w:r>
          </w:p>
        </w:tc>
        <w:tc>
          <w:tcPr>
            <w:tcW w:w="6379" w:type="dxa"/>
            <w:shd w:val="clear" w:color="auto" w:fill="FFFFFF" w:themeFill="background1"/>
          </w:tcPr>
          <w:p w14:paraId="5E6310BF" w14:textId="77777777" w:rsidR="00DA2BEE" w:rsidRPr="00EB5D92" w:rsidRDefault="00DA2BEE" w:rsidP="00B16797">
            <w:pPr>
              <w:spacing w:line="240" w:lineRule="auto"/>
              <w:contextualSpacing/>
              <w:jc w:val="left"/>
              <w:cnfStyle w:val="000000000000" w:firstRow="0" w:lastRow="0" w:firstColumn="0" w:lastColumn="0" w:oddVBand="0" w:evenVBand="0" w:oddHBand="0" w:evenHBand="0" w:firstRowFirstColumn="0" w:firstRowLastColumn="0" w:lastRowFirstColumn="0" w:lastRowLastColumn="0"/>
            </w:pPr>
            <w:r>
              <w:t xml:space="preserve">Crear. Acción: API entre ERP, CRM, gestión de servicios, SGDEA y tableros</w:t>
            </w:r>
          </w:p>
        </w:tc>
      </w:tr>
      <w:tr w:rsidR="00DA2BEE" w:rsidRPr="00EB5D92" w14:paraId="19866148" w14:textId="77777777" w:rsidTr="00FD1088">
        <w:tc>
          <w:tcPr>
            <w:cnfStyle w:val="001000000000" w:firstRow="0" w:lastRow="0" w:firstColumn="1" w:lastColumn="0" w:oddVBand="0" w:evenVBand="0" w:oddHBand="0" w:evenHBand="0" w:firstRowFirstColumn="0" w:firstRowLastColumn="0" w:lastRowFirstColumn="0" w:lastRowLastColumn="0"/>
            <w:tcW w:w="2830" w:type="dxa"/>
            <w:shd w:val="clear" w:color="auto" w:fill="E8A043"/>
          </w:tcPr>
          <w:p w14:paraId="69438570" w14:textId="77777777" w:rsidR="00DA2BEE" w:rsidRPr="00EB5D92" w:rsidRDefault="00DA2BEE" w:rsidP="00B16797">
            <w:pPr>
              <w:spacing w:line="240" w:lineRule="auto"/>
              <w:contextualSpacing/>
              <w:jc w:val="left"/>
              <w:rPr>
                <w:rFonts w:eastAsiaTheme="minorHAnsi"/>
                <w:color w:val="FFFFFF" w:themeColor="background1"/>
                <w:lang w:eastAsia="en-US"/>
              </w:rPr>
            </w:pPr>
            <w:r>
              <w:rPr>
                <w:rFonts w:eastAsiaTheme="minorHAnsi"/>
                <w:color w:val="FFFFFF" w:themeColor="background1"/>
                <w:lang w:eastAsia="en-US"/>
              </w:rPr>
              <w:t xml:space="preserve">Carriel</w:t>
            </w:r>
          </w:p>
        </w:tc>
        <w:tc>
          <w:tcPr>
            <w:tcW w:w="6379" w:type="dxa"/>
            <w:shd w:val="clear" w:color="auto" w:fill="FFFFFF" w:themeFill="background1"/>
          </w:tcPr>
          <w:p w14:paraId="5E6310BF" w14:textId="77777777" w:rsidR="00DA2BEE" w:rsidRPr="00EB5D92" w:rsidRDefault="00DA2BEE" w:rsidP="00B16797">
            <w:pPr>
              <w:spacing w:line="240" w:lineRule="auto"/>
              <w:contextualSpacing/>
              <w:jc w:val="left"/>
              <w:cnfStyle w:val="000000000000" w:firstRow="0" w:lastRow="0" w:firstColumn="0" w:lastColumn="0" w:oddVBand="0" w:evenVBand="0" w:oddHBand="0" w:evenHBand="0" w:firstRowFirstColumn="0" w:firstRowLastColumn="0" w:lastRowFirstColumn="0" w:lastRowLastColumn="0"/>
            </w:pPr>
            <w:r>
              <w:t xml:space="preserve">Modificar. Acción: Evaluarlo frente a los requisitos MoReq; si los cumple, es el SGDEA de Valor+</w:t>
            </w:r>
          </w:p>
        </w:tc>
      </w:tr>
      <w:tr w:rsidR="00DA2BEE" w:rsidRPr="00EB5D92" w14:paraId="19866148" w14:textId="77777777" w:rsidTr="00FD1088">
        <w:tc>
          <w:tcPr>
            <w:cnfStyle w:val="001000000000" w:firstRow="0" w:lastRow="0" w:firstColumn="1" w:lastColumn="0" w:oddVBand="0" w:evenVBand="0" w:oddHBand="0" w:evenHBand="0" w:firstRowFirstColumn="0" w:firstRowLastColumn="0" w:lastRowFirstColumn="0" w:lastRowLastColumn="0"/>
            <w:tcW w:w="2830" w:type="dxa"/>
            <w:shd w:val="clear" w:color="auto" w:fill="E8A043"/>
          </w:tcPr>
          <w:p w14:paraId="69438570" w14:textId="77777777" w:rsidR="00DA2BEE" w:rsidRPr="00EB5D92" w:rsidRDefault="00DA2BEE" w:rsidP="00B16797">
            <w:pPr>
              <w:spacing w:line="240" w:lineRule="auto"/>
              <w:contextualSpacing/>
              <w:jc w:val="left"/>
              <w:rPr>
                <w:rFonts w:eastAsiaTheme="minorHAnsi"/>
                <w:color w:val="FFFFFF" w:themeColor="background1"/>
                <w:lang w:eastAsia="en-US"/>
              </w:rPr>
            </w:pPr>
            <w:r>
              <w:rPr>
                <w:rFonts w:eastAsiaTheme="minorHAnsi"/>
                <w:color w:val="FFFFFF" w:themeColor="background1"/>
                <w:lang w:eastAsia="en-US"/>
              </w:rPr>
              <w:t xml:space="preserve">Herramienta de gestión de riesgos</w:t>
            </w:r>
          </w:p>
        </w:tc>
        <w:tc>
          <w:tcPr>
            <w:tcW w:w="6379" w:type="dxa"/>
            <w:shd w:val="clear" w:color="auto" w:fill="FFFFFF" w:themeFill="background1"/>
          </w:tcPr>
          <w:p w14:paraId="5E6310BF" w14:textId="77777777" w:rsidR="00DA2BEE" w:rsidRPr="00EB5D92" w:rsidRDefault="00DA2BEE" w:rsidP="00B16797">
            <w:pPr>
              <w:spacing w:line="240" w:lineRule="auto"/>
              <w:contextualSpacing/>
              <w:jc w:val="left"/>
              <w:cnfStyle w:val="000000000000" w:firstRow="0" w:lastRow="0" w:firstColumn="0" w:lastColumn="0" w:oddVBand="0" w:evenVBand="0" w:oddHBand="0" w:evenHBand="0" w:firstRowFirstColumn="0" w:firstRowLastColumn="0" w:lastRowFirstColumn="0" w:lastRowLastColumn="0"/>
            </w:pPr>
            <w:r>
              <w:t xml:space="preserve">Crear. Acción: Matriz de riesgos institucional y de TI con planes de tratamiento</w:t>
            </w:r>
          </w:p>
        </w:tc>
      </w:tr>
      <w:tr w:rsidR="00DA2BEE" w:rsidRPr="00EB5D92" w14:paraId="19866148" w14:textId="77777777" w:rsidTr="00FD1088">
        <w:tc>
          <w:tcPr>
            <w:cnfStyle w:val="001000000000" w:firstRow="0" w:lastRow="0" w:firstColumn="1" w:lastColumn="0" w:oddVBand="0" w:evenVBand="0" w:oddHBand="0" w:evenHBand="0" w:firstRowFirstColumn="0" w:firstRowLastColumn="0" w:lastRowFirstColumn="0" w:lastRowLastColumn="0"/>
            <w:tcW w:w="2830" w:type="dxa"/>
            <w:shd w:val="clear" w:color="auto" w:fill="E8A043"/>
          </w:tcPr>
          <w:p w14:paraId="69438570" w14:textId="77777777" w:rsidR="00DA2BEE" w:rsidRPr="00EB5D92" w:rsidRDefault="00DA2BEE" w:rsidP="00B16797">
            <w:pPr>
              <w:spacing w:line="240" w:lineRule="auto"/>
              <w:contextualSpacing/>
              <w:jc w:val="left"/>
              <w:rPr>
                <w:rFonts w:eastAsiaTheme="minorHAnsi"/>
                <w:color w:val="FFFFFF" w:themeColor="background1"/>
                <w:lang w:eastAsia="en-US"/>
              </w:rPr>
            </w:pPr>
            <w:r>
              <w:rPr>
                <w:rFonts w:eastAsiaTheme="minorHAnsi"/>
                <w:color w:val="FFFFFF" w:themeColor="background1"/>
                <w:lang w:eastAsia="en-US"/>
              </w:rPr>
              <w:t xml:space="preserve">Intranet</w:t>
            </w:r>
          </w:p>
        </w:tc>
        <w:tc>
          <w:tcPr>
            <w:tcW w:w="6379" w:type="dxa"/>
            <w:shd w:val="clear" w:color="auto" w:fill="FFFFFF" w:themeFill="background1"/>
          </w:tcPr>
          <w:p w14:paraId="5E6310BF" w14:textId="77777777" w:rsidR="00DA2BEE" w:rsidRPr="00EB5D92" w:rsidRDefault="00DA2BEE" w:rsidP="00B16797">
            <w:pPr>
              <w:spacing w:line="240" w:lineRule="auto"/>
              <w:contextualSpacing/>
              <w:jc w:val="left"/>
              <w:cnfStyle w:val="000000000000" w:firstRow="0" w:lastRow="0" w:firstColumn="0" w:lastColumn="0" w:oddVBand="0" w:evenVBand="0" w:oddHBand="0" w:evenHBand="0" w:firstRowFirstColumn="0" w:firstRowLastColumn="0" w:lastRowFirstColumn="0" w:lastRowLastColumn="0"/>
            </w:pPr>
            <w:r>
              <w:t xml:space="preserve">Modificar. Acción: Migrada a SharePoint Online</w:t>
            </w:r>
          </w:p>
        </w:tc>
      </w:tr>
      <w:tr w:rsidR="00DA2BEE" w:rsidRPr="00EB5D92" w14:paraId="19866148" w14:textId="77777777" w:rsidTr="00FD1088">
        <w:tc>
          <w:tcPr>
            <w:cnfStyle w:val="001000000000" w:firstRow="0" w:lastRow="0" w:firstColumn="1" w:lastColumn="0" w:oddVBand="0" w:evenVBand="0" w:oddHBand="0" w:evenHBand="0" w:firstRowFirstColumn="0" w:firstRowLastColumn="0" w:lastRowFirstColumn="0" w:lastRowLastColumn="0"/>
            <w:tcW w:w="2830" w:type="dxa"/>
            <w:shd w:val="clear" w:color="auto" w:fill="E8A043"/>
          </w:tcPr>
          <w:p w14:paraId="69438570" w14:textId="77777777" w:rsidR="00DA2BEE" w:rsidRPr="00EB5D92" w:rsidRDefault="00DA2BEE" w:rsidP="00B16797">
            <w:pPr>
              <w:spacing w:line="240" w:lineRule="auto"/>
              <w:contextualSpacing/>
              <w:jc w:val="left"/>
              <w:rPr>
                <w:rFonts w:eastAsiaTheme="minorHAnsi"/>
                <w:color w:val="FFFFFF" w:themeColor="background1"/>
                <w:lang w:eastAsia="en-US"/>
              </w:rPr>
            </w:pPr>
            <w:r>
              <w:rPr>
                <w:rFonts w:eastAsiaTheme="minorHAnsi"/>
                <w:color w:val="FFFFFF" w:themeColor="background1"/>
                <w:lang w:eastAsia="en-US"/>
              </w:rPr>
              <w:t xml:space="preserve">Telefonía IP (Asterisk, FreePBX, Estaqueue)</w:t>
            </w:r>
          </w:p>
        </w:tc>
        <w:tc>
          <w:tcPr>
            <w:tcW w:w="6379" w:type="dxa"/>
            <w:shd w:val="clear" w:color="auto" w:fill="FFFFFF" w:themeFill="background1"/>
          </w:tcPr>
          <w:p w14:paraId="5E6310BF" w14:textId="77777777" w:rsidR="00DA2BEE" w:rsidRPr="00EB5D92" w:rsidRDefault="00DA2BEE" w:rsidP="00B16797">
            <w:pPr>
              <w:spacing w:line="240" w:lineRule="auto"/>
              <w:contextualSpacing/>
              <w:jc w:val="left"/>
              <w:cnfStyle w:val="000000000000" w:firstRow="0" w:lastRow="0" w:firstColumn="0" w:lastColumn="0" w:oddVBand="0" w:evenVBand="0" w:oddHBand="0" w:evenHBand="0" w:firstRowFirstColumn="0" w:firstRowLastColumn="0" w:lastRowFirstColumn="0" w:lastRowLastColumn="0"/>
            </w:pPr>
            <w:r>
              <w:t xml:space="preserve">Modificar. Acción: Telefonía en la nube o actualizada con contingencia</w:t>
            </w:r>
          </w:p>
        </w:tc>
      </w:tr>
      <w:tr w:rsidR="00DA2BEE" w:rsidRPr="00EB5D92" w14:paraId="19866148" w14:textId="77777777" w:rsidTr="00FD1088">
        <w:tc>
          <w:tcPr>
            <w:cnfStyle w:val="001000000000" w:firstRow="0" w:lastRow="0" w:firstColumn="1" w:lastColumn="0" w:oddVBand="0" w:evenVBand="0" w:oddHBand="0" w:evenHBand="0" w:firstRowFirstColumn="0" w:firstRowLastColumn="0" w:lastRowFirstColumn="0" w:lastRowLastColumn="0"/>
            <w:tcW w:w="2830" w:type="dxa"/>
            <w:shd w:val="clear" w:color="auto" w:fill="E8A043"/>
          </w:tcPr>
          <w:p w14:paraId="69438570" w14:textId="77777777" w:rsidR="00DA2BEE" w:rsidRPr="00EB5D92" w:rsidRDefault="00DA2BEE" w:rsidP="00B16797">
            <w:pPr>
              <w:spacing w:line="240" w:lineRule="auto"/>
              <w:contextualSpacing/>
              <w:jc w:val="left"/>
              <w:rPr>
                <w:rFonts w:eastAsiaTheme="minorHAnsi"/>
                <w:color w:val="FFFFFF" w:themeColor="background1"/>
                <w:lang w:eastAsia="en-US"/>
              </w:rPr>
            </w:pPr>
            <w:r>
              <w:rPr>
                <w:rFonts w:eastAsiaTheme="minorHAnsi"/>
                <w:color w:val="FFFFFF" w:themeColor="background1"/>
                <w:lang w:eastAsia="en-US"/>
              </w:rPr>
              <w:t xml:space="preserve">Power BI</w:t>
            </w:r>
          </w:p>
        </w:tc>
        <w:tc>
          <w:tcPr>
            <w:tcW w:w="6379" w:type="dxa"/>
            <w:shd w:val="clear" w:color="auto" w:fill="FFFFFF" w:themeFill="background1"/>
          </w:tcPr>
          <w:p w14:paraId="5E6310BF" w14:textId="77777777" w:rsidR="00DA2BEE" w:rsidRPr="00EB5D92" w:rsidRDefault="00DA2BEE" w:rsidP="00B16797">
            <w:pPr>
              <w:spacing w:line="240" w:lineRule="auto"/>
              <w:contextualSpacing/>
              <w:jc w:val="left"/>
              <w:cnfStyle w:val="000000000000" w:firstRow="0" w:lastRow="0" w:firstColumn="0" w:lastColumn="0" w:oddVBand="0" w:evenVBand="0" w:oddHBand="0" w:evenHBand="0" w:firstRowFirstColumn="0" w:firstRowLastColumn="0" w:lastRowFirstColumn="0" w:lastRowLastColumn="0"/>
            </w:pPr>
            <w:r>
              <w:t xml:space="preserve">Mantener. Acción: Conectado a los datos integrados</w:t>
            </w:r>
          </w:p>
        </w:tc>
      </w:tr>
      <w:tr w:rsidR="00DA2BEE" w:rsidRPr="00EB5D92" w14:paraId="19866148" w14:textId="77777777" w:rsidTr="00FD1088">
        <w:tc>
          <w:tcPr>
            <w:cnfStyle w:val="001000000000" w:firstRow="0" w:lastRow="0" w:firstColumn="1" w:lastColumn="0" w:oddVBand="0" w:evenVBand="0" w:oddHBand="0" w:evenHBand="0" w:firstRowFirstColumn="0" w:firstRowLastColumn="0" w:lastRowFirstColumn="0" w:lastRowLastColumn="0"/>
            <w:tcW w:w="2830" w:type="dxa"/>
            <w:shd w:val="clear" w:color="auto" w:fill="E8A043"/>
          </w:tcPr>
          <w:p w14:paraId="69438570" w14:textId="77777777" w:rsidR="00DA2BEE" w:rsidRPr="00EB5D92" w:rsidRDefault="00DA2BEE" w:rsidP="00B16797">
            <w:pPr>
              <w:spacing w:line="240" w:lineRule="auto"/>
              <w:contextualSpacing/>
              <w:jc w:val="left"/>
              <w:rPr>
                <w:rFonts w:eastAsiaTheme="minorHAnsi"/>
                <w:color w:val="FFFFFF" w:themeColor="background1"/>
                <w:lang w:eastAsia="en-US"/>
              </w:rPr>
            </w:pPr>
            <w:r>
              <w:rPr>
                <w:rFonts w:eastAsiaTheme="minorHAnsi"/>
                <w:color w:val="FFFFFF" w:themeColor="background1"/>
                <w:lang w:eastAsia="en-US"/>
              </w:rPr>
              <w:t xml:space="preserve">Sitio web</w:t>
            </w:r>
          </w:p>
        </w:tc>
        <w:tc>
          <w:tcPr>
            <w:tcW w:w="6379" w:type="dxa"/>
            <w:shd w:val="clear" w:color="auto" w:fill="FFFFFF" w:themeFill="background1"/>
          </w:tcPr>
          <w:p w14:paraId="5E6310BF" w14:textId="77777777" w:rsidR="00DA2BEE" w:rsidRPr="00EB5D92" w:rsidRDefault="00DA2BEE" w:rsidP="00B16797">
            <w:pPr>
              <w:spacing w:line="240" w:lineRule="auto"/>
              <w:contextualSpacing/>
              <w:jc w:val="left"/>
              <w:cnfStyle w:val="000000000000" w:firstRow="0" w:lastRow="0" w:firstColumn="0" w:lastColumn="0" w:oddVBand="0" w:evenVBand="0" w:oddHBand="0" w:evenHBand="0" w:firstRowFirstColumn="0" w:firstRowLastColumn="0" w:lastRowFirstColumn="0" w:lastRowLastColumn="0"/>
            </w:pPr>
            <w:r>
              <w:t xml:space="preserve">Mantener. Acción: PQRSD conectadas a la herramienta de gestión de servicios</w:t>
            </w:r>
          </w:p>
        </w:tc>
      </w:tr>
      <w:tr w:rsidR="00DA2BEE" w:rsidRPr="00EB5D92" w14:paraId="19866148" w14:textId="77777777" w:rsidTr="00FD1088">
        <w:tc>
          <w:tcPr>
            <w:cnfStyle w:val="001000000000" w:firstRow="0" w:lastRow="0" w:firstColumn="1" w:lastColumn="0" w:oddVBand="0" w:evenVBand="0" w:oddHBand="0" w:evenHBand="0" w:firstRowFirstColumn="0" w:firstRowLastColumn="0" w:lastRowFirstColumn="0" w:lastRowLastColumn="0"/>
            <w:tcW w:w="2830" w:type="dxa"/>
            <w:shd w:val="clear" w:color="auto" w:fill="E8A043"/>
          </w:tcPr>
          <w:p w14:paraId="69438570" w14:textId="77777777" w:rsidR="00DA2BEE" w:rsidRPr="00EB5D92" w:rsidRDefault="00DA2BEE" w:rsidP="00B16797">
            <w:pPr>
              <w:spacing w:line="240" w:lineRule="auto"/>
              <w:contextualSpacing/>
              <w:jc w:val="left"/>
              <w:rPr>
                <w:rFonts w:eastAsiaTheme="minorHAnsi"/>
                <w:color w:val="FFFFFF" w:themeColor="background1"/>
                <w:lang w:eastAsia="en-US"/>
              </w:rPr>
            </w:pPr>
            <w:r>
              <w:rPr>
                <w:rFonts w:eastAsiaTheme="minorHAnsi"/>
                <w:color w:val="FFFFFF" w:themeColor="background1"/>
                <w:lang w:eastAsia="en-US"/>
              </w:rPr>
              <w:t xml:space="preserve">SECOP, FURAG, Gestión Transparente</w:t>
            </w:r>
          </w:p>
        </w:tc>
        <w:tc>
          <w:tcPr>
            <w:tcW w:w="6379" w:type="dxa"/>
            <w:shd w:val="clear" w:color="auto" w:fill="FFFFFF" w:themeFill="background1"/>
          </w:tcPr>
          <w:p w14:paraId="5E6310BF" w14:textId="77777777" w:rsidR="00DA2BEE" w:rsidRPr="00EB5D92" w:rsidRDefault="00DA2BEE" w:rsidP="00B16797">
            <w:pPr>
              <w:spacing w:line="240" w:lineRule="auto"/>
              <w:contextualSpacing/>
              <w:jc w:val="left"/>
              <w:cnfStyle w:val="000000000000" w:firstRow="0" w:lastRow="0" w:firstColumn="0" w:lastColumn="0" w:oddVBand="0" w:evenVBand="0" w:oddHBand="0" w:evenHBand="0" w:firstRowFirstColumn="0" w:firstRowLastColumn="0" w:lastRowFirstColumn="0" w:lastRowLastColumn="0"/>
            </w:pPr>
            <w:r>
              <w:t xml:space="preserve">Mantener. Acción: Plataformas de norma</w:t>
            </w:r>
          </w:p>
        </w:tc>
      </w:tr>
    </w:tbl>
    <w:p/>
    <w:p w14:paraId="43CC1B7F" w14:textId="7BAA114F" w:rsidR="00210EC0" w:rsidRPr="00EB5D92" w:rsidRDefault="009C5E46" w:rsidP="0085031D">
      <w:pPr>
        <w:pStyle w:val="Ttulo3"/>
      </w:pPr>
      <w:r>
        <w:t>7</w:t>
      </w:r>
      <w:r w:rsidR="00210EC0" w:rsidRPr="00EB5D92">
        <w:t>.4.2 Mapa de Integraciones objetivo de los Sistemas de Información</w:t>
      </w:r>
    </w:p>
    <w:p w14:paraId="47BF36E8" w14:textId="74F5CA5C" w:rsidR="00C46909" w:rsidRPr="00EB5D92" w:rsidRDefault="00C46909" w:rsidP="00C46909">
      <w:pPr>
        <w:pStyle w:val="Descripcin"/>
        <w:keepNext/>
      </w:pPr>
      <w:bookmarkStart w:id="6" w:name="_Toc54980174"/>
      <w:r w:rsidRPr="00EB5D92">
        <w:t xml:space="preserve">Tabla </w:t>
      </w:r>
      <w:r w:rsidRPr="00EB5D92">
        <w:fldChar w:fldCharType="begin"/>
      </w:r>
      <w:r w:rsidRPr="00EB5D92">
        <w:instrText xml:space="preserve"> SEQ Tabla \* ARABIC </w:instrText>
      </w:r>
      <w:r w:rsidRPr="00EB5D92">
        <w:fldChar w:fldCharType="separate"/>
      </w:r>
      <w:r w:rsidR="00302635">
        <w:rPr>
          <w:noProof/>
        </w:rPr>
        <w:t>52</w:t>
      </w:r>
      <w:r w:rsidRPr="00EB5D92">
        <w:fldChar w:fldCharType="end"/>
      </w:r>
      <w:bookmarkEnd w:id="6"/>
      <w:r>
        <w:t xml:space="preserve"> Matriz de integraciones objetivo</w:t>
      </w:r>
    </w:p>
    <w:tbl>
      <w:tblPr>
        <w:tblStyle w:val="Tabladecuadrcula4-nfasis51"/>
        <w:tblW w:w="0" w:type="auto"/>
        <w:tblBorders>
          <w:top w:val="single" w:sz="4" w:space="0" w:color="E8A043"/>
          <w:left w:val="single" w:sz="4" w:space="0" w:color="E8A043"/>
          <w:bottom w:val="single" w:sz="4" w:space="0" w:color="E8A043"/>
          <w:right w:val="single" w:sz="4" w:space="0" w:color="E8A043"/>
          <w:insideH w:val="single" w:sz="4" w:space="0" w:color="E8A043"/>
          <w:insideV w:val="single" w:sz="4" w:space="0" w:color="E8A043"/>
        </w:tblBorders>
        <w:tblLook w:val="04A0" w:firstRow="1" w:lastRow="0" w:firstColumn="1" w:lastColumn="0" w:noHBand="0" w:noVBand="1"/>
      </w:tblPr>
      <w:tblGrid>
        <w:gridCol w:w="1333"/>
        <w:gridCol w:w="917"/>
        <w:gridCol w:w="2868"/>
        <w:gridCol w:w="3513"/>
        <w:gridCol w:w="717"/>
      </w:tblGrid>
      <w:tr w:rsidR="00C26435" w:rsidRPr="00EB5D92" w14:paraId="22AB1186" w14:textId="77777777" w:rsidTr="001A0276">
        <w:trPr>
          <w:cnfStyle w:val="100000000000" w:firstRow="1" w:lastRow="0" w:firstColumn="0" w:lastColumn="0" w:oddVBand="0" w:evenVBand="0" w:oddHBand="0" w:evenHBand="0" w:firstRowFirstColumn="0" w:firstRowLastColumn="0" w:lastRowFirstColumn="0" w:lastRowLastColumn="0"/>
          <w:tblHeader/>
        </w:trPr>
        <w:tc>
          <w:tcPr>
            <w:cnfStyle w:val="001000000000" w:firstRow="0" w:lastRow="0" w:firstColumn="1" w:lastColumn="0" w:oddVBand="0" w:evenVBand="0" w:oddHBand="0" w:evenHBand="0" w:firstRowFirstColumn="0" w:firstRowLastColumn="0" w:lastRowFirstColumn="0" w:lastRowLastColumn="0"/>
            <w:tcW w:w="1333" w:type="dxa"/>
            <w:tcBorders>
              <w:top w:val="none" w:sz="0" w:space="0" w:color="auto"/>
              <w:left w:val="none" w:sz="0" w:space="0" w:color="auto"/>
              <w:bottom w:val="none" w:sz="0" w:space="0" w:color="auto"/>
              <w:right w:val="none" w:sz="0" w:space="0" w:color="auto"/>
            </w:tcBorders>
            <w:shd w:val="clear" w:color="auto" w:fill="E8A043"/>
          </w:tcPr>
          <w:p w14:paraId="17454887" w14:textId="77777777" w:rsidR="00C26435" w:rsidRPr="00EB5D92" w:rsidRDefault="00C26435" w:rsidP="001A0276">
            <w:pPr>
              <w:rPr>
                <w:color w:val="FFFFFF" w:themeColor="background1"/>
              </w:rPr>
            </w:pPr>
            <w:r>
              <w:rPr>
                <w:color w:val="FFFFFF" w:themeColor="background1"/>
              </w:rPr>
              <w:t xml:space="preserve">Origen</w:t>
            </w:r>
          </w:p>
        </w:tc>
        <w:tc>
          <w:tcPr>
            <w:tcW w:w="917" w:type="dxa"/>
            <w:tcBorders>
              <w:top w:val="none" w:sz="0" w:space="0" w:color="auto"/>
              <w:left w:val="none" w:sz="0" w:space="0" w:color="auto"/>
              <w:bottom w:val="none" w:sz="0" w:space="0" w:color="auto"/>
              <w:right w:val="none" w:sz="0" w:space="0" w:color="auto"/>
            </w:tcBorders>
            <w:shd w:val="clear" w:color="auto" w:fill="E8A043"/>
          </w:tcPr>
          <w:p w14:paraId="57FC1B2A" w14:textId="77777777" w:rsidR="00C26435" w:rsidRPr="00EB5D92" w:rsidRDefault="00C26435" w:rsidP="001A0276">
            <w:pPr>
              <w:cnfStyle w:val="100000000000" w:firstRow="1" w:lastRow="0" w:firstColumn="0" w:lastColumn="0" w:oddVBand="0" w:evenVBand="0" w:oddHBand="0" w:evenHBand="0" w:firstRowFirstColumn="0" w:firstRowLastColumn="0" w:lastRowFirstColumn="0" w:lastRowLastColumn="0"/>
              <w:rPr>
                <w:color w:val="FFFFFF" w:themeColor="background1"/>
              </w:rPr>
            </w:pPr>
            <w:r>
              <w:rPr>
                <w:color w:val="FFFFFF" w:themeColor="background1"/>
              </w:rPr>
              <w:t xml:space="preserve">Destino</w:t>
            </w:r>
          </w:p>
        </w:tc>
        <w:tc>
          <w:tcPr>
            <w:tcW w:w="2868" w:type="dxa"/>
            <w:tcBorders>
              <w:top w:val="none" w:sz="0" w:space="0" w:color="auto"/>
              <w:left w:val="none" w:sz="0" w:space="0" w:color="auto"/>
              <w:bottom w:val="none" w:sz="0" w:space="0" w:color="auto"/>
              <w:right w:val="none" w:sz="0" w:space="0" w:color="auto"/>
            </w:tcBorders>
            <w:shd w:val="clear" w:color="auto" w:fill="E8A043"/>
          </w:tcPr>
          <w:p w14:paraId="7DAAF5F7" w14:textId="77777777" w:rsidR="00C26435" w:rsidRPr="00EB5D92" w:rsidRDefault="00C26435" w:rsidP="001A0276">
            <w:pPr>
              <w:cnfStyle w:val="100000000000" w:firstRow="1" w:lastRow="0" w:firstColumn="0" w:lastColumn="0" w:oddVBand="0" w:evenVBand="0" w:oddHBand="0" w:evenHBand="0" w:firstRowFirstColumn="0" w:firstRowLastColumn="0" w:lastRowFirstColumn="0" w:lastRowLastColumn="0"/>
              <w:rPr>
                <w:color w:val="FFFFFF" w:themeColor="background1"/>
              </w:rPr>
            </w:pPr>
            <w:r>
              <w:rPr>
                <w:color w:val="FFFFFF" w:themeColor="background1"/>
              </w:rPr>
              <w:t xml:space="preserve">Información</w:t>
            </w:r>
          </w:p>
        </w:tc>
        <w:tc>
          <w:tcPr>
            <w:tcW w:w="3513" w:type="dxa"/>
            <w:tcBorders>
              <w:top w:val="none" w:sz="0" w:space="0" w:color="auto"/>
              <w:left w:val="none" w:sz="0" w:space="0" w:color="auto"/>
              <w:bottom w:val="none" w:sz="0" w:space="0" w:color="auto"/>
              <w:right w:val="none" w:sz="0" w:space="0" w:color="auto"/>
            </w:tcBorders>
            <w:shd w:val="clear" w:color="auto" w:fill="E8A043"/>
          </w:tcPr>
          <w:p w14:paraId="7DAAF5F7" w14:textId="77777777" w:rsidR="00C26435" w:rsidRPr="00EB5D92" w:rsidRDefault="00C26435" w:rsidP="001A0276">
            <w:pPr>
              <w:cnfStyle w:val="100000000000" w:firstRow="1" w:lastRow="0" w:firstColumn="0" w:lastColumn="0" w:oddVBand="0" w:evenVBand="0" w:oddHBand="0" w:evenHBand="0" w:firstRowFirstColumn="0" w:firstRowLastColumn="0" w:lastRowFirstColumn="0" w:lastRowLastColumn="0"/>
              <w:rPr>
                <w:color w:val="FFFFFF" w:themeColor="background1"/>
              </w:rPr>
            </w:pPr>
            <w:r>
              <w:rPr>
                <w:color w:val="FFFFFF" w:themeColor="background1"/>
              </w:rPr>
              <w:t xml:space="preserve">Mecanismo y seguridad</w:t>
            </w:r>
          </w:p>
        </w:tc>
        <w:tc>
          <w:tcPr>
            <w:tcW w:w="717" w:type="dxa"/>
            <w:tcBorders>
              <w:top w:val="none" w:sz="0" w:space="0" w:color="auto"/>
              <w:left w:val="none" w:sz="0" w:space="0" w:color="auto"/>
              <w:bottom w:val="none" w:sz="0" w:space="0" w:color="auto"/>
              <w:right w:val="none" w:sz="0" w:space="0" w:color="auto"/>
            </w:tcBorders>
            <w:shd w:val="clear" w:color="auto" w:fill="E8A043"/>
          </w:tcPr>
          <w:p w14:paraId="7DAAF5F7" w14:textId="77777777" w:rsidR="00C26435" w:rsidRPr="00EB5D92" w:rsidRDefault="00C26435" w:rsidP="001A0276">
            <w:pPr>
              <w:cnfStyle w:val="100000000000" w:firstRow="1" w:lastRow="0" w:firstColumn="0" w:lastColumn="0" w:oddVBand="0" w:evenVBand="0" w:oddHBand="0" w:evenHBand="0" w:firstRowFirstColumn="0" w:firstRowLastColumn="0" w:lastRowFirstColumn="0" w:lastRowLastColumn="0"/>
              <w:rPr>
                <w:color w:val="FFFFFF" w:themeColor="background1"/>
              </w:rPr>
            </w:pPr>
            <w:r>
              <w:rPr>
                <w:color w:val="FFFFFF" w:themeColor="background1"/>
              </w:rPr>
              <w:t xml:space="preserve">Proyecto</w:t>
            </w:r>
          </w:p>
        </w:tc>
      </w:tr>
      <w:tr w:rsidR="00C26435" w:rsidRPr="00EB5D92" w14:paraId="207DC9EB" w14:textId="77777777" w:rsidTr="001A027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333" w:type="dxa"/>
            <w:shd w:val="clear" w:color="auto" w:fill="auto"/>
          </w:tcPr>
          <w:p w14:paraId="17CC00D9" w14:textId="77777777" w:rsidR="00C26435" w:rsidRPr="00DB1B60" w:rsidRDefault="00C26435" w:rsidP="001A0276">
            <w:pPr>
              <w:rPr>
                <w:color w:val="E8A043"/>
              </w:rPr>
            </w:pPr>
            <w:r>
              <w:rPr>
                <w:color w:val="E8A043"/>
              </w:rPr>
              <w:t xml:space="preserve">CRM</w:t>
            </w:r>
          </w:p>
        </w:tc>
        <w:tc>
          <w:tcPr>
            <w:tcW w:w="917" w:type="dxa"/>
            <w:shd w:val="clear" w:color="auto" w:fill="auto"/>
          </w:tcPr>
          <w:p w14:paraId="08493D08"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color w:val="auto"/>
              </w:rPr>
              <w:t xml:space="preserve">ERP</w:t>
            </w:r>
          </w:p>
        </w:tc>
        <w:tc>
          <w:tcPr>
            <w:tcW w:w="2868"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t xml:space="preserve">Clientes y contratos firmados</w:t>
            </w:r>
          </w:p>
        </w:tc>
        <w:tc>
          <w:tcPr>
            <w:tcW w:w="3513"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t xml:space="preserve">API por la capa de integración; autenticación OAuth 2.0 y cifrado TLS</w:t>
            </w:r>
          </w:p>
        </w:tc>
        <w:tc>
          <w:tcPr>
            <w:tcW w:w="717"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t xml:space="preserve">P2.2, P3.1</w:t>
            </w:r>
          </w:p>
        </w:tc>
      </w:tr>
      <w:tr w:rsidR="00C26435" w:rsidRPr="00EB5D92" w14:paraId="207DC9EB" w14:textId="77777777" w:rsidTr="001A027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333" w:type="dxa"/>
            <w:shd w:val="clear" w:color="auto" w:fill="auto"/>
          </w:tcPr>
          <w:p w14:paraId="17CC00D9" w14:textId="77777777" w:rsidR="00C26435" w:rsidRPr="00DB1B60" w:rsidRDefault="00C26435" w:rsidP="001A0276">
            <w:pPr>
              <w:rPr>
                <w:color w:val="E8A043"/>
              </w:rPr>
            </w:pPr>
            <w:r>
              <w:rPr>
                <w:color w:val="E8A043"/>
              </w:rPr>
              <w:t xml:space="preserve">Gestión de servicios</w:t>
            </w:r>
          </w:p>
        </w:tc>
        <w:tc>
          <w:tcPr>
            <w:tcW w:w="917" w:type="dxa"/>
            <w:shd w:val="clear" w:color="auto" w:fill="auto"/>
          </w:tcPr>
          <w:p w14:paraId="08493D08"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color w:val="auto"/>
              </w:rPr>
              <w:t xml:space="preserve">ERP</w:t>
            </w:r>
          </w:p>
        </w:tc>
        <w:tc>
          <w:tcPr>
            <w:tcW w:w="2868"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t xml:space="preserve">Cumplimiento de ANS por contrato, para facturar</w:t>
            </w:r>
          </w:p>
        </w:tc>
        <w:tc>
          <w:tcPr>
            <w:tcW w:w="3513"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t xml:space="preserve">API; mismo esquema</w:t>
            </w:r>
          </w:p>
        </w:tc>
        <w:tc>
          <w:tcPr>
            <w:tcW w:w="717"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t xml:space="preserve">P2.3, P3.1</w:t>
            </w:r>
          </w:p>
        </w:tc>
      </w:tr>
      <w:tr w:rsidR="00C26435" w:rsidRPr="00EB5D92" w14:paraId="207DC9EB" w14:textId="77777777" w:rsidTr="001A027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333" w:type="dxa"/>
            <w:shd w:val="clear" w:color="auto" w:fill="auto"/>
          </w:tcPr>
          <w:p w14:paraId="17CC00D9" w14:textId="77777777" w:rsidR="00C26435" w:rsidRPr="00DB1B60" w:rsidRDefault="00C26435" w:rsidP="001A0276">
            <w:pPr>
              <w:rPr>
                <w:color w:val="E8A043"/>
              </w:rPr>
            </w:pPr>
            <w:r>
              <w:rPr>
                <w:color w:val="E8A043"/>
              </w:rPr>
              <w:t xml:space="preserve">ERP</w:t>
            </w:r>
          </w:p>
        </w:tc>
        <w:tc>
          <w:tcPr>
            <w:tcW w:w="917" w:type="dxa"/>
            <w:shd w:val="clear" w:color="auto" w:fill="auto"/>
          </w:tcPr>
          <w:p w14:paraId="08493D08"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color w:val="auto"/>
              </w:rPr>
              <w:t xml:space="preserve">SGDEA</w:t>
            </w:r>
          </w:p>
        </w:tc>
        <w:tc>
          <w:tcPr>
            <w:tcW w:w="2868"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t xml:space="preserve">Expediente contractual y soportes de ejecución</w:t>
            </w:r>
          </w:p>
        </w:tc>
        <w:tc>
          <w:tcPr>
            <w:tcW w:w="3513"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t xml:space="preserve">API; mismo esquema</w:t>
            </w:r>
          </w:p>
        </w:tc>
        <w:tc>
          <w:tcPr>
            <w:tcW w:w="717"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t xml:space="preserve">P2.5, P3.1</w:t>
            </w:r>
          </w:p>
        </w:tc>
      </w:tr>
      <w:tr w:rsidR="00C26435" w:rsidRPr="00EB5D92" w14:paraId="207DC9EB" w14:textId="77777777" w:rsidTr="001A027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333" w:type="dxa"/>
            <w:shd w:val="clear" w:color="auto" w:fill="auto"/>
          </w:tcPr>
          <w:p w14:paraId="17CC00D9" w14:textId="77777777" w:rsidR="00C26435" w:rsidRPr="00DB1B60" w:rsidRDefault="00C26435" w:rsidP="001A0276">
            <w:pPr>
              <w:rPr>
                <w:color w:val="E8A043"/>
              </w:rPr>
            </w:pPr>
            <w:r>
              <w:rPr>
                <w:color w:val="E8A043"/>
              </w:rPr>
              <w:t xml:space="preserve">Sitio web</w:t>
            </w:r>
          </w:p>
        </w:tc>
        <w:tc>
          <w:tcPr>
            <w:tcW w:w="917" w:type="dxa"/>
            <w:shd w:val="clear" w:color="auto" w:fill="auto"/>
          </w:tcPr>
          <w:p w14:paraId="08493D08"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color w:val="auto"/>
              </w:rPr>
              <w:t xml:space="preserve">Gestión de servicios</w:t>
            </w:r>
          </w:p>
        </w:tc>
        <w:tc>
          <w:tcPr>
            <w:tcW w:w="2868"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t xml:space="preserve">PQRSD radicadas</w:t>
            </w:r>
          </w:p>
        </w:tc>
        <w:tc>
          <w:tcPr>
            <w:tcW w:w="3513"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t xml:space="preserve">Formulario integrado; cifrado TLS</w:t>
            </w:r>
          </w:p>
        </w:tc>
        <w:tc>
          <w:tcPr>
            <w:tcW w:w="717"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t xml:space="preserve">P2.3</w:t>
            </w:r>
          </w:p>
        </w:tc>
      </w:tr>
      <w:tr w:rsidR="00C26435" w:rsidRPr="00EB5D92" w14:paraId="207DC9EB" w14:textId="77777777" w:rsidTr="001A027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333" w:type="dxa"/>
            <w:shd w:val="clear" w:color="auto" w:fill="auto"/>
          </w:tcPr>
          <w:p w14:paraId="17CC00D9" w14:textId="77777777" w:rsidR="00C26435" w:rsidRPr="00DB1B60" w:rsidRDefault="00C26435" w:rsidP="001A0276">
            <w:pPr>
              <w:rPr>
                <w:color w:val="E8A043"/>
              </w:rPr>
            </w:pPr>
            <w:r>
              <w:rPr>
                <w:color w:val="E8A043"/>
              </w:rPr>
              <w:t xml:space="preserve">ERP, CRM y gestión de servicios</w:t>
            </w:r>
          </w:p>
        </w:tc>
        <w:tc>
          <w:tcPr>
            <w:tcW w:w="917" w:type="dxa"/>
            <w:shd w:val="clear" w:color="auto" w:fill="auto"/>
          </w:tcPr>
          <w:p w14:paraId="08493D08"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color w:val="auto"/>
              </w:rPr>
              <w:t xml:space="preserve">Power BI</w:t>
            </w:r>
          </w:p>
        </w:tc>
        <w:tc>
          <w:tcPr>
            <w:tcW w:w="2868"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t xml:space="preserve">Indicadores del PEI y de contratos</w:t>
            </w:r>
          </w:p>
        </w:tc>
        <w:tc>
          <w:tcPr>
            <w:tcW w:w="3513"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t xml:space="preserve">Conectores de lectura con cuentas de servicio</w:t>
            </w:r>
          </w:p>
        </w:tc>
        <w:tc>
          <w:tcPr>
            <w:tcW w:w="717"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t xml:space="preserve">P3.2</w:t>
            </w:r>
          </w:p>
        </w:tc>
      </w:tr>
      <w:tr w:rsidR="00C26435" w:rsidRPr="00EB5D92" w14:paraId="207DC9EB" w14:textId="77777777" w:rsidTr="001A027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333" w:type="dxa"/>
            <w:shd w:val="clear" w:color="auto" w:fill="auto"/>
          </w:tcPr>
          <w:p w14:paraId="17CC00D9" w14:textId="77777777" w:rsidR="00C26435" w:rsidRPr="00DB1B60" w:rsidRDefault="00C26435" w:rsidP="001A0276">
            <w:pPr>
              <w:rPr>
                <w:color w:val="E8A043"/>
              </w:rPr>
            </w:pPr>
            <w:r>
              <w:rPr>
                <w:color w:val="E8A043"/>
              </w:rPr>
              <w:t xml:space="preserve">Directorio en la nube</w:t>
            </w:r>
          </w:p>
        </w:tc>
        <w:tc>
          <w:tcPr>
            <w:tcW w:w="917" w:type="dxa"/>
            <w:shd w:val="clear" w:color="auto" w:fill="auto"/>
          </w:tcPr>
          <w:p w14:paraId="08493D08"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color w:val="auto"/>
              </w:rPr>
              <w:t xml:space="preserve">Todos los sistemas</w:t>
            </w:r>
          </w:p>
        </w:tc>
        <w:tc>
          <w:tcPr>
            <w:tcW w:w="2868"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t xml:space="preserve">Identidad y acceso</w:t>
            </w:r>
          </w:p>
        </w:tc>
        <w:tc>
          <w:tcPr>
            <w:tcW w:w="3513"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t xml:space="preserve">Inicio de sesión único con segundo factor</w:t>
            </w:r>
          </w:p>
        </w:tc>
        <w:tc>
          <w:tcPr>
            <w:tcW w:w="717"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t xml:space="preserve">P2.4</w:t>
            </w:r>
          </w:p>
        </w:tc>
      </w:tr>
    </w:tbl>
    <w:p/>
    <w:p>
      <w:pPr>
        <w:jc w:val="center"/>
      </w:pPr>
      <w:r>
        <w:drawing>
          <wp:inline xmlns:a="http://schemas.openxmlformats.org/drawingml/2006/main" xmlns:pic="http://schemas.openxmlformats.org/drawingml/2006/picture">
            <wp:extent cx="5760000" cy="3665969"/>
            <wp:docPr id="2140727830" name="Picture 2140727830"/>
            <wp:cNvGraphicFramePr>
              <a:graphicFrameLocks noChangeAspect="1"/>
            </wp:cNvGraphicFramePr>
            <a:graphic>
              <a:graphicData uri="http://schemas.openxmlformats.org/drawingml/2006/picture">
                <pic:pic>
                  <pic:nvPicPr>
                    <pic:cNvPr id="0" name="arquitectura_objetivo.png"/>
                    <pic:cNvPicPr/>
                  </pic:nvPicPr>
                  <pic:blipFill>
                    <a:blip r:embed="rId83"/>
                    <a:stretch>
                      <a:fillRect/>
                    </a:stretch>
                  </pic:blipFill>
                  <pic:spPr>
                    <a:xfrm>
                      <a:off x="0" y="0"/>
                      <a:ext cx="5760000" cy="3665969"/>
                    </a:xfrm>
                    <a:prstGeom prst="rect"/>
                  </pic:spPr>
                </pic:pic>
              </a:graphicData>
            </a:graphic>
          </wp:inline>
        </w:drawing>
      </w:r>
    </w:p>
    <w:p w14:paraId="1B894808" w14:textId="77777777" w:rsidR="00517998" w:rsidRPr="00EB5D92" w:rsidRDefault="00517998" w:rsidP="00517998">
      <w:pPr>
        <w:pStyle w:val="Descripcin"/>
      </w:pPr>
      <w:bookmarkStart w:id="7" w:name="_Toc54980154"/>
      <w:r w:rsidRPr="00EB5D92">
        <w:t xml:space="preserve">Ilustración </w:t>
      </w:r>
      <w:r w:rsidRPr="00EB5D92">
        <w:fldChar w:fldCharType="begin"/>
      </w:r>
      <w:r w:rsidRPr="00EB5D92">
        <w:instrText xml:space="preserve"> SEQ Ilustración \* ARABIC </w:instrText>
      </w:r>
      <w:r w:rsidRPr="00EB5D92">
        <w:fldChar w:fldCharType="separate"/>
      </w:r>
      <w:r>
        <w:rPr>
          <w:noProof/>
        </w:rPr>
        <w:t>11</w:t>
      </w:r>
      <w:r w:rsidRPr="00EB5D92">
        <w:fldChar w:fldCharType="end"/>
      </w:r>
      <w:bookmarkEnd w:id="7"/>
      <w:r>
        <w:t xml:space="preserve"> Arquitectura objetivo de sistemas e infraestructura de Valor+</w:t>
      </w:r>
    </w:p>
    <w:p w14:paraId="1710C780" w14:textId="764A667A" w:rsidR="00210EC0" w:rsidRPr="00EB5D92" w:rsidRDefault="009C5E46" w:rsidP="00210EC0">
      <w:pPr>
        <w:pStyle w:val="Ttulo3"/>
      </w:pPr>
      <w:r>
        <w:t>7</w:t>
      </w:r>
      <w:r w:rsidR="00210EC0" w:rsidRPr="00EB5D92">
        <w:t>.4.</w:t>
      </w:r>
      <w:r w:rsidR="0013013E" w:rsidRPr="00EB5D92">
        <w:t>3</w:t>
      </w:r>
      <w:r w:rsidR="00210EC0" w:rsidRPr="00EB5D92">
        <w:t xml:space="preserve"> Arquitectura de Referencia </w:t>
      </w:r>
    </w:p>
    <w:p>
      <w:r>
        <w:t xml:space="preserve">Principios propuestos: nube primero, con preferencia por soluciones SaaS; un solo sistema maestro por entidad de información; integración por API documentadas; identidad única con segundo factor; y cláusulas de salida y portabilidad en los contratos con proveedores (atiende S4). Estos principios recogen los del PETI 2026-2027 (pág. 72) y les agregan la integración y la identidad única.</w:t>
      </w:r>
    </w:p>
    <w:p w14:paraId="17150ED5" w14:textId="19592ABD" w:rsidR="00210EC0" w:rsidRPr="00EB5D92" w:rsidRDefault="00205070" w:rsidP="00210EC0">
      <w:pPr>
        <w:pStyle w:val="Ttulo3"/>
      </w:pPr>
      <w:r>
        <w:t>7</w:t>
      </w:r>
      <w:r w:rsidR="00210EC0" w:rsidRPr="00EB5D92">
        <w:t>.4.</w:t>
      </w:r>
      <w:r w:rsidR="0013013E" w:rsidRPr="00EB5D92">
        <w:t>4</w:t>
      </w:r>
      <w:r w:rsidR="00210EC0" w:rsidRPr="00EB5D92">
        <w:t xml:space="preserve"> Ciclo de Vida de los Sistemas de Información </w:t>
      </w:r>
    </w:p>
    <w:p>
      <w:r>
        <w:t xml:space="preserve">Se propone un procedimiento de ciclo de vida con cinco etapas, cada una con responsables y criterios de aceptación (proyecto P1.2).</w:t>
      </w:r>
    </w:p>
    <w:p w14:paraId="47BF36E8" w14:textId="74F5CA5C" w:rsidR="00C46909" w:rsidRPr="00EB5D92" w:rsidRDefault="00C46909" w:rsidP="00C46909">
      <w:pPr>
        <w:pStyle w:val="Descripcin"/>
        <w:keepNext/>
      </w:pPr>
      <w:bookmarkStart w:id="6" w:name="_Toc54980174"/>
      <w:r w:rsidRPr="00EB5D92">
        <w:t xml:space="preserve">Tabla </w:t>
      </w:r>
      <w:r w:rsidRPr="00EB5D92">
        <w:fldChar w:fldCharType="begin"/>
      </w:r>
      <w:r w:rsidRPr="00EB5D92">
        <w:instrText xml:space="preserve"> SEQ Tabla \* ARABIC </w:instrText>
      </w:r>
      <w:r w:rsidRPr="00EB5D92">
        <w:fldChar w:fldCharType="separate"/>
      </w:r>
      <w:r w:rsidR="00302635">
        <w:rPr>
          <w:noProof/>
        </w:rPr>
        <w:t>53</w:t>
      </w:r>
      <w:r w:rsidRPr="00EB5D92">
        <w:fldChar w:fldCharType="end"/>
      </w:r>
      <w:bookmarkEnd w:id="6"/>
      <w:r>
        <w:t xml:space="preserve"> Ciclo de vida objetivo de los sistemas de información</w:t>
      </w:r>
    </w:p>
    <w:tbl>
      <w:tblPr>
        <w:tblStyle w:val="Tablaconcuadrcula"/>
        <w:tblW w:w="0" w:type="auto"/>
        <w:tblBorders>
          <w:top w:val="single" w:sz="4" w:space="0" w:color="E8A043"/>
          <w:left w:val="single" w:sz="4" w:space="0" w:color="E8A043"/>
          <w:bottom w:val="single" w:sz="4" w:space="0" w:color="E8A043"/>
          <w:right w:val="single" w:sz="4" w:space="0" w:color="E8A043"/>
          <w:insideH w:val="single" w:sz="4" w:space="0" w:color="E8A043"/>
          <w:insideV w:val="single" w:sz="4" w:space="0" w:color="E8A043"/>
        </w:tblBorders>
        <w:tblLook w:val="04A0" w:firstRow="1" w:lastRow="0" w:firstColumn="1" w:lastColumn="0" w:noHBand="0" w:noVBand="1"/>
      </w:tblPr>
      <w:tblGrid>
        <w:gridCol w:w="1700"/>
        <w:gridCol w:w="1826"/>
        <w:gridCol w:w="2228"/>
        <w:gridCol w:w="3596"/>
      </w:tblGrid>
      <w:tr w:rsidR="00CA69CF" w:rsidRPr="006177EB" w14:paraId="191B7D63" w14:textId="77777777" w:rsidTr="00A57541">
        <w:trPr>
          <w:trHeight w:val="756"/>
        </w:trPr>
        <w:tc>
          <w:tcPr>
            <w:tcW w:w="1708" w:type="dxa"/>
            <w:shd w:val="clear" w:color="auto" w:fill="E8A043"/>
          </w:tcPr>
          <w:p w14:paraId="380DEF4D" w14:textId="77777777" w:rsidR="00CA69CF" w:rsidRPr="006177EB" w:rsidRDefault="00CA69CF" w:rsidP="005426CD">
            <w:pPr>
              <w:spacing w:line="240" w:lineRule="auto"/>
              <w:jc w:val="center"/>
              <w:rPr>
                <w:b/>
                <w:bCs/>
                <w:color w:val="FFFFFF" w:themeColor="background1"/>
                <w:sz w:val="20"/>
              </w:rPr>
            </w:pPr>
            <w:r>
              <w:rPr>
                <w:b/>
                <w:bCs/>
                <w:color w:val="FFFFFF" w:themeColor="background1"/>
                <w:sz w:val="20"/>
              </w:rPr>
              <w:t xml:space="preserve">Actividad</w:t>
            </w:r>
          </w:p>
        </w:tc>
        <w:tc>
          <w:tcPr>
            <w:tcW w:w="1843" w:type="dxa"/>
            <w:shd w:val="clear" w:color="auto" w:fill="E8A043"/>
          </w:tcPr>
          <w:p w14:paraId="09A21F10" w14:textId="77777777" w:rsidR="00CA69CF" w:rsidRPr="006177EB" w:rsidRDefault="00CA69CF" w:rsidP="005426CD">
            <w:pPr>
              <w:spacing w:line="240" w:lineRule="auto"/>
              <w:jc w:val="center"/>
              <w:rPr>
                <w:b/>
                <w:bCs/>
                <w:color w:val="FFFFFF" w:themeColor="background1"/>
                <w:sz w:val="20"/>
              </w:rPr>
            </w:pPr>
            <w:r>
              <w:rPr>
                <w:b/>
                <w:bCs/>
                <w:color w:val="FFFFFF" w:themeColor="background1"/>
                <w:sz w:val="20"/>
              </w:rPr>
              <w:t xml:space="preserve">Grado de madurez</w:t>
            </w:r>
          </w:p>
        </w:tc>
        <w:tc>
          <w:tcPr>
            <w:tcW w:w="2268" w:type="dxa"/>
            <w:shd w:val="clear" w:color="auto" w:fill="E8A043"/>
          </w:tcPr>
          <w:p w14:paraId="2B8E643B" w14:textId="77777777" w:rsidR="00CA69CF" w:rsidRPr="006177EB" w:rsidRDefault="00CA69CF" w:rsidP="005426CD">
            <w:pPr>
              <w:spacing w:line="240" w:lineRule="auto"/>
              <w:jc w:val="center"/>
              <w:rPr>
                <w:b/>
                <w:bCs/>
                <w:color w:val="FFFFFF" w:themeColor="background1"/>
                <w:sz w:val="20"/>
              </w:rPr>
            </w:pPr>
            <w:r>
              <w:rPr>
                <w:b/>
                <w:bCs/>
                <w:color w:val="FFFFFF" w:themeColor="background1"/>
                <w:sz w:val="20"/>
              </w:rPr>
              <w:t xml:space="preserve">Descripción hallazgo u oportunidad de mejora</w:t>
            </w:r>
          </w:p>
        </w:tc>
        <w:tc>
          <w:tcPr>
            <w:tcW w:w="3714" w:type="dxa"/>
            <w:shd w:val="clear" w:color="auto" w:fill="E8A043"/>
          </w:tcPr>
          <w:p w14:paraId="10A806D9" w14:textId="77777777" w:rsidR="00CA69CF" w:rsidRPr="006177EB" w:rsidRDefault="00CA69CF" w:rsidP="005426CD">
            <w:pPr>
              <w:spacing w:line="240" w:lineRule="auto"/>
              <w:jc w:val="center"/>
              <w:rPr>
                <w:b/>
                <w:bCs/>
                <w:color w:val="FFFFFF" w:themeColor="background1"/>
                <w:sz w:val="20"/>
              </w:rPr>
            </w:pPr>
            <w:r>
              <w:rPr>
                <w:b/>
                <w:bCs/>
                <w:color w:val="FFFFFF" w:themeColor="background1"/>
                <w:sz w:val="20"/>
              </w:rPr>
              <w:t xml:space="preserve">Acción de mejora</w:t>
            </w:r>
          </w:p>
        </w:tc>
      </w:tr>
      <w:tr w:rsidR="00CA69CF" w:rsidRPr="00EB5D92" w14:paraId="06343E20" w14:textId="77777777" w:rsidTr="00A57541">
        <w:tc>
          <w:tcPr>
            <w:tcW w:w="1700" w:type="dxa"/>
          </w:tcPr>
          <w:p w14:paraId="4EA60E8A" w14:textId="77777777" w:rsidR="00CA69CF" w:rsidRPr="00153522" w:rsidRDefault="00CA69CF" w:rsidP="005426CD">
            <w:pPr>
              <w:spacing w:line="240" w:lineRule="auto"/>
              <w:jc w:val="left"/>
              <w:rPr>
                <w:b/>
                <w:bCs/>
                <w:color w:val="E8A043"/>
                <w:sz w:val="20"/>
              </w:rPr>
            </w:pPr>
            <w:r>
              <w:rPr>
                <w:color w:val="E8A043"/>
                <w:sz w:val="20"/>
              </w:rPr>
              <w:t xml:space="preserve">Definición de requisitos</w:t>
            </w:r>
          </w:p>
        </w:tc>
        <w:tc>
          <w:tcPr>
            <w:tcW w:w="1826" w:type="dxa"/>
          </w:tcPr>
          <w:p w14:paraId="53889A39" w14:textId="77777777" w:rsidR="00CA69CF" w:rsidRPr="00EB5D92" w:rsidRDefault="00CA69CF" w:rsidP="005426CD">
            <w:pPr>
              <w:spacing w:line="240" w:lineRule="auto"/>
              <w:ind w:left="360" w:hanging="360"/>
              <w:jc w:val="center"/>
              <w:rPr>
                <w:sz w:val="20"/>
              </w:rPr>
            </w:pPr>
            <w:r>
              <w:rPr>
                <w:sz w:val="20"/>
              </w:rPr>
              <w:t xml:space="preserve">Bajo</w:t>
            </w:r>
          </w:p>
        </w:tc>
        <w:tc>
          <w:tcPr>
            <w:tcW w:w="2228" w:type="dxa"/>
          </w:tcPr>
          <w:p w14:paraId="7B23BF04" w14:textId="77777777" w:rsidR="00CA69CF" w:rsidRPr="00EB5D92" w:rsidRDefault="00CA69CF" w:rsidP="005426CD">
            <w:pPr>
              <w:spacing w:line="240" w:lineRule="auto"/>
              <w:ind w:left="360" w:hanging="360"/>
              <w:rPr>
                <w:sz w:val="20"/>
              </w:rPr>
            </w:pPr>
            <w:r>
              <w:t xml:space="preserve">El ERP lleva dos años en requisitos</w:t>
            </w:r>
          </w:p>
        </w:tc>
        <w:tc>
          <w:tcPr>
            <w:tcW w:w="3596" w:type="dxa"/>
          </w:tcPr>
          <w:p w14:paraId="2563F17E" w14:textId="77777777" w:rsidR="00CA69CF" w:rsidRPr="00EB5D92" w:rsidRDefault="00CA69CF" w:rsidP="005426CD">
            <w:pPr>
              <w:spacing w:line="240" w:lineRule="auto"/>
              <w:ind w:left="360" w:hanging="360"/>
              <w:rPr>
                <w:sz w:val="20"/>
              </w:rPr>
            </w:pPr>
            <w:r>
              <w:t xml:space="preserve">Plantilla de requisitos y plazo máximo de un trimestre por proyecto (P1.2, P1.5)</w:t>
            </w:r>
          </w:p>
        </w:tc>
      </w:tr>
      <w:tr w:rsidR="00CA69CF" w:rsidRPr="00EB5D92" w14:paraId="06343E20" w14:textId="77777777" w:rsidTr="00A57541">
        <w:tc>
          <w:tcPr>
            <w:tcW w:w="1700" w:type="dxa"/>
          </w:tcPr>
          <w:p w14:paraId="4EA60E8A" w14:textId="77777777" w:rsidR="00CA69CF" w:rsidRPr="00153522" w:rsidRDefault="00CA69CF" w:rsidP="005426CD">
            <w:pPr>
              <w:spacing w:line="240" w:lineRule="auto"/>
              <w:jc w:val="left"/>
              <w:rPr>
                <w:b/>
                <w:bCs/>
                <w:color w:val="E8A043"/>
                <w:sz w:val="20"/>
              </w:rPr>
            </w:pPr>
            <w:r>
              <w:rPr>
                <w:color w:val="E8A043"/>
                <w:sz w:val="20"/>
              </w:rPr>
              <w:t xml:space="preserve">Selección y contratación</w:t>
            </w:r>
          </w:p>
        </w:tc>
        <w:tc>
          <w:tcPr>
            <w:tcW w:w="1826" w:type="dxa"/>
          </w:tcPr>
          <w:p w14:paraId="53889A39" w14:textId="77777777" w:rsidR="00CA69CF" w:rsidRPr="00EB5D92" w:rsidRDefault="00CA69CF" w:rsidP="005426CD">
            <w:pPr>
              <w:spacing w:line="240" w:lineRule="auto"/>
              <w:ind w:left="360" w:hanging="360"/>
              <w:jc w:val="center"/>
              <w:rPr>
                <w:sz w:val="20"/>
              </w:rPr>
            </w:pPr>
            <w:r>
              <w:rPr>
                <w:sz w:val="20"/>
              </w:rPr>
              <w:t xml:space="preserve">Medio</w:t>
            </w:r>
          </w:p>
        </w:tc>
        <w:tc>
          <w:tcPr>
            <w:tcW w:w="2228" w:type="dxa"/>
          </w:tcPr>
          <w:p w14:paraId="7B23BF04" w14:textId="77777777" w:rsidR="00CA69CF" w:rsidRPr="00EB5D92" w:rsidRDefault="00CA69CF" w:rsidP="005426CD">
            <w:pPr>
              <w:spacing w:line="240" w:lineRule="auto"/>
              <w:ind w:left="360" w:hanging="360"/>
              <w:rPr>
                <w:sz w:val="20"/>
              </w:rPr>
            </w:pPr>
            <w:r>
              <w:t xml:space="preserve">Principios de adquisición y comité de compras</w:t>
            </w:r>
          </w:p>
        </w:tc>
        <w:tc>
          <w:tcPr>
            <w:tcW w:w="3596" w:type="dxa"/>
          </w:tcPr>
          <w:p w14:paraId="2563F17E" w14:textId="77777777" w:rsidR="00CA69CF" w:rsidRPr="00EB5D92" w:rsidRDefault="00CA69CF" w:rsidP="005426CD">
            <w:pPr>
              <w:spacing w:line="240" w:lineRule="auto"/>
              <w:ind w:left="360" w:hanging="360"/>
              <w:rPr>
                <w:sz w:val="20"/>
              </w:rPr>
            </w:pPr>
            <w:r>
              <w:t xml:space="preserve">Evaluación técnica y de seguridad en el Comité de TI (P1.1)</w:t>
            </w:r>
          </w:p>
        </w:tc>
      </w:tr>
      <w:tr w:rsidR="00CA69CF" w:rsidRPr="00EB5D92" w14:paraId="06343E20" w14:textId="77777777" w:rsidTr="00A57541">
        <w:tc>
          <w:tcPr>
            <w:tcW w:w="1700" w:type="dxa"/>
          </w:tcPr>
          <w:p w14:paraId="4EA60E8A" w14:textId="77777777" w:rsidR="00CA69CF" w:rsidRPr="00153522" w:rsidRDefault="00CA69CF" w:rsidP="005426CD">
            <w:pPr>
              <w:spacing w:line="240" w:lineRule="auto"/>
              <w:jc w:val="left"/>
              <w:rPr>
                <w:b/>
                <w:bCs/>
                <w:color w:val="E8A043"/>
                <w:sz w:val="20"/>
              </w:rPr>
            </w:pPr>
            <w:r>
              <w:rPr>
                <w:color w:val="E8A043"/>
                <w:sz w:val="20"/>
              </w:rPr>
              <w:t xml:space="preserve">Desarrollo</w:t>
            </w:r>
          </w:p>
        </w:tc>
        <w:tc>
          <w:tcPr>
            <w:tcW w:w="1826" w:type="dxa"/>
          </w:tcPr>
          <w:p w14:paraId="53889A39" w14:textId="77777777" w:rsidR="00CA69CF" w:rsidRPr="00EB5D92" w:rsidRDefault="00CA69CF" w:rsidP="005426CD">
            <w:pPr>
              <w:spacing w:line="240" w:lineRule="auto"/>
              <w:ind w:left="360" w:hanging="360"/>
              <w:jc w:val="center"/>
              <w:rPr>
                <w:sz w:val="20"/>
              </w:rPr>
            </w:pPr>
            <w:r>
              <w:rPr>
                <w:sz w:val="20"/>
              </w:rPr>
              <w:t xml:space="preserve">Medio</w:t>
            </w:r>
          </w:p>
        </w:tc>
        <w:tc>
          <w:tcPr>
            <w:tcW w:w="2228" w:type="dxa"/>
          </w:tcPr>
          <w:p w14:paraId="7B23BF04" w14:textId="77777777" w:rsidR="00CA69CF" w:rsidRPr="00EB5D92" w:rsidRDefault="00CA69CF" w:rsidP="005426CD">
            <w:pPr>
              <w:spacing w:line="240" w:lineRule="auto"/>
              <w:ind w:left="360" w:hanging="360"/>
              <w:rPr>
                <w:sz w:val="20"/>
              </w:rPr>
            </w:pPr>
            <w:r>
              <w:t xml:space="preserve">Scrum para software</w:t>
            </w:r>
          </w:p>
        </w:tc>
        <w:tc>
          <w:tcPr>
            <w:tcW w:w="3596" w:type="dxa"/>
          </w:tcPr>
          <w:p w14:paraId="2563F17E" w14:textId="77777777" w:rsidR="00CA69CF" w:rsidRPr="00EB5D92" w:rsidRDefault="00CA69CF" w:rsidP="005426CD">
            <w:pPr>
              <w:spacing w:line="240" w:lineRule="auto"/>
              <w:ind w:left="360" w:hanging="360"/>
              <w:rPr>
                <w:sz w:val="20"/>
              </w:rPr>
            </w:pPr>
            <w:r>
              <w:t xml:space="preserve">Mantener; agregar revisión de seguridad del código (P1.4)</w:t>
            </w:r>
          </w:p>
        </w:tc>
      </w:tr>
      <w:tr w:rsidR="00CA69CF" w:rsidRPr="00EB5D92" w14:paraId="06343E20" w14:textId="77777777" w:rsidTr="00A57541">
        <w:tc>
          <w:tcPr>
            <w:tcW w:w="1700" w:type="dxa"/>
          </w:tcPr>
          <w:p w14:paraId="4EA60E8A" w14:textId="77777777" w:rsidR="00CA69CF" w:rsidRPr="00153522" w:rsidRDefault="00CA69CF" w:rsidP="005426CD">
            <w:pPr>
              <w:spacing w:line="240" w:lineRule="auto"/>
              <w:jc w:val="left"/>
              <w:rPr>
                <w:b/>
                <w:bCs/>
                <w:color w:val="E8A043"/>
                <w:sz w:val="20"/>
              </w:rPr>
            </w:pPr>
            <w:r>
              <w:rPr>
                <w:color w:val="E8A043"/>
                <w:sz w:val="20"/>
              </w:rPr>
              <w:t xml:space="preserve">Pruebas y paso a producción</w:t>
            </w:r>
          </w:p>
        </w:tc>
        <w:tc>
          <w:tcPr>
            <w:tcW w:w="1826" w:type="dxa"/>
          </w:tcPr>
          <w:p w14:paraId="53889A39" w14:textId="77777777" w:rsidR="00CA69CF" w:rsidRPr="00EB5D92" w:rsidRDefault="00CA69CF" w:rsidP="005426CD">
            <w:pPr>
              <w:spacing w:line="240" w:lineRule="auto"/>
              <w:ind w:left="360" w:hanging="360"/>
              <w:jc w:val="center"/>
              <w:rPr>
                <w:sz w:val="20"/>
              </w:rPr>
            </w:pPr>
            <w:r>
              <w:rPr>
                <w:sz w:val="20"/>
              </w:rPr>
              <w:t xml:space="preserve">Sin evidencia</w:t>
            </w:r>
          </w:p>
        </w:tc>
        <w:tc>
          <w:tcPr>
            <w:tcW w:w="2228" w:type="dxa"/>
          </w:tcPr>
          <w:p w14:paraId="7B23BF04" w14:textId="77777777" w:rsidR="00CA69CF" w:rsidRPr="00EB5D92" w:rsidRDefault="00CA69CF" w:rsidP="005426CD">
            <w:pPr>
              <w:spacing w:line="240" w:lineRule="auto"/>
              <w:ind w:left="360" w:hanging="360"/>
              <w:rPr>
                <w:sz w:val="20"/>
              </w:rPr>
            </w:pPr>
            <w:r>
              <w:t xml:space="preserve">Sin procedimiento</w:t>
            </w:r>
          </w:p>
        </w:tc>
        <w:tc>
          <w:tcPr>
            <w:tcW w:w="3596" w:type="dxa"/>
          </w:tcPr>
          <w:p w14:paraId="2563F17E" w14:textId="77777777" w:rsidR="00CA69CF" w:rsidRPr="00EB5D92" w:rsidRDefault="00CA69CF" w:rsidP="005426CD">
            <w:pPr>
              <w:spacing w:line="240" w:lineRule="auto"/>
              <w:ind w:left="360" w:hanging="360"/>
              <w:rPr>
                <w:sz w:val="20"/>
              </w:rPr>
            </w:pPr>
            <w:r>
              <w:t xml:space="preserve">Procedimiento de pruebas y control de cambios (P1.2)</w:t>
            </w:r>
          </w:p>
        </w:tc>
      </w:tr>
      <w:tr w:rsidR="00CA69CF" w:rsidRPr="00EB5D92" w14:paraId="06343E20" w14:textId="77777777" w:rsidTr="00A57541">
        <w:tc>
          <w:tcPr>
            <w:tcW w:w="1700" w:type="dxa"/>
          </w:tcPr>
          <w:p w14:paraId="4EA60E8A" w14:textId="77777777" w:rsidR="00CA69CF" w:rsidRPr="00153522" w:rsidRDefault="00CA69CF" w:rsidP="005426CD">
            <w:pPr>
              <w:spacing w:line="240" w:lineRule="auto"/>
              <w:jc w:val="left"/>
              <w:rPr>
                <w:b/>
                <w:bCs/>
                <w:color w:val="E8A043"/>
                <w:sz w:val="20"/>
              </w:rPr>
            </w:pPr>
            <w:r>
              <w:rPr>
                <w:color w:val="E8A043"/>
                <w:sz w:val="20"/>
              </w:rPr>
              <w:t xml:space="preserve">Retiro</w:t>
            </w:r>
          </w:p>
        </w:tc>
        <w:tc>
          <w:tcPr>
            <w:tcW w:w="1826" w:type="dxa"/>
          </w:tcPr>
          <w:p w14:paraId="53889A39" w14:textId="77777777" w:rsidR="00CA69CF" w:rsidRPr="00EB5D92" w:rsidRDefault="00CA69CF" w:rsidP="005426CD">
            <w:pPr>
              <w:spacing w:line="240" w:lineRule="auto"/>
              <w:ind w:left="360" w:hanging="360"/>
              <w:jc w:val="center"/>
              <w:rPr>
                <w:sz w:val="20"/>
              </w:rPr>
            </w:pPr>
            <w:r>
              <w:rPr>
                <w:sz w:val="20"/>
              </w:rPr>
              <w:t xml:space="preserve">Sin evidencia</w:t>
            </w:r>
          </w:p>
        </w:tc>
        <w:tc>
          <w:tcPr>
            <w:tcW w:w="2228" w:type="dxa"/>
          </w:tcPr>
          <w:p w14:paraId="7B23BF04" w14:textId="77777777" w:rsidR="00CA69CF" w:rsidRPr="00EB5D92" w:rsidRDefault="00CA69CF" w:rsidP="005426CD">
            <w:pPr>
              <w:spacing w:line="240" w:lineRule="auto"/>
              <w:ind w:left="360" w:hanging="360"/>
              <w:rPr>
                <w:sz w:val="20"/>
              </w:rPr>
            </w:pPr>
            <w:r>
              <w:t xml:space="preserve">Sin plan de retiro</w:t>
            </w:r>
          </w:p>
        </w:tc>
        <w:tc>
          <w:tcPr>
            <w:tcW w:w="3596" w:type="dxa"/>
          </w:tcPr>
          <w:p w14:paraId="2563F17E" w14:textId="77777777" w:rsidR="00CA69CF" w:rsidRPr="00EB5D92" w:rsidRDefault="00CA69CF" w:rsidP="005426CD">
            <w:pPr>
              <w:spacing w:line="240" w:lineRule="auto"/>
              <w:ind w:left="360" w:hanging="360"/>
              <w:rPr>
                <w:sz w:val="20"/>
              </w:rPr>
            </w:pPr>
            <w:r>
              <w:t xml:space="preserve">Plan de retiro de OTRS, GLPI y servidores en sitio (P2.3, P2.4)</w:t>
            </w:r>
          </w:p>
        </w:tc>
      </w:tr>
    </w:tbl>
    <w:p/>
    <w:p w14:paraId="2D5DBE65" w14:textId="1FDBA428" w:rsidR="00210EC0" w:rsidRPr="00EB5D92" w:rsidRDefault="00205070" w:rsidP="00A65584">
      <w:pPr>
        <w:pStyle w:val="Ttulo3"/>
      </w:pPr>
      <w:r>
        <w:lastRenderedPageBreak/>
        <w:t>7</w:t>
      </w:r>
      <w:r w:rsidR="00210EC0" w:rsidRPr="00EB5D92">
        <w:t>.4.</w:t>
      </w:r>
      <w:r w:rsidR="0013013E" w:rsidRPr="00EB5D92">
        <w:t>4</w:t>
      </w:r>
      <w:r w:rsidR="00210EC0" w:rsidRPr="00EB5D92">
        <w:t xml:space="preserve"> </w:t>
      </w:r>
      <w:r w:rsidR="00CA69CF" w:rsidRPr="00EB5D92">
        <w:t>Mantenimiento</w:t>
      </w:r>
      <w:r w:rsidR="00210EC0" w:rsidRPr="00EB5D92">
        <w:t xml:space="preserve"> de los Sistemas de Información </w:t>
      </w:r>
    </w:p>
    <w:p w14:paraId="47BF36E8" w14:textId="74F5CA5C" w:rsidR="00C46909" w:rsidRPr="00EB5D92" w:rsidRDefault="00C46909" w:rsidP="00C46909">
      <w:pPr>
        <w:pStyle w:val="Descripcin"/>
        <w:keepNext/>
      </w:pPr>
      <w:bookmarkStart w:id="6" w:name="_Toc54980174"/>
      <w:r w:rsidRPr="00EB5D92">
        <w:t xml:space="preserve">Tabla </w:t>
      </w:r>
      <w:r w:rsidRPr="00EB5D92">
        <w:fldChar w:fldCharType="begin"/>
      </w:r>
      <w:r w:rsidRPr="00EB5D92">
        <w:instrText xml:space="preserve"> SEQ Tabla \* ARABIC </w:instrText>
      </w:r>
      <w:r w:rsidRPr="00EB5D92">
        <w:fldChar w:fldCharType="separate"/>
      </w:r>
      <w:r w:rsidR="00302635">
        <w:rPr>
          <w:noProof/>
        </w:rPr>
        <w:t>54</w:t>
      </w:r>
      <w:r w:rsidRPr="00EB5D92">
        <w:fldChar w:fldCharType="end"/>
      </w:r>
      <w:bookmarkEnd w:id="6"/>
      <w:r>
        <w:t xml:space="preserve"> Mantenimiento objetivo de los sistemas de información</w:t>
      </w:r>
    </w:p>
    <w:tbl>
      <w:tblPr>
        <w:tblStyle w:val="Tabladecuadrcula4-nfasis51"/>
        <w:tblW w:w="9606" w:type="dxa"/>
        <w:tblBorders>
          <w:top w:val="single" w:sz="4" w:space="0" w:color="E8A043"/>
          <w:left w:val="single" w:sz="4" w:space="0" w:color="E8A043"/>
          <w:bottom w:val="single" w:sz="4" w:space="0" w:color="E8A043"/>
          <w:right w:val="single" w:sz="4" w:space="0" w:color="E8A043"/>
          <w:insideH w:val="single" w:sz="4" w:space="0" w:color="E8A043"/>
          <w:insideV w:val="single" w:sz="4" w:space="0" w:color="E8A043"/>
        </w:tblBorders>
        <w:tblLook w:val="04A0" w:firstRow="1" w:lastRow="0" w:firstColumn="1" w:lastColumn="0" w:noHBand="0" w:noVBand="1"/>
      </w:tblPr>
      <w:tblGrid>
        <w:gridCol w:w="1825"/>
        <w:gridCol w:w="1653"/>
        <w:gridCol w:w="2855"/>
        <w:gridCol w:w="3273"/>
      </w:tblGrid>
      <w:tr w:rsidR="00CA69CF" w:rsidRPr="00EB5D92" w14:paraId="1094EA5E" w14:textId="77777777" w:rsidTr="00A57541">
        <w:trPr>
          <w:cnfStyle w:val="100000000000" w:firstRow="1" w:lastRow="0" w:firstColumn="0" w:lastColumn="0" w:oddVBand="0" w:evenVBand="0" w:oddHBand="0" w:evenHBand="0" w:firstRowFirstColumn="0" w:firstRowLastColumn="0" w:lastRowFirstColumn="0" w:lastRowLastColumn="0"/>
          <w:cantSplit/>
          <w:trHeight w:val="542"/>
          <w:tblHeader/>
        </w:trPr>
        <w:tc>
          <w:tcPr>
            <w:cnfStyle w:val="001000000000" w:firstRow="0" w:lastRow="0" w:firstColumn="1" w:lastColumn="0" w:oddVBand="0" w:evenVBand="0" w:oddHBand="0" w:evenHBand="0" w:firstRowFirstColumn="0" w:firstRowLastColumn="0" w:lastRowFirstColumn="0" w:lastRowLastColumn="0"/>
            <w:tcW w:w="1825" w:type="dxa"/>
            <w:tcBorders>
              <w:top w:val="none" w:sz="0" w:space="0" w:color="auto"/>
              <w:left w:val="none" w:sz="0" w:space="0" w:color="auto"/>
              <w:bottom w:val="none" w:sz="0" w:space="0" w:color="auto"/>
              <w:right w:val="none" w:sz="0" w:space="0" w:color="auto"/>
            </w:tcBorders>
            <w:shd w:val="clear" w:color="auto" w:fill="E8A043"/>
          </w:tcPr>
          <w:p w14:paraId="6E5A01D8" w14:textId="77777777" w:rsidR="00CA69CF" w:rsidRPr="00EB5D92" w:rsidRDefault="00CA69CF" w:rsidP="005426CD">
            <w:pPr>
              <w:spacing w:line="240" w:lineRule="auto"/>
              <w:jc w:val="center"/>
              <w:rPr>
                <w:color w:val="FFFFFF" w:themeColor="background1"/>
                <w:sz w:val="20"/>
              </w:rPr>
            </w:pPr>
            <w:r>
              <w:rPr>
                <w:color w:val="FFFFFF" w:themeColor="background1"/>
                <w:sz w:val="20"/>
              </w:rPr>
              <w:t xml:space="preserve">Actividad</w:t>
            </w:r>
          </w:p>
        </w:tc>
        <w:tc>
          <w:tcPr>
            <w:tcW w:w="1653" w:type="dxa"/>
            <w:tcBorders>
              <w:top w:val="none" w:sz="0" w:space="0" w:color="auto"/>
              <w:left w:val="none" w:sz="0" w:space="0" w:color="auto"/>
              <w:bottom w:val="none" w:sz="0" w:space="0" w:color="auto"/>
              <w:right w:val="none" w:sz="0" w:space="0" w:color="auto"/>
            </w:tcBorders>
            <w:shd w:val="clear" w:color="auto" w:fill="E8A043"/>
          </w:tcPr>
          <w:p w14:paraId="0E05AB91" w14:textId="77777777" w:rsidR="00CA69CF" w:rsidRPr="00EB5D92" w:rsidRDefault="00CA69CF" w:rsidP="005426CD">
            <w:pPr>
              <w:spacing w:line="240" w:lineRule="auto"/>
              <w:jc w:val="center"/>
              <w:cnfStyle w:val="100000000000" w:firstRow="1" w:lastRow="0" w:firstColumn="0" w:lastColumn="0" w:oddVBand="0" w:evenVBand="0" w:oddHBand="0" w:evenHBand="0" w:firstRowFirstColumn="0" w:firstRowLastColumn="0" w:lastRowFirstColumn="0" w:lastRowLastColumn="0"/>
              <w:rPr>
                <w:b w:val="0"/>
                <w:bCs w:val="0"/>
                <w:color w:val="FFFFFF" w:themeColor="background1"/>
                <w:sz w:val="20"/>
              </w:rPr>
            </w:pPr>
            <w:r>
              <w:rPr>
                <w:color w:val="FFFFFF" w:themeColor="background1"/>
                <w:sz w:val="20"/>
              </w:rPr>
              <w:t xml:space="preserve">Grado de madurez</w:t>
            </w:r>
          </w:p>
        </w:tc>
        <w:tc>
          <w:tcPr>
            <w:tcW w:w="2855" w:type="dxa"/>
            <w:tcBorders>
              <w:top w:val="none" w:sz="0" w:space="0" w:color="auto"/>
              <w:left w:val="none" w:sz="0" w:space="0" w:color="auto"/>
              <w:bottom w:val="none" w:sz="0" w:space="0" w:color="auto"/>
              <w:right w:val="none" w:sz="0" w:space="0" w:color="auto"/>
            </w:tcBorders>
            <w:shd w:val="clear" w:color="auto" w:fill="E8A043"/>
          </w:tcPr>
          <w:p w14:paraId="0A9382F7" w14:textId="77777777" w:rsidR="00CA69CF" w:rsidRPr="00EB5D92" w:rsidRDefault="00CA69CF" w:rsidP="005426CD">
            <w:pPr>
              <w:spacing w:line="240" w:lineRule="auto"/>
              <w:jc w:val="center"/>
              <w:cnfStyle w:val="100000000000" w:firstRow="1" w:lastRow="0" w:firstColumn="0" w:lastColumn="0" w:oddVBand="0" w:evenVBand="0" w:oddHBand="0" w:evenHBand="0" w:firstRowFirstColumn="0" w:firstRowLastColumn="0" w:lastRowFirstColumn="0" w:lastRowLastColumn="0"/>
              <w:rPr>
                <w:color w:val="FFFFFF" w:themeColor="background1"/>
                <w:sz w:val="20"/>
              </w:rPr>
            </w:pPr>
            <w:r>
              <w:rPr>
                <w:color w:val="FFFFFF" w:themeColor="background1"/>
                <w:sz w:val="20"/>
              </w:rPr>
              <w:t xml:space="preserve">Descripción hallazgo u oportunidad de mejora</w:t>
            </w:r>
          </w:p>
        </w:tc>
        <w:tc>
          <w:tcPr>
            <w:tcW w:w="3273" w:type="dxa"/>
            <w:tcBorders>
              <w:top w:val="none" w:sz="0" w:space="0" w:color="auto"/>
              <w:left w:val="none" w:sz="0" w:space="0" w:color="auto"/>
              <w:bottom w:val="none" w:sz="0" w:space="0" w:color="auto"/>
              <w:right w:val="none" w:sz="0" w:space="0" w:color="auto"/>
            </w:tcBorders>
            <w:shd w:val="clear" w:color="auto" w:fill="E8A043"/>
          </w:tcPr>
          <w:p w14:paraId="5813F46D" w14:textId="77777777" w:rsidR="00CA69CF" w:rsidRPr="00EB5D92" w:rsidRDefault="00CA69CF" w:rsidP="005426CD">
            <w:pPr>
              <w:spacing w:line="240" w:lineRule="auto"/>
              <w:jc w:val="center"/>
              <w:cnfStyle w:val="100000000000" w:firstRow="1" w:lastRow="0" w:firstColumn="0" w:lastColumn="0" w:oddVBand="0" w:evenVBand="0" w:oddHBand="0" w:evenHBand="0" w:firstRowFirstColumn="0" w:firstRowLastColumn="0" w:lastRowFirstColumn="0" w:lastRowLastColumn="0"/>
              <w:rPr>
                <w:color w:val="FFFFFF" w:themeColor="background1"/>
                <w:sz w:val="20"/>
              </w:rPr>
            </w:pPr>
            <w:r>
              <w:rPr>
                <w:color w:val="FFFFFF" w:themeColor="background1"/>
                <w:sz w:val="20"/>
              </w:rPr>
              <w:t xml:space="preserve">Acción de mejora</w:t>
            </w:r>
          </w:p>
        </w:tc>
      </w:tr>
      <w:tr w:rsidR="00CA69CF" w:rsidRPr="00EB5D92" w14:paraId="2BAB01A7" w14:textId="77777777" w:rsidTr="00A5754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25" w:type="dxa"/>
            <w:shd w:val="clear" w:color="auto" w:fill="auto"/>
          </w:tcPr>
          <w:p w14:paraId="3BEFD9C9" w14:textId="77777777" w:rsidR="00CA69CF" w:rsidRPr="00153522" w:rsidRDefault="00CA69CF" w:rsidP="005426CD">
            <w:pPr>
              <w:spacing w:line="240" w:lineRule="auto"/>
              <w:rPr>
                <w:b w:val="0"/>
                <w:bCs w:val="0"/>
                <w:color w:val="E8A043"/>
                <w:sz w:val="20"/>
              </w:rPr>
            </w:pPr>
            <w:r>
              <w:rPr>
                <w:b w:val="0"/>
                <w:bCs w:val="0"/>
                <w:color w:val="E8A043"/>
                <w:sz w:val="20"/>
              </w:rPr>
              <w:t xml:space="preserve">Mantenimiento de SaaS</w:t>
            </w:r>
          </w:p>
        </w:tc>
        <w:tc>
          <w:tcPr>
            <w:tcW w:w="1653" w:type="dxa"/>
            <w:shd w:val="clear" w:color="auto" w:fill="auto"/>
          </w:tcPr>
          <w:p w14:paraId="7B82D25A" w14:textId="77777777" w:rsidR="00CA69CF" w:rsidRPr="00EB5D92" w:rsidRDefault="00CA69CF" w:rsidP="005426CD">
            <w:pPr>
              <w:spacing w:line="240" w:lineRule="auto"/>
              <w:ind w:left="360" w:hanging="360"/>
              <w:jc w:val="center"/>
              <w:cnfStyle w:val="000000100000" w:firstRow="0" w:lastRow="0" w:firstColumn="0" w:lastColumn="0" w:oddVBand="0" w:evenVBand="0" w:oddHBand="1" w:evenHBand="0" w:firstRowFirstColumn="0" w:firstRowLastColumn="0" w:lastRowFirstColumn="0" w:lastRowLastColumn="0"/>
              <w:rPr>
                <w:sz w:val="20"/>
              </w:rPr>
            </w:pPr>
            <w:r>
              <w:rPr>
                <w:sz w:val="20"/>
              </w:rPr>
              <w:t xml:space="preserve">Medio</w:t>
            </w:r>
          </w:p>
        </w:tc>
        <w:tc>
          <w:tcPr>
            <w:tcW w:w="2855" w:type="dxa"/>
            <w:shd w:val="clear" w:color="auto" w:fill="auto"/>
          </w:tcPr>
          <w:p w14:paraId="0ABA6879" w14:textId="77777777" w:rsidR="00CA69CF" w:rsidRPr="00EB5D92" w:rsidRDefault="00CA69CF" w:rsidP="005426CD">
            <w:pPr>
              <w:spacing w:line="240" w:lineRule="auto"/>
              <w:cnfStyle w:val="000000100000" w:firstRow="0" w:lastRow="0" w:firstColumn="0" w:lastColumn="0" w:oddVBand="0" w:evenVBand="0" w:oddHBand="1" w:evenHBand="0" w:firstRowFirstColumn="0" w:firstRowLastColumn="0" w:lastRowFirstColumn="0" w:lastRowLastColumn="0"/>
              <w:rPr>
                <w:sz w:val="20"/>
              </w:rPr>
            </w:pPr>
            <w:r>
              <w:rPr>
                <w:sz w:val="20"/>
              </w:rPr>
              <w:t xml:space="preserve">Lo hace el proveedor según contrato</w:t>
            </w:r>
          </w:p>
        </w:tc>
        <w:tc>
          <w:tcPr>
            <w:tcW w:w="3273" w:type="dxa"/>
            <w:shd w:val="clear" w:color="auto" w:fill="auto"/>
          </w:tcPr>
          <w:p w14:paraId="2C469ABD" w14:textId="77777777" w:rsidR="00CA69CF" w:rsidRPr="00EB5D92" w:rsidRDefault="00CA69CF" w:rsidP="005426CD">
            <w:pPr>
              <w:spacing w:line="240" w:lineRule="auto"/>
              <w:cnfStyle w:val="000000100000" w:firstRow="0" w:lastRow="0" w:firstColumn="0" w:lastColumn="0" w:oddVBand="0" w:evenVBand="0" w:oddHBand="1" w:evenHBand="0" w:firstRowFirstColumn="0" w:firstRowLastColumn="0" w:lastRowFirstColumn="0" w:lastRowLastColumn="0"/>
              <w:rPr>
                <w:sz w:val="20"/>
              </w:rPr>
            </w:pPr>
            <w:r>
              <w:t xml:space="preserve">ANS de mantenimiento medidos en el catálogo (P1.3)</w:t>
            </w:r>
          </w:p>
        </w:tc>
      </w:tr>
      <w:tr w:rsidR="00CA69CF" w:rsidRPr="00EB5D92" w14:paraId="2BAB01A7" w14:textId="77777777" w:rsidTr="00A5754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25" w:type="dxa"/>
            <w:shd w:val="clear" w:color="auto" w:fill="auto"/>
          </w:tcPr>
          <w:p w14:paraId="3BEFD9C9" w14:textId="77777777" w:rsidR="00CA69CF" w:rsidRPr="00153522" w:rsidRDefault="00CA69CF" w:rsidP="005426CD">
            <w:pPr>
              <w:spacing w:line="240" w:lineRule="auto"/>
              <w:rPr>
                <w:b w:val="0"/>
                <w:bCs w:val="0"/>
                <w:color w:val="E8A043"/>
                <w:sz w:val="20"/>
              </w:rPr>
            </w:pPr>
            <w:r>
              <w:rPr>
                <w:b w:val="0"/>
                <w:bCs w:val="0"/>
                <w:color w:val="E8A043"/>
                <w:sz w:val="20"/>
              </w:rPr>
              <w:t xml:space="preserve">Mantenimiento de software libre</w:t>
            </w:r>
          </w:p>
        </w:tc>
        <w:tc>
          <w:tcPr>
            <w:tcW w:w="1653" w:type="dxa"/>
            <w:shd w:val="clear" w:color="auto" w:fill="auto"/>
          </w:tcPr>
          <w:p w14:paraId="7B82D25A" w14:textId="77777777" w:rsidR="00CA69CF" w:rsidRPr="00EB5D92" w:rsidRDefault="00CA69CF" w:rsidP="005426CD">
            <w:pPr>
              <w:spacing w:line="240" w:lineRule="auto"/>
              <w:ind w:left="360" w:hanging="360"/>
              <w:jc w:val="center"/>
              <w:cnfStyle w:val="000000100000" w:firstRow="0" w:lastRow="0" w:firstColumn="0" w:lastColumn="0" w:oddVBand="0" w:evenVBand="0" w:oddHBand="1" w:evenHBand="0" w:firstRowFirstColumn="0" w:firstRowLastColumn="0" w:lastRowFirstColumn="0" w:lastRowLastColumn="0"/>
              <w:rPr>
                <w:sz w:val="20"/>
              </w:rPr>
            </w:pPr>
            <w:r>
              <w:rPr>
                <w:sz w:val="20"/>
              </w:rPr>
              <w:t xml:space="preserve">Bajo</w:t>
            </w:r>
          </w:p>
        </w:tc>
        <w:tc>
          <w:tcPr>
            <w:tcW w:w="2855" w:type="dxa"/>
            <w:shd w:val="clear" w:color="auto" w:fill="auto"/>
          </w:tcPr>
          <w:p w14:paraId="0ABA6879" w14:textId="77777777" w:rsidR="00CA69CF" w:rsidRPr="00EB5D92" w:rsidRDefault="00CA69CF" w:rsidP="005426CD">
            <w:pPr>
              <w:spacing w:line="240" w:lineRule="auto"/>
              <w:cnfStyle w:val="000000100000" w:firstRow="0" w:lastRow="0" w:firstColumn="0" w:lastColumn="0" w:oddVBand="0" w:evenVBand="0" w:oddHBand="1" w:evenHBand="0" w:firstRowFirstColumn="0" w:firstRowLastColumn="0" w:lastRowFirstColumn="0" w:lastRowLastColumn="0"/>
              <w:rPr>
                <w:sz w:val="20"/>
              </w:rPr>
            </w:pPr>
            <w:r>
              <w:rPr>
                <w:sz w:val="20"/>
              </w:rPr>
              <w:t xml:space="preserve">Telefonía y mesa sin plan de actualización</w:t>
            </w:r>
          </w:p>
        </w:tc>
        <w:tc>
          <w:tcPr>
            <w:tcW w:w="3273" w:type="dxa"/>
            <w:shd w:val="clear" w:color="auto" w:fill="auto"/>
          </w:tcPr>
          <w:p w14:paraId="2C469ABD" w14:textId="77777777" w:rsidR="00CA69CF" w:rsidRPr="00EB5D92" w:rsidRDefault="00CA69CF" w:rsidP="005426CD">
            <w:pPr>
              <w:spacing w:line="240" w:lineRule="auto"/>
              <w:cnfStyle w:val="000000100000" w:firstRow="0" w:lastRow="0" w:firstColumn="0" w:lastColumn="0" w:oddVBand="0" w:evenVBand="0" w:oddHBand="1" w:evenHBand="0" w:firstRowFirstColumn="0" w:firstRowLastColumn="0" w:lastRowFirstColumn="0" w:lastRowLastColumn="0"/>
              <w:rPr>
                <w:sz w:val="20"/>
              </w:rPr>
            </w:pPr>
            <w:r>
              <w:t xml:space="preserve">Migración a la nube con contingencia (P2.3, P2.4)</w:t>
            </w:r>
          </w:p>
        </w:tc>
      </w:tr>
      <w:tr w:rsidR="00CA69CF" w:rsidRPr="00EB5D92" w14:paraId="2BAB01A7" w14:textId="77777777" w:rsidTr="00A5754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25" w:type="dxa"/>
            <w:shd w:val="clear" w:color="auto" w:fill="auto"/>
          </w:tcPr>
          <w:p w14:paraId="3BEFD9C9" w14:textId="77777777" w:rsidR="00CA69CF" w:rsidRPr="00153522" w:rsidRDefault="00CA69CF" w:rsidP="005426CD">
            <w:pPr>
              <w:spacing w:line="240" w:lineRule="auto"/>
              <w:rPr>
                <w:b w:val="0"/>
                <w:bCs w:val="0"/>
                <w:color w:val="E8A043"/>
                <w:sz w:val="20"/>
              </w:rPr>
            </w:pPr>
            <w:r>
              <w:rPr>
                <w:b w:val="0"/>
                <w:bCs w:val="0"/>
                <w:color w:val="E8A043"/>
                <w:sz w:val="20"/>
              </w:rPr>
              <w:t xml:space="preserve">Actualización de ofimática</w:t>
            </w:r>
          </w:p>
        </w:tc>
        <w:tc>
          <w:tcPr>
            <w:tcW w:w="1653" w:type="dxa"/>
            <w:shd w:val="clear" w:color="auto" w:fill="auto"/>
          </w:tcPr>
          <w:p w14:paraId="7B82D25A" w14:textId="77777777" w:rsidR="00CA69CF" w:rsidRPr="00EB5D92" w:rsidRDefault="00CA69CF" w:rsidP="005426CD">
            <w:pPr>
              <w:spacing w:line="240" w:lineRule="auto"/>
              <w:ind w:left="360" w:hanging="360"/>
              <w:jc w:val="center"/>
              <w:cnfStyle w:val="000000100000" w:firstRow="0" w:lastRow="0" w:firstColumn="0" w:lastColumn="0" w:oddVBand="0" w:evenVBand="0" w:oddHBand="1" w:evenHBand="0" w:firstRowFirstColumn="0" w:firstRowLastColumn="0" w:lastRowFirstColumn="0" w:lastRowLastColumn="0"/>
              <w:rPr>
                <w:sz w:val="20"/>
              </w:rPr>
            </w:pPr>
            <w:r>
              <w:rPr>
                <w:sz w:val="20"/>
              </w:rPr>
              <w:t xml:space="preserve">Bajo</w:t>
            </w:r>
          </w:p>
        </w:tc>
        <w:tc>
          <w:tcPr>
            <w:tcW w:w="2855" w:type="dxa"/>
            <w:shd w:val="clear" w:color="auto" w:fill="auto"/>
          </w:tcPr>
          <w:p w14:paraId="0ABA6879" w14:textId="77777777" w:rsidR="00CA69CF" w:rsidRPr="00EB5D92" w:rsidRDefault="00CA69CF" w:rsidP="005426CD">
            <w:pPr>
              <w:spacing w:line="240" w:lineRule="auto"/>
              <w:cnfStyle w:val="000000100000" w:firstRow="0" w:lastRow="0" w:firstColumn="0" w:lastColumn="0" w:oddVBand="0" w:evenVBand="0" w:oddHBand="1" w:evenHBand="0" w:firstRowFirstColumn="0" w:firstRowLastColumn="0" w:lastRowFirstColumn="0" w:lastRowLastColumn="0"/>
              <w:rPr>
                <w:sz w:val="20"/>
              </w:rPr>
            </w:pPr>
            <w:r>
              <w:rPr>
                <w:sz w:val="20"/>
              </w:rPr>
              <w:t xml:space="preserve">Versiones anteriores y libres</w:t>
            </w:r>
          </w:p>
        </w:tc>
        <w:tc>
          <w:tcPr>
            <w:tcW w:w="3273" w:type="dxa"/>
            <w:shd w:val="clear" w:color="auto" w:fill="auto"/>
          </w:tcPr>
          <w:p w14:paraId="2C469ABD" w14:textId="77777777" w:rsidR="00CA69CF" w:rsidRPr="00EB5D92" w:rsidRDefault="00CA69CF" w:rsidP="005426CD">
            <w:pPr>
              <w:spacing w:line="240" w:lineRule="auto"/>
              <w:cnfStyle w:val="000000100000" w:firstRow="0" w:lastRow="0" w:firstColumn="0" w:lastColumn="0" w:oddVBand="0" w:evenVBand="0" w:oddHBand="1" w:evenHBand="0" w:firstRowFirstColumn="0" w:firstRowLastColumn="0" w:lastRowFirstColumn="0" w:lastRowLastColumn="0"/>
              <w:rPr>
                <w:sz w:val="20"/>
              </w:rPr>
            </w:pPr>
            <w:r>
              <w:t xml:space="preserve">Todas las licencias en Office 365 (P2.4)</w:t>
            </w:r>
          </w:p>
        </w:tc>
      </w:tr>
    </w:tbl>
    <w:p/>
    <w:p w14:paraId="483D5BFE" w14:textId="432F79D5" w:rsidR="00CA69CF" w:rsidRPr="00EB5D92" w:rsidRDefault="00205070" w:rsidP="00CA69CF">
      <w:pPr>
        <w:pStyle w:val="Ttulo3"/>
      </w:pPr>
      <w:r>
        <w:lastRenderedPageBreak/>
        <w:t>7</w:t>
      </w:r>
      <w:r w:rsidR="00CA69CF" w:rsidRPr="00EB5D92">
        <w:t xml:space="preserve">.4.5 Soporte de los Sistemas de Información </w:t>
      </w:r>
    </w:p>
    <w:p>
      <w:r>
        <w:t xml:space="preserve">Modelo de tres niveles, cada uno con ANS medido (proyectos P1.3 y P2.3).</w:t>
      </w:r>
    </w:p>
    <w:p w14:paraId="47BF36E8" w14:textId="74F5CA5C" w:rsidR="00C46909" w:rsidRPr="00EB5D92" w:rsidRDefault="00C46909" w:rsidP="00C46909">
      <w:pPr>
        <w:pStyle w:val="Descripcin"/>
        <w:keepNext/>
      </w:pPr>
      <w:bookmarkStart w:id="6" w:name="_Toc54980174"/>
      <w:r w:rsidRPr="00EB5D92">
        <w:t xml:space="preserve">Tabla </w:t>
      </w:r>
      <w:r w:rsidRPr="00EB5D92">
        <w:fldChar w:fldCharType="begin"/>
      </w:r>
      <w:r w:rsidRPr="00EB5D92">
        <w:instrText xml:space="preserve"> SEQ Tabla \* ARABIC </w:instrText>
      </w:r>
      <w:r w:rsidRPr="00EB5D92">
        <w:fldChar w:fldCharType="separate"/>
      </w:r>
      <w:r w:rsidR="00302635">
        <w:rPr>
          <w:noProof/>
        </w:rPr>
        <w:t>55</w:t>
      </w:r>
      <w:r w:rsidRPr="00EB5D92">
        <w:fldChar w:fldCharType="end"/>
      </w:r>
      <w:bookmarkEnd w:id="6"/>
      <w:r>
        <w:t xml:space="preserve"> Soporte objetivo de los sistemas de información</w:t>
      </w:r>
    </w:p>
    <w:tbl>
      <w:tblPr>
        <w:tblStyle w:val="Tabladecuadrcula4-nfasis51"/>
        <w:tblW w:w="0" w:type="auto"/>
        <w:tblBorders>
          <w:top w:val="single" w:sz="4" w:space="0" w:color="E8A043"/>
          <w:left w:val="single" w:sz="4" w:space="0" w:color="E8A043"/>
          <w:bottom w:val="single" w:sz="4" w:space="0" w:color="E8A043"/>
          <w:right w:val="single" w:sz="4" w:space="0" w:color="E8A043"/>
          <w:insideH w:val="single" w:sz="4" w:space="0" w:color="E8A043"/>
          <w:insideV w:val="single" w:sz="4" w:space="0" w:color="E8A043"/>
        </w:tblBorders>
        <w:tblLook w:val="04A0" w:firstRow="1" w:lastRow="0" w:firstColumn="1" w:lastColumn="0" w:noHBand="0" w:noVBand="1"/>
      </w:tblPr>
      <w:tblGrid>
        <w:gridCol w:w="1849"/>
        <w:gridCol w:w="1648"/>
        <w:gridCol w:w="5853"/>
      </w:tblGrid>
      <w:tr w:rsidR="00CA69CF" w:rsidRPr="00EB5D92" w14:paraId="7B2C2961" w14:textId="77777777" w:rsidTr="00A57541">
        <w:trPr>
          <w:cnfStyle w:val="100000000000" w:firstRow="1" w:lastRow="0" w:firstColumn="0" w:lastColumn="0" w:oddVBand="0" w:evenVBand="0" w:oddHBand="0" w:evenHBand="0" w:firstRowFirstColumn="0" w:firstRowLastColumn="0" w:lastRowFirstColumn="0" w:lastRowLastColumn="0"/>
          <w:cantSplit/>
          <w:trHeight w:val="672"/>
        </w:trPr>
        <w:tc>
          <w:tcPr>
            <w:cnfStyle w:val="001000000000" w:firstRow="0" w:lastRow="0" w:firstColumn="1" w:lastColumn="0" w:oddVBand="0" w:evenVBand="0" w:oddHBand="0" w:evenHBand="0" w:firstRowFirstColumn="0" w:firstRowLastColumn="0" w:lastRowFirstColumn="0" w:lastRowLastColumn="0"/>
            <w:tcW w:w="1862" w:type="dxa"/>
            <w:tcBorders>
              <w:top w:val="none" w:sz="0" w:space="0" w:color="auto"/>
              <w:left w:val="none" w:sz="0" w:space="0" w:color="auto"/>
              <w:bottom w:val="none" w:sz="0" w:space="0" w:color="auto"/>
              <w:right w:val="none" w:sz="0" w:space="0" w:color="auto"/>
            </w:tcBorders>
            <w:shd w:val="clear" w:color="auto" w:fill="E8A043"/>
          </w:tcPr>
          <w:p w14:paraId="0981C1C2" w14:textId="77777777" w:rsidR="00CA69CF" w:rsidRPr="00EB5D92" w:rsidRDefault="00CA69CF" w:rsidP="005426CD">
            <w:pPr>
              <w:spacing w:line="240" w:lineRule="auto"/>
              <w:jc w:val="center"/>
              <w:rPr>
                <w:color w:val="FFFFFF" w:themeColor="background1"/>
                <w:sz w:val="20"/>
              </w:rPr>
            </w:pPr>
            <w:r>
              <w:rPr>
                <w:color w:val="FFFFFF" w:themeColor="background1"/>
                <w:sz w:val="20"/>
              </w:rPr>
              <w:t xml:space="preserve">Actividad</w:t>
            </w:r>
          </w:p>
        </w:tc>
        <w:tc>
          <w:tcPr>
            <w:tcW w:w="1653" w:type="dxa"/>
            <w:tcBorders>
              <w:top w:val="none" w:sz="0" w:space="0" w:color="auto"/>
              <w:left w:val="none" w:sz="0" w:space="0" w:color="auto"/>
              <w:bottom w:val="none" w:sz="0" w:space="0" w:color="auto"/>
              <w:right w:val="none" w:sz="0" w:space="0" w:color="auto"/>
            </w:tcBorders>
            <w:shd w:val="clear" w:color="auto" w:fill="E8A043"/>
          </w:tcPr>
          <w:p w14:paraId="51F2F2C3" w14:textId="77777777" w:rsidR="00CA69CF" w:rsidRPr="00EB5D92" w:rsidRDefault="00CA69CF" w:rsidP="005426CD">
            <w:pPr>
              <w:spacing w:line="240" w:lineRule="auto"/>
              <w:jc w:val="center"/>
              <w:cnfStyle w:val="100000000000" w:firstRow="1" w:lastRow="0" w:firstColumn="0" w:lastColumn="0" w:oddVBand="0" w:evenVBand="0" w:oddHBand="0" w:evenHBand="0" w:firstRowFirstColumn="0" w:firstRowLastColumn="0" w:lastRowFirstColumn="0" w:lastRowLastColumn="0"/>
              <w:rPr>
                <w:b w:val="0"/>
                <w:bCs w:val="0"/>
                <w:color w:val="FFFFFF" w:themeColor="background1"/>
                <w:sz w:val="20"/>
              </w:rPr>
            </w:pPr>
            <w:r>
              <w:rPr>
                <w:color w:val="FFFFFF" w:themeColor="background1"/>
                <w:sz w:val="20"/>
              </w:rPr>
              <w:t xml:space="preserve">Grado de madurez</w:t>
            </w:r>
          </w:p>
        </w:tc>
        <w:tc>
          <w:tcPr>
            <w:tcW w:w="5949" w:type="dxa"/>
            <w:tcBorders>
              <w:top w:val="none" w:sz="0" w:space="0" w:color="auto"/>
              <w:left w:val="none" w:sz="0" w:space="0" w:color="auto"/>
              <w:bottom w:val="none" w:sz="0" w:space="0" w:color="auto"/>
              <w:right w:val="none" w:sz="0" w:space="0" w:color="auto"/>
            </w:tcBorders>
            <w:shd w:val="clear" w:color="auto" w:fill="E8A043"/>
          </w:tcPr>
          <w:p w14:paraId="70580106" w14:textId="77777777" w:rsidR="00CA69CF" w:rsidRPr="00EB5D92" w:rsidRDefault="00CA69CF" w:rsidP="005426CD">
            <w:pPr>
              <w:spacing w:line="240" w:lineRule="auto"/>
              <w:jc w:val="center"/>
              <w:cnfStyle w:val="100000000000" w:firstRow="1" w:lastRow="0" w:firstColumn="0" w:lastColumn="0" w:oddVBand="0" w:evenVBand="0" w:oddHBand="0" w:evenHBand="0" w:firstRowFirstColumn="0" w:firstRowLastColumn="0" w:lastRowFirstColumn="0" w:lastRowLastColumn="0"/>
              <w:rPr>
                <w:color w:val="FFFFFF" w:themeColor="background1"/>
                <w:sz w:val="20"/>
              </w:rPr>
            </w:pPr>
            <w:r>
              <w:rPr>
                <w:color w:val="FFFFFF" w:themeColor="background1"/>
                <w:sz w:val="20"/>
              </w:rPr>
              <w:t xml:space="preserve">Descripción hallazgo u oportunidad de mejora</w:t>
            </w:r>
          </w:p>
        </w:tc>
      </w:tr>
      <w:tr w:rsidR="00CA69CF" w:rsidRPr="00EB5D92" w14:paraId="7F8F2098" w14:textId="77777777" w:rsidTr="00A5754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49" w:type="dxa"/>
            <w:shd w:val="clear" w:color="auto" w:fill="auto"/>
          </w:tcPr>
          <w:p w14:paraId="683C6526" w14:textId="77777777" w:rsidR="00CA69CF" w:rsidRPr="00A57541" w:rsidRDefault="00CA69CF" w:rsidP="005426CD">
            <w:pPr>
              <w:spacing w:line="240" w:lineRule="auto"/>
              <w:rPr>
                <w:b w:val="0"/>
                <w:bCs w:val="0"/>
                <w:color w:val="E8A043"/>
                <w:sz w:val="20"/>
              </w:rPr>
            </w:pPr>
            <w:r>
              <w:rPr>
                <w:b w:val="0"/>
                <w:bCs w:val="0"/>
                <w:color w:val="E8A043"/>
                <w:sz w:val="20"/>
              </w:rPr>
              <w:t xml:space="preserve">Primer nivel</w:t>
            </w:r>
          </w:p>
        </w:tc>
        <w:tc>
          <w:tcPr>
            <w:tcW w:w="1648" w:type="dxa"/>
            <w:shd w:val="clear" w:color="auto" w:fill="auto"/>
          </w:tcPr>
          <w:p w14:paraId="700146D5" w14:textId="77777777" w:rsidR="00CA69CF" w:rsidRPr="00EB5D92" w:rsidRDefault="00CA69CF" w:rsidP="005426CD">
            <w:pPr>
              <w:spacing w:line="240" w:lineRule="auto"/>
              <w:ind w:left="360" w:hanging="360"/>
              <w:jc w:val="center"/>
              <w:cnfStyle w:val="000000100000" w:firstRow="0" w:lastRow="0" w:firstColumn="0" w:lastColumn="0" w:oddVBand="0" w:evenVBand="0" w:oddHBand="1" w:evenHBand="0" w:firstRowFirstColumn="0" w:firstRowLastColumn="0" w:lastRowFirstColumn="0" w:lastRowLastColumn="0"/>
              <w:rPr>
                <w:sz w:val="20"/>
              </w:rPr>
            </w:pPr>
            <w:r>
              <w:rPr>
                <w:sz w:val="20"/>
              </w:rPr>
              <w:t xml:space="preserve">Medio</w:t>
            </w:r>
          </w:p>
        </w:tc>
        <w:tc>
          <w:tcPr>
            <w:tcW w:w="5853" w:type="dxa"/>
            <w:shd w:val="clear" w:color="auto" w:fill="auto"/>
          </w:tcPr>
          <w:p w14:paraId="7F62DB7A" w14:textId="77777777" w:rsidR="00CA69CF" w:rsidRPr="00EB5D92" w:rsidRDefault="00CA69CF" w:rsidP="005426CD">
            <w:pPr>
              <w:spacing w:line="240" w:lineRule="auto"/>
              <w:cnfStyle w:val="000000100000" w:firstRow="0" w:lastRow="0" w:firstColumn="0" w:lastColumn="0" w:oddVBand="0" w:evenVBand="0" w:oddHBand="1" w:evenHBand="0" w:firstRowFirstColumn="0" w:firstRowLastColumn="0" w:lastRowFirstColumn="0" w:lastRowLastColumn="0"/>
              <w:rPr>
                <w:sz w:val="20"/>
              </w:rPr>
            </w:pPr>
            <w:r>
              <w:rPr>
                <w:sz w:val="20"/>
              </w:rPr>
              <w:t xml:space="preserve">Mesa de servicios interna con la herramienta nueva y base de conocimiento</w:t>
            </w:r>
          </w:p>
        </w:tc>
      </w:tr>
      <w:tr w:rsidR="00CA69CF" w:rsidRPr="00EB5D92" w14:paraId="7F8F2098" w14:textId="77777777" w:rsidTr="00A5754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49" w:type="dxa"/>
            <w:shd w:val="clear" w:color="auto" w:fill="auto"/>
          </w:tcPr>
          <w:p w14:paraId="683C6526" w14:textId="77777777" w:rsidR="00CA69CF" w:rsidRPr="00A57541" w:rsidRDefault="00CA69CF" w:rsidP="005426CD">
            <w:pPr>
              <w:spacing w:line="240" w:lineRule="auto"/>
              <w:rPr>
                <w:b w:val="0"/>
                <w:bCs w:val="0"/>
                <w:color w:val="E8A043"/>
                <w:sz w:val="20"/>
              </w:rPr>
            </w:pPr>
            <w:r>
              <w:rPr>
                <w:b w:val="0"/>
                <w:bCs w:val="0"/>
                <w:color w:val="E8A043"/>
                <w:sz w:val="20"/>
              </w:rPr>
              <w:t xml:space="preserve">Segundo nivel</w:t>
            </w:r>
          </w:p>
        </w:tc>
        <w:tc>
          <w:tcPr>
            <w:tcW w:w="1648" w:type="dxa"/>
            <w:shd w:val="clear" w:color="auto" w:fill="auto"/>
          </w:tcPr>
          <w:p w14:paraId="700146D5" w14:textId="77777777" w:rsidR="00CA69CF" w:rsidRPr="00EB5D92" w:rsidRDefault="00CA69CF" w:rsidP="005426CD">
            <w:pPr>
              <w:spacing w:line="240" w:lineRule="auto"/>
              <w:ind w:left="360" w:hanging="360"/>
              <w:jc w:val="center"/>
              <w:cnfStyle w:val="000000100000" w:firstRow="0" w:lastRow="0" w:firstColumn="0" w:lastColumn="0" w:oddVBand="0" w:evenVBand="0" w:oddHBand="1" w:evenHBand="0" w:firstRowFirstColumn="0" w:firstRowLastColumn="0" w:lastRowFirstColumn="0" w:lastRowLastColumn="0"/>
              <w:rPr>
                <w:sz w:val="20"/>
              </w:rPr>
            </w:pPr>
            <w:r>
              <w:rPr>
                <w:sz w:val="20"/>
              </w:rPr>
              <w:t xml:space="preserve">Bajo</w:t>
            </w:r>
          </w:p>
        </w:tc>
        <w:tc>
          <w:tcPr>
            <w:tcW w:w="5853" w:type="dxa"/>
            <w:shd w:val="clear" w:color="auto" w:fill="auto"/>
          </w:tcPr>
          <w:p w14:paraId="7F62DB7A" w14:textId="77777777" w:rsidR="00CA69CF" w:rsidRPr="00EB5D92" w:rsidRDefault="00CA69CF" w:rsidP="005426CD">
            <w:pPr>
              <w:spacing w:line="240" w:lineRule="auto"/>
              <w:cnfStyle w:val="000000100000" w:firstRow="0" w:lastRow="0" w:firstColumn="0" w:lastColumn="0" w:oddVBand="0" w:evenVBand="0" w:oddHBand="1" w:evenHBand="0" w:firstRowFirstColumn="0" w:firstRowLastColumn="0" w:lastRowFirstColumn="0" w:lastRowLastColumn="0"/>
              <w:rPr>
                <w:sz w:val="20"/>
              </w:rPr>
            </w:pPr>
            <w:r>
              <w:rPr>
                <w:sz w:val="20"/>
              </w:rPr>
              <w:t xml:space="preserve">Especialistas internos o del proveedor, con ANS en el contrato</w:t>
            </w:r>
          </w:p>
        </w:tc>
      </w:tr>
      <w:tr w:rsidR="00CA69CF" w:rsidRPr="00EB5D92" w14:paraId="7F8F2098" w14:textId="77777777" w:rsidTr="00A5754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49" w:type="dxa"/>
            <w:shd w:val="clear" w:color="auto" w:fill="auto"/>
          </w:tcPr>
          <w:p w14:paraId="683C6526" w14:textId="77777777" w:rsidR="00CA69CF" w:rsidRPr="00A57541" w:rsidRDefault="00CA69CF" w:rsidP="005426CD">
            <w:pPr>
              <w:spacing w:line="240" w:lineRule="auto"/>
              <w:rPr>
                <w:b w:val="0"/>
                <w:bCs w:val="0"/>
                <w:color w:val="E8A043"/>
                <w:sz w:val="20"/>
              </w:rPr>
            </w:pPr>
            <w:r>
              <w:rPr>
                <w:b w:val="0"/>
                <w:bCs w:val="0"/>
                <w:color w:val="E8A043"/>
                <w:sz w:val="20"/>
              </w:rPr>
              <w:t xml:space="preserve">Tercer nivel</w:t>
            </w:r>
          </w:p>
        </w:tc>
        <w:tc>
          <w:tcPr>
            <w:tcW w:w="1648" w:type="dxa"/>
            <w:shd w:val="clear" w:color="auto" w:fill="auto"/>
          </w:tcPr>
          <w:p w14:paraId="700146D5" w14:textId="77777777" w:rsidR="00CA69CF" w:rsidRPr="00EB5D92" w:rsidRDefault="00CA69CF" w:rsidP="005426CD">
            <w:pPr>
              <w:spacing w:line="240" w:lineRule="auto"/>
              <w:ind w:left="360" w:hanging="360"/>
              <w:jc w:val="center"/>
              <w:cnfStyle w:val="000000100000" w:firstRow="0" w:lastRow="0" w:firstColumn="0" w:lastColumn="0" w:oddVBand="0" w:evenVBand="0" w:oddHBand="1" w:evenHBand="0" w:firstRowFirstColumn="0" w:firstRowLastColumn="0" w:lastRowFirstColumn="0" w:lastRowLastColumn="0"/>
              <w:rPr>
                <w:sz w:val="20"/>
              </w:rPr>
            </w:pPr>
            <w:r>
              <w:rPr>
                <w:sz w:val="20"/>
              </w:rPr>
              <w:t xml:space="preserve">Bajo</w:t>
            </w:r>
          </w:p>
        </w:tc>
        <w:tc>
          <w:tcPr>
            <w:tcW w:w="5853" w:type="dxa"/>
            <w:shd w:val="clear" w:color="auto" w:fill="auto"/>
          </w:tcPr>
          <w:p w14:paraId="7F62DB7A" w14:textId="77777777" w:rsidR="00CA69CF" w:rsidRPr="00EB5D92" w:rsidRDefault="00CA69CF" w:rsidP="005426CD">
            <w:pPr>
              <w:spacing w:line="240" w:lineRule="auto"/>
              <w:cnfStyle w:val="000000100000" w:firstRow="0" w:lastRow="0" w:firstColumn="0" w:lastColumn="0" w:oddVBand="0" w:evenVBand="0" w:oddHBand="1" w:evenHBand="0" w:firstRowFirstColumn="0" w:firstRowLastColumn="0" w:lastRowFirstColumn="0" w:lastRowLastColumn="0"/>
              <w:rPr>
                <w:sz w:val="20"/>
              </w:rPr>
            </w:pPr>
            <w:r>
              <w:rPr>
                <w:sz w:val="20"/>
              </w:rPr>
              <w:t xml:space="preserve">Fabricante, con ANS en el contrato de soporte</w:t>
            </w:r>
          </w:p>
        </w:tc>
      </w:tr>
    </w:tbl>
    <w:p/>
    <w:p w14:paraId="4EFF4D81" w14:textId="331DA8EC" w:rsidR="006B35F3" w:rsidRPr="00EB5D92" w:rsidRDefault="00205070" w:rsidP="006B35F3">
      <w:pPr>
        <w:pStyle w:val="Ttulo3"/>
      </w:pPr>
      <w:r>
        <w:t>7</w:t>
      </w:r>
      <w:r w:rsidR="0037350E" w:rsidRPr="00EB5D92">
        <w:t xml:space="preserve">.5 </w:t>
      </w:r>
      <w:r w:rsidR="006B35F3" w:rsidRPr="00EB5D92">
        <w:t>Infraestructura TI</w:t>
      </w:r>
    </w:p>
    <w:p w14:paraId="303CDA15" w14:textId="01A36D47" w:rsidR="006B35F3" w:rsidRPr="00EB5D92" w:rsidRDefault="00205070" w:rsidP="006B35F3">
      <w:pPr>
        <w:pStyle w:val="Ttulo3"/>
      </w:pPr>
      <w:r>
        <w:t>7</w:t>
      </w:r>
      <w:r w:rsidR="006B35F3" w:rsidRPr="00EB5D92">
        <w:t xml:space="preserve">.5.1 </w:t>
      </w:r>
      <w:r w:rsidR="006B35F3" w:rsidRPr="00EB5D92">
        <w:tab/>
      </w:r>
      <w:r w:rsidR="005A7A24" w:rsidRPr="00EB5D92">
        <w:t>Arquitectura de infraestructura tecnológica</w:t>
      </w:r>
    </w:p>
    <w:p>
      <w:r>
        <w:t xml:space="preserve">La infraestructura objetivo mantiene el modelo híbrido, pero deja en las sedes solo lo que necesita estar en ellas: red, equipos de usuario y cuartos técnicos. Los cinco servicios críticos que hoy están en sitio pasan a la nube o quedan con contingencia en la nube (atiende T1; proyecto P2.4):</w:t>
      </w:r>
    </w:p>
    <w:p>
      <w:pPr>
        <w:pStyle w:val="Prrafodelista"/>
        <w:numPr>
          <w:ilvl w:val="0"/>
          <w:numId w:val="15"/>
        </w:numPr>
      </w:pPr>
      <w:r>
        <w:t xml:space="preserve">el servidor de archivos, a SharePoint y OneDrive;</w:t>
      </w:r>
    </w:p>
    <w:p>
      <w:pPr>
        <w:pStyle w:val="Prrafodelista"/>
        <w:numPr>
          <w:ilvl w:val="0"/>
          <w:numId w:val="15"/>
        </w:numPr>
      </w:pPr>
      <w:r>
        <w:t xml:space="preserve">el directorio activo, al directorio en la nube de Microsoft 365;</w:t>
      </w:r>
    </w:p>
    <w:p>
      <w:pPr>
        <w:pStyle w:val="Prrafodelista"/>
        <w:numPr>
          <w:ilvl w:val="0"/>
          <w:numId w:val="15"/>
        </w:numPr>
      </w:pPr>
      <w:r>
        <w:t xml:space="preserve">la intranet, a SharePoint Online;</w:t>
      </w:r>
    </w:p>
    <w:p>
      <w:pPr>
        <w:pStyle w:val="Prrafodelista"/>
        <w:numPr>
          <w:ilvl w:val="0"/>
          <w:numId w:val="15"/>
        </w:numPr>
      </w:pPr>
      <w:r>
        <w:t xml:space="preserve">la telefonía, a una solución en la nube con contingencia;</w:t>
      </w:r>
    </w:p>
    <w:p>
      <w:pPr>
        <w:pStyle w:val="Prrafodelista"/>
        <w:numPr>
          <w:ilvl w:val="0"/>
          <w:numId w:val="15"/>
        </w:numPr>
      </w:pPr>
      <w:r>
        <w:t xml:space="preserve">la mesa de ayuda, a la herramienta SaaS de gestión de servicios.</w:t>
      </w:r>
    </w:p>
    <w:p>
      <w:r>
        <w:t xml:space="preserve">Se propone además un centro de operaciones de red (NOC) que monitoree disponibilidad y capacidad, junto con el SOC propio (proyecto P3.3). La transición a IPv6 de la red propia se adelanta, porque su plazo legal venció en 2022: diagnóstico en 2027 (P1.6) e implementación en 2028 (P2.4) (atiende T3).</w:t>
      </w:r>
    </w:p>
    <w:p w14:paraId="47BF36E8" w14:textId="74F5CA5C" w:rsidR="00C46909" w:rsidRPr="00EB5D92" w:rsidRDefault="00C46909" w:rsidP="00C46909">
      <w:pPr>
        <w:pStyle w:val="Descripcin"/>
        <w:keepNext/>
      </w:pPr>
      <w:bookmarkStart w:id="6" w:name="_Toc54980174"/>
      <w:r w:rsidRPr="00EB5D92">
        <w:t xml:space="preserve">Tabla </w:t>
      </w:r>
      <w:r w:rsidRPr="00EB5D92">
        <w:fldChar w:fldCharType="begin"/>
      </w:r>
      <w:r w:rsidRPr="00EB5D92">
        <w:instrText xml:space="preserve"> SEQ Tabla \* ARABIC </w:instrText>
      </w:r>
      <w:r w:rsidRPr="00EB5D92">
        <w:fldChar w:fldCharType="separate"/>
      </w:r>
      <w:r w:rsidR="00302635">
        <w:rPr>
          <w:noProof/>
        </w:rPr>
        <w:t>56</w:t>
      </w:r>
      <w:r w:rsidRPr="00EB5D92">
        <w:fldChar w:fldCharType="end"/>
      </w:r>
      <w:bookmarkEnd w:id="6"/>
      <w:r>
        <w:t xml:space="preserve"> Servicios de infraestructura de TI a fortalecer</w:t>
      </w:r>
    </w:p>
    <w:tbl>
      <w:tblPr>
        <w:tblStyle w:val="Tabladelista3-nfasis11"/>
        <w:tblW w:w="9606" w:type="dxa"/>
        <w:tblBorders>
          <w:top w:val="single" w:sz="4" w:space="0" w:color="E8A043"/>
          <w:left w:val="single" w:sz="4" w:space="0" w:color="E8A043"/>
          <w:bottom w:val="single" w:sz="4" w:space="0" w:color="E8A043"/>
          <w:right w:val="single" w:sz="4" w:space="0" w:color="E8A043"/>
          <w:insideH w:val="single" w:sz="4" w:space="0" w:color="E8A043"/>
          <w:insideV w:val="single" w:sz="4" w:space="0" w:color="E8A043"/>
        </w:tblBorders>
        <w:tblLook w:val="04A0" w:firstRow="1" w:lastRow="0" w:firstColumn="1" w:lastColumn="0" w:noHBand="0" w:noVBand="1"/>
      </w:tblPr>
      <w:tblGrid>
        <w:gridCol w:w="1580"/>
        <w:gridCol w:w="1702"/>
        <w:gridCol w:w="3342"/>
        <w:gridCol w:w="2982"/>
      </w:tblGrid>
      <w:tr w:rsidR="00237810" w:rsidRPr="00EB5D92" w14:paraId="300BD827" w14:textId="53FB5CF5" w:rsidTr="00A57541">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1580" w:type="dxa"/>
            <w:tcBorders>
              <w:bottom w:val="none" w:sz="0" w:space="0" w:color="auto"/>
              <w:right w:val="none" w:sz="0" w:space="0" w:color="auto"/>
            </w:tcBorders>
            <w:shd w:val="clear" w:color="auto" w:fill="E8A043"/>
          </w:tcPr>
          <w:p w14:paraId="7B0D5A9C" w14:textId="77777777" w:rsidR="00237810" w:rsidRPr="00EB5D92" w:rsidRDefault="00237810" w:rsidP="0076513E">
            <w:pPr>
              <w:jc w:val="left"/>
              <w:rPr>
                <w:rFonts w:cs="Tahoma"/>
                <w:color w:val="FFFFFF" w:themeColor="background1"/>
                <w:sz w:val="18"/>
                <w:szCs w:val="18"/>
              </w:rPr>
            </w:pPr>
            <w:r>
              <w:rPr>
                <w:rFonts w:cs="Tahoma"/>
                <w:color w:val="FFFFFF" w:themeColor="background1"/>
                <w:sz w:val="18"/>
                <w:szCs w:val="18"/>
              </w:rPr>
              <w:t xml:space="preserve">Servicio</w:t>
            </w:r>
          </w:p>
        </w:tc>
        <w:tc>
          <w:tcPr>
            <w:tcW w:w="1702" w:type="dxa"/>
            <w:shd w:val="clear" w:color="auto" w:fill="E8A043"/>
          </w:tcPr>
          <w:p w14:paraId="4A59FFEB" w14:textId="77777777" w:rsidR="00237810" w:rsidRPr="00EB5D92" w:rsidRDefault="00237810" w:rsidP="0076513E">
            <w:pPr>
              <w:jc w:val="left"/>
              <w:cnfStyle w:val="100000000000" w:firstRow="1" w:lastRow="0" w:firstColumn="0" w:lastColumn="0" w:oddVBand="0" w:evenVBand="0" w:oddHBand="0" w:evenHBand="0" w:firstRowFirstColumn="0" w:firstRowLastColumn="0" w:lastRowFirstColumn="0" w:lastRowLastColumn="0"/>
              <w:rPr>
                <w:rFonts w:cs="Tahoma"/>
                <w:color w:val="FFFFFF" w:themeColor="background1"/>
                <w:sz w:val="18"/>
                <w:szCs w:val="18"/>
              </w:rPr>
            </w:pPr>
            <w:r>
              <w:rPr>
                <w:rFonts w:cs="Tahoma"/>
                <w:color w:val="FFFFFF" w:themeColor="background1"/>
                <w:sz w:val="18"/>
                <w:szCs w:val="18"/>
              </w:rPr>
              <w:t xml:space="preserve">Acción</w:t>
            </w:r>
          </w:p>
        </w:tc>
        <w:tc>
          <w:tcPr>
            <w:tcW w:w="3342" w:type="dxa"/>
            <w:shd w:val="clear" w:color="auto" w:fill="E8A043"/>
          </w:tcPr>
          <w:p w14:paraId="79BBADEA" w14:textId="77777777" w:rsidR="00237810" w:rsidRPr="00EB5D92" w:rsidRDefault="00237810" w:rsidP="0076513E">
            <w:pPr>
              <w:jc w:val="left"/>
              <w:cnfStyle w:val="100000000000" w:firstRow="1" w:lastRow="0" w:firstColumn="0" w:lastColumn="0" w:oddVBand="0" w:evenVBand="0" w:oddHBand="0" w:evenHBand="0" w:firstRowFirstColumn="0" w:firstRowLastColumn="0" w:lastRowFirstColumn="0" w:lastRowLastColumn="0"/>
              <w:rPr>
                <w:rFonts w:cs="Tahoma"/>
                <w:color w:val="FFFFFF" w:themeColor="background1"/>
                <w:sz w:val="18"/>
                <w:szCs w:val="18"/>
              </w:rPr>
            </w:pPr>
            <w:r>
              <w:rPr>
                <w:rFonts w:cs="Tahoma"/>
                <w:color w:val="FFFFFF" w:themeColor="background1"/>
                <w:sz w:val="18"/>
                <w:szCs w:val="18"/>
              </w:rPr>
              <w:t xml:space="preserve">Situación objetivo</w:t>
            </w:r>
          </w:p>
        </w:tc>
        <w:tc>
          <w:tcPr>
            <w:tcW w:w="2982" w:type="dxa"/>
            <w:shd w:val="clear" w:color="auto" w:fill="E8A043"/>
          </w:tcPr>
          <w:p w14:paraId="6D2A0502" w14:textId="651A6DEE" w:rsidR="00237810" w:rsidRPr="00EB5D92" w:rsidRDefault="00237810" w:rsidP="0076513E">
            <w:pPr>
              <w:jc w:val="left"/>
              <w:cnfStyle w:val="100000000000" w:firstRow="1" w:lastRow="0" w:firstColumn="0" w:lastColumn="0" w:oddVBand="0" w:evenVBand="0" w:oddHBand="0" w:evenHBand="0" w:firstRowFirstColumn="0" w:firstRowLastColumn="0" w:lastRowFirstColumn="0" w:lastRowLastColumn="0"/>
              <w:rPr>
                <w:rFonts w:cs="Tahoma"/>
                <w:color w:val="FFFFFF" w:themeColor="background1"/>
                <w:sz w:val="18"/>
                <w:szCs w:val="18"/>
              </w:rPr>
            </w:pPr>
            <w:r>
              <w:rPr>
                <w:rFonts w:cs="Tahoma"/>
                <w:color w:val="FFFFFF" w:themeColor="background1"/>
                <w:sz w:val="18"/>
                <w:szCs w:val="18"/>
              </w:rPr>
              <w:t xml:space="preserve">Proyecto</w:t>
            </w:r>
          </w:p>
        </w:tc>
      </w:tr>
      <w:tr w:rsidR="00237810" w:rsidRPr="00EB5D92" w14:paraId="60381F42" w14:textId="000F0E0C" w:rsidTr="00A5754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80" w:type="dxa"/>
            <w:tcBorders>
              <w:top w:val="none" w:sz="0" w:space="0" w:color="auto"/>
              <w:bottom w:val="none" w:sz="0" w:space="0" w:color="auto"/>
              <w:right w:val="none" w:sz="0" w:space="0" w:color="auto"/>
            </w:tcBorders>
          </w:tcPr>
          <w:p w14:paraId="51702A9B" w14:textId="77777777" w:rsidR="00237810" w:rsidRPr="00A57541" w:rsidRDefault="00237810" w:rsidP="00A132AE">
            <w:pPr>
              <w:jc w:val="center"/>
              <w:rPr>
                <w:rFonts w:cs="Tahoma"/>
                <w:color w:val="E8A043"/>
                <w:sz w:val="18"/>
                <w:szCs w:val="18"/>
              </w:rPr>
            </w:pPr>
            <w:r>
              <w:rPr>
                <w:rFonts w:cs="Tahoma"/>
                <w:color w:val="E8A043"/>
                <w:sz w:val="18"/>
                <w:szCs w:val="18"/>
              </w:rPr>
              <w:t xml:space="preserve">SI01 Cómputo</w:t>
            </w:r>
          </w:p>
        </w:tc>
        <w:tc>
          <w:tcPr>
            <w:tcW w:w="1702" w:type="dxa"/>
            <w:tcBorders>
              <w:top w:val="none" w:sz="0" w:space="0" w:color="auto"/>
              <w:bottom w:val="none" w:sz="0" w:space="0" w:color="auto"/>
            </w:tcBorders>
          </w:tcPr>
          <w:p w14:paraId="571F5F5D" w14:textId="77777777" w:rsidR="00237810" w:rsidRPr="00EB5D92" w:rsidRDefault="00237810" w:rsidP="00A132AE">
            <w:pPr>
              <w:cnfStyle w:val="000000100000" w:firstRow="0" w:lastRow="0" w:firstColumn="0" w:lastColumn="0" w:oddVBand="0" w:evenVBand="0" w:oddHBand="1" w:evenHBand="0" w:firstRowFirstColumn="0" w:firstRowLastColumn="0" w:lastRowFirstColumn="0" w:lastRowLastColumn="0"/>
              <w:rPr>
                <w:rFonts w:cs="Tahoma"/>
                <w:b/>
                <w:bCs/>
                <w:sz w:val="18"/>
                <w:szCs w:val="18"/>
              </w:rPr>
            </w:pPr>
            <w:r>
              <w:rPr>
                <w:rFonts w:cs="Tahoma"/>
                <w:b/>
                <w:bCs/>
                <w:sz w:val="18"/>
                <w:szCs w:val="18"/>
              </w:rPr>
              <w:t xml:space="preserve">Modificar</w:t>
            </w:r>
          </w:p>
        </w:tc>
        <w:tc>
          <w:tcPr>
            <w:tcW w:w="3342" w:type="dxa"/>
            <w:tcBorders>
              <w:top w:val="none" w:sz="0" w:space="0" w:color="auto"/>
              <w:bottom w:val="none" w:sz="0" w:space="0" w:color="auto"/>
            </w:tcBorders>
          </w:tcPr>
          <w:p w14:paraId="699A5191" w14:textId="77777777" w:rsidR="00237810" w:rsidRPr="00EB5D92" w:rsidRDefault="00237810" w:rsidP="00A132AE">
            <w:pPr>
              <w:cnfStyle w:val="000000100000" w:firstRow="0" w:lastRow="0" w:firstColumn="0" w:lastColumn="0" w:oddVBand="0" w:evenVBand="0" w:oddHBand="1" w:evenHBand="0" w:firstRowFirstColumn="0" w:firstRowLastColumn="0" w:lastRowFirstColumn="0" w:lastRowLastColumn="0"/>
              <w:rPr>
                <w:rFonts w:cs="Tahoma"/>
                <w:sz w:val="18"/>
                <w:szCs w:val="18"/>
              </w:rPr>
            </w:pPr>
            <w:r>
              <w:rPr>
                <w:rFonts w:cs="Tahoma"/>
                <w:sz w:val="18"/>
                <w:szCs w:val="18"/>
              </w:rPr>
              <w:t xml:space="preserve">Servidores de Valor+ en la nube; nada crítico en sitio</w:t>
            </w:r>
          </w:p>
        </w:tc>
        <w:tc>
          <w:tcPr>
            <w:tcW w:w="2982" w:type="dxa"/>
            <w:tcBorders>
              <w:top w:val="none" w:sz="0" w:space="0" w:color="auto"/>
              <w:bottom w:val="none" w:sz="0" w:space="0" w:color="auto"/>
            </w:tcBorders>
          </w:tcPr>
          <w:p w14:paraId="5C9AA0A0" w14:textId="77777777" w:rsidR="00237810" w:rsidRPr="00EB5D92" w:rsidRDefault="00237810" w:rsidP="00A132AE">
            <w:pPr>
              <w:cnfStyle w:val="000000100000" w:firstRow="0" w:lastRow="0" w:firstColumn="0" w:lastColumn="0" w:oddVBand="0" w:evenVBand="0" w:oddHBand="1" w:evenHBand="0" w:firstRowFirstColumn="0" w:firstRowLastColumn="0" w:lastRowFirstColumn="0" w:lastRowLastColumn="0"/>
              <w:rPr>
                <w:rFonts w:cs="Tahoma"/>
                <w:sz w:val="18"/>
                <w:szCs w:val="18"/>
              </w:rPr>
            </w:pPr>
            <w:r>
              <w:t xml:space="preserve">P2.4</w:t>
            </w:r>
          </w:p>
        </w:tc>
      </w:tr>
      <w:tr w:rsidR="00237810" w:rsidRPr="00EB5D92" w14:paraId="60381F42" w14:textId="000F0E0C" w:rsidTr="00A5754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80" w:type="dxa"/>
            <w:tcBorders>
              <w:top w:val="none" w:sz="0" w:space="0" w:color="auto"/>
              <w:bottom w:val="none" w:sz="0" w:space="0" w:color="auto"/>
              <w:right w:val="none" w:sz="0" w:space="0" w:color="auto"/>
            </w:tcBorders>
          </w:tcPr>
          <w:p w14:paraId="51702A9B" w14:textId="77777777" w:rsidR="00237810" w:rsidRPr="00A57541" w:rsidRDefault="00237810" w:rsidP="00A132AE">
            <w:pPr>
              <w:jc w:val="center"/>
              <w:rPr>
                <w:rFonts w:cs="Tahoma"/>
                <w:color w:val="E8A043"/>
                <w:sz w:val="18"/>
                <w:szCs w:val="18"/>
              </w:rPr>
            </w:pPr>
            <w:r>
              <w:rPr>
                <w:rFonts w:cs="Tahoma"/>
                <w:color w:val="E8A043"/>
                <w:sz w:val="18"/>
                <w:szCs w:val="18"/>
              </w:rPr>
              <w:t xml:space="preserve">SI02 Almacenamiento</w:t>
            </w:r>
          </w:p>
        </w:tc>
        <w:tc>
          <w:tcPr>
            <w:tcW w:w="1702" w:type="dxa"/>
            <w:tcBorders>
              <w:top w:val="none" w:sz="0" w:space="0" w:color="auto"/>
              <w:bottom w:val="none" w:sz="0" w:space="0" w:color="auto"/>
            </w:tcBorders>
          </w:tcPr>
          <w:p w14:paraId="571F5F5D" w14:textId="77777777" w:rsidR="00237810" w:rsidRPr="00EB5D92" w:rsidRDefault="00237810" w:rsidP="00A132AE">
            <w:pPr>
              <w:cnfStyle w:val="000000100000" w:firstRow="0" w:lastRow="0" w:firstColumn="0" w:lastColumn="0" w:oddVBand="0" w:evenVBand="0" w:oddHBand="1" w:evenHBand="0" w:firstRowFirstColumn="0" w:firstRowLastColumn="0" w:lastRowFirstColumn="0" w:lastRowLastColumn="0"/>
              <w:rPr>
                <w:rFonts w:cs="Tahoma"/>
                <w:b/>
                <w:bCs/>
                <w:sz w:val="18"/>
                <w:szCs w:val="18"/>
              </w:rPr>
            </w:pPr>
            <w:r>
              <w:rPr>
                <w:rFonts w:cs="Tahoma"/>
                <w:b/>
                <w:bCs/>
                <w:sz w:val="18"/>
                <w:szCs w:val="18"/>
              </w:rPr>
              <w:t xml:space="preserve">Modificar</w:t>
            </w:r>
          </w:p>
        </w:tc>
        <w:tc>
          <w:tcPr>
            <w:tcW w:w="3342" w:type="dxa"/>
            <w:tcBorders>
              <w:top w:val="none" w:sz="0" w:space="0" w:color="auto"/>
              <w:bottom w:val="none" w:sz="0" w:space="0" w:color="auto"/>
            </w:tcBorders>
          </w:tcPr>
          <w:p w14:paraId="699A5191" w14:textId="77777777" w:rsidR="00237810" w:rsidRPr="00EB5D92" w:rsidRDefault="00237810" w:rsidP="00A132AE">
            <w:pPr>
              <w:cnfStyle w:val="000000100000" w:firstRow="0" w:lastRow="0" w:firstColumn="0" w:lastColumn="0" w:oddVBand="0" w:evenVBand="0" w:oddHBand="1" w:evenHBand="0" w:firstRowFirstColumn="0" w:firstRowLastColumn="0" w:lastRowFirstColumn="0" w:lastRowLastColumn="0"/>
              <w:rPr>
                <w:rFonts w:cs="Tahoma"/>
                <w:sz w:val="18"/>
                <w:szCs w:val="18"/>
              </w:rPr>
            </w:pPr>
            <w:r>
              <w:rPr>
                <w:rFonts w:cs="Tahoma"/>
                <w:sz w:val="18"/>
                <w:szCs w:val="18"/>
              </w:rPr>
              <w:t xml:space="preserve">SharePoint y OneDrive con permisos por proceso</w:t>
            </w:r>
          </w:p>
        </w:tc>
        <w:tc>
          <w:tcPr>
            <w:tcW w:w="2982" w:type="dxa"/>
            <w:tcBorders>
              <w:top w:val="none" w:sz="0" w:space="0" w:color="auto"/>
              <w:bottom w:val="none" w:sz="0" w:space="0" w:color="auto"/>
            </w:tcBorders>
          </w:tcPr>
          <w:p w14:paraId="5C9AA0A0" w14:textId="77777777" w:rsidR="00237810" w:rsidRPr="00EB5D92" w:rsidRDefault="00237810" w:rsidP="00A132AE">
            <w:pPr>
              <w:cnfStyle w:val="000000100000" w:firstRow="0" w:lastRow="0" w:firstColumn="0" w:lastColumn="0" w:oddVBand="0" w:evenVBand="0" w:oddHBand="1" w:evenHBand="0" w:firstRowFirstColumn="0" w:firstRowLastColumn="0" w:lastRowFirstColumn="0" w:lastRowLastColumn="0"/>
              <w:rPr>
                <w:rFonts w:cs="Tahoma"/>
                <w:sz w:val="18"/>
                <w:szCs w:val="18"/>
              </w:rPr>
            </w:pPr>
            <w:r>
              <w:t xml:space="preserve">P2.4</w:t>
            </w:r>
          </w:p>
        </w:tc>
      </w:tr>
      <w:tr w:rsidR="00237810" w:rsidRPr="00EB5D92" w14:paraId="60381F42" w14:textId="000F0E0C" w:rsidTr="00A5754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80" w:type="dxa"/>
            <w:tcBorders>
              <w:top w:val="none" w:sz="0" w:space="0" w:color="auto"/>
              <w:bottom w:val="none" w:sz="0" w:space="0" w:color="auto"/>
              <w:right w:val="none" w:sz="0" w:space="0" w:color="auto"/>
            </w:tcBorders>
          </w:tcPr>
          <w:p w14:paraId="51702A9B" w14:textId="77777777" w:rsidR="00237810" w:rsidRPr="00A57541" w:rsidRDefault="00237810" w:rsidP="00A132AE">
            <w:pPr>
              <w:jc w:val="center"/>
              <w:rPr>
                <w:rFonts w:cs="Tahoma"/>
                <w:color w:val="E8A043"/>
                <w:sz w:val="18"/>
                <w:szCs w:val="18"/>
              </w:rPr>
            </w:pPr>
            <w:r>
              <w:rPr>
                <w:rFonts w:cs="Tahoma"/>
                <w:color w:val="E8A043"/>
                <w:sz w:val="18"/>
                <w:szCs w:val="18"/>
              </w:rPr>
              <w:t xml:space="preserve">SI03 Respaldo</w:t>
            </w:r>
          </w:p>
        </w:tc>
        <w:tc>
          <w:tcPr>
            <w:tcW w:w="1702" w:type="dxa"/>
            <w:tcBorders>
              <w:top w:val="none" w:sz="0" w:space="0" w:color="auto"/>
              <w:bottom w:val="none" w:sz="0" w:space="0" w:color="auto"/>
            </w:tcBorders>
          </w:tcPr>
          <w:p w14:paraId="571F5F5D" w14:textId="77777777" w:rsidR="00237810" w:rsidRPr="00EB5D92" w:rsidRDefault="00237810" w:rsidP="00A132AE">
            <w:pPr>
              <w:cnfStyle w:val="000000100000" w:firstRow="0" w:lastRow="0" w:firstColumn="0" w:lastColumn="0" w:oddVBand="0" w:evenVBand="0" w:oddHBand="1" w:evenHBand="0" w:firstRowFirstColumn="0" w:firstRowLastColumn="0" w:lastRowFirstColumn="0" w:lastRowLastColumn="0"/>
              <w:rPr>
                <w:rFonts w:cs="Tahoma"/>
                <w:b/>
                <w:bCs/>
                <w:sz w:val="18"/>
                <w:szCs w:val="18"/>
              </w:rPr>
            </w:pPr>
            <w:r>
              <w:rPr>
                <w:rFonts w:cs="Tahoma"/>
                <w:b/>
                <w:bCs/>
                <w:sz w:val="18"/>
                <w:szCs w:val="18"/>
              </w:rPr>
              <w:t xml:space="preserve">Modificar</w:t>
            </w:r>
          </w:p>
        </w:tc>
        <w:tc>
          <w:tcPr>
            <w:tcW w:w="3342" w:type="dxa"/>
            <w:tcBorders>
              <w:top w:val="none" w:sz="0" w:space="0" w:color="auto"/>
              <w:bottom w:val="none" w:sz="0" w:space="0" w:color="auto"/>
            </w:tcBorders>
          </w:tcPr>
          <w:p w14:paraId="699A5191" w14:textId="77777777" w:rsidR="00237810" w:rsidRPr="00EB5D92" w:rsidRDefault="00237810" w:rsidP="00A132AE">
            <w:pPr>
              <w:cnfStyle w:val="000000100000" w:firstRow="0" w:lastRow="0" w:firstColumn="0" w:lastColumn="0" w:oddVBand="0" w:evenVBand="0" w:oddHBand="1" w:evenHBand="0" w:firstRowFirstColumn="0" w:firstRowLastColumn="0" w:lastRowFirstColumn="0" w:lastRowLastColumn="0"/>
              <w:rPr>
                <w:rFonts w:cs="Tahoma"/>
                <w:sz w:val="18"/>
                <w:szCs w:val="18"/>
              </w:rPr>
            </w:pPr>
            <w:r>
              <w:rPr>
                <w:rFonts w:cs="Tahoma"/>
                <w:sz w:val="18"/>
                <w:szCs w:val="18"/>
              </w:rPr>
              <w:t xml:space="preserve">Respaldo con pruebas de restauración trimestrales</w:t>
            </w:r>
          </w:p>
        </w:tc>
        <w:tc>
          <w:tcPr>
            <w:tcW w:w="2982" w:type="dxa"/>
            <w:tcBorders>
              <w:top w:val="none" w:sz="0" w:space="0" w:color="auto"/>
              <w:bottom w:val="none" w:sz="0" w:space="0" w:color="auto"/>
            </w:tcBorders>
          </w:tcPr>
          <w:p w14:paraId="5C9AA0A0" w14:textId="77777777" w:rsidR="00237810" w:rsidRPr="00EB5D92" w:rsidRDefault="00237810" w:rsidP="00A132AE">
            <w:pPr>
              <w:cnfStyle w:val="000000100000" w:firstRow="0" w:lastRow="0" w:firstColumn="0" w:lastColumn="0" w:oddVBand="0" w:evenVBand="0" w:oddHBand="1" w:evenHBand="0" w:firstRowFirstColumn="0" w:firstRowLastColumn="0" w:lastRowFirstColumn="0" w:lastRowLastColumn="0"/>
              <w:rPr>
                <w:rFonts w:cs="Tahoma"/>
                <w:sz w:val="18"/>
                <w:szCs w:val="18"/>
              </w:rPr>
            </w:pPr>
            <w:r>
              <w:t xml:space="preserve">P1.6</w:t>
            </w:r>
          </w:p>
        </w:tc>
      </w:tr>
      <w:tr w:rsidR="00237810" w:rsidRPr="00EB5D92" w14:paraId="60381F42" w14:textId="000F0E0C" w:rsidTr="00A5754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80" w:type="dxa"/>
            <w:tcBorders>
              <w:top w:val="none" w:sz="0" w:space="0" w:color="auto"/>
              <w:bottom w:val="none" w:sz="0" w:space="0" w:color="auto"/>
              <w:right w:val="none" w:sz="0" w:space="0" w:color="auto"/>
            </w:tcBorders>
          </w:tcPr>
          <w:p w14:paraId="51702A9B" w14:textId="77777777" w:rsidR="00237810" w:rsidRPr="00A57541" w:rsidRDefault="00237810" w:rsidP="00A132AE">
            <w:pPr>
              <w:jc w:val="center"/>
              <w:rPr>
                <w:rFonts w:cs="Tahoma"/>
                <w:color w:val="E8A043"/>
                <w:sz w:val="18"/>
                <w:szCs w:val="18"/>
              </w:rPr>
            </w:pPr>
            <w:r>
              <w:rPr>
                <w:rFonts w:cs="Tahoma"/>
                <w:color w:val="E8A043"/>
                <w:sz w:val="18"/>
                <w:szCs w:val="18"/>
              </w:rPr>
              <w:t xml:space="preserve">SI04 Redes</w:t>
            </w:r>
          </w:p>
        </w:tc>
        <w:tc>
          <w:tcPr>
            <w:tcW w:w="1702" w:type="dxa"/>
            <w:tcBorders>
              <w:top w:val="none" w:sz="0" w:space="0" w:color="auto"/>
              <w:bottom w:val="none" w:sz="0" w:space="0" w:color="auto"/>
            </w:tcBorders>
          </w:tcPr>
          <w:p w14:paraId="571F5F5D" w14:textId="77777777" w:rsidR="00237810" w:rsidRPr="00EB5D92" w:rsidRDefault="00237810" w:rsidP="00A132AE">
            <w:pPr>
              <w:cnfStyle w:val="000000100000" w:firstRow="0" w:lastRow="0" w:firstColumn="0" w:lastColumn="0" w:oddVBand="0" w:evenVBand="0" w:oddHBand="1" w:evenHBand="0" w:firstRowFirstColumn="0" w:firstRowLastColumn="0" w:lastRowFirstColumn="0" w:lastRowLastColumn="0"/>
              <w:rPr>
                <w:rFonts w:cs="Tahoma"/>
                <w:b/>
                <w:bCs/>
                <w:sz w:val="18"/>
                <w:szCs w:val="18"/>
              </w:rPr>
            </w:pPr>
            <w:r>
              <w:rPr>
                <w:rFonts w:cs="Tahoma"/>
                <w:b/>
                <w:bCs/>
                <w:sz w:val="18"/>
                <w:szCs w:val="18"/>
              </w:rPr>
              <w:t xml:space="preserve">Modificar</w:t>
            </w:r>
          </w:p>
        </w:tc>
        <w:tc>
          <w:tcPr>
            <w:tcW w:w="3342" w:type="dxa"/>
            <w:tcBorders>
              <w:top w:val="none" w:sz="0" w:space="0" w:color="auto"/>
              <w:bottom w:val="none" w:sz="0" w:space="0" w:color="auto"/>
            </w:tcBorders>
          </w:tcPr>
          <w:p w14:paraId="699A5191" w14:textId="77777777" w:rsidR="00237810" w:rsidRPr="00EB5D92" w:rsidRDefault="00237810" w:rsidP="00A132AE">
            <w:pPr>
              <w:cnfStyle w:val="000000100000" w:firstRow="0" w:lastRow="0" w:firstColumn="0" w:lastColumn="0" w:oddVBand="0" w:evenVBand="0" w:oddHBand="1" w:evenHBand="0" w:firstRowFirstColumn="0" w:firstRowLastColumn="0" w:lastRowFirstColumn="0" w:lastRowLastColumn="0"/>
              <w:rPr>
                <w:rFonts w:cs="Tahoma"/>
                <w:sz w:val="18"/>
                <w:szCs w:val="18"/>
              </w:rPr>
            </w:pPr>
            <w:r>
              <w:rPr>
                <w:rFonts w:cs="Tahoma"/>
                <w:sz w:val="18"/>
                <w:szCs w:val="18"/>
              </w:rPr>
              <w:t xml:space="preserve">Redes segmentadas y monitoreadas por el NOC</w:t>
            </w:r>
          </w:p>
        </w:tc>
        <w:tc>
          <w:tcPr>
            <w:tcW w:w="2982" w:type="dxa"/>
            <w:tcBorders>
              <w:top w:val="none" w:sz="0" w:space="0" w:color="auto"/>
              <w:bottom w:val="none" w:sz="0" w:space="0" w:color="auto"/>
            </w:tcBorders>
          </w:tcPr>
          <w:p w14:paraId="5C9AA0A0" w14:textId="77777777" w:rsidR="00237810" w:rsidRPr="00EB5D92" w:rsidRDefault="00237810" w:rsidP="00A132AE">
            <w:pPr>
              <w:cnfStyle w:val="000000100000" w:firstRow="0" w:lastRow="0" w:firstColumn="0" w:lastColumn="0" w:oddVBand="0" w:evenVBand="0" w:oddHBand="1" w:evenHBand="0" w:firstRowFirstColumn="0" w:firstRowLastColumn="0" w:lastRowFirstColumn="0" w:lastRowLastColumn="0"/>
              <w:rPr>
                <w:rFonts w:cs="Tahoma"/>
                <w:sz w:val="18"/>
                <w:szCs w:val="18"/>
              </w:rPr>
            </w:pPr>
            <w:r>
              <w:t xml:space="preserve">P3.3</w:t>
            </w:r>
          </w:p>
        </w:tc>
      </w:tr>
      <w:tr w:rsidR="00237810" w:rsidRPr="00EB5D92" w14:paraId="60381F42" w14:textId="000F0E0C" w:rsidTr="00A5754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80" w:type="dxa"/>
            <w:tcBorders>
              <w:top w:val="none" w:sz="0" w:space="0" w:color="auto"/>
              <w:bottom w:val="none" w:sz="0" w:space="0" w:color="auto"/>
              <w:right w:val="none" w:sz="0" w:space="0" w:color="auto"/>
            </w:tcBorders>
          </w:tcPr>
          <w:p w14:paraId="51702A9B" w14:textId="77777777" w:rsidR="00237810" w:rsidRPr="00A57541" w:rsidRDefault="00237810" w:rsidP="00A132AE">
            <w:pPr>
              <w:jc w:val="center"/>
              <w:rPr>
                <w:rFonts w:cs="Tahoma"/>
                <w:color w:val="E8A043"/>
                <w:sz w:val="18"/>
                <w:szCs w:val="18"/>
              </w:rPr>
            </w:pPr>
            <w:r>
              <w:rPr>
                <w:rFonts w:cs="Tahoma"/>
                <w:color w:val="E8A043"/>
                <w:sz w:val="18"/>
                <w:szCs w:val="18"/>
              </w:rPr>
              <w:t xml:space="preserve">SI05 Servicios base</w:t>
            </w:r>
          </w:p>
        </w:tc>
        <w:tc>
          <w:tcPr>
            <w:tcW w:w="1702" w:type="dxa"/>
            <w:tcBorders>
              <w:top w:val="none" w:sz="0" w:space="0" w:color="auto"/>
              <w:bottom w:val="none" w:sz="0" w:space="0" w:color="auto"/>
            </w:tcBorders>
          </w:tcPr>
          <w:p w14:paraId="571F5F5D" w14:textId="77777777" w:rsidR="00237810" w:rsidRPr="00EB5D92" w:rsidRDefault="00237810" w:rsidP="00A132AE">
            <w:pPr>
              <w:cnfStyle w:val="000000100000" w:firstRow="0" w:lastRow="0" w:firstColumn="0" w:lastColumn="0" w:oddVBand="0" w:evenVBand="0" w:oddHBand="1" w:evenHBand="0" w:firstRowFirstColumn="0" w:firstRowLastColumn="0" w:lastRowFirstColumn="0" w:lastRowLastColumn="0"/>
              <w:rPr>
                <w:rFonts w:cs="Tahoma"/>
                <w:b/>
                <w:bCs/>
                <w:sz w:val="18"/>
                <w:szCs w:val="18"/>
              </w:rPr>
            </w:pPr>
            <w:r>
              <w:rPr>
                <w:rFonts w:cs="Tahoma"/>
                <w:b/>
                <w:bCs/>
                <w:sz w:val="18"/>
                <w:szCs w:val="18"/>
              </w:rPr>
              <w:t xml:space="preserve">Modificar</w:t>
            </w:r>
          </w:p>
        </w:tc>
        <w:tc>
          <w:tcPr>
            <w:tcW w:w="3342" w:type="dxa"/>
            <w:tcBorders>
              <w:top w:val="none" w:sz="0" w:space="0" w:color="auto"/>
              <w:bottom w:val="none" w:sz="0" w:space="0" w:color="auto"/>
            </w:tcBorders>
          </w:tcPr>
          <w:p w14:paraId="699A5191" w14:textId="77777777" w:rsidR="00237810" w:rsidRPr="00EB5D92" w:rsidRDefault="00237810" w:rsidP="00A132AE">
            <w:pPr>
              <w:cnfStyle w:val="000000100000" w:firstRow="0" w:lastRow="0" w:firstColumn="0" w:lastColumn="0" w:oddVBand="0" w:evenVBand="0" w:oddHBand="1" w:evenHBand="0" w:firstRowFirstColumn="0" w:firstRowLastColumn="0" w:lastRowFirstColumn="0" w:lastRowLastColumn="0"/>
              <w:rPr>
                <w:rFonts w:cs="Tahoma"/>
                <w:sz w:val="18"/>
                <w:szCs w:val="18"/>
              </w:rPr>
            </w:pPr>
            <w:r>
              <w:rPr>
                <w:rFonts w:cs="Tahoma"/>
                <w:sz w:val="18"/>
                <w:szCs w:val="18"/>
              </w:rPr>
              <w:t xml:space="preserve">Directorio en la nube con inicio de sesión único</w:t>
            </w:r>
          </w:p>
        </w:tc>
        <w:tc>
          <w:tcPr>
            <w:tcW w:w="2982" w:type="dxa"/>
            <w:tcBorders>
              <w:top w:val="none" w:sz="0" w:space="0" w:color="auto"/>
              <w:bottom w:val="none" w:sz="0" w:space="0" w:color="auto"/>
            </w:tcBorders>
          </w:tcPr>
          <w:p w14:paraId="5C9AA0A0" w14:textId="77777777" w:rsidR="00237810" w:rsidRPr="00EB5D92" w:rsidRDefault="00237810" w:rsidP="00A132AE">
            <w:pPr>
              <w:cnfStyle w:val="000000100000" w:firstRow="0" w:lastRow="0" w:firstColumn="0" w:lastColumn="0" w:oddVBand="0" w:evenVBand="0" w:oddHBand="1" w:evenHBand="0" w:firstRowFirstColumn="0" w:firstRowLastColumn="0" w:lastRowFirstColumn="0" w:lastRowLastColumn="0"/>
              <w:rPr>
                <w:rFonts w:cs="Tahoma"/>
                <w:sz w:val="18"/>
                <w:szCs w:val="18"/>
              </w:rPr>
            </w:pPr>
            <w:r>
              <w:t xml:space="preserve">P2.4</w:t>
            </w:r>
          </w:p>
        </w:tc>
      </w:tr>
      <w:tr w:rsidR="00237810" w:rsidRPr="00EB5D92" w14:paraId="60381F42" w14:textId="000F0E0C" w:rsidTr="00A5754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80" w:type="dxa"/>
            <w:tcBorders>
              <w:top w:val="none" w:sz="0" w:space="0" w:color="auto"/>
              <w:bottom w:val="none" w:sz="0" w:space="0" w:color="auto"/>
              <w:right w:val="none" w:sz="0" w:space="0" w:color="auto"/>
            </w:tcBorders>
          </w:tcPr>
          <w:p w14:paraId="51702A9B" w14:textId="77777777" w:rsidR="00237810" w:rsidRPr="00A57541" w:rsidRDefault="00237810" w:rsidP="00A132AE">
            <w:pPr>
              <w:jc w:val="center"/>
              <w:rPr>
                <w:rFonts w:cs="Tahoma"/>
                <w:color w:val="E8A043"/>
                <w:sz w:val="18"/>
                <w:szCs w:val="18"/>
              </w:rPr>
            </w:pPr>
            <w:r>
              <w:rPr>
                <w:rFonts w:cs="Tahoma"/>
                <w:color w:val="E8A043"/>
                <w:sz w:val="18"/>
                <w:szCs w:val="18"/>
              </w:rPr>
              <w:t xml:space="preserve">SI06 Seguridad perimetral</w:t>
            </w:r>
          </w:p>
        </w:tc>
        <w:tc>
          <w:tcPr>
            <w:tcW w:w="1702" w:type="dxa"/>
            <w:tcBorders>
              <w:top w:val="none" w:sz="0" w:space="0" w:color="auto"/>
              <w:bottom w:val="none" w:sz="0" w:space="0" w:color="auto"/>
            </w:tcBorders>
          </w:tcPr>
          <w:p w14:paraId="571F5F5D" w14:textId="77777777" w:rsidR="00237810" w:rsidRPr="00EB5D92" w:rsidRDefault="00237810" w:rsidP="00A132AE">
            <w:pPr>
              <w:cnfStyle w:val="000000100000" w:firstRow="0" w:lastRow="0" w:firstColumn="0" w:lastColumn="0" w:oddVBand="0" w:evenVBand="0" w:oddHBand="1" w:evenHBand="0" w:firstRowFirstColumn="0" w:firstRowLastColumn="0" w:lastRowFirstColumn="0" w:lastRowLastColumn="0"/>
              <w:rPr>
                <w:rFonts w:cs="Tahoma"/>
                <w:b/>
                <w:bCs/>
                <w:sz w:val="18"/>
                <w:szCs w:val="18"/>
              </w:rPr>
            </w:pPr>
            <w:r>
              <w:rPr>
                <w:rFonts w:cs="Tahoma"/>
                <w:b/>
                <w:bCs/>
                <w:sz w:val="18"/>
                <w:szCs w:val="18"/>
              </w:rPr>
              <w:t xml:space="preserve">Mantener</w:t>
            </w:r>
          </w:p>
        </w:tc>
        <w:tc>
          <w:tcPr>
            <w:tcW w:w="3342" w:type="dxa"/>
            <w:tcBorders>
              <w:top w:val="none" w:sz="0" w:space="0" w:color="auto"/>
              <w:bottom w:val="none" w:sz="0" w:space="0" w:color="auto"/>
            </w:tcBorders>
          </w:tcPr>
          <w:p w14:paraId="699A5191" w14:textId="77777777" w:rsidR="00237810" w:rsidRPr="00EB5D92" w:rsidRDefault="00237810" w:rsidP="00A132AE">
            <w:pPr>
              <w:cnfStyle w:val="000000100000" w:firstRow="0" w:lastRow="0" w:firstColumn="0" w:lastColumn="0" w:oddVBand="0" w:evenVBand="0" w:oddHBand="1" w:evenHBand="0" w:firstRowFirstColumn="0" w:firstRowLastColumn="0" w:lastRowFirstColumn="0" w:lastRowLastColumn="0"/>
              <w:rPr>
                <w:rFonts w:cs="Tahoma"/>
                <w:sz w:val="18"/>
                <w:szCs w:val="18"/>
              </w:rPr>
            </w:pPr>
            <w:r>
              <w:rPr>
                <w:rFonts w:cs="Tahoma"/>
                <w:sz w:val="18"/>
                <w:szCs w:val="18"/>
              </w:rPr>
              <w:t xml:space="preserve">Con monitoreo del SOC</w:t>
            </w:r>
          </w:p>
        </w:tc>
        <w:tc>
          <w:tcPr>
            <w:tcW w:w="2982" w:type="dxa"/>
            <w:tcBorders>
              <w:top w:val="none" w:sz="0" w:space="0" w:color="auto"/>
              <w:bottom w:val="none" w:sz="0" w:space="0" w:color="auto"/>
            </w:tcBorders>
          </w:tcPr>
          <w:p w14:paraId="5C9AA0A0" w14:textId="77777777" w:rsidR="00237810" w:rsidRPr="00EB5D92" w:rsidRDefault="00237810" w:rsidP="00A132AE">
            <w:pPr>
              <w:cnfStyle w:val="000000100000" w:firstRow="0" w:lastRow="0" w:firstColumn="0" w:lastColumn="0" w:oddVBand="0" w:evenVBand="0" w:oddHBand="1" w:evenHBand="0" w:firstRowFirstColumn="0" w:firstRowLastColumn="0" w:lastRowFirstColumn="0" w:lastRowLastColumn="0"/>
              <w:rPr>
                <w:rFonts w:cs="Tahoma"/>
                <w:sz w:val="18"/>
                <w:szCs w:val="18"/>
              </w:rPr>
            </w:pPr>
            <w:r>
              <w:t xml:space="preserve">P1.4</w:t>
            </w:r>
          </w:p>
        </w:tc>
      </w:tr>
      <w:tr w:rsidR="00237810" w:rsidRPr="00EB5D92" w14:paraId="60381F42" w14:textId="000F0E0C" w:rsidTr="00A5754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80" w:type="dxa"/>
            <w:tcBorders>
              <w:top w:val="none" w:sz="0" w:space="0" w:color="auto"/>
              <w:bottom w:val="none" w:sz="0" w:space="0" w:color="auto"/>
              <w:right w:val="none" w:sz="0" w:space="0" w:color="auto"/>
            </w:tcBorders>
          </w:tcPr>
          <w:p w14:paraId="51702A9B" w14:textId="77777777" w:rsidR="00237810" w:rsidRPr="00A57541" w:rsidRDefault="00237810" w:rsidP="00A132AE">
            <w:pPr>
              <w:jc w:val="center"/>
              <w:rPr>
                <w:rFonts w:cs="Tahoma"/>
                <w:color w:val="E8A043"/>
                <w:sz w:val="18"/>
                <w:szCs w:val="18"/>
              </w:rPr>
            </w:pPr>
            <w:r>
              <w:rPr>
                <w:rFonts w:cs="Tahoma"/>
                <w:color w:val="E8A043"/>
                <w:sz w:val="18"/>
                <w:szCs w:val="18"/>
              </w:rPr>
              <w:t xml:space="preserve">SI07 Telefonía</w:t>
            </w:r>
          </w:p>
        </w:tc>
        <w:tc>
          <w:tcPr>
            <w:tcW w:w="1702" w:type="dxa"/>
            <w:tcBorders>
              <w:top w:val="none" w:sz="0" w:space="0" w:color="auto"/>
              <w:bottom w:val="none" w:sz="0" w:space="0" w:color="auto"/>
            </w:tcBorders>
          </w:tcPr>
          <w:p w14:paraId="571F5F5D" w14:textId="77777777" w:rsidR="00237810" w:rsidRPr="00EB5D92" w:rsidRDefault="00237810" w:rsidP="00A132AE">
            <w:pPr>
              <w:cnfStyle w:val="000000100000" w:firstRow="0" w:lastRow="0" w:firstColumn="0" w:lastColumn="0" w:oddVBand="0" w:evenVBand="0" w:oddHBand="1" w:evenHBand="0" w:firstRowFirstColumn="0" w:firstRowLastColumn="0" w:lastRowFirstColumn="0" w:lastRowLastColumn="0"/>
              <w:rPr>
                <w:rFonts w:cs="Tahoma"/>
                <w:b/>
                <w:bCs/>
                <w:sz w:val="18"/>
                <w:szCs w:val="18"/>
              </w:rPr>
            </w:pPr>
            <w:r>
              <w:rPr>
                <w:rFonts w:cs="Tahoma"/>
                <w:b/>
                <w:bCs/>
                <w:sz w:val="18"/>
                <w:szCs w:val="18"/>
              </w:rPr>
              <w:t xml:space="preserve">Modificar</w:t>
            </w:r>
          </w:p>
        </w:tc>
        <w:tc>
          <w:tcPr>
            <w:tcW w:w="3342" w:type="dxa"/>
            <w:tcBorders>
              <w:top w:val="none" w:sz="0" w:space="0" w:color="auto"/>
              <w:bottom w:val="none" w:sz="0" w:space="0" w:color="auto"/>
            </w:tcBorders>
          </w:tcPr>
          <w:p w14:paraId="699A5191" w14:textId="77777777" w:rsidR="00237810" w:rsidRPr="00EB5D92" w:rsidRDefault="00237810" w:rsidP="00A132AE">
            <w:pPr>
              <w:cnfStyle w:val="000000100000" w:firstRow="0" w:lastRow="0" w:firstColumn="0" w:lastColumn="0" w:oddVBand="0" w:evenVBand="0" w:oddHBand="1" w:evenHBand="0" w:firstRowFirstColumn="0" w:firstRowLastColumn="0" w:lastRowFirstColumn="0" w:lastRowLastColumn="0"/>
              <w:rPr>
                <w:rFonts w:cs="Tahoma"/>
                <w:sz w:val="18"/>
                <w:szCs w:val="18"/>
              </w:rPr>
            </w:pPr>
            <w:r>
              <w:rPr>
                <w:rFonts w:cs="Tahoma"/>
                <w:sz w:val="18"/>
                <w:szCs w:val="18"/>
              </w:rPr>
              <w:t xml:space="preserve">Telefonía en la nube con contingencia</w:t>
            </w:r>
          </w:p>
        </w:tc>
        <w:tc>
          <w:tcPr>
            <w:tcW w:w="2982" w:type="dxa"/>
            <w:tcBorders>
              <w:top w:val="none" w:sz="0" w:space="0" w:color="auto"/>
              <w:bottom w:val="none" w:sz="0" w:space="0" w:color="auto"/>
            </w:tcBorders>
          </w:tcPr>
          <w:p w14:paraId="5C9AA0A0" w14:textId="77777777" w:rsidR="00237810" w:rsidRPr="00EB5D92" w:rsidRDefault="00237810" w:rsidP="00A132AE">
            <w:pPr>
              <w:cnfStyle w:val="000000100000" w:firstRow="0" w:lastRow="0" w:firstColumn="0" w:lastColumn="0" w:oddVBand="0" w:evenVBand="0" w:oddHBand="1" w:evenHBand="0" w:firstRowFirstColumn="0" w:firstRowLastColumn="0" w:lastRowFirstColumn="0" w:lastRowLastColumn="0"/>
              <w:rPr>
                <w:rFonts w:cs="Tahoma"/>
                <w:sz w:val="18"/>
                <w:szCs w:val="18"/>
              </w:rPr>
            </w:pPr>
            <w:r>
              <w:t xml:space="preserve">P2.4</w:t>
            </w:r>
          </w:p>
        </w:tc>
      </w:tr>
    </w:tbl>
    <w:p/>
    <w:p w14:paraId="47BF36E8" w14:textId="74F5CA5C" w:rsidR="00C46909" w:rsidRPr="00EB5D92" w:rsidRDefault="00C46909" w:rsidP="00C46909">
      <w:pPr>
        <w:pStyle w:val="Descripcin"/>
        <w:keepNext/>
      </w:pPr>
      <w:bookmarkStart w:id="6" w:name="_Toc54980174"/>
      <w:r w:rsidRPr="00EB5D92">
        <w:t xml:space="preserve">Tabla </w:t>
      </w:r>
      <w:r w:rsidRPr="00EB5D92">
        <w:fldChar w:fldCharType="begin"/>
      </w:r>
      <w:r w:rsidRPr="00EB5D92">
        <w:instrText xml:space="preserve"> SEQ Tabla \* ARABIC </w:instrText>
      </w:r>
      <w:r w:rsidRPr="00EB5D92">
        <w:fldChar w:fldCharType="separate"/>
      </w:r>
      <w:r w:rsidR="00302635">
        <w:rPr>
          <w:noProof/>
        </w:rPr>
        <w:t>57</w:t>
      </w:r>
      <w:r w:rsidRPr="00EB5D92">
        <w:fldChar w:fldCharType="end"/>
      </w:r>
      <w:bookmarkEnd w:id="6"/>
      <w:r>
        <w:t xml:space="preserve"> Catálogo de elementos de infraestructura objetivo</w:t>
      </w:r>
    </w:p>
    <w:tbl>
      <w:tblPr>
        <w:tblStyle w:val="Tabladecuadrcula4-nfasis51"/>
        <w:tblW w:w="9606" w:type="dxa"/>
        <w:tblBorders>
          <w:top w:val="single" w:sz="4" w:space="0" w:color="E8A043"/>
          <w:left w:val="single" w:sz="4" w:space="0" w:color="E8A043"/>
          <w:bottom w:val="single" w:sz="4" w:space="0" w:color="E8A043"/>
          <w:right w:val="single" w:sz="4" w:space="0" w:color="E8A043"/>
          <w:insideH w:val="single" w:sz="4" w:space="0" w:color="E8A043"/>
          <w:insideV w:val="single" w:sz="4" w:space="0" w:color="E8A043"/>
        </w:tblBorders>
        <w:tblLayout w:type="fixed"/>
        <w:tblLook w:val="04A0" w:firstRow="1" w:lastRow="0" w:firstColumn="1" w:lastColumn="0" w:noHBand="0" w:noVBand="1"/>
      </w:tblPr>
      <w:tblGrid>
        <w:gridCol w:w="704"/>
        <w:gridCol w:w="1814"/>
        <w:gridCol w:w="2439"/>
        <w:gridCol w:w="1814"/>
        <w:gridCol w:w="2835"/>
      </w:tblGrid>
      <w:tr w:rsidR="00D43984" w:rsidRPr="00EB5D92" w14:paraId="77CBB315" w14:textId="77777777" w:rsidTr="00A57541">
        <w:trPr>
          <w:cnfStyle w:val="100000000000" w:firstRow="1" w:lastRow="0" w:firstColumn="0" w:lastColumn="0" w:oddVBand="0" w:evenVBand="0" w:oddHBand="0" w:evenHBand="0" w:firstRowFirstColumn="0" w:firstRowLastColumn="0" w:lastRowFirstColumn="0" w:lastRowLastColumn="0"/>
          <w:tblHeader/>
        </w:trPr>
        <w:tc>
          <w:tcPr>
            <w:cnfStyle w:val="001000000000" w:firstRow="0" w:lastRow="0" w:firstColumn="1" w:lastColumn="0" w:oddVBand="0" w:evenVBand="0" w:oddHBand="0" w:evenHBand="0" w:firstRowFirstColumn="0" w:firstRowLastColumn="0" w:lastRowFirstColumn="0" w:lastRowLastColumn="0"/>
            <w:tcW w:w="704" w:type="dxa"/>
            <w:tcBorders>
              <w:top w:val="none" w:sz="0" w:space="0" w:color="auto"/>
              <w:left w:val="none" w:sz="0" w:space="0" w:color="auto"/>
              <w:bottom w:val="none" w:sz="0" w:space="0" w:color="auto"/>
              <w:right w:val="none" w:sz="0" w:space="0" w:color="auto"/>
            </w:tcBorders>
            <w:shd w:val="clear" w:color="auto" w:fill="E8A043"/>
          </w:tcPr>
          <w:p w14:paraId="640862C8" w14:textId="77777777" w:rsidR="00D43984" w:rsidRPr="00EB5D92" w:rsidRDefault="00D43984" w:rsidP="00592597">
            <w:pPr>
              <w:spacing w:line="240" w:lineRule="auto"/>
              <w:jc w:val="center"/>
              <w:rPr>
                <w:color w:val="FFFFFF" w:themeColor="background1"/>
                <w:sz w:val="20"/>
              </w:rPr>
            </w:pPr>
            <w:r>
              <w:rPr>
                <w:color w:val="FFFFFF" w:themeColor="background1"/>
                <w:sz w:val="20"/>
              </w:rPr>
              <w:t xml:space="preserve">Id</w:t>
            </w:r>
          </w:p>
        </w:tc>
        <w:tc>
          <w:tcPr>
            <w:tcW w:w="1814" w:type="dxa"/>
            <w:tcBorders>
              <w:top w:val="none" w:sz="0" w:space="0" w:color="auto"/>
              <w:left w:val="none" w:sz="0" w:space="0" w:color="auto"/>
              <w:bottom w:val="none" w:sz="0" w:space="0" w:color="auto"/>
              <w:right w:val="none" w:sz="0" w:space="0" w:color="auto"/>
            </w:tcBorders>
            <w:shd w:val="clear" w:color="auto" w:fill="E8A043"/>
          </w:tcPr>
          <w:p w14:paraId="30C27CAE" w14:textId="77777777" w:rsidR="00D43984" w:rsidRPr="00EB5D92" w:rsidRDefault="00D43984" w:rsidP="0076513E">
            <w:pPr>
              <w:spacing w:line="240" w:lineRule="auto"/>
              <w:jc w:val="left"/>
              <w:cnfStyle w:val="100000000000" w:firstRow="1" w:lastRow="0" w:firstColumn="0" w:lastColumn="0" w:oddVBand="0" w:evenVBand="0" w:oddHBand="0" w:evenHBand="0" w:firstRowFirstColumn="0" w:firstRowLastColumn="0" w:lastRowFirstColumn="0" w:lastRowLastColumn="0"/>
              <w:rPr>
                <w:color w:val="FFFFFF" w:themeColor="background1"/>
                <w:sz w:val="20"/>
              </w:rPr>
            </w:pPr>
            <w:r>
              <w:rPr>
                <w:color w:val="FFFFFF" w:themeColor="background1"/>
                <w:sz w:val="20"/>
              </w:rPr>
              <w:t xml:space="preserve">Elemento de infraestructura</w:t>
            </w:r>
          </w:p>
        </w:tc>
        <w:tc>
          <w:tcPr>
            <w:tcW w:w="2439" w:type="dxa"/>
            <w:tcBorders>
              <w:top w:val="none" w:sz="0" w:space="0" w:color="auto"/>
              <w:left w:val="none" w:sz="0" w:space="0" w:color="auto"/>
              <w:bottom w:val="none" w:sz="0" w:space="0" w:color="auto"/>
              <w:right w:val="none" w:sz="0" w:space="0" w:color="auto"/>
            </w:tcBorders>
            <w:shd w:val="clear" w:color="auto" w:fill="E8A043"/>
          </w:tcPr>
          <w:p w14:paraId="3035F9E0" w14:textId="77777777" w:rsidR="00D43984" w:rsidRPr="00EB5D92" w:rsidRDefault="00D43984" w:rsidP="0076513E">
            <w:pPr>
              <w:spacing w:line="240" w:lineRule="auto"/>
              <w:jc w:val="left"/>
              <w:cnfStyle w:val="100000000000" w:firstRow="1" w:lastRow="0" w:firstColumn="0" w:lastColumn="0" w:oddVBand="0" w:evenVBand="0" w:oddHBand="0" w:evenHBand="0" w:firstRowFirstColumn="0" w:firstRowLastColumn="0" w:lastRowFirstColumn="0" w:lastRowLastColumn="0"/>
              <w:rPr>
                <w:color w:val="FFFFFF" w:themeColor="background1"/>
                <w:sz w:val="20"/>
              </w:rPr>
            </w:pPr>
            <w:r>
              <w:rPr>
                <w:color w:val="FFFFFF" w:themeColor="background1"/>
                <w:sz w:val="20"/>
              </w:rPr>
              <w:t xml:space="preserve">Tipo</w:t>
            </w:r>
          </w:p>
        </w:tc>
        <w:tc>
          <w:tcPr>
            <w:tcW w:w="1814" w:type="dxa"/>
            <w:tcBorders>
              <w:top w:val="none" w:sz="0" w:space="0" w:color="auto"/>
              <w:left w:val="none" w:sz="0" w:space="0" w:color="auto"/>
              <w:bottom w:val="none" w:sz="0" w:space="0" w:color="auto"/>
              <w:right w:val="none" w:sz="0" w:space="0" w:color="auto"/>
            </w:tcBorders>
            <w:shd w:val="clear" w:color="auto" w:fill="E8A043"/>
          </w:tcPr>
          <w:p w14:paraId="21BFD7F9" w14:textId="77777777" w:rsidR="00D43984" w:rsidRPr="00EB5D92" w:rsidRDefault="00D43984" w:rsidP="0076513E">
            <w:pPr>
              <w:spacing w:line="240" w:lineRule="auto"/>
              <w:jc w:val="left"/>
              <w:cnfStyle w:val="100000000000" w:firstRow="1" w:lastRow="0" w:firstColumn="0" w:lastColumn="0" w:oddVBand="0" w:evenVBand="0" w:oddHBand="0" w:evenHBand="0" w:firstRowFirstColumn="0" w:firstRowLastColumn="0" w:lastRowFirstColumn="0" w:lastRowLastColumn="0"/>
              <w:rPr>
                <w:color w:val="FFFFFF" w:themeColor="background1"/>
                <w:sz w:val="20"/>
              </w:rPr>
            </w:pPr>
            <w:r>
              <w:rPr>
                <w:color w:val="FFFFFF" w:themeColor="background1"/>
                <w:sz w:val="20"/>
              </w:rPr>
              <w:t xml:space="preserve">Servicio de infraestructura involucrado</w:t>
            </w:r>
          </w:p>
        </w:tc>
        <w:tc>
          <w:tcPr>
            <w:tcW w:w="2835" w:type="dxa"/>
            <w:tcBorders>
              <w:top w:val="none" w:sz="0" w:space="0" w:color="auto"/>
              <w:left w:val="none" w:sz="0" w:space="0" w:color="auto"/>
              <w:bottom w:val="none" w:sz="0" w:space="0" w:color="auto"/>
              <w:right w:val="none" w:sz="0" w:space="0" w:color="auto"/>
            </w:tcBorders>
            <w:shd w:val="clear" w:color="auto" w:fill="E8A043"/>
          </w:tcPr>
          <w:p w14:paraId="57CD3DE1" w14:textId="77777777" w:rsidR="00D43984" w:rsidRPr="00EB5D92" w:rsidRDefault="00D43984" w:rsidP="0076513E">
            <w:pPr>
              <w:spacing w:line="240" w:lineRule="auto"/>
              <w:jc w:val="left"/>
              <w:cnfStyle w:val="100000000000" w:firstRow="1" w:lastRow="0" w:firstColumn="0" w:lastColumn="0" w:oddVBand="0" w:evenVBand="0" w:oddHBand="0" w:evenHBand="0" w:firstRowFirstColumn="0" w:firstRowLastColumn="0" w:lastRowFirstColumn="0" w:lastRowLastColumn="0"/>
              <w:rPr>
                <w:color w:val="FFFFFF" w:themeColor="background1"/>
                <w:sz w:val="20"/>
              </w:rPr>
            </w:pPr>
            <w:r>
              <w:rPr>
                <w:color w:val="FFFFFF" w:themeColor="background1"/>
                <w:sz w:val="20"/>
              </w:rPr>
              <w:t xml:space="preserve">Acción de mejora</w:t>
            </w:r>
          </w:p>
        </w:tc>
      </w:tr>
      <w:tr w:rsidR="00D43984" w:rsidRPr="00EB5D92" w14:paraId="1EFFC940" w14:textId="77777777" w:rsidTr="00A5754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704" w:type="dxa"/>
            <w:shd w:val="clear" w:color="auto" w:fill="auto"/>
          </w:tcPr>
          <w:p w14:paraId="5CA21E5E" w14:textId="77777777" w:rsidR="00D43984" w:rsidRPr="00A57541" w:rsidRDefault="00D43984" w:rsidP="00592597">
            <w:pPr>
              <w:spacing w:line="240" w:lineRule="auto"/>
              <w:rPr>
                <w:b w:val="0"/>
                <w:bCs w:val="0"/>
                <w:color w:val="E8A043"/>
                <w:sz w:val="20"/>
              </w:rPr>
            </w:pPr>
            <w:r>
              <w:rPr>
                <w:b w:val="0"/>
                <w:bCs w:val="0"/>
                <w:color w:val="E8A043"/>
                <w:sz w:val="20"/>
              </w:rPr>
              <w:t xml:space="preserve">IT01</w:t>
            </w:r>
          </w:p>
        </w:tc>
        <w:tc>
          <w:tcPr>
            <w:tcW w:w="1814" w:type="dxa"/>
            <w:shd w:val="clear" w:color="auto" w:fill="auto"/>
          </w:tcPr>
          <w:p w14:paraId="5273F229" w14:textId="77777777" w:rsidR="00D43984" w:rsidRPr="00A57541" w:rsidRDefault="00D43984" w:rsidP="00592597">
            <w:pPr>
              <w:spacing w:line="240" w:lineRule="auto"/>
              <w:cnfStyle w:val="000000100000" w:firstRow="0" w:lastRow="0" w:firstColumn="0" w:lastColumn="0" w:oddVBand="0" w:evenVBand="0" w:oddHBand="1" w:evenHBand="0" w:firstRowFirstColumn="0" w:firstRowLastColumn="0" w:lastRowFirstColumn="0" w:lastRowLastColumn="0"/>
              <w:rPr>
                <w:color w:val="E8A043"/>
                <w:sz w:val="20"/>
              </w:rPr>
            </w:pPr>
            <w:r>
              <w:rPr>
                <w:color w:val="E8A043"/>
                <w:sz w:val="20"/>
              </w:rPr>
              <w:t xml:space="preserve">Servidores virtuales y sitio web en AWS</w:t>
            </w:r>
          </w:p>
        </w:tc>
        <w:tc>
          <w:tcPr>
            <w:tcW w:w="2439" w:type="dxa"/>
          </w:tcPr>
          <w:p w14:paraId="451DEBF5" w14:textId="77777777" w:rsidR="00D43984" w:rsidRPr="00EB5D92" w:rsidRDefault="00D43984" w:rsidP="00592597">
            <w:pPr>
              <w:spacing w:line="240" w:lineRule="auto"/>
              <w:cnfStyle w:val="000000100000" w:firstRow="0" w:lastRow="0" w:firstColumn="0" w:lastColumn="0" w:oddVBand="0" w:evenVBand="0" w:oddHBand="1" w:evenHBand="0" w:firstRowFirstColumn="0" w:firstRowLastColumn="0" w:lastRowFirstColumn="0" w:lastRowLastColumn="0"/>
              <w:rPr>
                <w:color w:val="auto"/>
                <w:sz w:val="20"/>
              </w:rPr>
            </w:pPr>
            <w:r>
              <w:rPr>
                <w:color w:val="auto"/>
                <w:sz w:val="20"/>
              </w:rPr>
              <w:t xml:space="preserve">Infraestructura como servicio</w:t>
            </w:r>
          </w:p>
        </w:tc>
        <w:tc>
          <w:tcPr>
            <w:tcW w:w="1814" w:type="dxa"/>
          </w:tcPr>
          <w:p w14:paraId="48E7210C" w14:textId="77777777" w:rsidR="00D43984" w:rsidRPr="00EB5D92" w:rsidRDefault="00D43984" w:rsidP="00592597">
            <w:pPr>
              <w:spacing w:line="240" w:lineRule="auto"/>
              <w:cnfStyle w:val="000000100000" w:firstRow="0" w:lastRow="0" w:firstColumn="0" w:lastColumn="0" w:oddVBand="0" w:evenVBand="0" w:oddHBand="1" w:evenHBand="0" w:firstRowFirstColumn="0" w:firstRowLastColumn="0" w:lastRowFirstColumn="0" w:lastRowLastColumn="0"/>
              <w:rPr>
                <w:color w:val="auto"/>
                <w:sz w:val="20"/>
              </w:rPr>
            </w:pPr>
            <w:r>
              <w:rPr>
                <w:color w:val="auto"/>
                <w:sz w:val="20"/>
              </w:rPr>
              <w:t xml:space="preserve">SI01 Cómputo</w:t>
            </w:r>
          </w:p>
        </w:tc>
        <w:tc>
          <w:tcPr>
            <w:tcW w:w="2835" w:type="dxa"/>
          </w:tcPr>
          <w:p w14:paraId="65EBB807" w14:textId="77777777" w:rsidR="00D43984" w:rsidRPr="00EB5D92" w:rsidRDefault="00D43984" w:rsidP="00592597">
            <w:pPr>
              <w:spacing w:line="240" w:lineRule="auto"/>
              <w:cnfStyle w:val="000000100000" w:firstRow="0" w:lastRow="0" w:firstColumn="0" w:lastColumn="0" w:oddVBand="0" w:evenVBand="0" w:oddHBand="1" w:evenHBand="0" w:firstRowFirstColumn="0" w:firstRowLastColumn="0" w:lastRowFirstColumn="0" w:lastRowLastColumn="0"/>
              <w:rPr>
                <w:color w:val="auto"/>
                <w:sz w:val="20"/>
              </w:rPr>
            </w:pPr>
            <w:r>
              <w:t xml:space="preserve">Mantener; plan de capacidad (P3.3)</w:t>
            </w:r>
          </w:p>
        </w:tc>
      </w:tr>
      <w:tr w:rsidR="00D43984" w:rsidRPr="00EB5D92" w14:paraId="1EFFC940" w14:textId="77777777" w:rsidTr="00A5754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704" w:type="dxa"/>
            <w:shd w:val="clear" w:color="auto" w:fill="auto"/>
          </w:tcPr>
          <w:p w14:paraId="5CA21E5E" w14:textId="77777777" w:rsidR="00D43984" w:rsidRPr="00A57541" w:rsidRDefault="00D43984" w:rsidP="00592597">
            <w:pPr>
              <w:spacing w:line="240" w:lineRule="auto"/>
              <w:rPr>
                <w:b w:val="0"/>
                <w:bCs w:val="0"/>
                <w:color w:val="E8A043"/>
                <w:sz w:val="20"/>
              </w:rPr>
            </w:pPr>
            <w:r>
              <w:rPr>
                <w:b w:val="0"/>
                <w:bCs w:val="0"/>
                <w:color w:val="E8A043"/>
                <w:sz w:val="20"/>
              </w:rPr>
              <w:t xml:space="preserve">IT02</w:t>
            </w:r>
          </w:p>
        </w:tc>
        <w:tc>
          <w:tcPr>
            <w:tcW w:w="1814" w:type="dxa"/>
            <w:shd w:val="clear" w:color="auto" w:fill="auto"/>
          </w:tcPr>
          <w:p w14:paraId="5273F229" w14:textId="77777777" w:rsidR="00D43984" w:rsidRPr="00A57541" w:rsidRDefault="00D43984" w:rsidP="00592597">
            <w:pPr>
              <w:spacing w:line="240" w:lineRule="auto"/>
              <w:cnfStyle w:val="000000100000" w:firstRow="0" w:lastRow="0" w:firstColumn="0" w:lastColumn="0" w:oddVBand="0" w:evenVBand="0" w:oddHBand="1" w:evenHBand="0" w:firstRowFirstColumn="0" w:firstRowLastColumn="0" w:lastRowFirstColumn="0" w:lastRowLastColumn="0"/>
              <w:rPr>
                <w:color w:val="E8A043"/>
                <w:sz w:val="20"/>
              </w:rPr>
            </w:pPr>
            <w:r>
              <w:rPr>
                <w:color w:val="E8A043"/>
                <w:sz w:val="20"/>
              </w:rPr>
              <w:t xml:space="preserve">Servicios en Oracle Cloud y Azure</w:t>
            </w:r>
          </w:p>
        </w:tc>
        <w:tc>
          <w:tcPr>
            <w:tcW w:w="2439" w:type="dxa"/>
          </w:tcPr>
          <w:p w14:paraId="451DEBF5" w14:textId="77777777" w:rsidR="00D43984" w:rsidRPr="00EB5D92" w:rsidRDefault="00D43984" w:rsidP="00592597">
            <w:pPr>
              <w:spacing w:line="240" w:lineRule="auto"/>
              <w:cnfStyle w:val="000000100000" w:firstRow="0" w:lastRow="0" w:firstColumn="0" w:lastColumn="0" w:oddVBand="0" w:evenVBand="0" w:oddHBand="1" w:evenHBand="0" w:firstRowFirstColumn="0" w:firstRowLastColumn="0" w:lastRowFirstColumn="0" w:lastRowLastColumn="0"/>
              <w:rPr>
                <w:color w:val="auto"/>
                <w:sz w:val="20"/>
              </w:rPr>
            </w:pPr>
            <w:r>
              <w:rPr>
                <w:color w:val="auto"/>
                <w:sz w:val="20"/>
              </w:rPr>
              <w:t xml:space="preserve">Infraestructura y plataforma como servicio</w:t>
            </w:r>
          </w:p>
        </w:tc>
        <w:tc>
          <w:tcPr>
            <w:tcW w:w="1814" w:type="dxa"/>
          </w:tcPr>
          <w:p w14:paraId="48E7210C" w14:textId="77777777" w:rsidR="00D43984" w:rsidRPr="00EB5D92" w:rsidRDefault="00D43984" w:rsidP="00592597">
            <w:pPr>
              <w:spacing w:line="240" w:lineRule="auto"/>
              <w:cnfStyle w:val="000000100000" w:firstRow="0" w:lastRow="0" w:firstColumn="0" w:lastColumn="0" w:oddVBand="0" w:evenVBand="0" w:oddHBand="1" w:evenHBand="0" w:firstRowFirstColumn="0" w:firstRowLastColumn="0" w:lastRowFirstColumn="0" w:lastRowLastColumn="0"/>
              <w:rPr>
                <w:color w:val="auto"/>
                <w:sz w:val="20"/>
              </w:rPr>
            </w:pPr>
            <w:r>
              <w:rPr>
                <w:color w:val="auto"/>
                <w:sz w:val="20"/>
              </w:rPr>
              <w:t xml:space="preserve">SI01 Cómputo</w:t>
            </w:r>
          </w:p>
        </w:tc>
        <w:tc>
          <w:tcPr>
            <w:tcW w:w="2835" w:type="dxa"/>
          </w:tcPr>
          <w:p w14:paraId="65EBB807" w14:textId="77777777" w:rsidR="00D43984" w:rsidRPr="00EB5D92" w:rsidRDefault="00D43984" w:rsidP="00592597">
            <w:pPr>
              <w:spacing w:line="240" w:lineRule="auto"/>
              <w:cnfStyle w:val="000000100000" w:firstRow="0" w:lastRow="0" w:firstColumn="0" w:lastColumn="0" w:oddVBand="0" w:evenVBand="0" w:oddHBand="1" w:evenHBand="0" w:firstRowFirstColumn="0" w:firstRowLastColumn="0" w:lastRowFirstColumn="0" w:lastRowLastColumn="0"/>
              <w:rPr>
                <w:color w:val="auto"/>
                <w:sz w:val="20"/>
              </w:rPr>
            </w:pPr>
            <w:r>
              <w:t xml:space="preserve">Mantener</w:t>
            </w:r>
          </w:p>
        </w:tc>
      </w:tr>
      <w:tr w:rsidR="00D43984" w:rsidRPr="00EB5D92" w14:paraId="1EFFC940" w14:textId="77777777" w:rsidTr="00A5754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704" w:type="dxa"/>
            <w:shd w:val="clear" w:color="auto" w:fill="auto"/>
          </w:tcPr>
          <w:p w14:paraId="5CA21E5E" w14:textId="77777777" w:rsidR="00D43984" w:rsidRPr="00A57541" w:rsidRDefault="00D43984" w:rsidP="00592597">
            <w:pPr>
              <w:spacing w:line="240" w:lineRule="auto"/>
              <w:rPr>
                <w:b w:val="0"/>
                <w:bCs w:val="0"/>
                <w:color w:val="E8A043"/>
                <w:sz w:val="20"/>
              </w:rPr>
            </w:pPr>
            <w:r>
              <w:rPr>
                <w:b w:val="0"/>
                <w:bCs w:val="0"/>
                <w:color w:val="E8A043"/>
                <w:sz w:val="20"/>
              </w:rPr>
              <w:t xml:space="preserve">IT03</w:t>
            </w:r>
          </w:p>
        </w:tc>
        <w:tc>
          <w:tcPr>
            <w:tcW w:w="1814" w:type="dxa"/>
            <w:shd w:val="clear" w:color="auto" w:fill="auto"/>
          </w:tcPr>
          <w:p w14:paraId="5273F229" w14:textId="77777777" w:rsidR="00D43984" w:rsidRPr="00A57541" w:rsidRDefault="00D43984" w:rsidP="00592597">
            <w:pPr>
              <w:spacing w:line="240" w:lineRule="auto"/>
              <w:cnfStyle w:val="000000100000" w:firstRow="0" w:lastRow="0" w:firstColumn="0" w:lastColumn="0" w:oddVBand="0" w:evenVBand="0" w:oddHBand="1" w:evenHBand="0" w:firstRowFirstColumn="0" w:firstRowLastColumn="0" w:lastRowFirstColumn="0" w:lastRowLastColumn="0"/>
              <w:rPr>
                <w:color w:val="E8A043"/>
                <w:sz w:val="20"/>
              </w:rPr>
            </w:pPr>
            <w:r>
              <w:rPr>
                <w:color w:val="E8A043"/>
                <w:sz w:val="20"/>
              </w:rPr>
              <w:t xml:space="preserve">Servidores físicos en sede</w:t>
            </w:r>
          </w:p>
        </w:tc>
        <w:tc>
          <w:tcPr>
            <w:tcW w:w="2439" w:type="dxa"/>
          </w:tcPr>
          <w:p w14:paraId="451DEBF5" w14:textId="77777777" w:rsidR="00D43984" w:rsidRPr="00EB5D92" w:rsidRDefault="00D43984" w:rsidP="00592597">
            <w:pPr>
              <w:spacing w:line="240" w:lineRule="auto"/>
              <w:cnfStyle w:val="000000100000" w:firstRow="0" w:lastRow="0" w:firstColumn="0" w:lastColumn="0" w:oddVBand="0" w:evenVBand="0" w:oddHBand="1" w:evenHBand="0" w:firstRowFirstColumn="0" w:firstRowLastColumn="0" w:lastRowFirstColumn="0" w:lastRowLastColumn="0"/>
              <w:rPr>
                <w:color w:val="auto"/>
                <w:sz w:val="20"/>
              </w:rPr>
            </w:pPr>
            <w:r>
              <w:rPr>
                <w:color w:val="auto"/>
                <w:sz w:val="20"/>
              </w:rPr>
              <w:t xml:space="preserve">Instalado en sitio</w:t>
            </w:r>
          </w:p>
        </w:tc>
        <w:tc>
          <w:tcPr>
            <w:tcW w:w="1814" w:type="dxa"/>
          </w:tcPr>
          <w:p w14:paraId="48E7210C" w14:textId="77777777" w:rsidR="00D43984" w:rsidRPr="00EB5D92" w:rsidRDefault="00D43984" w:rsidP="00592597">
            <w:pPr>
              <w:spacing w:line="240" w:lineRule="auto"/>
              <w:cnfStyle w:val="000000100000" w:firstRow="0" w:lastRow="0" w:firstColumn="0" w:lastColumn="0" w:oddVBand="0" w:evenVBand="0" w:oddHBand="1" w:evenHBand="0" w:firstRowFirstColumn="0" w:firstRowLastColumn="0" w:lastRowFirstColumn="0" w:lastRowLastColumn="0"/>
              <w:rPr>
                <w:color w:val="auto"/>
                <w:sz w:val="20"/>
              </w:rPr>
            </w:pPr>
            <w:r>
              <w:rPr>
                <w:color w:val="auto"/>
                <w:sz w:val="20"/>
              </w:rPr>
              <w:t xml:space="preserve">SI01 Cómputo</w:t>
            </w:r>
          </w:p>
        </w:tc>
        <w:tc>
          <w:tcPr>
            <w:tcW w:w="2835" w:type="dxa"/>
          </w:tcPr>
          <w:p w14:paraId="65EBB807" w14:textId="77777777" w:rsidR="00D43984" w:rsidRPr="00EB5D92" w:rsidRDefault="00D43984" w:rsidP="00592597">
            <w:pPr>
              <w:spacing w:line="240" w:lineRule="auto"/>
              <w:cnfStyle w:val="000000100000" w:firstRow="0" w:lastRow="0" w:firstColumn="0" w:lastColumn="0" w:oddVBand="0" w:evenVBand="0" w:oddHBand="1" w:evenHBand="0" w:firstRowFirstColumn="0" w:firstRowLastColumn="0" w:lastRowFirstColumn="0" w:lastRowLastColumn="0"/>
              <w:rPr>
                <w:color w:val="auto"/>
                <w:sz w:val="20"/>
              </w:rPr>
            </w:pPr>
            <w:r>
              <w:t xml:space="preserve">Retirar al migrar (P2.4)</w:t>
            </w:r>
          </w:p>
        </w:tc>
      </w:tr>
      <w:tr w:rsidR="00D43984" w:rsidRPr="00EB5D92" w14:paraId="1EFFC940" w14:textId="77777777" w:rsidTr="00A5754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704" w:type="dxa"/>
            <w:shd w:val="clear" w:color="auto" w:fill="auto"/>
          </w:tcPr>
          <w:p w14:paraId="5CA21E5E" w14:textId="77777777" w:rsidR="00D43984" w:rsidRPr="00A57541" w:rsidRDefault="00D43984" w:rsidP="00592597">
            <w:pPr>
              <w:spacing w:line="240" w:lineRule="auto"/>
              <w:rPr>
                <w:b w:val="0"/>
                <w:bCs w:val="0"/>
                <w:color w:val="E8A043"/>
                <w:sz w:val="20"/>
              </w:rPr>
            </w:pPr>
            <w:r>
              <w:rPr>
                <w:b w:val="0"/>
                <w:bCs w:val="0"/>
                <w:color w:val="E8A043"/>
                <w:sz w:val="20"/>
              </w:rPr>
              <w:t xml:space="preserve">IT04</w:t>
            </w:r>
          </w:p>
        </w:tc>
        <w:tc>
          <w:tcPr>
            <w:tcW w:w="1814" w:type="dxa"/>
            <w:shd w:val="clear" w:color="auto" w:fill="auto"/>
          </w:tcPr>
          <w:p w14:paraId="5273F229" w14:textId="77777777" w:rsidR="00D43984" w:rsidRPr="00A57541" w:rsidRDefault="00D43984" w:rsidP="00592597">
            <w:pPr>
              <w:spacing w:line="240" w:lineRule="auto"/>
              <w:cnfStyle w:val="000000100000" w:firstRow="0" w:lastRow="0" w:firstColumn="0" w:lastColumn="0" w:oddVBand="0" w:evenVBand="0" w:oddHBand="1" w:evenHBand="0" w:firstRowFirstColumn="0" w:firstRowLastColumn="0" w:lastRowFirstColumn="0" w:lastRowLastColumn="0"/>
              <w:rPr>
                <w:color w:val="E8A043"/>
                <w:sz w:val="20"/>
              </w:rPr>
            </w:pPr>
            <w:r>
              <w:rPr>
                <w:color w:val="E8A043"/>
                <w:sz w:val="20"/>
              </w:rPr>
              <w:t xml:space="preserve">Servidor de archivos (unidad V)</w:t>
            </w:r>
          </w:p>
        </w:tc>
        <w:tc>
          <w:tcPr>
            <w:tcW w:w="2439" w:type="dxa"/>
          </w:tcPr>
          <w:p w14:paraId="451DEBF5" w14:textId="77777777" w:rsidR="00D43984" w:rsidRPr="00EB5D92" w:rsidRDefault="00D43984" w:rsidP="00592597">
            <w:pPr>
              <w:spacing w:line="240" w:lineRule="auto"/>
              <w:cnfStyle w:val="000000100000" w:firstRow="0" w:lastRow="0" w:firstColumn="0" w:lastColumn="0" w:oddVBand="0" w:evenVBand="0" w:oddHBand="1" w:evenHBand="0" w:firstRowFirstColumn="0" w:firstRowLastColumn="0" w:lastRowFirstColumn="0" w:lastRowLastColumn="0"/>
              <w:rPr>
                <w:color w:val="auto"/>
                <w:sz w:val="20"/>
              </w:rPr>
            </w:pPr>
            <w:r>
              <w:rPr>
                <w:color w:val="auto"/>
                <w:sz w:val="20"/>
              </w:rPr>
              <w:t xml:space="preserve">Instalado en sitio</w:t>
            </w:r>
          </w:p>
        </w:tc>
        <w:tc>
          <w:tcPr>
            <w:tcW w:w="1814" w:type="dxa"/>
          </w:tcPr>
          <w:p w14:paraId="48E7210C" w14:textId="77777777" w:rsidR="00D43984" w:rsidRPr="00EB5D92" w:rsidRDefault="00D43984" w:rsidP="00592597">
            <w:pPr>
              <w:spacing w:line="240" w:lineRule="auto"/>
              <w:cnfStyle w:val="000000100000" w:firstRow="0" w:lastRow="0" w:firstColumn="0" w:lastColumn="0" w:oddVBand="0" w:evenVBand="0" w:oddHBand="1" w:evenHBand="0" w:firstRowFirstColumn="0" w:firstRowLastColumn="0" w:lastRowFirstColumn="0" w:lastRowLastColumn="0"/>
              <w:rPr>
                <w:color w:val="auto"/>
                <w:sz w:val="20"/>
              </w:rPr>
            </w:pPr>
            <w:r>
              <w:rPr>
                <w:color w:val="auto"/>
                <w:sz w:val="20"/>
              </w:rPr>
              <w:t xml:space="preserve">SI02 Almacenamiento</w:t>
            </w:r>
          </w:p>
        </w:tc>
        <w:tc>
          <w:tcPr>
            <w:tcW w:w="2835" w:type="dxa"/>
          </w:tcPr>
          <w:p w14:paraId="65EBB807" w14:textId="77777777" w:rsidR="00D43984" w:rsidRPr="00EB5D92" w:rsidRDefault="00D43984" w:rsidP="00592597">
            <w:pPr>
              <w:spacing w:line="240" w:lineRule="auto"/>
              <w:cnfStyle w:val="000000100000" w:firstRow="0" w:lastRow="0" w:firstColumn="0" w:lastColumn="0" w:oddVBand="0" w:evenVBand="0" w:oddHBand="1" w:evenHBand="0" w:firstRowFirstColumn="0" w:firstRowLastColumn="0" w:lastRowFirstColumn="0" w:lastRowLastColumn="0"/>
              <w:rPr>
                <w:color w:val="auto"/>
                <w:sz w:val="20"/>
              </w:rPr>
            </w:pPr>
            <w:r>
              <w:t xml:space="preserve">Migrar a SharePoint (P2.4)</w:t>
            </w:r>
          </w:p>
        </w:tc>
      </w:tr>
      <w:tr w:rsidR="00D43984" w:rsidRPr="00EB5D92" w14:paraId="1EFFC940" w14:textId="77777777" w:rsidTr="00A5754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704" w:type="dxa"/>
            <w:shd w:val="clear" w:color="auto" w:fill="auto"/>
          </w:tcPr>
          <w:p w14:paraId="5CA21E5E" w14:textId="77777777" w:rsidR="00D43984" w:rsidRPr="00A57541" w:rsidRDefault="00D43984" w:rsidP="00592597">
            <w:pPr>
              <w:spacing w:line="240" w:lineRule="auto"/>
              <w:rPr>
                <w:b w:val="0"/>
                <w:bCs w:val="0"/>
                <w:color w:val="E8A043"/>
                <w:sz w:val="20"/>
              </w:rPr>
            </w:pPr>
            <w:r>
              <w:rPr>
                <w:b w:val="0"/>
                <w:bCs w:val="0"/>
                <w:color w:val="E8A043"/>
                <w:sz w:val="20"/>
              </w:rPr>
              <w:t xml:space="preserve">IT05</w:t>
            </w:r>
          </w:p>
        </w:tc>
        <w:tc>
          <w:tcPr>
            <w:tcW w:w="1814" w:type="dxa"/>
            <w:shd w:val="clear" w:color="auto" w:fill="auto"/>
          </w:tcPr>
          <w:p w14:paraId="5273F229" w14:textId="77777777" w:rsidR="00D43984" w:rsidRPr="00A57541" w:rsidRDefault="00D43984" w:rsidP="00592597">
            <w:pPr>
              <w:spacing w:line="240" w:lineRule="auto"/>
              <w:cnfStyle w:val="000000100000" w:firstRow="0" w:lastRow="0" w:firstColumn="0" w:lastColumn="0" w:oddVBand="0" w:evenVBand="0" w:oddHBand="1" w:evenHBand="0" w:firstRowFirstColumn="0" w:firstRowLastColumn="0" w:lastRowFirstColumn="0" w:lastRowLastColumn="0"/>
              <w:rPr>
                <w:color w:val="E8A043"/>
                <w:sz w:val="20"/>
              </w:rPr>
            </w:pPr>
            <w:r>
              <w:rPr>
                <w:color w:val="E8A043"/>
                <w:sz w:val="20"/>
              </w:rPr>
              <w:t xml:space="preserve">OneDrive y SharePoint</w:t>
            </w:r>
          </w:p>
        </w:tc>
        <w:tc>
          <w:tcPr>
            <w:tcW w:w="2439" w:type="dxa"/>
          </w:tcPr>
          <w:p w14:paraId="451DEBF5" w14:textId="77777777" w:rsidR="00D43984" w:rsidRPr="00EB5D92" w:rsidRDefault="00D43984" w:rsidP="00592597">
            <w:pPr>
              <w:spacing w:line="240" w:lineRule="auto"/>
              <w:cnfStyle w:val="000000100000" w:firstRow="0" w:lastRow="0" w:firstColumn="0" w:lastColumn="0" w:oddVBand="0" w:evenVBand="0" w:oddHBand="1" w:evenHBand="0" w:firstRowFirstColumn="0" w:firstRowLastColumn="0" w:lastRowFirstColumn="0" w:lastRowLastColumn="0"/>
              <w:rPr>
                <w:color w:val="auto"/>
                <w:sz w:val="20"/>
              </w:rPr>
            </w:pPr>
            <w:r>
              <w:rPr>
                <w:color w:val="auto"/>
                <w:sz w:val="20"/>
              </w:rPr>
              <w:t xml:space="preserve">Software como servicio</w:t>
            </w:r>
          </w:p>
        </w:tc>
        <w:tc>
          <w:tcPr>
            <w:tcW w:w="1814" w:type="dxa"/>
          </w:tcPr>
          <w:p w14:paraId="48E7210C" w14:textId="77777777" w:rsidR="00D43984" w:rsidRPr="00EB5D92" w:rsidRDefault="00D43984" w:rsidP="00592597">
            <w:pPr>
              <w:spacing w:line="240" w:lineRule="auto"/>
              <w:cnfStyle w:val="000000100000" w:firstRow="0" w:lastRow="0" w:firstColumn="0" w:lastColumn="0" w:oddVBand="0" w:evenVBand="0" w:oddHBand="1" w:evenHBand="0" w:firstRowFirstColumn="0" w:firstRowLastColumn="0" w:lastRowFirstColumn="0" w:lastRowLastColumn="0"/>
              <w:rPr>
                <w:color w:val="auto"/>
                <w:sz w:val="20"/>
              </w:rPr>
            </w:pPr>
            <w:r>
              <w:rPr>
                <w:color w:val="auto"/>
                <w:sz w:val="20"/>
              </w:rPr>
              <w:t xml:space="preserve">SI02 Almacenamiento</w:t>
            </w:r>
          </w:p>
        </w:tc>
        <w:tc>
          <w:tcPr>
            <w:tcW w:w="2835" w:type="dxa"/>
          </w:tcPr>
          <w:p w14:paraId="65EBB807" w14:textId="77777777" w:rsidR="00D43984" w:rsidRPr="00EB5D92" w:rsidRDefault="00D43984" w:rsidP="00592597">
            <w:pPr>
              <w:spacing w:line="240" w:lineRule="auto"/>
              <w:cnfStyle w:val="000000100000" w:firstRow="0" w:lastRow="0" w:firstColumn="0" w:lastColumn="0" w:oddVBand="0" w:evenVBand="0" w:oddHBand="1" w:evenHBand="0" w:firstRowFirstColumn="0" w:firstRowLastColumn="0" w:lastRowFirstColumn="0" w:lastRowLastColumn="0"/>
              <w:rPr>
                <w:color w:val="auto"/>
                <w:sz w:val="20"/>
              </w:rPr>
            </w:pPr>
            <w:r>
              <w:t xml:space="preserve">Ampliar con permisos por proceso (P2.4)</w:t>
            </w:r>
          </w:p>
        </w:tc>
      </w:tr>
      <w:tr w:rsidR="00D43984" w:rsidRPr="00EB5D92" w14:paraId="1EFFC940" w14:textId="77777777" w:rsidTr="00A5754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704" w:type="dxa"/>
            <w:shd w:val="clear" w:color="auto" w:fill="auto"/>
          </w:tcPr>
          <w:p w14:paraId="5CA21E5E" w14:textId="77777777" w:rsidR="00D43984" w:rsidRPr="00A57541" w:rsidRDefault="00D43984" w:rsidP="00592597">
            <w:pPr>
              <w:spacing w:line="240" w:lineRule="auto"/>
              <w:rPr>
                <w:b w:val="0"/>
                <w:bCs w:val="0"/>
                <w:color w:val="E8A043"/>
                <w:sz w:val="20"/>
              </w:rPr>
            </w:pPr>
            <w:r>
              <w:rPr>
                <w:b w:val="0"/>
                <w:bCs w:val="0"/>
                <w:color w:val="E8A043"/>
                <w:sz w:val="20"/>
              </w:rPr>
              <w:t xml:space="preserve">IT06</w:t>
            </w:r>
          </w:p>
        </w:tc>
        <w:tc>
          <w:tcPr>
            <w:tcW w:w="1814" w:type="dxa"/>
            <w:shd w:val="clear" w:color="auto" w:fill="auto"/>
          </w:tcPr>
          <w:p w14:paraId="5273F229" w14:textId="77777777" w:rsidR="00D43984" w:rsidRPr="00A57541" w:rsidRDefault="00D43984" w:rsidP="00592597">
            <w:pPr>
              <w:spacing w:line="240" w:lineRule="auto"/>
              <w:cnfStyle w:val="000000100000" w:firstRow="0" w:lastRow="0" w:firstColumn="0" w:lastColumn="0" w:oddVBand="0" w:evenVBand="0" w:oddHBand="1" w:evenHBand="0" w:firstRowFirstColumn="0" w:firstRowLastColumn="0" w:lastRowFirstColumn="0" w:lastRowLastColumn="0"/>
              <w:rPr>
                <w:color w:val="E8A043"/>
                <w:sz w:val="20"/>
              </w:rPr>
            </w:pPr>
            <w:r>
              <w:rPr>
                <w:color w:val="E8A043"/>
                <w:sz w:val="20"/>
              </w:rPr>
              <w:t xml:space="preserve">Respaldo en AWS</w:t>
            </w:r>
          </w:p>
        </w:tc>
        <w:tc>
          <w:tcPr>
            <w:tcW w:w="2439" w:type="dxa"/>
          </w:tcPr>
          <w:p w14:paraId="451DEBF5" w14:textId="77777777" w:rsidR="00D43984" w:rsidRPr="00EB5D92" w:rsidRDefault="00D43984" w:rsidP="00592597">
            <w:pPr>
              <w:spacing w:line="240" w:lineRule="auto"/>
              <w:cnfStyle w:val="000000100000" w:firstRow="0" w:lastRow="0" w:firstColumn="0" w:lastColumn="0" w:oddVBand="0" w:evenVBand="0" w:oddHBand="1" w:evenHBand="0" w:firstRowFirstColumn="0" w:firstRowLastColumn="0" w:lastRowFirstColumn="0" w:lastRowLastColumn="0"/>
              <w:rPr>
                <w:color w:val="auto"/>
                <w:sz w:val="20"/>
              </w:rPr>
            </w:pPr>
            <w:r>
              <w:rPr>
                <w:color w:val="auto"/>
                <w:sz w:val="20"/>
              </w:rPr>
              <w:t xml:space="preserve">Infraestructura como servicio</w:t>
            </w:r>
          </w:p>
        </w:tc>
        <w:tc>
          <w:tcPr>
            <w:tcW w:w="1814" w:type="dxa"/>
          </w:tcPr>
          <w:p w14:paraId="48E7210C" w14:textId="77777777" w:rsidR="00D43984" w:rsidRPr="00EB5D92" w:rsidRDefault="00D43984" w:rsidP="00592597">
            <w:pPr>
              <w:spacing w:line="240" w:lineRule="auto"/>
              <w:cnfStyle w:val="000000100000" w:firstRow="0" w:lastRow="0" w:firstColumn="0" w:lastColumn="0" w:oddVBand="0" w:evenVBand="0" w:oddHBand="1" w:evenHBand="0" w:firstRowFirstColumn="0" w:firstRowLastColumn="0" w:lastRowFirstColumn="0" w:lastRowLastColumn="0"/>
              <w:rPr>
                <w:color w:val="auto"/>
                <w:sz w:val="20"/>
              </w:rPr>
            </w:pPr>
            <w:r>
              <w:rPr>
                <w:color w:val="auto"/>
                <w:sz w:val="20"/>
              </w:rPr>
              <w:t xml:space="preserve">SI03 Respaldo</w:t>
            </w:r>
          </w:p>
        </w:tc>
        <w:tc>
          <w:tcPr>
            <w:tcW w:w="2835" w:type="dxa"/>
          </w:tcPr>
          <w:p w14:paraId="65EBB807" w14:textId="77777777" w:rsidR="00D43984" w:rsidRPr="00EB5D92" w:rsidRDefault="00D43984" w:rsidP="00592597">
            <w:pPr>
              <w:spacing w:line="240" w:lineRule="auto"/>
              <w:cnfStyle w:val="000000100000" w:firstRow="0" w:lastRow="0" w:firstColumn="0" w:lastColumn="0" w:oddVBand="0" w:evenVBand="0" w:oddHBand="1" w:evenHBand="0" w:firstRowFirstColumn="0" w:firstRowLastColumn="0" w:lastRowFirstColumn="0" w:lastRowLastColumn="0"/>
              <w:rPr>
                <w:color w:val="auto"/>
                <w:sz w:val="20"/>
              </w:rPr>
            </w:pPr>
            <w:r>
              <w:t xml:space="preserve">Pruebas de restauración trimestrales (P1.6)</w:t>
            </w:r>
          </w:p>
        </w:tc>
      </w:tr>
      <w:tr w:rsidR="00D43984" w:rsidRPr="00EB5D92" w14:paraId="1EFFC940" w14:textId="77777777" w:rsidTr="00A5754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704" w:type="dxa"/>
            <w:shd w:val="clear" w:color="auto" w:fill="auto"/>
          </w:tcPr>
          <w:p w14:paraId="5CA21E5E" w14:textId="77777777" w:rsidR="00D43984" w:rsidRPr="00A57541" w:rsidRDefault="00D43984" w:rsidP="00592597">
            <w:pPr>
              <w:spacing w:line="240" w:lineRule="auto"/>
              <w:rPr>
                <w:b w:val="0"/>
                <w:bCs w:val="0"/>
                <w:color w:val="E8A043"/>
                <w:sz w:val="20"/>
              </w:rPr>
            </w:pPr>
            <w:r>
              <w:rPr>
                <w:b w:val="0"/>
                <w:bCs w:val="0"/>
                <w:color w:val="E8A043"/>
                <w:sz w:val="20"/>
              </w:rPr>
              <w:t xml:space="preserve">IT07</w:t>
            </w:r>
          </w:p>
        </w:tc>
        <w:tc>
          <w:tcPr>
            <w:tcW w:w="1814" w:type="dxa"/>
            <w:shd w:val="clear" w:color="auto" w:fill="auto"/>
          </w:tcPr>
          <w:p w14:paraId="5273F229" w14:textId="77777777" w:rsidR="00D43984" w:rsidRPr="00A57541" w:rsidRDefault="00D43984" w:rsidP="00592597">
            <w:pPr>
              <w:spacing w:line="240" w:lineRule="auto"/>
              <w:cnfStyle w:val="000000100000" w:firstRow="0" w:lastRow="0" w:firstColumn="0" w:lastColumn="0" w:oddVBand="0" w:evenVBand="0" w:oddHBand="1" w:evenHBand="0" w:firstRowFirstColumn="0" w:firstRowLastColumn="0" w:lastRowFirstColumn="0" w:lastRowLastColumn="0"/>
              <w:rPr>
                <w:color w:val="E8A043"/>
                <w:sz w:val="20"/>
              </w:rPr>
            </w:pPr>
            <w:r>
              <w:rPr>
                <w:color w:val="E8A043"/>
                <w:sz w:val="20"/>
              </w:rPr>
              <w:t xml:space="preserve">Red LAN, WAN, VPN e internet</w:t>
            </w:r>
          </w:p>
        </w:tc>
        <w:tc>
          <w:tcPr>
            <w:tcW w:w="2439" w:type="dxa"/>
          </w:tcPr>
          <w:p w14:paraId="451DEBF5" w14:textId="77777777" w:rsidR="00D43984" w:rsidRPr="00EB5D92" w:rsidRDefault="00D43984" w:rsidP="00592597">
            <w:pPr>
              <w:spacing w:line="240" w:lineRule="auto"/>
              <w:cnfStyle w:val="000000100000" w:firstRow="0" w:lastRow="0" w:firstColumn="0" w:lastColumn="0" w:oddVBand="0" w:evenVBand="0" w:oddHBand="1" w:evenHBand="0" w:firstRowFirstColumn="0" w:firstRowLastColumn="0" w:lastRowFirstColumn="0" w:lastRowLastColumn="0"/>
              <w:rPr>
                <w:color w:val="auto"/>
                <w:sz w:val="20"/>
              </w:rPr>
            </w:pPr>
            <w:r>
              <w:rPr>
                <w:color w:val="auto"/>
                <w:sz w:val="20"/>
              </w:rPr>
              <w:t xml:space="preserve">Instalado en sitio y proveedor</w:t>
            </w:r>
          </w:p>
        </w:tc>
        <w:tc>
          <w:tcPr>
            <w:tcW w:w="1814" w:type="dxa"/>
          </w:tcPr>
          <w:p w14:paraId="48E7210C" w14:textId="77777777" w:rsidR="00D43984" w:rsidRPr="00EB5D92" w:rsidRDefault="00D43984" w:rsidP="00592597">
            <w:pPr>
              <w:spacing w:line="240" w:lineRule="auto"/>
              <w:cnfStyle w:val="000000100000" w:firstRow="0" w:lastRow="0" w:firstColumn="0" w:lastColumn="0" w:oddVBand="0" w:evenVBand="0" w:oddHBand="1" w:evenHBand="0" w:firstRowFirstColumn="0" w:firstRowLastColumn="0" w:lastRowFirstColumn="0" w:lastRowLastColumn="0"/>
              <w:rPr>
                <w:color w:val="auto"/>
                <w:sz w:val="20"/>
              </w:rPr>
            </w:pPr>
            <w:r>
              <w:rPr>
                <w:color w:val="auto"/>
                <w:sz w:val="20"/>
              </w:rPr>
              <w:t xml:space="preserve">SI04 Redes</w:t>
            </w:r>
          </w:p>
        </w:tc>
        <w:tc>
          <w:tcPr>
            <w:tcW w:w="2835" w:type="dxa"/>
          </w:tcPr>
          <w:p w14:paraId="65EBB807" w14:textId="77777777" w:rsidR="00D43984" w:rsidRPr="00EB5D92" w:rsidRDefault="00D43984" w:rsidP="00592597">
            <w:pPr>
              <w:spacing w:line="240" w:lineRule="auto"/>
              <w:cnfStyle w:val="000000100000" w:firstRow="0" w:lastRow="0" w:firstColumn="0" w:lastColumn="0" w:oddVBand="0" w:evenVBand="0" w:oddHBand="1" w:evenHBand="0" w:firstRowFirstColumn="0" w:firstRowLastColumn="0" w:lastRowFirstColumn="0" w:lastRowLastColumn="0"/>
              <w:rPr>
                <w:color w:val="auto"/>
                <w:sz w:val="20"/>
              </w:rPr>
            </w:pPr>
            <w:r>
              <w:t xml:space="preserve">Segmentar y monitorear con NOC (P3.3)</w:t>
            </w:r>
          </w:p>
        </w:tc>
      </w:tr>
      <w:tr w:rsidR="00D43984" w:rsidRPr="00EB5D92" w14:paraId="1EFFC940" w14:textId="77777777" w:rsidTr="00A5754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704" w:type="dxa"/>
            <w:shd w:val="clear" w:color="auto" w:fill="auto"/>
          </w:tcPr>
          <w:p w14:paraId="5CA21E5E" w14:textId="77777777" w:rsidR="00D43984" w:rsidRPr="00A57541" w:rsidRDefault="00D43984" w:rsidP="00592597">
            <w:pPr>
              <w:spacing w:line="240" w:lineRule="auto"/>
              <w:rPr>
                <w:b w:val="0"/>
                <w:bCs w:val="0"/>
                <w:color w:val="E8A043"/>
                <w:sz w:val="20"/>
              </w:rPr>
            </w:pPr>
            <w:r>
              <w:rPr>
                <w:b w:val="0"/>
                <w:bCs w:val="0"/>
                <w:color w:val="E8A043"/>
                <w:sz w:val="20"/>
              </w:rPr>
              <w:t xml:space="preserve">IT08</w:t>
            </w:r>
          </w:p>
        </w:tc>
        <w:tc>
          <w:tcPr>
            <w:tcW w:w="1814" w:type="dxa"/>
            <w:shd w:val="clear" w:color="auto" w:fill="auto"/>
          </w:tcPr>
          <w:p w14:paraId="5273F229" w14:textId="77777777" w:rsidR="00D43984" w:rsidRPr="00A57541" w:rsidRDefault="00D43984" w:rsidP="00592597">
            <w:pPr>
              <w:spacing w:line="240" w:lineRule="auto"/>
              <w:cnfStyle w:val="000000100000" w:firstRow="0" w:lastRow="0" w:firstColumn="0" w:lastColumn="0" w:oddVBand="0" w:evenVBand="0" w:oddHBand="1" w:evenHBand="0" w:firstRowFirstColumn="0" w:firstRowLastColumn="0" w:lastRowFirstColumn="0" w:lastRowLastColumn="0"/>
              <w:rPr>
                <w:color w:val="E8A043"/>
                <w:sz w:val="20"/>
              </w:rPr>
            </w:pPr>
            <w:r>
              <w:rPr>
                <w:color w:val="E8A043"/>
                <w:sz w:val="20"/>
              </w:rPr>
              <w:t xml:space="preserve">Directorio activo, DNS y DHCP</w:t>
            </w:r>
          </w:p>
        </w:tc>
        <w:tc>
          <w:tcPr>
            <w:tcW w:w="2439" w:type="dxa"/>
          </w:tcPr>
          <w:p w14:paraId="451DEBF5" w14:textId="77777777" w:rsidR="00D43984" w:rsidRPr="00EB5D92" w:rsidRDefault="00D43984" w:rsidP="00592597">
            <w:pPr>
              <w:spacing w:line="240" w:lineRule="auto"/>
              <w:cnfStyle w:val="000000100000" w:firstRow="0" w:lastRow="0" w:firstColumn="0" w:lastColumn="0" w:oddVBand="0" w:evenVBand="0" w:oddHBand="1" w:evenHBand="0" w:firstRowFirstColumn="0" w:firstRowLastColumn="0" w:lastRowFirstColumn="0" w:lastRowLastColumn="0"/>
              <w:rPr>
                <w:color w:val="auto"/>
                <w:sz w:val="20"/>
              </w:rPr>
            </w:pPr>
            <w:r>
              <w:rPr>
                <w:color w:val="auto"/>
                <w:sz w:val="20"/>
              </w:rPr>
              <w:t xml:space="preserve">Instalado en sitio</w:t>
            </w:r>
          </w:p>
        </w:tc>
        <w:tc>
          <w:tcPr>
            <w:tcW w:w="1814" w:type="dxa"/>
          </w:tcPr>
          <w:p w14:paraId="48E7210C" w14:textId="77777777" w:rsidR="00D43984" w:rsidRPr="00EB5D92" w:rsidRDefault="00D43984" w:rsidP="00592597">
            <w:pPr>
              <w:spacing w:line="240" w:lineRule="auto"/>
              <w:cnfStyle w:val="000000100000" w:firstRow="0" w:lastRow="0" w:firstColumn="0" w:lastColumn="0" w:oddVBand="0" w:evenVBand="0" w:oddHBand="1" w:evenHBand="0" w:firstRowFirstColumn="0" w:firstRowLastColumn="0" w:lastRowFirstColumn="0" w:lastRowLastColumn="0"/>
              <w:rPr>
                <w:color w:val="auto"/>
                <w:sz w:val="20"/>
              </w:rPr>
            </w:pPr>
            <w:r>
              <w:rPr>
                <w:color w:val="auto"/>
                <w:sz w:val="20"/>
              </w:rPr>
              <w:t xml:space="preserve">SI05 Servicios base</w:t>
            </w:r>
          </w:p>
        </w:tc>
        <w:tc>
          <w:tcPr>
            <w:tcW w:w="2835" w:type="dxa"/>
          </w:tcPr>
          <w:p w14:paraId="65EBB807" w14:textId="77777777" w:rsidR="00D43984" w:rsidRPr="00EB5D92" w:rsidRDefault="00D43984" w:rsidP="00592597">
            <w:pPr>
              <w:spacing w:line="240" w:lineRule="auto"/>
              <w:cnfStyle w:val="000000100000" w:firstRow="0" w:lastRow="0" w:firstColumn="0" w:lastColumn="0" w:oddVBand="0" w:evenVBand="0" w:oddHBand="1" w:evenHBand="0" w:firstRowFirstColumn="0" w:firstRowLastColumn="0" w:lastRowFirstColumn="0" w:lastRowLastColumn="0"/>
              <w:rPr>
                <w:color w:val="auto"/>
                <w:sz w:val="20"/>
              </w:rPr>
            </w:pPr>
            <w:r>
              <w:t xml:space="preserve">Directorio en la nube con inicio de sesión único (P2.4)</w:t>
            </w:r>
          </w:p>
        </w:tc>
      </w:tr>
      <w:tr w:rsidR="00D43984" w:rsidRPr="00EB5D92" w14:paraId="1EFFC940" w14:textId="77777777" w:rsidTr="00A5754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704" w:type="dxa"/>
            <w:shd w:val="clear" w:color="auto" w:fill="auto"/>
          </w:tcPr>
          <w:p w14:paraId="5CA21E5E" w14:textId="77777777" w:rsidR="00D43984" w:rsidRPr="00A57541" w:rsidRDefault="00D43984" w:rsidP="00592597">
            <w:pPr>
              <w:spacing w:line="240" w:lineRule="auto"/>
              <w:rPr>
                <w:b w:val="0"/>
                <w:bCs w:val="0"/>
                <w:color w:val="E8A043"/>
                <w:sz w:val="20"/>
              </w:rPr>
            </w:pPr>
            <w:r>
              <w:rPr>
                <w:b w:val="0"/>
                <w:bCs w:val="0"/>
                <w:color w:val="E8A043"/>
                <w:sz w:val="20"/>
              </w:rPr>
              <w:t xml:space="preserve">IT09</w:t>
            </w:r>
          </w:p>
        </w:tc>
        <w:tc>
          <w:tcPr>
            <w:tcW w:w="1814" w:type="dxa"/>
            <w:shd w:val="clear" w:color="auto" w:fill="auto"/>
          </w:tcPr>
          <w:p w14:paraId="5273F229" w14:textId="77777777" w:rsidR="00D43984" w:rsidRPr="00A57541" w:rsidRDefault="00D43984" w:rsidP="00592597">
            <w:pPr>
              <w:spacing w:line="240" w:lineRule="auto"/>
              <w:cnfStyle w:val="000000100000" w:firstRow="0" w:lastRow="0" w:firstColumn="0" w:lastColumn="0" w:oddVBand="0" w:evenVBand="0" w:oddHBand="1" w:evenHBand="0" w:firstRowFirstColumn="0" w:firstRowLastColumn="0" w:lastRowFirstColumn="0" w:lastRowLastColumn="0"/>
              <w:rPr>
                <w:color w:val="E8A043"/>
                <w:sz w:val="20"/>
              </w:rPr>
            </w:pPr>
            <w:r>
              <w:rPr>
                <w:color w:val="E8A043"/>
                <w:sz w:val="20"/>
              </w:rPr>
              <w:t xml:space="preserve">UTM en alta disponibilidad</w:t>
            </w:r>
          </w:p>
        </w:tc>
        <w:tc>
          <w:tcPr>
            <w:tcW w:w="2439" w:type="dxa"/>
          </w:tcPr>
          <w:p w14:paraId="451DEBF5" w14:textId="77777777" w:rsidR="00D43984" w:rsidRPr="00EB5D92" w:rsidRDefault="00D43984" w:rsidP="00592597">
            <w:pPr>
              <w:spacing w:line="240" w:lineRule="auto"/>
              <w:cnfStyle w:val="000000100000" w:firstRow="0" w:lastRow="0" w:firstColumn="0" w:lastColumn="0" w:oddVBand="0" w:evenVBand="0" w:oddHBand="1" w:evenHBand="0" w:firstRowFirstColumn="0" w:firstRowLastColumn="0" w:lastRowFirstColumn="0" w:lastRowLastColumn="0"/>
              <w:rPr>
                <w:color w:val="auto"/>
                <w:sz w:val="20"/>
              </w:rPr>
            </w:pPr>
            <w:r>
              <w:rPr>
                <w:color w:val="auto"/>
                <w:sz w:val="20"/>
              </w:rPr>
              <w:t xml:space="preserve">Instalado en sitio</w:t>
            </w:r>
          </w:p>
        </w:tc>
        <w:tc>
          <w:tcPr>
            <w:tcW w:w="1814" w:type="dxa"/>
          </w:tcPr>
          <w:p w14:paraId="48E7210C" w14:textId="77777777" w:rsidR="00D43984" w:rsidRPr="00EB5D92" w:rsidRDefault="00D43984" w:rsidP="00592597">
            <w:pPr>
              <w:spacing w:line="240" w:lineRule="auto"/>
              <w:cnfStyle w:val="000000100000" w:firstRow="0" w:lastRow="0" w:firstColumn="0" w:lastColumn="0" w:oddVBand="0" w:evenVBand="0" w:oddHBand="1" w:evenHBand="0" w:firstRowFirstColumn="0" w:firstRowLastColumn="0" w:lastRowFirstColumn="0" w:lastRowLastColumn="0"/>
              <w:rPr>
                <w:color w:val="auto"/>
                <w:sz w:val="20"/>
              </w:rPr>
            </w:pPr>
            <w:r>
              <w:rPr>
                <w:color w:val="auto"/>
                <w:sz w:val="20"/>
              </w:rPr>
              <w:t xml:space="preserve">SI06 Seguridad</w:t>
            </w:r>
          </w:p>
        </w:tc>
        <w:tc>
          <w:tcPr>
            <w:tcW w:w="2835" w:type="dxa"/>
          </w:tcPr>
          <w:p w14:paraId="65EBB807" w14:textId="77777777" w:rsidR="00D43984" w:rsidRPr="00EB5D92" w:rsidRDefault="00D43984" w:rsidP="00592597">
            <w:pPr>
              <w:spacing w:line="240" w:lineRule="auto"/>
              <w:cnfStyle w:val="000000100000" w:firstRow="0" w:lastRow="0" w:firstColumn="0" w:lastColumn="0" w:oddVBand="0" w:evenVBand="0" w:oddHBand="1" w:evenHBand="0" w:firstRowFirstColumn="0" w:firstRowLastColumn="0" w:lastRowFirstColumn="0" w:lastRowLastColumn="0"/>
              <w:rPr>
                <w:color w:val="auto"/>
                <w:sz w:val="20"/>
              </w:rPr>
            </w:pPr>
            <w:r>
              <w:t xml:space="preserve">Mantener con monitoreo del SOC (P1.4)</w:t>
            </w:r>
          </w:p>
        </w:tc>
      </w:tr>
      <w:tr w:rsidR="00D43984" w:rsidRPr="00EB5D92" w14:paraId="1EFFC940" w14:textId="77777777" w:rsidTr="00A5754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704" w:type="dxa"/>
            <w:shd w:val="clear" w:color="auto" w:fill="auto"/>
          </w:tcPr>
          <w:p w14:paraId="5CA21E5E" w14:textId="77777777" w:rsidR="00D43984" w:rsidRPr="00A57541" w:rsidRDefault="00D43984" w:rsidP="00592597">
            <w:pPr>
              <w:spacing w:line="240" w:lineRule="auto"/>
              <w:rPr>
                <w:b w:val="0"/>
                <w:bCs w:val="0"/>
                <w:color w:val="E8A043"/>
                <w:sz w:val="20"/>
              </w:rPr>
            </w:pPr>
            <w:r>
              <w:rPr>
                <w:b w:val="0"/>
                <w:bCs w:val="0"/>
                <w:color w:val="E8A043"/>
                <w:sz w:val="20"/>
              </w:rPr>
              <w:t xml:space="preserve">IT10</w:t>
            </w:r>
          </w:p>
        </w:tc>
        <w:tc>
          <w:tcPr>
            <w:tcW w:w="1814" w:type="dxa"/>
            <w:shd w:val="clear" w:color="auto" w:fill="auto"/>
          </w:tcPr>
          <w:p w14:paraId="5273F229" w14:textId="77777777" w:rsidR="00D43984" w:rsidRPr="00A57541" w:rsidRDefault="00D43984" w:rsidP="00592597">
            <w:pPr>
              <w:spacing w:line="240" w:lineRule="auto"/>
              <w:cnfStyle w:val="000000100000" w:firstRow="0" w:lastRow="0" w:firstColumn="0" w:lastColumn="0" w:oddVBand="0" w:evenVBand="0" w:oddHBand="1" w:evenHBand="0" w:firstRowFirstColumn="0" w:firstRowLastColumn="0" w:lastRowFirstColumn="0" w:lastRowLastColumn="0"/>
              <w:rPr>
                <w:color w:val="E8A043"/>
                <w:sz w:val="20"/>
              </w:rPr>
            </w:pPr>
            <w:r>
              <w:rPr>
                <w:color w:val="E8A043"/>
                <w:sz w:val="20"/>
              </w:rPr>
              <w:t xml:space="preserve">Antimalware de equipos</w:t>
            </w:r>
          </w:p>
        </w:tc>
        <w:tc>
          <w:tcPr>
            <w:tcW w:w="2439" w:type="dxa"/>
          </w:tcPr>
          <w:p w14:paraId="451DEBF5" w14:textId="77777777" w:rsidR="00D43984" w:rsidRPr="00EB5D92" w:rsidRDefault="00D43984" w:rsidP="00592597">
            <w:pPr>
              <w:spacing w:line="240" w:lineRule="auto"/>
              <w:cnfStyle w:val="000000100000" w:firstRow="0" w:lastRow="0" w:firstColumn="0" w:lastColumn="0" w:oddVBand="0" w:evenVBand="0" w:oddHBand="1" w:evenHBand="0" w:firstRowFirstColumn="0" w:firstRowLastColumn="0" w:lastRowFirstColumn="0" w:lastRowLastColumn="0"/>
              <w:rPr>
                <w:color w:val="auto"/>
                <w:sz w:val="20"/>
              </w:rPr>
            </w:pPr>
            <w:r>
              <w:rPr>
                <w:color w:val="auto"/>
                <w:sz w:val="20"/>
              </w:rPr>
              <w:t xml:space="preserve">Licencia</w:t>
            </w:r>
          </w:p>
        </w:tc>
        <w:tc>
          <w:tcPr>
            <w:tcW w:w="1814" w:type="dxa"/>
          </w:tcPr>
          <w:p w14:paraId="48E7210C" w14:textId="77777777" w:rsidR="00D43984" w:rsidRPr="00EB5D92" w:rsidRDefault="00D43984" w:rsidP="00592597">
            <w:pPr>
              <w:spacing w:line="240" w:lineRule="auto"/>
              <w:cnfStyle w:val="000000100000" w:firstRow="0" w:lastRow="0" w:firstColumn="0" w:lastColumn="0" w:oddVBand="0" w:evenVBand="0" w:oddHBand="1" w:evenHBand="0" w:firstRowFirstColumn="0" w:firstRowLastColumn="0" w:lastRowFirstColumn="0" w:lastRowLastColumn="0"/>
              <w:rPr>
                <w:color w:val="auto"/>
                <w:sz w:val="20"/>
              </w:rPr>
            </w:pPr>
            <w:r>
              <w:rPr>
                <w:color w:val="auto"/>
                <w:sz w:val="20"/>
              </w:rPr>
              <w:t xml:space="preserve">SI06 Seguridad</w:t>
            </w:r>
          </w:p>
        </w:tc>
        <w:tc>
          <w:tcPr>
            <w:tcW w:w="2835" w:type="dxa"/>
          </w:tcPr>
          <w:p w14:paraId="65EBB807" w14:textId="77777777" w:rsidR="00D43984" w:rsidRPr="00EB5D92" w:rsidRDefault="00D43984" w:rsidP="00592597">
            <w:pPr>
              <w:spacing w:line="240" w:lineRule="auto"/>
              <w:cnfStyle w:val="000000100000" w:firstRow="0" w:lastRow="0" w:firstColumn="0" w:lastColumn="0" w:oddVBand="0" w:evenVBand="0" w:oddHBand="1" w:evenHBand="0" w:firstRowFirstColumn="0" w:firstRowLastColumn="0" w:lastRowFirstColumn="0" w:lastRowLastColumn="0"/>
              <w:rPr>
                <w:color w:val="auto"/>
                <w:sz w:val="20"/>
              </w:rPr>
            </w:pPr>
            <w:r>
              <w:t xml:space="preserve">Integrar al SOC (P1.4)</w:t>
            </w:r>
          </w:p>
        </w:tc>
      </w:tr>
      <w:tr w:rsidR="00D43984" w:rsidRPr="00EB5D92" w14:paraId="1EFFC940" w14:textId="77777777" w:rsidTr="00A5754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704" w:type="dxa"/>
            <w:shd w:val="clear" w:color="auto" w:fill="auto"/>
          </w:tcPr>
          <w:p w14:paraId="5CA21E5E" w14:textId="77777777" w:rsidR="00D43984" w:rsidRPr="00A57541" w:rsidRDefault="00D43984" w:rsidP="00592597">
            <w:pPr>
              <w:spacing w:line="240" w:lineRule="auto"/>
              <w:rPr>
                <w:b w:val="0"/>
                <w:bCs w:val="0"/>
                <w:color w:val="E8A043"/>
                <w:sz w:val="20"/>
              </w:rPr>
            </w:pPr>
            <w:r>
              <w:rPr>
                <w:b w:val="0"/>
                <w:bCs w:val="0"/>
                <w:color w:val="E8A043"/>
                <w:sz w:val="20"/>
              </w:rPr>
              <w:t xml:space="preserve">IT11</w:t>
            </w:r>
          </w:p>
        </w:tc>
        <w:tc>
          <w:tcPr>
            <w:tcW w:w="1814" w:type="dxa"/>
            <w:shd w:val="clear" w:color="auto" w:fill="auto"/>
          </w:tcPr>
          <w:p w14:paraId="5273F229" w14:textId="77777777" w:rsidR="00D43984" w:rsidRPr="00A57541" w:rsidRDefault="00D43984" w:rsidP="00592597">
            <w:pPr>
              <w:spacing w:line="240" w:lineRule="auto"/>
              <w:cnfStyle w:val="000000100000" w:firstRow="0" w:lastRow="0" w:firstColumn="0" w:lastColumn="0" w:oddVBand="0" w:evenVBand="0" w:oddHBand="1" w:evenHBand="0" w:firstRowFirstColumn="0" w:firstRowLastColumn="0" w:lastRowFirstColumn="0" w:lastRowLastColumn="0"/>
              <w:rPr>
                <w:color w:val="E8A043"/>
                <w:sz w:val="20"/>
              </w:rPr>
            </w:pPr>
            <w:r>
              <w:rPr>
                <w:color w:val="E8A043"/>
                <w:sz w:val="20"/>
              </w:rPr>
              <w:t xml:space="preserve">Planta telefónica IP</w:t>
            </w:r>
          </w:p>
        </w:tc>
        <w:tc>
          <w:tcPr>
            <w:tcW w:w="2439" w:type="dxa"/>
          </w:tcPr>
          <w:p w14:paraId="451DEBF5" w14:textId="77777777" w:rsidR="00D43984" w:rsidRPr="00EB5D92" w:rsidRDefault="00D43984" w:rsidP="00592597">
            <w:pPr>
              <w:spacing w:line="240" w:lineRule="auto"/>
              <w:cnfStyle w:val="000000100000" w:firstRow="0" w:lastRow="0" w:firstColumn="0" w:lastColumn="0" w:oddVBand="0" w:evenVBand="0" w:oddHBand="1" w:evenHBand="0" w:firstRowFirstColumn="0" w:firstRowLastColumn="0" w:lastRowFirstColumn="0" w:lastRowLastColumn="0"/>
              <w:rPr>
                <w:color w:val="auto"/>
                <w:sz w:val="20"/>
              </w:rPr>
            </w:pPr>
            <w:r>
              <w:rPr>
                <w:color w:val="auto"/>
                <w:sz w:val="20"/>
              </w:rPr>
              <w:t xml:space="preserve">Instalado en sitio</w:t>
            </w:r>
          </w:p>
        </w:tc>
        <w:tc>
          <w:tcPr>
            <w:tcW w:w="1814" w:type="dxa"/>
          </w:tcPr>
          <w:p w14:paraId="48E7210C" w14:textId="77777777" w:rsidR="00D43984" w:rsidRPr="00EB5D92" w:rsidRDefault="00D43984" w:rsidP="00592597">
            <w:pPr>
              <w:spacing w:line="240" w:lineRule="auto"/>
              <w:cnfStyle w:val="000000100000" w:firstRow="0" w:lastRow="0" w:firstColumn="0" w:lastColumn="0" w:oddVBand="0" w:evenVBand="0" w:oddHBand="1" w:evenHBand="0" w:firstRowFirstColumn="0" w:firstRowLastColumn="0" w:lastRowFirstColumn="0" w:lastRowLastColumn="0"/>
              <w:rPr>
                <w:color w:val="auto"/>
                <w:sz w:val="20"/>
              </w:rPr>
            </w:pPr>
            <w:r>
              <w:rPr>
                <w:color w:val="auto"/>
                <w:sz w:val="20"/>
              </w:rPr>
              <w:t xml:space="preserve">SI07 Telefonía</w:t>
            </w:r>
          </w:p>
        </w:tc>
        <w:tc>
          <w:tcPr>
            <w:tcW w:w="2835" w:type="dxa"/>
          </w:tcPr>
          <w:p w14:paraId="65EBB807" w14:textId="77777777" w:rsidR="00D43984" w:rsidRPr="00EB5D92" w:rsidRDefault="00D43984" w:rsidP="00592597">
            <w:pPr>
              <w:spacing w:line="240" w:lineRule="auto"/>
              <w:cnfStyle w:val="000000100000" w:firstRow="0" w:lastRow="0" w:firstColumn="0" w:lastColumn="0" w:oddVBand="0" w:evenVBand="0" w:oddHBand="1" w:evenHBand="0" w:firstRowFirstColumn="0" w:firstRowLastColumn="0" w:lastRowFirstColumn="0" w:lastRowLastColumn="0"/>
              <w:rPr>
                <w:color w:val="auto"/>
                <w:sz w:val="20"/>
              </w:rPr>
            </w:pPr>
            <w:r>
              <w:t xml:space="preserve">Migrar a la nube con contingencia (P2.4)</w:t>
            </w:r>
          </w:p>
        </w:tc>
      </w:tr>
      <w:tr w:rsidR="00D43984" w:rsidRPr="00EB5D92" w14:paraId="1EFFC940" w14:textId="77777777" w:rsidTr="00A5754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704" w:type="dxa"/>
            <w:shd w:val="clear" w:color="auto" w:fill="auto"/>
          </w:tcPr>
          <w:p w14:paraId="5CA21E5E" w14:textId="77777777" w:rsidR="00D43984" w:rsidRPr="00A57541" w:rsidRDefault="00D43984" w:rsidP="00592597">
            <w:pPr>
              <w:spacing w:line="240" w:lineRule="auto"/>
              <w:rPr>
                <w:b w:val="0"/>
                <w:bCs w:val="0"/>
                <w:color w:val="E8A043"/>
                <w:sz w:val="20"/>
              </w:rPr>
            </w:pPr>
            <w:r>
              <w:rPr>
                <w:b w:val="0"/>
                <w:bCs w:val="0"/>
                <w:color w:val="E8A043"/>
                <w:sz w:val="20"/>
              </w:rPr>
              <w:t xml:space="preserve">IT12</w:t>
            </w:r>
          </w:p>
        </w:tc>
        <w:tc>
          <w:tcPr>
            <w:tcW w:w="1814" w:type="dxa"/>
            <w:shd w:val="clear" w:color="auto" w:fill="auto"/>
          </w:tcPr>
          <w:p w14:paraId="5273F229" w14:textId="77777777" w:rsidR="00D43984" w:rsidRPr="00A57541" w:rsidRDefault="00D43984" w:rsidP="00592597">
            <w:pPr>
              <w:spacing w:line="240" w:lineRule="auto"/>
              <w:cnfStyle w:val="000000100000" w:firstRow="0" w:lastRow="0" w:firstColumn="0" w:lastColumn="0" w:oddVBand="0" w:evenVBand="0" w:oddHBand="1" w:evenHBand="0" w:firstRowFirstColumn="0" w:firstRowLastColumn="0" w:lastRowFirstColumn="0" w:lastRowLastColumn="0"/>
              <w:rPr>
                <w:color w:val="E8A043"/>
                <w:sz w:val="20"/>
              </w:rPr>
            </w:pPr>
            <w:r>
              <w:rPr>
                <w:color w:val="E8A043"/>
                <w:sz w:val="20"/>
              </w:rPr>
              <w:t xml:space="preserve">OTRS y GLPI</w:t>
            </w:r>
          </w:p>
        </w:tc>
        <w:tc>
          <w:tcPr>
            <w:tcW w:w="2439" w:type="dxa"/>
          </w:tcPr>
          <w:p w14:paraId="451DEBF5" w14:textId="77777777" w:rsidR="00D43984" w:rsidRPr="00EB5D92" w:rsidRDefault="00D43984" w:rsidP="00592597">
            <w:pPr>
              <w:spacing w:line="240" w:lineRule="auto"/>
              <w:cnfStyle w:val="000000100000" w:firstRow="0" w:lastRow="0" w:firstColumn="0" w:lastColumn="0" w:oddVBand="0" w:evenVBand="0" w:oddHBand="1" w:evenHBand="0" w:firstRowFirstColumn="0" w:firstRowLastColumn="0" w:lastRowFirstColumn="0" w:lastRowLastColumn="0"/>
              <w:rPr>
                <w:color w:val="auto"/>
                <w:sz w:val="20"/>
              </w:rPr>
            </w:pPr>
            <w:r>
              <w:rPr>
                <w:color w:val="auto"/>
                <w:sz w:val="20"/>
              </w:rPr>
              <w:t xml:space="preserve">Instalado en sitio</w:t>
            </w:r>
          </w:p>
        </w:tc>
        <w:tc>
          <w:tcPr>
            <w:tcW w:w="1814" w:type="dxa"/>
          </w:tcPr>
          <w:p w14:paraId="48E7210C" w14:textId="77777777" w:rsidR="00D43984" w:rsidRPr="00EB5D92" w:rsidRDefault="00D43984" w:rsidP="00592597">
            <w:pPr>
              <w:spacing w:line="240" w:lineRule="auto"/>
              <w:cnfStyle w:val="000000100000" w:firstRow="0" w:lastRow="0" w:firstColumn="0" w:lastColumn="0" w:oddVBand="0" w:evenVBand="0" w:oddHBand="1" w:evenHBand="0" w:firstRowFirstColumn="0" w:firstRowLastColumn="0" w:lastRowFirstColumn="0" w:lastRowLastColumn="0"/>
              <w:rPr>
                <w:color w:val="auto"/>
                <w:sz w:val="20"/>
              </w:rPr>
            </w:pPr>
            <w:r>
              <w:rPr>
                <w:color w:val="auto"/>
                <w:sz w:val="20"/>
              </w:rPr>
              <w:t xml:space="preserve">Soporte</w:t>
            </w:r>
          </w:p>
        </w:tc>
        <w:tc>
          <w:tcPr>
            <w:tcW w:w="2835" w:type="dxa"/>
          </w:tcPr>
          <w:p w14:paraId="65EBB807" w14:textId="77777777" w:rsidR="00D43984" w:rsidRPr="00EB5D92" w:rsidRDefault="00D43984" w:rsidP="00592597">
            <w:pPr>
              <w:spacing w:line="240" w:lineRule="auto"/>
              <w:cnfStyle w:val="000000100000" w:firstRow="0" w:lastRow="0" w:firstColumn="0" w:lastColumn="0" w:oddVBand="0" w:evenVBand="0" w:oddHBand="1" w:evenHBand="0" w:firstRowFirstColumn="0" w:firstRowLastColumn="0" w:lastRowFirstColumn="0" w:lastRowLastColumn="0"/>
              <w:rPr>
                <w:color w:val="auto"/>
                <w:sz w:val="20"/>
              </w:rPr>
            </w:pPr>
            <w:r>
              <w:t xml:space="preserve">Reemplazar por herramienta SaaS (P2.3)</w:t>
            </w:r>
          </w:p>
        </w:tc>
      </w:tr>
      <w:tr w:rsidR="00D43984" w:rsidRPr="00EB5D92" w14:paraId="1EFFC940" w14:textId="77777777" w:rsidTr="00A5754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704" w:type="dxa"/>
            <w:shd w:val="clear" w:color="auto" w:fill="auto"/>
          </w:tcPr>
          <w:p w14:paraId="5CA21E5E" w14:textId="77777777" w:rsidR="00D43984" w:rsidRPr="00A57541" w:rsidRDefault="00D43984" w:rsidP="00592597">
            <w:pPr>
              <w:spacing w:line="240" w:lineRule="auto"/>
              <w:rPr>
                <w:b w:val="0"/>
                <w:bCs w:val="0"/>
                <w:color w:val="E8A043"/>
                <w:sz w:val="20"/>
              </w:rPr>
            </w:pPr>
            <w:r>
              <w:rPr>
                <w:b w:val="0"/>
                <w:bCs w:val="0"/>
                <w:color w:val="E8A043"/>
                <w:sz w:val="20"/>
              </w:rPr>
              <w:t xml:space="preserve">IT13</w:t>
            </w:r>
          </w:p>
        </w:tc>
        <w:tc>
          <w:tcPr>
            <w:tcW w:w="1814" w:type="dxa"/>
            <w:shd w:val="clear" w:color="auto" w:fill="auto"/>
          </w:tcPr>
          <w:p w14:paraId="5273F229" w14:textId="77777777" w:rsidR="00D43984" w:rsidRPr="00A57541" w:rsidRDefault="00D43984" w:rsidP="00592597">
            <w:pPr>
              <w:spacing w:line="240" w:lineRule="auto"/>
              <w:cnfStyle w:val="000000100000" w:firstRow="0" w:lastRow="0" w:firstColumn="0" w:lastColumn="0" w:oddVBand="0" w:evenVBand="0" w:oddHBand="1" w:evenHBand="0" w:firstRowFirstColumn="0" w:firstRowLastColumn="0" w:lastRowFirstColumn="0" w:lastRowLastColumn="0"/>
              <w:rPr>
                <w:color w:val="E8A043"/>
                <w:sz w:val="20"/>
              </w:rPr>
            </w:pPr>
            <w:r>
              <w:rPr>
                <w:color w:val="E8A043"/>
                <w:sz w:val="20"/>
              </w:rPr>
              <w:t xml:space="preserve">Equipos de usuario</w:t>
            </w:r>
          </w:p>
        </w:tc>
        <w:tc>
          <w:tcPr>
            <w:tcW w:w="2439" w:type="dxa"/>
          </w:tcPr>
          <w:p w14:paraId="451DEBF5" w14:textId="77777777" w:rsidR="00D43984" w:rsidRPr="00EB5D92" w:rsidRDefault="00D43984" w:rsidP="00592597">
            <w:pPr>
              <w:spacing w:line="240" w:lineRule="auto"/>
              <w:cnfStyle w:val="000000100000" w:firstRow="0" w:lastRow="0" w:firstColumn="0" w:lastColumn="0" w:oddVBand="0" w:evenVBand="0" w:oddHBand="1" w:evenHBand="0" w:firstRowFirstColumn="0" w:firstRowLastColumn="0" w:lastRowFirstColumn="0" w:lastRowLastColumn="0"/>
              <w:rPr>
                <w:color w:val="auto"/>
                <w:sz w:val="20"/>
              </w:rPr>
            </w:pPr>
            <w:r>
              <w:rPr>
                <w:color w:val="auto"/>
                <w:sz w:val="20"/>
              </w:rPr>
              <w:t xml:space="preserve">Instalado en sitio</w:t>
            </w:r>
          </w:p>
        </w:tc>
        <w:tc>
          <w:tcPr>
            <w:tcW w:w="1814" w:type="dxa"/>
          </w:tcPr>
          <w:p w14:paraId="48E7210C" w14:textId="77777777" w:rsidR="00D43984" w:rsidRPr="00EB5D92" w:rsidRDefault="00D43984" w:rsidP="00592597">
            <w:pPr>
              <w:spacing w:line="240" w:lineRule="auto"/>
              <w:cnfStyle w:val="000000100000" w:firstRow="0" w:lastRow="0" w:firstColumn="0" w:lastColumn="0" w:oddVBand="0" w:evenVBand="0" w:oddHBand="1" w:evenHBand="0" w:firstRowFirstColumn="0" w:firstRowLastColumn="0" w:lastRowFirstColumn="0" w:lastRowLastColumn="0"/>
              <w:rPr>
                <w:color w:val="auto"/>
                <w:sz w:val="20"/>
              </w:rPr>
            </w:pPr>
            <w:r>
              <w:rPr>
                <w:color w:val="auto"/>
                <w:sz w:val="20"/>
              </w:rPr>
              <w:t xml:space="preserve">Estaciones de trabajo</w:t>
            </w:r>
          </w:p>
        </w:tc>
        <w:tc>
          <w:tcPr>
            <w:tcW w:w="2835" w:type="dxa"/>
          </w:tcPr>
          <w:p w14:paraId="65EBB807" w14:textId="77777777" w:rsidR="00D43984" w:rsidRPr="00EB5D92" w:rsidRDefault="00D43984" w:rsidP="00592597">
            <w:pPr>
              <w:spacing w:line="240" w:lineRule="auto"/>
              <w:cnfStyle w:val="000000100000" w:firstRow="0" w:lastRow="0" w:firstColumn="0" w:lastColumn="0" w:oddVBand="0" w:evenVBand="0" w:oddHBand="1" w:evenHBand="0" w:firstRowFirstColumn="0" w:firstRowLastColumn="0" w:lastRowFirstColumn="0" w:lastRowLastColumn="0"/>
              <w:rPr>
                <w:color w:val="auto"/>
                <w:sz w:val="20"/>
              </w:rPr>
            </w:pPr>
            <w:r>
              <w:t xml:space="preserve">Reposición por vida útil de 3 a 5 años (PETI 2026-2027 de Valor+, pág. 74)</w:t>
            </w:r>
          </w:p>
        </w:tc>
      </w:tr>
    </w:tbl>
    <w:p/>
    <w:p w14:paraId="4B774296" w14:textId="2EDAA681" w:rsidR="005A7A24" w:rsidRPr="00EB5D92" w:rsidRDefault="00205070" w:rsidP="0037350E">
      <w:pPr>
        <w:pStyle w:val="Ttulo3"/>
      </w:pPr>
      <w:r>
        <w:t>7</w:t>
      </w:r>
      <w:r w:rsidR="0037350E" w:rsidRPr="00EB5D92">
        <w:t xml:space="preserve">.5.2 </w:t>
      </w:r>
      <w:r w:rsidR="005A7A24" w:rsidRPr="00EB5D92">
        <w:t>Administración de la capacidad de la infraestructura tecnológica</w:t>
      </w:r>
    </w:p>
    <w:p>
      <w:r>
        <w:t xml:space="preserve">Se propone un plan de capacidad anual que relacione el crecimiento de contratos y usuarios con la capacidad de red, nube y mesa de servicios, revisado en el Comité de TI (atiende T2; proyecto P3.3).</w:t>
      </w:r>
    </w:p>
    <w:p>
      <w:pPr>
        <w:pStyle w:val="Ttulo4"/>
      </w:pPr>
      <w:r>
        <w:t xml:space="preserve">Situación objetivo de uso y apropiación de TI</w:t>
      </w:r>
    </w:p>
    <w:p>
      <w:r>
        <w:t xml:space="preserve">Se propone un programa de uso y apropiación con tres frentes (atiende U1; proyecto P2.6). Se mide con KPI-05 y KPI-11:</w:t>
      </w:r>
    </w:p>
    <w:p>
      <w:pPr>
        <w:pStyle w:val="Prrafodelista"/>
        <w:numPr>
          <w:ilvl w:val="0"/>
          <w:numId w:val="15"/>
        </w:numPr>
      </w:pPr>
      <w:r>
        <w:t xml:space="preserve">formación en los sistemas nuevos, al ritmo de cada implantación;</w:t>
      </w:r>
    </w:p>
    <w:p>
      <w:pPr>
        <w:pStyle w:val="Prrafodelista"/>
        <w:numPr>
          <w:ilvl w:val="0"/>
          <w:numId w:val="15"/>
        </w:numPr>
      </w:pPr>
      <w:r>
        <w:t xml:space="preserve">formación anual en seguridad para todos los colaboradores;</w:t>
      </w:r>
    </w:p>
    <w:p>
      <w:pPr>
        <w:pStyle w:val="Prrafodelista"/>
        <w:numPr>
          <w:ilvl w:val="0"/>
          <w:numId w:val="15"/>
        </w:numPr>
      </w:pPr>
      <w:r>
        <w:t xml:space="preserve">gestión del cambio con los líderes de proceso, coordinada con Capital Humano, para que los usuarios no vuelvan a las hojas de cálculo (riesgo R06).</w:t>
      </w:r>
    </w:p>
    <w:p>
      <w:pPr>
        <w:pStyle w:val="Ttulo4"/>
      </w:pPr>
      <w:r>
        <w:t xml:space="preserve">Situación objetivo de seguridad de la información</w:t>
      </w:r>
    </w:p>
    <w:p>
      <w:r>
        <w:t xml:space="preserve">A 2030 la seguridad de la información llega a 76 sobre 100 en la escala del MSPI (calificación objetivo del numeral 6.7). Para eso se proponen cinco acciones (atienden SG1, SG2 y G7):</w:t>
      </w:r>
    </w:p>
    <w:p>
      <w:pPr>
        <w:pStyle w:val="Prrafodelista"/>
        <w:numPr>
          <w:ilvl w:val="0"/>
          <w:numId w:val="15"/>
        </w:numPr>
      </w:pPr>
      <w:r>
        <w:t xml:space="preserve">la gestión de incidentes con procedimiento, tiempos y reporte (proyecto P1.4);</w:t>
      </w:r>
    </w:p>
    <w:p>
      <w:pPr>
        <w:pStyle w:val="Prrafodelista"/>
        <w:numPr>
          <w:ilvl w:val="0"/>
          <w:numId w:val="15"/>
        </w:numPr>
      </w:pPr>
      <w:r>
        <w:t xml:space="preserve">el SOC propio operando para la TI interna (P1.4);</w:t>
      </w:r>
    </w:p>
    <w:p>
      <w:pPr>
        <w:pStyle w:val="Prrafodelista"/>
        <w:numPr>
          <w:ilvl w:val="0"/>
          <w:numId w:val="15"/>
        </w:numPr>
      </w:pPr>
      <w:r>
        <w:t xml:space="preserve">la recuperación probada cada año (P1.6);</w:t>
      </w:r>
    </w:p>
    <w:p>
      <w:pPr>
        <w:pStyle w:val="Prrafodelista"/>
        <w:numPr>
          <w:ilvl w:val="0"/>
          <w:numId w:val="15"/>
        </w:numPr>
      </w:pPr>
      <w:r>
        <w:t xml:space="preserve">un responsable dedicado de seguridad de la información (P1.1);</w:t>
      </w:r>
    </w:p>
    <w:p>
      <w:pPr>
        <w:pStyle w:val="Prrafodelista"/>
        <w:numPr>
          <w:ilvl w:val="0"/>
          <w:numId w:val="15"/>
        </w:numPr>
      </w:pPr>
      <w:r>
        <w:t xml:space="preserve">la evaluación anual con el instrumento del MSPI (KPI-10).</w:t>
      </w:r>
    </w:p>
    <w:p>
      <w:r>
        <w:t xml:space="preserve">La certificación ISO 22301 que Valor+ planeó para 2026 (Informe de gestión 2025, pág. 89) se mantiene como meta si no se logra antes de 2027. Una certificación ISO/IEC 27001 se evaluará en 2029 con la madurez alcanzada, como decisión del Comité de TI, y no es meta de este plan.</w:t>
      </w:r>
    </w:p>
    <w:p w14:paraId="539D2CE6" w14:textId="77777777" w:rsidR="00207498" w:rsidRDefault="000A45CE">
      <w:pPr>
        <w:spacing w:line="240" w:lineRule="auto"/>
        <w:jc w:val="left"/>
        <w:sectPr w:rsidR="00207498" w:rsidSect="00153522">
          <w:pgSz w:w="12240" w:h="15840"/>
          <w:pgMar w:top="675" w:right="1440" w:bottom="494" w:left="1440" w:header="708" w:footer="708" w:gutter="0"/>
          <w:pgNumType w:start="0"/>
          <w:cols w:space="708"/>
          <w:titlePg/>
          <w:docGrid w:linePitch="360"/>
        </w:sectPr>
      </w:pPr>
      <w:r w:rsidRPr="00EB5D92">
        <w:br w:type="page"/>
      </w:r>
    </w:p>
    <w:p w14:paraId="5F5AB0A3" w14:textId="4DBB8D7E" w:rsidR="00207498" w:rsidRPr="0038516A" w:rsidRDefault="00207498" w:rsidP="00207498">
      <w:pPr>
        <w:pStyle w:val="Sinespaciado"/>
        <w:keepNext/>
        <w:keepLines/>
        <w:pageBreakBefore/>
        <w:spacing w:before="240"/>
        <w:ind w:left="982"/>
        <w:outlineLvl w:val="0"/>
        <w:rPr>
          <w:color w:val="F39C12"/>
        </w:rPr>
      </w:pPr>
      <w:r w:rsidRPr="0038516A">
        <w:rPr>
          <w:noProof/>
          <w:lang w:eastAsia="es-CO"/>
        </w:rPr>
        <w:lastRenderedPageBreak/>
        <w:drawing>
          <wp:anchor distT="0" distB="0" distL="0" distR="0" simplePos="0" relativeHeight="251687042" behindDoc="1" locked="0" layoutInCell="1" hidden="0" allowOverlap="1" wp14:anchorId="2D92A181" wp14:editId="3C4088A4">
            <wp:simplePos x="0" y="0"/>
            <wp:positionH relativeFrom="page">
              <wp:align>left</wp:align>
            </wp:positionH>
            <wp:positionV relativeFrom="paragraph">
              <wp:posOffset>-428796</wp:posOffset>
            </wp:positionV>
            <wp:extent cx="2480310" cy="10114280"/>
            <wp:effectExtent l="0" t="0" r="0" b="1270"/>
            <wp:wrapNone/>
            <wp:docPr id="369819428" name="Imagen 369819428" descr="Forma, Flecha&#10;&#10;Descripción generada automáticamente con confianza media"/>
            <wp:cNvGraphicFramePr/>
            <a:graphic xmlns:a="http://schemas.openxmlformats.org/drawingml/2006/main">
              <a:graphicData uri="http://schemas.openxmlformats.org/drawingml/2006/picture">
                <pic:pic xmlns:pic="http://schemas.openxmlformats.org/drawingml/2006/picture">
                  <pic:nvPicPr>
                    <pic:cNvPr id="234" name="image1.png" descr="Forma, Flecha&#10;&#10;Descripción generada automáticamente con confianza media"/>
                    <pic:cNvPicPr preferRelativeResize="0"/>
                  </pic:nvPicPr>
                  <pic:blipFill>
                    <a:blip r:embed="rId16"/>
                    <a:srcRect/>
                    <a:stretch>
                      <a:fillRect/>
                    </a:stretch>
                  </pic:blipFill>
                  <pic:spPr>
                    <a:xfrm>
                      <a:off x="0" y="0"/>
                      <a:ext cx="2480310" cy="10114280"/>
                    </a:xfrm>
                    <a:prstGeom prst="rect">
                      <a:avLst/>
                    </a:prstGeom>
                    <a:ln/>
                  </pic:spPr>
                </pic:pic>
              </a:graphicData>
            </a:graphic>
          </wp:anchor>
        </w:drawing>
      </w:r>
      <w:r w:rsidRPr="0038516A">
        <w:rPr>
          <w:noProof/>
          <w:lang w:eastAsia="es-CO"/>
        </w:rPr>
        <mc:AlternateContent>
          <mc:Choice Requires="wps">
            <w:drawing>
              <wp:anchor distT="0" distB="0" distL="0" distR="0" simplePos="0" relativeHeight="251686018" behindDoc="1" locked="0" layoutInCell="1" hidden="0" allowOverlap="1" wp14:anchorId="60D2D64A" wp14:editId="1373CA99">
                <wp:simplePos x="0" y="0"/>
                <wp:positionH relativeFrom="column">
                  <wp:posOffset>-1130299</wp:posOffset>
                </wp:positionH>
                <wp:positionV relativeFrom="paragraph">
                  <wp:posOffset>-368299</wp:posOffset>
                </wp:positionV>
                <wp:extent cx="2291715" cy="2143760"/>
                <wp:effectExtent l="0" t="0" r="0" b="0"/>
                <wp:wrapNone/>
                <wp:docPr id="407752142" name="Elipse 407752142"/>
                <wp:cNvGraphicFramePr/>
                <a:graphic xmlns:a="http://schemas.openxmlformats.org/drawingml/2006/main">
                  <a:graphicData uri="http://schemas.microsoft.com/office/word/2010/wordprocessingShape">
                    <wps:wsp>
                      <wps:cNvSpPr/>
                      <wps:spPr>
                        <a:xfrm>
                          <a:off x="4214430" y="2722408"/>
                          <a:ext cx="2263140" cy="2115185"/>
                        </a:xfrm>
                        <a:prstGeom prst="ellipse">
                          <a:avLst/>
                        </a:prstGeom>
                        <a:solidFill>
                          <a:srgbClr val="3366CA">
                            <a:alpha val="63137"/>
                          </a:srgbClr>
                        </a:solidFill>
                        <a:ln>
                          <a:noFill/>
                        </a:ln>
                      </wps:spPr>
                      <wps:txbx>
                        <w:txbxContent>
                          <w:p w14:paraId="3984F44E" w14:textId="77777777" w:rsidR="00207498" w:rsidRDefault="00207498" w:rsidP="00207498">
                            <w:pPr>
                              <w:jc w:val="left"/>
                              <w:textDirection w:val="btLr"/>
                            </w:pPr>
                          </w:p>
                        </w:txbxContent>
                      </wps:txbx>
                      <wps:bodyPr spcFirstLastPara="1" wrap="square" lIns="91425" tIns="91425" rIns="91425" bIns="91425" anchor="ctr" anchorCtr="0">
                        <a:noAutofit/>
                      </wps:bodyPr>
                    </wps:wsp>
                  </a:graphicData>
                </a:graphic>
              </wp:anchor>
            </w:drawing>
          </mc:Choice>
          <mc:Fallback>
            <w:pict>
              <v:oval w14:anchorId="60D2D64A" id="Elipse 407752142" o:spid="_x0000_s1043" style="position:absolute;left:0;text-align:left;margin-left:-89pt;margin-top:-29pt;width:180.45pt;height:168.8pt;z-index:-251630462;visibility:visible;mso-wrap-style:square;mso-wrap-distance-left:0;mso-wrap-distance-top:0;mso-wrap-distance-right:0;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" fillcolor="#3366ca" stroked="f">
                <v:fill opacity="41377f"/>
                <v:textbox inset="2.53958mm,2.53958mm,2.53958mm,2.53958mm">
                  <w:txbxContent>
                    <w:p w14:paraId="3984F44E" w14:textId="77777777" w:rsidR="00207498" w:rsidRDefault="00207498" w:rsidP="00207498">
                      <w:pPr>
                        <w:jc w:val="left"/>
                        <w:textDirection w:val="btLr"/>
                      </w:pPr>
                    </w:p>
                  </w:txbxContent>
                </v:textbox>
              </v:oval>
            </w:pict>
          </mc:Fallback>
        </mc:AlternateContent>
      </w:r>
      <w:r w:rsidR="00205070">
        <w:t>8</w:t>
      </w:r>
      <w:r>
        <w:t xml:space="preserve">. </w:t>
      </w:r>
      <w:r w:rsidR="004F15D1">
        <w:t>Hoja de ru</w:t>
      </w:r>
      <w:r w:rsidR="00A1363E">
        <w:t>t</w:t>
      </w:r>
      <w:r w:rsidR="004F15D1">
        <w:t>a y portafolio de proyectos</w:t>
      </w:r>
    </w:p>
    <w:p w14:paraId="35373961" w14:textId="77777777" w:rsidR="00207498" w:rsidRPr="0038516A" w:rsidRDefault="00207498" w:rsidP="00207498">
      <w:r w:rsidRPr="0038516A">
        <w:t xml:space="preserve">     </w:t>
      </w:r>
    </w:p>
    <w:p w14:paraId="22A101C0" w14:textId="77777777" w:rsidR="00207498" w:rsidRPr="0038516A" w:rsidRDefault="00207498" w:rsidP="00207498">
      <w:r w:rsidRPr="0038516A">
        <w:t xml:space="preserve">     </w:t>
      </w:r>
    </w:p>
    <w:p w14:paraId="15CCEF7B" w14:textId="77777777" w:rsidR="00207498" w:rsidRPr="0038516A" w:rsidRDefault="00207498" w:rsidP="00207498">
      <w:r w:rsidRPr="0038516A">
        <w:t xml:space="preserve">     </w:t>
      </w:r>
    </w:p>
    <w:p w14:paraId="720BF528" w14:textId="77777777" w:rsidR="00207498" w:rsidRPr="0038516A" w:rsidRDefault="00207498" w:rsidP="00207498">
      <w:r w:rsidRPr="0038516A">
        <w:rPr>
          <w:noProof/>
          <w:lang w:eastAsia="es-CO"/>
        </w:rPr>
        <mc:AlternateContent>
          <mc:Choice Requires="wps">
            <w:drawing>
              <wp:anchor distT="0" distB="0" distL="0" distR="0" simplePos="0" relativeHeight="251688066" behindDoc="1" locked="0" layoutInCell="1" hidden="0" allowOverlap="1" wp14:anchorId="5C3010C5" wp14:editId="3B003074">
                <wp:simplePos x="0" y="0"/>
                <wp:positionH relativeFrom="column">
                  <wp:posOffset>1358900</wp:posOffset>
                </wp:positionH>
                <wp:positionV relativeFrom="paragraph">
                  <wp:posOffset>203200</wp:posOffset>
                </wp:positionV>
                <wp:extent cx="6139815" cy="5819775"/>
                <wp:effectExtent l="0" t="0" r="0" b="0"/>
                <wp:wrapNone/>
                <wp:docPr id="2077287843" name="Elipse 2077287843"/>
                <wp:cNvGraphicFramePr/>
                <a:graphic xmlns:a="http://schemas.openxmlformats.org/drawingml/2006/main">
                  <a:graphicData uri="http://schemas.microsoft.com/office/word/2010/wordprocessingShape">
                    <wps:wsp>
                      <wps:cNvSpPr/>
                      <wps:spPr>
                        <a:xfrm>
                          <a:off x="2290380" y="884400"/>
                          <a:ext cx="6111240" cy="5791200"/>
                        </a:xfrm>
                        <a:prstGeom prst="ellipse">
                          <a:avLst/>
                        </a:prstGeom>
                        <a:solidFill>
                          <a:srgbClr val="D5DFF4">
                            <a:alpha val="63137"/>
                          </a:srgbClr>
                        </a:solidFill>
                        <a:ln>
                          <a:noFill/>
                        </a:ln>
                      </wps:spPr>
                      <wps:txbx>
                        <w:txbxContent>
                          <w:p w14:paraId="75578223" w14:textId="77777777" w:rsidR="00207498" w:rsidRDefault="00207498" w:rsidP="00207498">
                            <w:pPr>
                              <w:jc w:val="left"/>
                              <w:textDirection w:val="btLr"/>
                            </w:pPr>
                          </w:p>
                        </w:txbxContent>
                      </wps:txbx>
                      <wps:bodyPr spcFirstLastPara="1" wrap="square" lIns="91425" tIns="91425" rIns="91425" bIns="91425" anchor="ctr" anchorCtr="0">
                        <a:noAutofit/>
                      </wps:bodyPr>
                    </wps:wsp>
                  </a:graphicData>
                </a:graphic>
              </wp:anchor>
            </w:drawing>
          </mc:Choice>
          <mc:Fallback>
            <w:pict>
              <v:oval w14:anchorId="5C3010C5" id="Elipse 2077287843" o:spid="_x0000_s1044" style="position:absolute;left:0;text-align:left;margin-left:107pt;margin-top:16pt;width:483.45pt;height:458.25pt;z-index:-251628414;visibility:visible;mso-wrap-style:square;mso-wrap-distance-left:0;mso-wrap-distance-top:0;mso-wrap-distance-right:0;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" fillcolor="#d5dff4" stroked="f">
                <v:fill opacity="41377f"/>
                <v:textbox inset="2.53958mm,2.53958mm,2.53958mm,2.53958mm">
                  <w:txbxContent>
                    <w:p w14:paraId="75578223" w14:textId="77777777" w:rsidR="00207498" w:rsidRDefault="00207498" w:rsidP="00207498">
                      <w:pPr>
                        <w:jc w:val="left"/>
                        <w:textDirection w:val="btLr"/>
                      </w:pPr>
                    </w:p>
                  </w:txbxContent>
                </v:textbox>
              </v:oval>
            </w:pict>
          </mc:Fallback>
        </mc:AlternateContent>
      </w:r>
    </w:p>
    <w:p w14:paraId="4FC8F791" w14:textId="77777777" w:rsidR="00207498" w:rsidRPr="0038516A" w:rsidRDefault="00207498" w:rsidP="00207498">
      <w:r w:rsidRPr="0038516A">
        <w:rPr>
          <w:noProof/>
          <w:lang w:eastAsia="es-CO"/>
        </w:rPr>
        <w:drawing>
          <wp:anchor distT="0" distB="0" distL="114300" distR="114300" simplePos="0" relativeHeight="251689090" behindDoc="0" locked="0" layoutInCell="1" hidden="0" allowOverlap="1" wp14:anchorId="114FB8A5" wp14:editId="3A6B5800">
            <wp:simplePos x="0" y="0"/>
            <wp:positionH relativeFrom="column">
              <wp:posOffset>2005329</wp:posOffset>
            </wp:positionH>
            <wp:positionV relativeFrom="paragraph">
              <wp:posOffset>314325</wp:posOffset>
            </wp:positionV>
            <wp:extent cx="5046980" cy="4102100"/>
            <wp:effectExtent l="0" t="0" r="0" b="0"/>
            <wp:wrapSquare wrapText="bothSides" distT="0" distB="0" distL="114300" distR="114300"/>
            <wp:docPr id="715951293" name="Imagen 715951293" descr="Interfaz de usuario gráfica, Aplicación, Icono&#10;&#10;Descripción generada automáticamente"/>
            <wp:cNvGraphicFramePr/>
            <a:graphic xmlns:a="http://schemas.openxmlformats.org/drawingml/2006/main">
              <a:graphicData uri="http://schemas.openxmlformats.org/drawingml/2006/picture">
                <pic:pic xmlns:pic="http://schemas.openxmlformats.org/drawingml/2006/picture">
                  <pic:nvPicPr>
                    <pic:cNvPr id="0" name="image3.png" descr="Interfaz de usuario gráfica, Aplicación, Icono&#10;&#10;Descripción generada automáticamente"/>
                    <pic:cNvPicPr preferRelativeResize="0"/>
                  </pic:nvPicPr>
                  <pic:blipFill>
                    <a:blip r:embed="rId17"/>
                    <a:srcRect/>
                    <a:stretch>
                      <a:fillRect/>
                    </a:stretch>
                  </pic:blipFill>
                  <pic:spPr>
                    <a:xfrm>
                      <a:off x="0" y="0"/>
                      <a:ext cx="5046980" cy="4102100"/>
                    </a:xfrm>
                    <a:prstGeom prst="rect">
                      <a:avLst/>
                    </a:prstGeom>
                    <a:ln/>
                  </pic:spPr>
                </pic:pic>
              </a:graphicData>
            </a:graphic>
          </wp:anchor>
        </w:drawing>
      </w:r>
    </w:p>
    <w:p w14:paraId="6BCE4F36" w14:textId="77777777" w:rsidR="00207498" w:rsidRPr="0038516A" w:rsidRDefault="00207498" w:rsidP="00207498">
      <w:r w:rsidRPr="0038516A">
        <w:t xml:space="preserve">     </w:t>
      </w:r>
    </w:p>
    <w:p w14:paraId="64C1CD24" w14:textId="77777777" w:rsidR="00207498" w:rsidRPr="0038516A" w:rsidRDefault="00207498" w:rsidP="00207498">
      <w:r w:rsidRPr="0038516A">
        <w:t xml:space="preserve">     </w:t>
      </w:r>
    </w:p>
    <w:p w14:paraId="79E7C819" w14:textId="77777777" w:rsidR="00207498" w:rsidRPr="0038516A" w:rsidRDefault="00207498" w:rsidP="00207498">
      <w:r w:rsidRPr="0038516A">
        <w:t xml:space="preserve">     </w:t>
      </w:r>
    </w:p>
    <w:p w14:paraId="4BF4681C" w14:textId="77777777" w:rsidR="00207498" w:rsidRPr="0038516A" w:rsidRDefault="00207498" w:rsidP="00207498">
      <w:r w:rsidRPr="0038516A">
        <w:t xml:space="preserve">     </w:t>
      </w:r>
    </w:p>
    <w:p w14:paraId="7A4ACBEA" w14:textId="77777777" w:rsidR="00207498" w:rsidRPr="0038516A" w:rsidRDefault="00207498" w:rsidP="00207498">
      <w:r w:rsidRPr="0038516A">
        <w:t xml:space="preserve">     </w:t>
      </w:r>
    </w:p>
    <w:p w14:paraId="227DD6BB" w14:textId="77777777" w:rsidR="00207498" w:rsidRPr="0038516A" w:rsidRDefault="00207498" w:rsidP="00207498">
      <w:r w:rsidRPr="0038516A">
        <w:t xml:space="preserve">     </w:t>
      </w:r>
    </w:p>
    <w:p w14:paraId="50A38E30" w14:textId="77777777" w:rsidR="00207498" w:rsidRDefault="00207498" w:rsidP="00207498">
      <w:pPr>
        <w:sectPr w:rsidR="00207498" w:rsidSect="00153522">
          <w:pgSz w:w="12240" w:h="15840"/>
          <w:pgMar w:top="675" w:right="1440" w:bottom="494" w:left="1440" w:header="708" w:footer="708" w:gutter="0"/>
          <w:pgNumType w:start="0"/>
          <w:cols w:space="708"/>
          <w:titlePg/>
          <w:docGrid w:linePitch="360"/>
        </w:sectPr>
      </w:pPr>
    </w:p>
    <w:p w14:paraId="5457E6F2" w14:textId="77777777" w:rsidR="00640344" w:rsidRDefault="00640344">
      <w:pPr>
        <w:spacing w:line="240" w:lineRule="auto"/>
        <w:jc w:val="left"/>
      </w:pPr>
    </w:p>
    <w:p>
      <w:r>
        <w:t xml:space="preserve">Este numeral reúne las brechas, las oportunidades, las iniciativas de otros planes y el portafolio de proyectos, con presupuesto, responsables, alcance y mapa de ruta. Todo es propuesto. Ningún proyecto pasa a ejecución sin patrocinador, caso de negocio, costo validado por la Gerencia Financiera y aprobación del Comité de TI. Los responsables son roles propuestos.</w:t>
      </w:r>
    </w:p>
    <w:p>
      <w:pPr>
        <w:pStyle w:val="Ttulo4"/>
      </w:pPr>
      <w:r>
        <w:t xml:space="preserve">Catálogo de brechas</w:t>
      </w:r>
    </w:p>
    <w:p>
      <w:r>
        <w:t xml:space="preserve">Método (actividad 11 de la guía): cada brecha compara la fila de un dominio del numeral 6 (situación actual) con la misma fila del numeral 7 (situación objetivo). La columna "Justificación" cita el código del hallazgo, y la acción es crear (no existe), modificar (existe pero no alcanza) o eliminar. Después se revisaron la DOFA y los motivadores del numeral 5 para no dejar nada por fuera.</w:t>
      </w:r>
    </w:p>
    <w:p w14:paraId="47BF36E8" w14:textId="74F5CA5C" w:rsidR="00C46909" w:rsidRPr="00EB5D92" w:rsidRDefault="00C46909" w:rsidP="00C46909">
      <w:pPr>
        <w:pStyle w:val="Descripcin"/>
        <w:keepNext/>
      </w:pPr>
      <w:bookmarkStart w:id="6" w:name="_Toc54980174"/>
      <w:r w:rsidRPr="00EB5D92">
        <w:t xml:space="preserve">Tabla </w:t>
      </w:r>
      <w:r w:rsidRPr="00EB5D92">
        <w:fldChar w:fldCharType="begin"/>
      </w:r>
      <w:r w:rsidRPr="00EB5D92">
        <w:instrText xml:space="preserve"> SEQ Tabla \* ARABIC </w:instrText>
      </w:r>
      <w:r w:rsidRPr="00EB5D92">
        <w:fldChar w:fldCharType="separate"/>
      </w:r>
      <w:r w:rsidR="00302635">
        <w:rPr>
          <w:noProof/>
        </w:rPr>
        <w:t>58</w:t>
      </w:r>
      <w:r w:rsidRPr="00EB5D92">
        <w:fldChar w:fldCharType="end"/>
      </w:r>
      <w:bookmarkEnd w:id="6"/>
      <w:r>
        <w:t xml:space="preserve"> Catálogo de brechas</w:t>
      </w:r>
    </w:p>
    <w:tbl>
      <w:tblPr>
        <w:tblStyle w:val="Tabladecuadrcula4-nfasis51"/>
        <w:tblW w:w="0" w:type="auto"/>
        <w:tblBorders>
          <w:top w:val="single" w:sz="4" w:space="0" w:color="E8A043"/>
          <w:left w:val="single" w:sz="4" w:space="0" w:color="E8A043"/>
          <w:bottom w:val="single" w:sz="4" w:space="0" w:color="E8A043"/>
          <w:right w:val="single" w:sz="4" w:space="0" w:color="E8A043"/>
          <w:insideH w:val="single" w:sz="4" w:space="0" w:color="E8A043"/>
          <w:insideV w:val="single" w:sz="4" w:space="0" w:color="E8A043"/>
        </w:tblBorders>
        <w:tblLook w:val="04A0" w:firstRow="1" w:lastRow="0" w:firstColumn="1" w:lastColumn="0" w:noHBand="0" w:noVBand="1"/>
      </w:tblPr>
      <w:tblGrid>
        <w:gridCol w:w="600"/>
        <w:gridCol w:w="1657"/>
        <w:gridCol w:w="891"/>
        <w:gridCol w:w="600"/>
        <w:gridCol w:w="2968"/>
        <w:gridCol w:w="2239"/>
        <w:gridCol w:w="600"/>
        <w:gridCol w:w="600"/>
        <w:gridCol w:w="600"/>
      </w:tblGrid>
      <w:tr w:rsidR="00C26435" w:rsidRPr="00EB5D92" w14:paraId="22AB1186" w14:textId="77777777" w:rsidTr="001A0276">
        <w:trPr>
          <w:cnfStyle w:val="100000000000" w:firstRow="1" w:lastRow="0" w:firstColumn="0" w:lastColumn="0" w:oddVBand="0" w:evenVBand="0" w:oddHBand="0" w:evenHBand="0" w:firstRowFirstColumn="0" w:firstRowLastColumn="0" w:lastRowFirstColumn="0" w:lastRowLastColumn="0"/>
          <w:tblHeader/>
        </w:trPr>
        <w:tc>
          <w:tcPr>
            <w:cnfStyle w:val="001000000000" w:firstRow="0" w:lastRow="0" w:firstColumn="1" w:lastColumn="0" w:oddVBand="0" w:evenVBand="0" w:oddHBand="0" w:evenHBand="0" w:firstRowFirstColumn="0" w:firstRowLastColumn="0" w:lastRowFirstColumn="0" w:lastRowLastColumn="0"/>
            <w:tcW w:w="600" w:type="dxa"/>
            <w:tcBorders>
              <w:top w:val="none" w:sz="0" w:space="0" w:color="auto"/>
              <w:left w:val="none" w:sz="0" w:space="0" w:color="auto"/>
              <w:bottom w:val="none" w:sz="0" w:space="0" w:color="auto"/>
              <w:right w:val="none" w:sz="0" w:space="0" w:color="auto"/>
            </w:tcBorders>
            <w:shd w:val="clear" w:color="auto" w:fill="E8A043"/>
          </w:tcPr>
          <w:p w14:paraId="17454887" w14:textId="77777777" w:rsidR="00C26435" w:rsidRPr="00EB5D92" w:rsidRDefault="00C26435" w:rsidP="001A0276">
            <w:pPr>
              <w:rPr>
                <w:color w:val="FFFFFF" w:themeColor="background1"/>
              </w:rPr>
            </w:pPr>
            <w:r>
              <w:rPr>
                <w:color w:val="FFFFFF" w:themeColor="background1"/>
                <w:sz w:val="16"/>
                <w:szCs w:val="16"/>
              </w:rPr>
              <w:t xml:space="preserve">ID</w:t>
            </w:r>
          </w:p>
        </w:tc>
        <w:tc>
          <w:tcPr>
            <w:tcW w:w="1657" w:type="dxa"/>
            <w:tcBorders>
              <w:top w:val="none" w:sz="0" w:space="0" w:color="auto"/>
              <w:left w:val="none" w:sz="0" w:space="0" w:color="auto"/>
              <w:bottom w:val="none" w:sz="0" w:space="0" w:color="auto"/>
              <w:right w:val="none" w:sz="0" w:space="0" w:color="auto"/>
            </w:tcBorders>
            <w:shd w:val="clear" w:color="auto" w:fill="E8A043"/>
          </w:tcPr>
          <w:p w14:paraId="57FC1B2A" w14:textId="77777777" w:rsidR="00C26435" w:rsidRPr="00EB5D92" w:rsidRDefault="00C26435" w:rsidP="001A0276">
            <w:pPr>
              <w:cnfStyle w:val="100000000000" w:firstRow="1" w:lastRow="0" w:firstColumn="0" w:lastColumn="0" w:oddVBand="0" w:evenVBand="0" w:oddHBand="0" w:evenHBand="0" w:firstRowFirstColumn="0" w:firstRowLastColumn="0" w:lastRowFirstColumn="0" w:lastRowLastColumn="0"/>
              <w:rPr>
                <w:color w:val="FFFFFF" w:themeColor="background1"/>
              </w:rPr>
            </w:pPr>
            <w:r>
              <w:rPr>
                <w:color w:val="FFFFFF" w:themeColor="background1"/>
                <w:sz w:val="16"/>
                <w:szCs w:val="16"/>
              </w:rPr>
              <w:t xml:space="preserve">Elemento</w:t>
            </w:r>
          </w:p>
        </w:tc>
        <w:tc>
          <w:tcPr>
            <w:tcW w:w="891" w:type="dxa"/>
            <w:tcBorders>
              <w:top w:val="none" w:sz="0" w:space="0" w:color="auto"/>
              <w:left w:val="none" w:sz="0" w:space="0" w:color="auto"/>
              <w:bottom w:val="none" w:sz="0" w:space="0" w:color="auto"/>
              <w:right w:val="none" w:sz="0" w:space="0" w:color="auto"/>
            </w:tcBorders>
            <w:shd w:val="clear" w:color="auto" w:fill="E8A043"/>
          </w:tcPr>
          <w:p w14:paraId="7DAAF5F7" w14:textId="77777777" w:rsidR="00C26435" w:rsidRPr="00EB5D92" w:rsidRDefault="00C26435" w:rsidP="001A0276">
            <w:pPr>
              <w:cnfStyle w:val="100000000000" w:firstRow="1" w:lastRow="0" w:firstColumn="0" w:lastColumn="0" w:oddVBand="0" w:evenVBand="0" w:oddHBand="0" w:evenHBand="0" w:firstRowFirstColumn="0" w:firstRowLastColumn="0" w:lastRowFirstColumn="0" w:lastRowLastColumn="0"/>
              <w:rPr>
                <w:color w:val="FFFFFF" w:themeColor="background1"/>
              </w:rPr>
            </w:pPr>
            <w:r>
              <w:rPr>
                <w:color w:val="FFFFFF" w:themeColor="background1"/>
                <w:sz w:val="16"/>
                <w:szCs w:val="16"/>
              </w:rPr>
              <w:t xml:space="preserve">Dominio</w:t>
            </w:r>
          </w:p>
        </w:tc>
        <w:tc>
          <w:tcPr>
            <w:tcW w:w="600" w:type="dxa"/>
            <w:tcBorders>
              <w:top w:val="none" w:sz="0" w:space="0" w:color="auto"/>
              <w:left w:val="none" w:sz="0" w:space="0" w:color="auto"/>
              <w:bottom w:val="none" w:sz="0" w:space="0" w:color="auto"/>
              <w:right w:val="none" w:sz="0" w:space="0" w:color="auto"/>
            </w:tcBorders>
            <w:shd w:val="clear" w:color="auto" w:fill="E8A043"/>
          </w:tcPr>
          <w:p w14:paraId="7DAAF5F7" w14:textId="77777777" w:rsidR="00C26435" w:rsidRPr="00EB5D92" w:rsidRDefault="00C26435" w:rsidP="001A0276">
            <w:pPr>
              <w:cnfStyle w:val="100000000000" w:firstRow="1" w:lastRow="0" w:firstColumn="0" w:lastColumn="0" w:oddVBand="0" w:evenVBand="0" w:oddHBand="0" w:evenHBand="0" w:firstRowFirstColumn="0" w:firstRowLastColumn="0" w:lastRowFirstColumn="0" w:lastRowLastColumn="0"/>
              <w:rPr>
                <w:color w:val="FFFFFF" w:themeColor="background1"/>
              </w:rPr>
            </w:pPr>
            <w:r>
              <w:rPr>
                <w:color w:val="FFFFFF" w:themeColor="background1"/>
                <w:sz w:val="16"/>
                <w:szCs w:val="16"/>
              </w:rPr>
              <w:t xml:space="preserve">Acción</w:t>
            </w:r>
          </w:p>
        </w:tc>
        <w:tc>
          <w:tcPr>
            <w:tcW w:w="2968" w:type="dxa"/>
            <w:tcBorders>
              <w:top w:val="none" w:sz="0" w:space="0" w:color="auto"/>
              <w:left w:val="none" w:sz="0" w:space="0" w:color="auto"/>
              <w:bottom w:val="none" w:sz="0" w:space="0" w:color="auto"/>
              <w:right w:val="none" w:sz="0" w:space="0" w:color="auto"/>
            </w:tcBorders>
            <w:shd w:val="clear" w:color="auto" w:fill="E8A043"/>
          </w:tcPr>
          <w:p w14:paraId="7DAAF5F7" w14:textId="77777777" w:rsidR="00C26435" w:rsidRPr="00EB5D92" w:rsidRDefault="00C26435" w:rsidP="001A0276">
            <w:pPr>
              <w:cnfStyle w:val="100000000000" w:firstRow="1" w:lastRow="0" w:firstColumn="0" w:lastColumn="0" w:oddVBand="0" w:evenVBand="0" w:oddHBand="0" w:evenHBand="0" w:firstRowFirstColumn="0" w:firstRowLastColumn="0" w:lastRowFirstColumn="0" w:lastRowLastColumn="0"/>
              <w:rPr>
                <w:color w:val="FFFFFF" w:themeColor="background1"/>
              </w:rPr>
            </w:pPr>
            <w:r>
              <w:rPr>
                <w:color w:val="FFFFFF" w:themeColor="background1"/>
                <w:sz w:val="16"/>
                <w:szCs w:val="16"/>
              </w:rPr>
              <w:t xml:space="preserve">Justificación: hallazgo de origen (numeral 6)</w:t>
            </w:r>
          </w:p>
        </w:tc>
        <w:tc>
          <w:tcPr>
            <w:tcW w:w="2239" w:type="dxa"/>
            <w:tcBorders>
              <w:top w:val="none" w:sz="0" w:space="0" w:color="auto"/>
              <w:left w:val="none" w:sz="0" w:space="0" w:color="auto"/>
              <w:bottom w:val="none" w:sz="0" w:space="0" w:color="auto"/>
              <w:right w:val="none" w:sz="0" w:space="0" w:color="auto"/>
            </w:tcBorders>
            <w:shd w:val="clear" w:color="auto" w:fill="E8A043"/>
          </w:tcPr>
          <w:p w14:paraId="7DAAF5F7" w14:textId="77777777" w:rsidR="00C26435" w:rsidRPr="00EB5D92" w:rsidRDefault="00C26435" w:rsidP="001A0276">
            <w:pPr>
              <w:cnfStyle w:val="100000000000" w:firstRow="1" w:lastRow="0" w:firstColumn="0" w:lastColumn="0" w:oddVBand="0" w:evenVBand="0" w:oddHBand="0" w:evenHBand="0" w:firstRowFirstColumn="0" w:firstRowLastColumn="0" w:lastRowFirstColumn="0" w:lastRowLastColumn="0"/>
              <w:rPr>
                <w:color w:val="FFFFFF" w:themeColor="background1"/>
              </w:rPr>
            </w:pPr>
            <w:r>
              <w:rPr>
                <w:color w:val="FFFFFF" w:themeColor="background1"/>
                <w:sz w:val="16"/>
                <w:szCs w:val="16"/>
              </w:rPr>
              <w:t xml:space="preserve">Descripción de la situación objetivo (numeral 7)</w:t>
            </w:r>
          </w:p>
        </w:tc>
        <w:tc>
          <w:tcPr>
            <w:tcW w:w="600" w:type="dxa"/>
            <w:tcBorders>
              <w:top w:val="none" w:sz="0" w:space="0" w:color="auto"/>
              <w:left w:val="none" w:sz="0" w:space="0" w:color="auto"/>
              <w:bottom w:val="none" w:sz="0" w:space="0" w:color="auto"/>
              <w:right w:val="none" w:sz="0" w:space="0" w:color="auto"/>
            </w:tcBorders>
            <w:shd w:val="clear" w:color="auto" w:fill="E8A043"/>
          </w:tcPr>
          <w:p w14:paraId="7DAAF5F7" w14:textId="77777777" w:rsidR="00C26435" w:rsidRPr="00EB5D92" w:rsidRDefault="00C26435" w:rsidP="001A0276">
            <w:pPr>
              <w:cnfStyle w:val="100000000000" w:firstRow="1" w:lastRow="0" w:firstColumn="0" w:lastColumn="0" w:oddVBand="0" w:evenVBand="0" w:oddHBand="0" w:evenHBand="0" w:firstRowFirstColumn="0" w:firstRowLastColumn="0" w:lastRowFirstColumn="0" w:lastRowLastColumn="0"/>
              <w:rPr>
                <w:color w:val="FFFFFF" w:themeColor="background1"/>
              </w:rPr>
            </w:pPr>
            <w:r>
              <w:rPr>
                <w:color w:val="FFFFFF" w:themeColor="background1"/>
                <w:sz w:val="16"/>
                <w:szCs w:val="16"/>
              </w:rPr>
              <w:t xml:space="preserve">Tiempo estimado</w:t>
            </w:r>
          </w:p>
        </w:tc>
        <w:tc>
          <w:tcPr>
            <w:tcW w:w="600" w:type="dxa"/>
            <w:tcBorders>
              <w:top w:val="none" w:sz="0" w:space="0" w:color="auto"/>
              <w:left w:val="none" w:sz="0" w:space="0" w:color="auto"/>
              <w:bottom w:val="none" w:sz="0" w:space="0" w:color="auto"/>
              <w:right w:val="none" w:sz="0" w:space="0" w:color="auto"/>
            </w:tcBorders>
            <w:shd w:val="clear" w:color="auto" w:fill="E8A043"/>
          </w:tcPr>
          <w:p w14:paraId="7DAAF5F7" w14:textId="77777777" w:rsidR="00C26435" w:rsidRPr="00EB5D92" w:rsidRDefault="00C26435" w:rsidP="001A0276">
            <w:pPr>
              <w:cnfStyle w:val="100000000000" w:firstRow="1" w:lastRow="0" w:firstColumn="0" w:lastColumn="0" w:oddVBand="0" w:evenVBand="0" w:oddHBand="0" w:evenHBand="0" w:firstRowFirstColumn="0" w:firstRowLastColumn="0" w:lastRowFirstColumn="0" w:lastRowLastColumn="0"/>
              <w:rPr>
                <w:color w:val="FFFFFF" w:themeColor="background1"/>
              </w:rPr>
            </w:pPr>
            <w:r>
              <w:rPr>
                <w:color w:val="FFFFFF" w:themeColor="background1"/>
                <w:sz w:val="16"/>
                <w:szCs w:val="16"/>
              </w:rPr>
              <w:t xml:space="preserve">Costo estimado</w:t>
            </w:r>
          </w:p>
        </w:tc>
        <w:tc>
          <w:tcPr>
            <w:tcW w:w="600" w:type="dxa"/>
            <w:tcBorders>
              <w:top w:val="none" w:sz="0" w:space="0" w:color="auto"/>
              <w:left w:val="none" w:sz="0" w:space="0" w:color="auto"/>
              <w:bottom w:val="none" w:sz="0" w:space="0" w:color="auto"/>
              <w:right w:val="none" w:sz="0" w:space="0" w:color="auto"/>
            </w:tcBorders>
            <w:shd w:val="clear" w:color="auto" w:fill="E8A043"/>
          </w:tcPr>
          <w:p w14:paraId="7DAAF5F7" w14:textId="77777777" w:rsidR="00C26435" w:rsidRPr="00EB5D92" w:rsidRDefault="00C26435" w:rsidP="001A0276">
            <w:pPr>
              <w:cnfStyle w:val="100000000000" w:firstRow="1" w:lastRow="0" w:firstColumn="0" w:lastColumn="0" w:oddVBand="0" w:evenVBand="0" w:oddHBand="0" w:evenHBand="0" w:firstRowFirstColumn="0" w:firstRowLastColumn="0" w:lastRowFirstColumn="0" w:lastRowLastColumn="0"/>
              <w:rPr>
                <w:color w:val="FFFFFF" w:themeColor="background1"/>
              </w:rPr>
            </w:pPr>
            <w:r>
              <w:rPr>
                <w:color w:val="FFFFFF" w:themeColor="background1"/>
                <w:sz w:val="16"/>
                <w:szCs w:val="16"/>
              </w:rPr>
              <w:t xml:space="preserve">Proyecto</w:t>
            </w:r>
          </w:p>
        </w:tc>
      </w:tr>
      <w:tr w:rsidR="00C26435" w:rsidRPr="00EB5D92" w14:paraId="207DC9EB" w14:textId="77777777" w:rsidTr="001A027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600" w:type="dxa"/>
            <w:shd w:val="clear" w:color="auto" w:fill="auto"/>
          </w:tcPr>
          <w:p w14:paraId="17CC00D9" w14:textId="77777777" w:rsidR="00C26435" w:rsidRPr="00DB1B60" w:rsidRDefault="00C26435" w:rsidP="001A0276">
            <w:pPr>
              <w:rPr>
                <w:color w:val="E8A043"/>
              </w:rPr>
            </w:pPr>
            <w:r>
              <w:rPr>
                <w:color w:val="E8A043"/>
                <w:sz w:val="16"/>
                <w:szCs w:val="16"/>
              </w:rPr>
              <w:t xml:space="preserve">BRE-001</w:t>
            </w:r>
          </w:p>
        </w:tc>
        <w:tc>
          <w:tcPr>
            <w:tcW w:w="1657" w:type="dxa"/>
            <w:shd w:val="clear" w:color="auto" w:fill="auto"/>
          </w:tcPr>
          <w:p w14:paraId="08493D08"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color w:val="auto"/>
                <w:sz w:val="16"/>
                <w:szCs w:val="16"/>
              </w:rPr>
              <w:t xml:space="preserve">Comité de TI y esquema de decisiones con montos</w:t>
            </w:r>
          </w:p>
        </w:tc>
        <w:tc>
          <w:tcPr>
            <w:tcW w:w="891"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sz w:val="16"/>
                <w:szCs w:val="16"/>
              </w:rPr>
              <w:t xml:space="preserve">Gobierno de TI</w:t>
            </w:r>
          </w:p>
        </w:tc>
        <w:tc>
          <w:tcPr>
            <w:tcW w:w="600"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sz w:val="16"/>
                <w:szCs w:val="16"/>
              </w:rPr>
              <w:t xml:space="preserve">Crear</w:t>
            </w:r>
          </w:p>
        </w:tc>
        <w:tc>
          <w:tcPr>
            <w:tcW w:w="2968"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sz w:val="16"/>
                <w:szCs w:val="16"/>
              </w:rPr>
              <w:t xml:space="preserve">G1, G9: las decisiones de TI pasan por el comité de compras; el escalamiento no define montos</w:t>
            </w:r>
          </w:p>
        </w:tc>
        <w:tc>
          <w:tcPr>
            <w:tcW w:w="2239"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sz w:val="16"/>
                <w:szCs w:val="16"/>
              </w:rPr>
              <w:t xml:space="preserve">Comité de TI mensual y tabla de decisiones (7.2)</w:t>
            </w:r>
          </w:p>
        </w:tc>
        <w:tc>
          <w:tcPr>
            <w:tcW w:w="600"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sz w:val="16"/>
                <w:szCs w:val="16"/>
              </w:rPr>
              <w:t xml:space="preserve">6 meses</w:t>
            </w:r>
          </w:p>
        </w:tc>
        <w:tc>
          <w:tcPr>
            <w:tcW w:w="600"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sz w:val="16"/>
                <w:szCs w:val="16"/>
              </w:rPr>
              <w:t xml:space="preserve">Bajo</w:t>
            </w:r>
          </w:p>
        </w:tc>
        <w:tc>
          <w:tcPr>
            <w:tcW w:w="600"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sz w:val="16"/>
                <w:szCs w:val="16"/>
              </w:rPr>
              <w:t xml:space="preserve">P1.1</w:t>
            </w:r>
          </w:p>
        </w:tc>
      </w:tr>
      <w:tr w:rsidR="00C26435" w:rsidRPr="00EB5D92" w14:paraId="207DC9EB" w14:textId="77777777" w:rsidTr="001A027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600" w:type="dxa"/>
            <w:shd w:val="clear" w:color="auto" w:fill="auto"/>
          </w:tcPr>
          <w:p w14:paraId="17CC00D9" w14:textId="77777777" w:rsidR="00C26435" w:rsidRPr="00DB1B60" w:rsidRDefault="00C26435" w:rsidP="001A0276">
            <w:pPr>
              <w:rPr>
                <w:color w:val="E8A043"/>
              </w:rPr>
            </w:pPr>
            <w:r>
              <w:rPr>
                <w:color w:val="E8A043"/>
                <w:sz w:val="16"/>
                <w:szCs w:val="16"/>
              </w:rPr>
              <w:t xml:space="preserve">BRE-002</w:t>
            </w:r>
          </w:p>
        </w:tc>
        <w:tc>
          <w:tcPr>
            <w:tcW w:w="1657" w:type="dxa"/>
            <w:shd w:val="clear" w:color="auto" w:fill="auto"/>
          </w:tcPr>
          <w:p w14:paraId="08493D08"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color w:val="auto"/>
                <w:sz w:val="16"/>
                <w:szCs w:val="16"/>
              </w:rPr>
              <w:t xml:space="preserve">Roles de seguridad y de gobierno de datos; matriz RACI</w:t>
            </w:r>
          </w:p>
        </w:tc>
        <w:tc>
          <w:tcPr>
            <w:tcW w:w="891"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sz w:val="16"/>
                <w:szCs w:val="16"/>
              </w:rPr>
              <w:t xml:space="preserve">Gobierno de TI</w:t>
            </w:r>
          </w:p>
        </w:tc>
        <w:tc>
          <w:tcPr>
            <w:tcW w:w="600"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sz w:val="16"/>
                <w:szCs w:val="16"/>
              </w:rPr>
              <w:t xml:space="preserve">Crear</w:t>
            </w:r>
          </w:p>
        </w:tc>
        <w:tc>
          <w:tcPr>
            <w:tcW w:w="2968"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sz w:val="16"/>
                <w:szCs w:val="16"/>
              </w:rPr>
              <w:t xml:space="preserve">G7, G8: sin cargo dedicado a seguridad ni responsable de datos; sin RACI</w:t>
            </w:r>
          </w:p>
        </w:tc>
        <w:tc>
          <w:tcPr>
            <w:tcW w:w="2239"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sz w:val="16"/>
                <w:szCs w:val="16"/>
              </w:rPr>
              <w:t xml:space="preserve">Dos roles nuevos y RACI (7.2.4)</w:t>
            </w:r>
          </w:p>
        </w:tc>
        <w:tc>
          <w:tcPr>
            <w:tcW w:w="600"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sz w:val="16"/>
                <w:szCs w:val="16"/>
              </w:rPr>
              <w:t xml:space="preserve">6 meses</w:t>
            </w:r>
          </w:p>
        </w:tc>
        <w:tc>
          <w:tcPr>
            <w:tcW w:w="600"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sz w:val="16"/>
                <w:szCs w:val="16"/>
              </w:rPr>
              <w:t xml:space="preserve">Medio</w:t>
            </w:r>
          </w:p>
        </w:tc>
        <w:tc>
          <w:tcPr>
            <w:tcW w:w="600"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sz w:val="16"/>
                <w:szCs w:val="16"/>
              </w:rPr>
              <w:t xml:space="preserve">P1.1</w:t>
            </w:r>
          </w:p>
        </w:tc>
      </w:tr>
      <w:tr w:rsidR="00C26435" w:rsidRPr="00EB5D92" w14:paraId="207DC9EB" w14:textId="77777777" w:rsidTr="001A027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600" w:type="dxa"/>
            <w:shd w:val="clear" w:color="auto" w:fill="auto"/>
          </w:tcPr>
          <w:p w14:paraId="17CC00D9" w14:textId="77777777" w:rsidR="00C26435" w:rsidRPr="00DB1B60" w:rsidRDefault="00C26435" w:rsidP="001A0276">
            <w:pPr>
              <w:rPr>
                <w:color w:val="E8A043"/>
              </w:rPr>
            </w:pPr>
            <w:r>
              <w:rPr>
                <w:color w:val="E8A043"/>
                <w:sz w:val="16"/>
                <w:szCs w:val="16"/>
              </w:rPr>
              <w:t xml:space="preserve">BRE-003</w:t>
            </w:r>
          </w:p>
        </w:tc>
        <w:tc>
          <w:tcPr>
            <w:tcW w:w="1657" w:type="dxa"/>
            <w:shd w:val="clear" w:color="auto" w:fill="auto"/>
          </w:tcPr>
          <w:p w14:paraId="08493D08"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color w:val="auto"/>
                <w:sz w:val="16"/>
                <w:szCs w:val="16"/>
              </w:rPr>
              <w:t xml:space="preserve">Presupuesto de TI propio</w:t>
            </w:r>
          </w:p>
        </w:tc>
        <w:tc>
          <w:tcPr>
            <w:tcW w:w="891"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sz w:val="16"/>
                <w:szCs w:val="16"/>
              </w:rPr>
              <w:t xml:space="preserve">Gobierno de TI</w:t>
            </w:r>
          </w:p>
        </w:tc>
        <w:tc>
          <w:tcPr>
            <w:tcW w:w="600"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sz w:val="16"/>
                <w:szCs w:val="16"/>
              </w:rPr>
              <w:t xml:space="preserve">Crear</w:t>
            </w:r>
          </w:p>
        </w:tc>
        <w:tc>
          <w:tcPr>
            <w:tcW w:w="2968"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sz w:val="16"/>
                <w:szCs w:val="16"/>
              </w:rPr>
              <w:t xml:space="preserve">G3: el presupuesto de TI no se ve por separado</w:t>
            </w:r>
          </w:p>
        </w:tc>
        <w:tc>
          <w:tcPr>
            <w:tcW w:w="2239"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sz w:val="16"/>
                <w:szCs w:val="16"/>
              </w:rPr>
              <w:t xml:space="preserve">Presupuesto de TI revisado cada trimestre (7.2)</w:t>
            </w:r>
          </w:p>
        </w:tc>
        <w:tc>
          <w:tcPr>
            <w:tcW w:w="600"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sz w:val="16"/>
                <w:szCs w:val="16"/>
              </w:rPr>
              <w:t xml:space="preserve">6 meses</w:t>
            </w:r>
          </w:p>
        </w:tc>
        <w:tc>
          <w:tcPr>
            <w:tcW w:w="600"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sz w:val="16"/>
                <w:szCs w:val="16"/>
              </w:rPr>
              <w:t xml:space="preserve">Bajo</w:t>
            </w:r>
          </w:p>
        </w:tc>
        <w:tc>
          <w:tcPr>
            <w:tcW w:w="600"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sz w:val="16"/>
                <w:szCs w:val="16"/>
              </w:rPr>
              <w:t xml:space="preserve">P1.1</w:t>
            </w:r>
          </w:p>
        </w:tc>
      </w:tr>
      <w:tr w:rsidR="00C26435" w:rsidRPr="00EB5D92" w14:paraId="207DC9EB" w14:textId="77777777" w:rsidTr="001A027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600" w:type="dxa"/>
            <w:shd w:val="clear" w:color="auto" w:fill="auto"/>
          </w:tcPr>
          <w:p w14:paraId="17CC00D9" w14:textId="77777777" w:rsidR="00C26435" w:rsidRPr="00DB1B60" w:rsidRDefault="00C26435" w:rsidP="001A0276">
            <w:pPr>
              <w:rPr>
                <w:color w:val="E8A043"/>
              </w:rPr>
            </w:pPr>
            <w:r>
              <w:rPr>
                <w:color w:val="E8A043"/>
                <w:sz w:val="16"/>
                <w:szCs w:val="16"/>
              </w:rPr>
              <w:t xml:space="preserve">BRE-004</w:t>
            </w:r>
          </w:p>
        </w:tc>
        <w:tc>
          <w:tcPr>
            <w:tcW w:w="1657" w:type="dxa"/>
            <w:shd w:val="clear" w:color="auto" w:fill="auto"/>
          </w:tcPr>
          <w:p w14:paraId="08493D08"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color w:val="auto"/>
                <w:sz w:val="16"/>
                <w:szCs w:val="16"/>
              </w:rPr>
              <w:t xml:space="preserve">Procesos de gestión de TI y procedimientos</w:t>
            </w:r>
          </w:p>
        </w:tc>
        <w:tc>
          <w:tcPr>
            <w:tcW w:w="891"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sz w:val="16"/>
                <w:szCs w:val="16"/>
              </w:rPr>
              <w:t xml:space="preserve">Gobierno de TI</w:t>
            </w:r>
          </w:p>
        </w:tc>
        <w:tc>
          <w:tcPr>
            <w:tcW w:w="600"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sz w:val="16"/>
                <w:szCs w:val="16"/>
              </w:rPr>
              <w:t xml:space="preserve">Modificar</w:t>
            </w:r>
          </w:p>
        </w:tc>
        <w:tc>
          <w:tcPr>
            <w:tcW w:w="2968"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sz w:val="16"/>
                <w:szCs w:val="16"/>
              </w:rPr>
              <w:t xml:space="preserve">G5, G6, E5: auditoría de TI en 49 %; procedimientos desactualizados; sin procedimiento de pruebas y cambios</w:t>
            </w:r>
          </w:p>
        </w:tc>
        <w:tc>
          <w:tcPr>
            <w:tcW w:w="2239"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sz w:val="16"/>
                <w:szCs w:val="16"/>
              </w:rPr>
              <w:t xml:space="preserve">Procesos COBIT priorizados en nivel 3 (7.2.3); ciclo de vida de SI (7.4.4)</w:t>
            </w:r>
          </w:p>
        </w:tc>
        <w:tc>
          <w:tcPr>
            <w:tcW w:w="600"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sz w:val="16"/>
                <w:szCs w:val="16"/>
              </w:rPr>
              <w:t xml:space="preserve">11 meses</w:t>
            </w:r>
          </w:p>
        </w:tc>
        <w:tc>
          <w:tcPr>
            <w:tcW w:w="600"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sz w:val="16"/>
                <w:szCs w:val="16"/>
              </w:rPr>
              <w:t xml:space="preserve">Bajo</w:t>
            </w:r>
          </w:p>
        </w:tc>
        <w:tc>
          <w:tcPr>
            <w:tcW w:w="600"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sz w:val="16"/>
                <w:szCs w:val="16"/>
              </w:rPr>
              <w:t xml:space="preserve">P1.2</w:t>
            </w:r>
          </w:p>
        </w:tc>
      </w:tr>
      <w:tr w:rsidR="00C26435" w:rsidRPr="00EB5D92" w14:paraId="207DC9EB" w14:textId="77777777" w:rsidTr="001A027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600" w:type="dxa"/>
            <w:shd w:val="clear" w:color="auto" w:fill="auto"/>
          </w:tcPr>
          <w:p w14:paraId="17CC00D9" w14:textId="77777777" w:rsidR="00C26435" w:rsidRPr="00DB1B60" w:rsidRDefault="00C26435" w:rsidP="001A0276">
            <w:pPr>
              <w:rPr>
                <w:color w:val="E8A043"/>
              </w:rPr>
            </w:pPr>
            <w:r>
              <w:rPr>
                <w:color w:val="E8A043"/>
                <w:sz w:val="16"/>
                <w:szCs w:val="16"/>
              </w:rPr>
              <w:t xml:space="preserve">BRE-005</w:t>
            </w:r>
          </w:p>
        </w:tc>
        <w:tc>
          <w:tcPr>
            <w:tcW w:w="1657" w:type="dxa"/>
            <w:shd w:val="clear" w:color="auto" w:fill="auto"/>
          </w:tcPr>
          <w:p w14:paraId="08493D08"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color w:val="auto"/>
                <w:sz w:val="16"/>
                <w:szCs w:val="16"/>
              </w:rPr>
              <w:t xml:space="preserve">Gestión de proyectos de TI</w:t>
            </w:r>
          </w:p>
        </w:tc>
        <w:tc>
          <w:tcPr>
            <w:tcW w:w="891"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sz w:val="16"/>
                <w:szCs w:val="16"/>
              </w:rPr>
              <w:t xml:space="preserve">Gobierno de TI</w:t>
            </w:r>
          </w:p>
        </w:tc>
        <w:tc>
          <w:tcPr>
            <w:tcW w:w="600"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sz w:val="16"/>
                <w:szCs w:val="16"/>
              </w:rPr>
              <w:t xml:space="preserve">Modificar</w:t>
            </w:r>
          </w:p>
        </w:tc>
        <w:tc>
          <w:tcPr>
            <w:tcW w:w="2968"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sz w:val="16"/>
                <w:szCs w:val="16"/>
              </w:rPr>
              <w:t xml:space="preserve">G10: los proyectos de TI no usan la metodología de la PMO</w:t>
            </w:r>
          </w:p>
        </w:tc>
        <w:tc>
          <w:tcPr>
            <w:tcW w:w="2239"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sz w:val="16"/>
                <w:szCs w:val="16"/>
              </w:rPr>
              <w:t xml:space="preserve">Proyectos con ficha y seguimiento mensual (7.2.5)</w:t>
            </w:r>
          </w:p>
        </w:tc>
        <w:tc>
          <w:tcPr>
            <w:tcW w:w="600"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sz w:val="16"/>
                <w:szCs w:val="16"/>
              </w:rPr>
              <w:t xml:space="preserve">11 meses</w:t>
            </w:r>
          </w:p>
        </w:tc>
        <w:tc>
          <w:tcPr>
            <w:tcW w:w="600"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sz w:val="16"/>
                <w:szCs w:val="16"/>
              </w:rPr>
              <w:t xml:space="preserve">Bajo</w:t>
            </w:r>
          </w:p>
        </w:tc>
        <w:tc>
          <w:tcPr>
            <w:tcW w:w="600"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sz w:val="16"/>
                <w:szCs w:val="16"/>
              </w:rPr>
              <w:t xml:space="preserve">P1.2</w:t>
            </w:r>
          </w:p>
        </w:tc>
      </w:tr>
      <w:tr w:rsidR="00C26435" w:rsidRPr="00EB5D92" w14:paraId="207DC9EB" w14:textId="77777777" w:rsidTr="001A027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600" w:type="dxa"/>
            <w:shd w:val="clear" w:color="auto" w:fill="auto"/>
          </w:tcPr>
          <w:p w14:paraId="17CC00D9" w14:textId="77777777" w:rsidR="00C26435" w:rsidRPr="00DB1B60" w:rsidRDefault="00C26435" w:rsidP="001A0276">
            <w:pPr>
              <w:rPr>
                <w:color w:val="E8A043"/>
              </w:rPr>
            </w:pPr>
            <w:r>
              <w:rPr>
                <w:color w:val="E8A043"/>
                <w:sz w:val="16"/>
                <w:szCs w:val="16"/>
              </w:rPr>
              <w:t xml:space="preserve">BRE-006</w:t>
            </w:r>
          </w:p>
        </w:tc>
        <w:tc>
          <w:tcPr>
            <w:tcW w:w="1657" w:type="dxa"/>
            <w:shd w:val="clear" w:color="auto" w:fill="auto"/>
          </w:tcPr>
          <w:p w14:paraId="08493D08"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color w:val="auto"/>
                <w:sz w:val="16"/>
                <w:szCs w:val="16"/>
              </w:rPr>
              <w:t xml:space="preserve">Plan estratégico de TI con metas</w:t>
            </w:r>
          </w:p>
        </w:tc>
        <w:tc>
          <w:tcPr>
            <w:tcW w:w="891"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sz w:val="16"/>
                <w:szCs w:val="16"/>
              </w:rPr>
              <w:t xml:space="preserve">Estrategia de TI</w:t>
            </w:r>
          </w:p>
        </w:tc>
        <w:tc>
          <w:tcPr>
            <w:tcW w:w="600"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sz w:val="16"/>
                <w:szCs w:val="16"/>
              </w:rPr>
              <w:t xml:space="preserve">Modificar</w:t>
            </w:r>
          </w:p>
        </w:tc>
        <w:tc>
          <w:tcPr>
            <w:tcW w:w="2968"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sz w:val="16"/>
                <w:szCs w:val="16"/>
              </w:rPr>
              <w:t xml:space="preserve">E1, E3, E4: visión sin metas, objetivos sin indicadores, sin DOFA ni catálogo de brechas</w:t>
            </w:r>
          </w:p>
        </w:tc>
        <w:tc>
          <w:tcPr>
            <w:tcW w:w="2239"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sz w:val="16"/>
                <w:szCs w:val="16"/>
              </w:rPr>
              <w:t xml:space="preserve">Este PETI, con revisión anual y actualización en 2030</w:t>
            </w:r>
          </w:p>
        </w:tc>
        <w:tc>
          <w:tcPr>
            <w:tcW w:w="600"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sz w:val="16"/>
                <w:szCs w:val="16"/>
              </w:rPr>
              <w:t xml:space="preserve">48 meses</w:t>
            </w:r>
          </w:p>
        </w:tc>
        <w:tc>
          <w:tcPr>
            <w:tcW w:w="600"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sz w:val="16"/>
                <w:szCs w:val="16"/>
              </w:rPr>
              <w:t xml:space="preserve">Bajo</w:t>
            </w:r>
          </w:p>
        </w:tc>
        <w:tc>
          <w:tcPr>
            <w:tcW w:w="600"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sz w:val="16"/>
                <w:szCs w:val="16"/>
              </w:rPr>
              <w:t xml:space="preserve">P1.1, P4.1</w:t>
            </w:r>
          </w:p>
        </w:tc>
      </w:tr>
      <w:tr w:rsidR="00C26435" w:rsidRPr="00EB5D92" w14:paraId="207DC9EB" w14:textId="77777777" w:rsidTr="001A027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600" w:type="dxa"/>
            <w:shd w:val="clear" w:color="auto" w:fill="auto"/>
          </w:tcPr>
          <w:p w14:paraId="17CC00D9" w14:textId="77777777" w:rsidR="00C26435" w:rsidRPr="00DB1B60" w:rsidRDefault="00C26435" w:rsidP="001A0276">
            <w:pPr>
              <w:rPr>
                <w:color w:val="E8A043"/>
              </w:rPr>
            </w:pPr>
            <w:r>
              <w:rPr>
                <w:color w:val="E8A043"/>
                <w:sz w:val="16"/>
                <w:szCs w:val="16"/>
              </w:rPr>
              <w:t xml:space="preserve">BRE-007</w:t>
            </w:r>
          </w:p>
        </w:tc>
        <w:tc>
          <w:tcPr>
            <w:tcW w:w="1657" w:type="dxa"/>
            <w:shd w:val="clear" w:color="auto" w:fill="auto"/>
          </w:tcPr>
          <w:p w14:paraId="08493D08"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color w:val="auto"/>
                <w:sz w:val="16"/>
                <w:szCs w:val="16"/>
              </w:rPr>
              <w:t xml:space="preserve">Catálogo de servicios de TI con ANS</w:t>
            </w:r>
          </w:p>
        </w:tc>
        <w:tc>
          <w:tcPr>
            <w:tcW w:w="891"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sz w:val="16"/>
                <w:szCs w:val="16"/>
              </w:rPr>
              <w:t xml:space="preserve">Estrategia de TI</w:t>
            </w:r>
          </w:p>
        </w:tc>
        <w:tc>
          <w:tcPr>
            <w:tcW w:w="600"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sz w:val="16"/>
                <w:szCs w:val="16"/>
              </w:rPr>
              <w:t xml:space="preserve">Crear</w:t>
            </w:r>
          </w:p>
        </w:tc>
        <w:tc>
          <w:tcPr>
            <w:tcW w:w="2968"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sz w:val="16"/>
                <w:szCs w:val="16"/>
              </w:rPr>
              <w:t xml:space="preserve">E2: no hay catálogo oficial</w:t>
            </w:r>
          </w:p>
        </w:tc>
        <w:tc>
          <w:tcPr>
            <w:tcW w:w="2239"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sz w:val="16"/>
                <w:szCs w:val="16"/>
              </w:rPr>
              <w:t xml:space="preserve">Catálogo único, interno y vendido (7.1.4)</w:t>
            </w:r>
          </w:p>
        </w:tc>
        <w:tc>
          <w:tcPr>
            <w:tcW w:w="600"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sz w:val="16"/>
                <w:szCs w:val="16"/>
              </w:rPr>
              <w:t xml:space="preserve">10 meses</w:t>
            </w:r>
          </w:p>
        </w:tc>
        <w:tc>
          <w:tcPr>
            <w:tcW w:w="600"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sz w:val="16"/>
                <w:szCs w:val="16"/>
              </w:rPr>
              <w:t xml:space="preserve">Bajo</w:t>
            </w:r>
          </w:p>
        </w:tc>
        <w:tc>
          <w:tcPr>
            <w:tcW w:w="600"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sz w:val="16"/>
                <w:szCs w:val="16"/>
              </w:rPr>
              <w:t xml:space="preserve">P1.3</w:t>
            </w:r>
          </w:p>
        </w:tc>
      </w:tr>
      <w:tr w:rsidR="00C26435" w:rsidRPr="00EB5D92" w14:paraId="207DC9EB" w14:textId="77777777" w:rsidTr="001A027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600" w:type="dxa"/>
            <w:shd w:val="clear" w:color="auto" w:fill="auto"/>
          </w:tcPr>
          <w:p w14:paraId="17CC00D9" w14:textId="77777777" w:rsidR="00C26435" w:rsidRPr="00DB1B60" w:rsidRDefault="00C26435" w:rsidP="001A0276">
            <w:pPr>
              <w:rPr>
                <w:color w:val="E8A043"/>
              </w:rPr>
            </w:pPr>
            <w:r>
              <w:rPr>
                <w:color w:val="E8A043"/>
                <w:sz w:val="16"/>
                <w:szCs w:val="16"/>
              </w:rPr>
              <w:t xml:space="preserve">BRE-008</w:t>
            </w:r>
          </w:p>
        </w:tc>
        <w:tc>
          <w:tcPr>
            <w:tcW w:w="1657" w:type="dxa"/>
            <w:shd w:val="clear" w:color="auto" w:fill="auto"/>
          </w:tcPr>
          <w:p w14:paraId="08493D08"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color w:val="auto"/>
                <w:sz w:val="16"/>
                <w:szCs w:val="16"/>
              </w:rPr>
              <w:t xml:space="preserve">Indicadores de gestión de la TI interna</w:t>
            </w:r>
          </w:p>
        </w:tc>
        <w:tc>
          <w:tcPr>
            <w:tcW w:w="891"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sz w:val="16"/>
                <w:szCs w:val="16"/>
              </w:rPr>
              <w:t xml:space="preserve">Estrategia de TI</w:t>
            </w:r>
          </w:p>
        </w:tc>
        <w:tc>
          <w:tcPr>
            <w:tcW w:w="600"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sz w:val="16"/>
                <w:szCs w:val="16"/>
              </w:rPr>
              <w:t xml:space="preserve">Modificar</w:t>
            </w:r>
          </w:p>
        </w:tc>
        <w:tc>
          <w:tcPr>
            <w:tcW w:w="2968"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sz w:val="16"/>
                <w:szCs w:val="16"/>
              </w:rPr>
              <w:t xml:space="preserve">E6: solo indicadores operativos y financieros</w:t>
            </w:r>
          </w:p>
        </w:tc>
        <w:tc>
          <w:tcPr>
            <w:tcW w:w="2239"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sz w:val="16"/>
                <w:szCs w:val="16"/>
              </w:rPr>
              <w:t xml:space="preserve">KPI-01 a KPI-11 en un tablero (7.1.6)</w:t>
            </w:r>
          </w:p>
        </w:tc>
        <w:tc>
          <w:tcPr>
            <w:tcW w:w="600"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sz w:val="16"/>
                <w:szCs w:val="16"/>
              </w:rPr>
              <w:t xml:space="preserve">10 meses</w:t>
            </w:r>
          </w:p>
        </w:tc>
        <w:tc>
          <w:tcPr>
            <w:tcW w:w="600"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sz w:val="16"/>
                <w:szCs w:val="16"/>
              </w:rPr>
              <w:t xml:space="preserve">Bajo</w:t>
            </w:r>
          </w:p>
        </w:tc>
        <w:tc>
          <w:tcPr>
            <w:tcW w:w="600"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sz w:val="16"/>
                <w:szCs w:val="16"/>
              </w:rPr>
              <w:t xml:space="preserve">P1.3</w:t>
            </w:r>
          </w:p>
        </w:tc>
      </w:tr>
      <w:tr w:rsidR="00C26435" w:rsidRPr="00EB5D92" w14:paraId="207DC9EB" w14:textId="77777777" w:rsidTr="001A027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600" w:type="dxa"/>
            <w:shd w:val="clear" w:color="auto" w:fill="auto"/>
          </w:tcPr>
          <w:p w14:paraId="17CC00D9" w14:textId="77777777" w:rsidR="00C26435" w:rsidRPr="00DB1B60" w:rsidRDefault="00C26435" w:rsidP="001A0276">
            <w:pPr>
              <w:rPr>
                <w:color w:val="E8A043"/>
              </w:rPr>
            </w:pPr>
            <w:r>
              <w:rPr>
                <w:color w:val="E8A043"/>
                <w:sz w:val="16"/>
                <w:szCs w:val="16"/>
              </w:rPr>
              <w:t xml:space="preserve">BRE-009</w:t>
            </w:r>
          </w:p>
        </w:tc>
        <w:tc>
          <w:tcPr>
            <w:tcW w:w="1657" w:type="dxa"/>
            <w:shd w:val="clear" w:color="auto" w:fill="auto"/>
          </w:tcPr>
          <w:p w14:paraId="08493D08"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color w:val="auto"/>
                <w:sz w:val="16"/>
                <w:szCs w:val="16"/>
              </w:rPr>
              <w:t xml:space="preserve">Gestión de incidentes y SOC propio</w:t>
            </w:r>
          </w:p>
        </w:tc>
        <w:tc>
          <w:tcPr>
            <w:tcW w:w="891"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sz w:val="16"/>
                <w:szCs w:val="16"/>
              </w:rPr>
              <w:t xml:space="preserve">Seguridad de la información</w:t>
            </w:r>
          </w:p>
        </w:tc>
        <w:tc>
          <w:tcPr>
            <w:tcW w:w="600"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sz w:val="16"/>
                <w:szCs w:val="16"/>
              </w:rPr>
              <w:t xml:space="preserve">Modificar</w:t>
            </w:r>
          </w:p>
        </w:tc>
        <w:tc>
          <w:tcPr>
            <w:tcW w:w="2968"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sz w:val="16"/>
                <w:szCs w:val="16"/>
              </w:rPr>
              <w:t xml:space="preserve">SG1, SG2: política de incidentes no aplicada de forma constante; SOC en implementación</w:t>
            </w:r>
          </w:p>
        </w:tc>
        <w:tc>
          <w:tcPr>
            <w:tcW w:w="2239"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sz w:val="16"/>
                <w:szCs w:val="16"/>
              </w:rPr>
              <w:t xml:space="preserve">Procedimiento con tiempos y SOC operando (7.5)</w:t>
            </w:r>
          </w:p>
        </w:tc>
        <w:tc>
          <w:tcPr>
            <w:tcW w:w="600"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sz w:val="16"/>
                <w:szCs w:val="16"/>
              </w:rPr>
              <w:t xml:space="preserve">12 meses</w:t>
            </w:r>
          </w:p>
        </w:tc>
        <w:tc>
          <w:tcPr>
            <w:tcW w:w="600"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sz w:val="16"/>
                <w:szCs w:val="16"/>
              </w:rPr>
              <w:t xml:space="preserve">Medio</w:t>
            </w:r>
          </w:p>
        </w:tc>
        <w:tc>
          <w:tcPr>
            <w:tcW w:w="600"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sz w:val="16"/>
                <w:szCs w:val="16"/>
              </w:rPr>
              <w:t xml:space="preserve">P1.4</w:t>
            </w:r>
          </w:p>
        </w:tc>
      </w:tr>
      <w:tr w:rsidR="00C26435" w:rsidRPr="00EB5D92" w14:paraId="207DC9EB" w14:textId="77777777" w:rsidTr="001A027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600" w:type="dxa"/>
            <w:shd w:val="clear" w:color="auto" w:fill="auto"/>
          </w:tcPr>
          <w:p w14:paraId="17CC00D9" w14:textId="77777777" w:rsidR="00C26435" w:rsidRPr="00DB1B60" w:rsidRDefault="00C26435" w:rsidP="001A0276">
            <w:pPr>
              <w:rPr>
                <w:color w:val="E8A043"/>
              </w:rPr>
            </w:pPr>
            <w:r>
              <w:rPr>
                <w:color w:val="E8A043"/>
                <w:sz w:val="16"/>
                <w:szCs w:val="16"/>
              </w:rPr>
              <w:t xml:space="preserve">BRE-010</w:t>
            </w:r>
          </w:p>
        </w:tc>
        <w:tc>
          <w:tcPr>
            <w:tcW w:w="1657" w:type="dxa"/>
            <w:shd w:val="clear" w:color="auto" w:fill="auto"/>
          </w:tcPr>
          <w:p w14:paraId="08493D08"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color w:val="auto"/>
                <w:sz w:val="16"/>
                <w:szCs w:val="16"/>
              </w:rPr>
              <w:t xml:space="preserve">ERP integrado</w:t>
            </w:r>
          </w:p>
        </w:tc>
        <w:tc>
          <w:tcPr>
            <w:tcW w:w="891"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sz w:val="16"/>
                <w:szCs w:val="16"/>
              </w:rPr>
              <w:t xml:space="preserve">Sistemas de información</w:t>
            </w:r>
          </w:p>
        </w:tc>
        <w:tc>
          <w:tcPr>
            <w:tcW w:w="600"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sz w:val="16"/>
                <w:szCs w:val="16"/>
              </w:rPr>
              <w:t xml:space="preserve">Modificar</w:t>
            </w:r>
          </w:p>
        </w:tc>
        <w:tc>
          <w:tcPr>
            <w:tcW w:w="2968"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sz w:val="16"/>
                <w:szCs w:val="16"/>
              </w:rPr>
              <w:t xml:space="preserve">S2: ERP solo financiero; el integrado lleva dos años en requisitos</w:t>
            </w:r>
          </w:p>
        </w:tc>
        <w:tc>
          <w:tcPr>
            <w:tcW w:w="2239"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sz w:val="16"/>
                <w:szCs w:val="16"/>
              </w:rPr>
              <w:t xml:space="preserve">ERP con presupuesto público, contratos y facturación por proyecto (7.4.1)</w:t>
            </w:r>
          </w:p>
        </w:tc>
        <w:tc>
          <w:tcPr>
            <w:tcW w:w="600"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sz w:val="16"/>
                <w:szCs w:val="16"/>
              </w:rPr>
              <w:t xml:space="preserve">24 meses</w:t>
            </w:r>
          </w:p>
        </w:tc>
        <w:tc>
          <w:tcPr>
            <w:tcW w:w="600"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sz w:val="16"/>
                <w:szCs w:val="16"/>
              </w:rPr>
              <w:t xml:space="preserve">Alto</w:t>
            </w:r>
          </w:p>
        </w:tc>
        <w:tc>
          <w:tcPr>
            <w:tcW w:w="600"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sz w:val="16"/>
                <w:szCs w:val="16"/>
              </w:rPr>
              <w:t xml:space="preserve">P1.5</w:t>
            </w:r>
          </w:p>
        </w:tc>
      </w:tr>
      <w:tr w:rsidR="00C26435" w:rsidRPr="00EB5D92" w14:paraId="207DC9EB" w14:textId="77777777" w:rsidTr="001A027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600" w:type="dxa"/>
            <w:shd w:val="clear" w:color="auto" w:fill="auto"/>
          </w:tcPr>
          <w:p w14:paraId="17CC00D9" w14:textId="77777777" w:rsidR="00C26435" w:rsidRPr="00DB1B60" w:rsidRDefault="00C26435" w:rsidP="001A0276">
            <w:pPr>
              <w:rPr>
                <w:color w:val="E8A043"/>
              </w:rPr>
            </w:pPr>
            <w:r>
              <w:rPr>
                <w:color w:val="E8A043"/>
                <w:sz w:val="16"/>
                <w:szCs w:val="16"/>
              </w:rPr>
              <w:t xml:space="preserve">BRE-011</w:t>
            </w:r>
          </w:p>
        </w:tc>
        <w:tc>
          <w:tcPr>
            <w:tcW w:w="1657" w:type="dxa"/>
            <w:shd w:val="clear" w:color="auto" w:fill="auto"/>
          </w:tcPr>
          <w:p w14:paraId="08493D08"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color w:val="auto"/>
                <w:sz w:val="16"/>
                <w:szCs w:val="16"/>
              </w:rPr>
              <w:t xml:space="preserve">Continuidad y recuperación probada</w:t>
            </w:r>
          </w:p>
        </w:tc>
        <w:tc>
          <w:tcPr>
            <w:tcW w:w="891"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sz w:val="16"/>
                <w:szCs w:val="16"/>
              </w:rPr>
              <w:t xml:space="preserve">Seguridad de la información</w:t>
            </w:r>
          </w:p>
        </w:tc>
        <w:tc>
          <w:tcPr>
            <w:tcW w:w="600"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sz w:val="16"/>
                <w:szCs w:val="16"/>
              </w:rPr>
              <w:t xml:space="preserve">Modificar</w:t>
            </w:r>
          </w:p>
        </w:tc>
        <w:tc>
          <w:tcPr>
            <w:tcW w:w="2968"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sz w:val="16"/>
                <w:szCs w:val="16"/>
              </w:rPr>
              <w:t xml:space="preserve">SG2: análisis de impacto hecho; plan sin implementar ni probar</w:t>
            </w:r>
          </w:p>
        </w:tc>
        <w:tc>
          <w:tcPr>
            <w:tcW w:w="2239"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sz w:val="16"/>
                <w:szCs w:val="16"/>
              </w:rPr>
              <w:t xml:space="preserve">Pruebas anuales con RTO y RPO (7.5)</w:t>
            </w:r>
          </w:p>
        </w:tc>
        <w:tc>
          <w:tcPr>
            <w:tcW w:w="600"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sz w:val="16"/>
                <w:szCs w:val="16"/>
              </w:rPr>
              <w:t xml:space="preserve">12 meses</w:t>
            </w:r>
          </w:p>
        </w:tc>
        <w:tc>
          <w:tcPr>
            <w:tcW w:w="600"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sz w:val="16"/>
                <w:szCs w:val="16"/>
              </w:rPr>
              <w:t xml:space="preserve">Medio</w:t>
            </w:r>
          </w:p>
        </w:tc>
        <w:tc>
          <w:tcPr>
            <w:tcW w:w="600"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sz w:val="16"/>
                <w:szCs w:val="16"/>
              </w:rPr>
              <w:t xml:space="preserve">P1.6</w:t>
            </w:r>
          </w:p>
        </w:tc>
      </w:tr>
      <w:tr w:rsidR="00C26435" w:rsidRPr="00EB5D92" w14:paraId="207DC9EB" w14:textId="77777777" w:rsidTr="001A027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600" w:type="dxa"/>
            <w:shd w:val="clear" w:color="auto" w:fill="auto"/>
          </w:tcPr>
          <w:p w14:paraId="17CC00D9" w14:textId="77777777" w:rsidR="00C26435" w:rsidRPr="00DB1B60" w:rsidRDefault="00C26435" w:rsidP="001A0276">
            <w:pPr>
              <w:rPr>
                <w:color w:val="E8A043"/>
              </w:rPr>
            </w:pPr>
            <w:r>
              <w:rPr>
                <w:color w:val="E8A043"/>
                <w:sz w:val="16"/>
                <w:szCs w:val="16"/>
              </w:rPr>
              <w:t xml:space="preserve">BRE-012</w:t>
            </w:r>
          </w:p>
        </w:tc>
        <w:tc>
          <w:tcPr>
            <w:tcW w:w="1657" w:type="dxa"/>
            <w:shd w:val="clear" w:color="auto" w:fill="auto"/>
          </w:tcPr>
          <w:p w14:paraId="08493D08"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color w:val="auto"/>
                <w:sz w:val="16"/>
                <w:szCs w:val="16"/>
              </w:rPr>
              <w:t xml:space="preserve">Gobierno de datos y política de IA</w:t>
            </w:r>
          </w:p>
        </w:tc>
        <w:tc>
          <w:tcPr>
            <w:tcW w:w="891"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sz w:val="16"/>
                <w:szCs w:val="16"/>
              </w:rPr>
              <w:t xml:space="preserve">Gestión de información</w:t>
            </w:r>
          </w:p>
        </w:tc>
        <w:tc>
          <w:tcPr>
            <w:tcW w:w="600"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sz w:val="16"/>
                <w:szCs w:val="16"/>
              </w:rPr>
              <w:t xml:space="preserve">Crear</w:t>
            </w:r>
          </w:p>
        </w:tc>
        <w:tc>
          <w:tcPr>
            <w:tcW w:w="2968"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sz w:val="16"/>
                <w:szCs w:val="16"/>
              </w:rPr>
              <w:t xml:space="preserve">I1, I2, I6, G4: sin catálogo, responsables, calidad ni política de IA</w:t>
            </w:r>
          </w:p>
        </w:tc>
        <w:tc>
          <w:tcPr>
            <w:tcW w:w="2239"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sz w:val="16"/>
                <w:szCs w:val="16"/>
              </w:rPr>
              <w:t xml:space="preserve">Catálogo, responsables, reglas de calidad y políticas (7.3)</w:t>
            </w:r>
          </w:p>
        </w:tc>
        <w:tc>
          <w:tcPr>
            <w:tcW w:w="600"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sz w:val="16"/>
                <w:szCs w:val="16"/>
              </w:rPr>
              <w:t xml:space="preserve">12 meses</w:t>
            </w:r>
          </w:p>
        </w:tc>
        <w:tc>
          <w:tcPr>
            <w:tcW w:w="600"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sz w:val="16"/>
                <w:szCs w:val="16"/>
              </w:rPr>
              <w:t xml:space="preserve">Bajo</w:t>
            </w:r>
          </w:p>
        </w:tc>
        <w:tc>
          <w:tcPr>
            <w:tcW w:w="600"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sz w:val="16"/>
                <w:szCs w:val="16"/>
              </w:rPr>
              <w:t xml:space="preserve">P2.1</w:t>
            </w:r>
          </w:p>
        </w:tc>
      </w:tr>
      <w:tr w:rsidR="00C26435" w:rsidRPr="00EB5D92" w14:paraId="207DC9EB" w14:textId="77777777" w:rsidTr="001A027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600" w:type="dxa"/>
            <w:shd w:val="clear" w:color="auto" w:fill="auto"/>
          </w:tcPr>
          <w:p w14:paraId="17CC00D9" w14:textId="77777777" w:rsidR="00C26435" w:rsidRPr="00DB1B60" w:rsidRDefault="00C26435" w:rsidP="001A0276">
            <w:pPr>
              <w:rPr>
                <w:color w:val="E8A043"/>
              </w:rPr>
            </w:pPr>
            <w:r>
              <w:rPr>
                <w:color w:val="E8A043"/>
                <w:sz w:val="16"/>
                <w:szCs w:val="16"/>
              </w:rPr>
              <w:t xml:space="preserve">BRE-013</w:t>
            </w:r>
          </w:p>
        </w:tc>
        <w:tc>
          <w:tcPr>
            <w:tcW w:w="1657" w:type="dxa"/>
            <w:shd w:val="clear" w:color="auto" w:fill="auto"/>
          </w:tcPr>
          <w:p w14:paraId="08493D08"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color w:val="auto"/>
                <w:sz w:val="16"/>
                <w:szCs w:val="16"/>
              </w:rPr>
              <w:t xml:space="preserve">Sistema de gestión de clientes (CRM)</w:t>
            </w:r>
          </w:p>
        </w:tc>
        <w:tc>
          <w:tcPr>
            <w:tcW w:w="891"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sz w:val="16"/>
                <w:szCs w:val="16"/>
              </w:rPr>
              <w:t xml:space="preserve">Sistemas de información</w:t>
            </w:r>
          </w:p>
        </w:tc>
        <w:tc>
          <w:tcPr>
            <w:tcW w:w="600"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sz w:val="16"/>
                <w:szCs w:val="16"/>
              </w:rPr>
              <w:t xml:space="preserve">Crear</w:t>
            </w:r>
          </w:p>
        </w:tc>
        <w:tc>
          <w:tcPr>
            <w:tcW w:w="2968"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sz w:val="16"/>
                <w:szCs w:val="16"/>
              </w:rPr>
              <w:t xml:space="preserve">S1: el proceso comercial trabaja en Excel</w:t>
            </w:r>
          </w:p>
        </w:tc>
        <w:tc>
          <w:tcPr>
            <w:tcW w:w="2239"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sz w:val="16"/>
                <w:szCs w:val="16"/>
              </w:rPr>
              <w:t xml:space="preserve">CRM conectado al ERP (7.4.1)</w:t>
            </w:r>
          </w:p>
        </w:tc>
        <w:tc>
          <w:tcPr>
            <w:tcW w:w="600"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sz w:val="16"/>
                <w:szCs w:val="16"/>
              </w:rPr>
              <w:t xml:space="preserve">11 meses</w:t>
            </w:r>
          </w:p>
        </w:tc>
        <w:tc>
          <w:tcPr>
            <w:tcW w:w="600"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sz w:val="16"/>
                <w:szCs w:val="16"/>
              </w:rPr>
              <w:t xml:space="preserve">Medio</w:t>
            </w:r>
          </w:p>
        </w:tc>
        <w:tc>
          <w:tcPr>
            <w:tcW w:w="600"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sz w:val="16"/>
                <w:szCs w:val="16"/>
              </w:rPr>
              <w:t xml:space="preserve">P2.2</w:t>
            </w:r>
          </w:p>
        </w:tc>
      </w:tr>
      <w:tr w:rsidR="00C26435" w:rsidRPr="00EB5D92" w14:paraId="207DC9EB" w14:textId="77777777" w:rsidTr="001A027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600" w:type="dxa"/>
            <w:shd w:val="clear" w:color="auto" w:fill="auto"/>
          </w:tcPr>
          <w:p w14:paraId="17CC00D9" w14:textId="77777777" w:rsidR="00C26435" w:rsidRPr="00DB1B60" w:rsidRDefault="00C26435" w:rsidP="001A0276">
            <w:pPr>
              <w:rPr>
                <w:color w:val="E8A043"/>
              </w:rPr>
            </w:pPr>
            <w:r>
              <w:rPr>
                <w:color w:val="E8A043"/>
                <w:sz w:val="16"/>
                <w:szCs w:val="16"/>
              </w:rPr>
              <w:t xml:space="preserve">BRE-014</w:t>
            </w:r>
          </w:p>
        </w:tc>
        <w:tc>
          <w:tcPr>
            <w:tcW w:w="1657" w:type="dxa"/>
            <w:shd w:val="clear" w:color="auto" w:fill="auto"/>
          </w:tcPr>
          <w:p w14:paraId="08493D08"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color w:val="auto"/>
                <w:sz w:val="16"/>
                <w:szCs w:val="16"/>
              </w:rPr>
              <w:t xml:space="preserve">Herramienta de gestión de servicios de TI</w:t>
            </w:r>
          </w:p>
        </w:tc>
        <w:tc>
          <w:tcPr>
            <w:tcW w:w="891"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sz w:val="16"/>
                <w:szCs w:val="16"/>
              </w:rPr>
              <w:t xml:space="preserve">Sistemas de información</w:t>
            </w:r>
          </w:p>
        </w:tc>
        <w:tc>
          <w:tcPr>
            <w:tcW w:w="600"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sz w:val="16"/>
                <w:szCs w:val="16"/>
              </w:rPr>
              <w:t xml:space="preserve">Modificar</w:t>
            </w:r>
          </w:p>
        </w:tc>
        <w:tc>
          <w:tcPr>
            <w:tcW w:w="2968"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sz w:val="16"/>
                <w:szCs w:val="16"/>
              </w:rPr>
              <w:t xml:space="preserve">S5: OTRS y GLPI sin prácticas de ITIL ni medición por contrato</w:t>
            </w:r>
          </w:p>
        </w:tc>
        <w:tc>
          <w:tcPr>
            <w:tcW w:w="2239"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sz w:val="16"/>
                <w:szCs w:val="16"/>
              </w:rPr>
              <w:t xml:space="preserve">Herramienta SaaS para mesas internas y de clientes (7.4.1)</w:t>
            </w:r>
          </w:p>
        </w:tc>
        <w:tc>
          <w:tcPr>
            <w:tcW w:w="600"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sz w:val="16"/>
                <w:szCs w:val="16"/>
              </w:rPr>
              <w:t xml:space="preserve">9 meses</w:t>
            </w:r>
          </w:p>
        </w:tc>
        <w:tc>
          <w:tcPr>
            <w:tcW w:w="600"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sz w:val="16"/>
                <w:szCs w:val="16"/>
              </w:rPr>
              <w:t xml:space="preserve">Medio</w:t>
            </w:r>
          </w:p>
        </w:tc>
        <w:tc>
          <w:tcPr>
            <w:tcW w:w="600"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sz w:val="16"/>
                <w:szCs w:val="16"/>
              </w:rPr>
              <w:t xml:space="preserve">P2.3</w:t>
            </w:r>
          </w:p>
        </w:tc>
      </w:tr>
      <w:tr w:rsidR="00C26435" w:rsidRPr="00EB5D92" w14:paraId="207DC9EB" w14:textId="77777777" w:rsidTr="001A027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600" w:type="dxa"/>
            <w:shd w:val="clear" w:color="auto" w:fill="auto"/>
          </w:tcPr>
          <w:p w14:paraId="17CC00D9" w14:textId="77777777" w:rsidR="00C26435" w:rsidRPr="00DB1B60" w:rsidRDefault="00C26435" w:rsidP="001A0276">
            <w:pPr>
              <w:rPr>
                <w:color w:val="E8A043"/>
              </w:rPr>
            </w:pPr>
            <w:r>
              <w:rPr>
                <w:color w:val="E8A043"/>
                <w:sz w:val="16"/>
                <w:szCs w:val="16"/>
              </w:rPr>
              <w:t xml:space="preserve">BRE-015</w:t>
            </w:r>
          </w:p>
        </w:tc>
        <w:tc>
          <w:tcPr>
            <w:tcW w:w="1657" w:type="dxa"/>
            <w:shd w:val="clear" w:color="auto" w:fill="auto"/>
          </w:tcPr>
          <w:p w14:paraId="08493D08"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color w:val="auto"/>
                <w:sz w:val="16"/>
                <w:szCs w:val="16"/>
              </w:rPr>
              <w:t xml:space="preserve">Servicios críticos en sitio</w:t>
            </w:r>
          </w:p>
        </w:tc>
        <w:tc>
          <w:tcPr>
            <w:tcW w:w="891"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sz w:val="16"/>
                <w:szCs w:val="16"/>
              </w:rPr>
              <w:t xml:space="preserve">Infraestructura de TI</w:t>
            </w:r>
          </w:p>
        </w:tc>
        <w:tc>
          <w:tcPr>
            <w:tcW w:w="600"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sz w:val="16"/>
                <w:szCs w:val="16"/>
              </w:rPr>
              <w:t xml:space="preserve">Modificar</w:t>
            </w:r>
          </w:p>
        </w:tc>
        <w:tc>
          <w:tcPr>
            <w:tcW w:w="2968"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sz w:val="16"/>
                <w:szCs w:val="16"/>
              </w:rPr>
              <w:t xml:space="preserve">T1, I3: archivos, directorio, intranet, telefonía y mesa en las sedes; información sin versiones</w:t>
            </w:r>
          </w:p>
        </w:tc>
        <w:tc>
          <w:tcPr>
            <w:tcW w:w="2239"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sz w:val="16"/>
                <w:szCs w:val="16"/>
              </w:rPr>
              <w:t xml:space="preserve">Los cinco en la nube o con contingencia (7.5.1)</w:t>
            </w:r>
          </w:p>
        </w:tc>
        <w:tc>
          <w:tcPr>
            <w:tcW w:w="600"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sz w:val="16"/>
                <w:szCs w:val="16"/>
              </w:rPr>
              <w:t xml:space="preserve">18 meses</w:t>
            </w:r>
          </w:p>
        </w:tc>
        <w:tc>
          <w:tcPr>
            <w:tcW w:w="600"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sz w:val="16"/>
                <w:szCs w:val="16"/>
              </w:rPr>
              <w:t xml:space="preserve">Medio</w:t>
            </w:r>
          </w:p>
        </w:tc>
        <w:tc>
          <w:tcPr>
            <w:tcW w:w="600"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sz w:val="16"/>
                <w:szCs w:val="16"/>
              </w:rPr>
              <w:t xml:space="preserve">P2.4</w:t>
            </w:r>
          </w:p>
        </w:tc>
      </w:tr>
      <w:tr w:rsidR="00C26435" w:rsidRPr="00EB5D92" w14:paraId="207DC9EB" w14:textId="77777777" w:rsidTr="001A027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600" w:type="dxa"/>
            <w:shd w:val="clear" w:color="auto" w:fill="auto"/>
          </w:tcPr>
          <w:p w14:paraId="17CC00D9" w14:textId="77777777" w:rsidR="00C26435" w:rsidRPr="00DB1B60" w:rsidRDefault="00C26435" w:rsidP="001A0276">
            <w:pPr>
              <w:rPr>
                <w:color w:val="E8A043"/>
              </w:rPr>
            </w:pPr>
            <w:r>
              <w:rPr>
                <w:color w:val="E8A043"/>
                <w:sz w:val="16"/>
                <w:szCs w:val="16"/>
              </w:rPr>
              <w:t xml:space="preserve">BRE-016</w:t>
            </w:r>
          </w:p>
        </w:tc>
        <w:tc>
          <w:tcPr>
            <w:tcW w:w="1657" w:type="dxa"/>
            <w:shd w:val="clear" w:color="auto" w:fill="auto"/>
          </w:tcPr>
          <w:p w14:paraId="08493D08"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color w:val="auto"/>
                <w:sz w:val="16"/>
                <w:szCs w:val="16"/>
              </w:rPr>
              <w:t xml:space="preserve">Sistema de gestión de documentos electrónicos (SGDEA)</w:t>
            </w:r>
          </w:p>
        </w:tc>
        <w:tc>
          <w:tcPr>
            <w:tcW w:w="891"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sz w:val="16"/>
                <w:szCs w:val="16"/>
              </w:rPr>
              <w:t xml:space="preserve">Gestión de información</w:t>
            </w:r>
          </w:p>
        </w:tc>
        <w:tc>
          <w:tcPr>
            <w:tcW w:w="600"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sz w:val="16"/>
                <w:szCs w:val="16"/>
              </w:rPr>
              <w:t xml:space="preserve">Crear</w:t>
            </w:r>
          </w:p>
        </w:tc>
        <w:tc>
          <w:tcPr>
            <w:tcW w:w="2968"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sz w:val="16"/>
                <w:szCs w:val="16"/>
              </w:rPr>
              <w:t xml:space="preserve">I7: SGDEA en diseño; tablas documentales sin convalidar</w:t>
            </w:r>
          </w:p>
        </w:tc>
        <w:tc>
          <w:tcPr>
            <w:tcW w:w="2239"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sz w:val="16"/>
                <w:szCs w:val="16"/>
              </w:rPr>
              <w:t xml:space="preserve">SGDEA con requisitos MoReq (7.3.3)</w:t>
            </w:r>
          </w:p>
        </w:tc>
        <w:tc>
          <w:tcPr>
            <w:tcW w:w="600"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sz w:val="16"/>
                <w:szCs w:val="16"/>
              </w:rPr>
              <w:t xml:space="preserve">21 meses</w:t>
            </w:r>
          </w:p>
        </w:tc>
        <w:tc>
          <w:tcPr>
            <w:tcW w:w="600"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sz w:val="16"/>
                <w:szCs w:val="16"/>
              </w:rPr>
              <w:t xml:space="preserve">Medio</w:t>
            </w:r>
          </w:p>
        </w:tc>
        <w:tc>
          <w:tcPr>
            <w:tcW w:w="600"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sz w:val="16"/>
                <w:szCs w:val="16"/>
              </w:rPr>
              <w:t xml:space="preserve">P2.5</w:t>
            </w:r>
          </w:p>
        </w:tc>
      </w:tr>
      <w:tr w:rsidR="00C26435" w:rsidRPr="00EB5D92" w14:paraId="207DC9EB" w14:textId="77777777" w:rsidTr="001A027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600" w:type="dxa"/>
            <w:shd w:val="clear" w:color="auto" w:fill="auto"/>
          </w:tcPr>
          <w:p w14:paraId="17CC00D9" w14:textId="77777777" w:rsidR="00C26435" w:rsidRPr="00DB1B60" w:rsidRDefault="00C26435" w:rsidP="001A0276">
            <w:pPr>
              <w:rPr>
                <w:color w:val="E8A043"/>
              </w:rPr>
            </w:pPr>
            <w:r>
              <w:rPr>
                <w:color w:val="E8A043"/>
                <w:sz w:val="16"/>
                <w:szCs w:val="16"/>
              </w:rPr>
              <w:t xml:space="preserve">BRE-017</w:t>
            </w:r>
          </w:p>
        </w:tc>
        <w:tc>
          <w:tcPr>
            <w:tcW w:w="1657" w:type="dxa"/>
            <w:shd w:val="clear" w:color="auto" w:fill="auto"/>
          </w:tcPr>
          <w:p w14:paraId="08493D08"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color w:val="auto"/>
                <w:sz w:val="16"/>
                <w:szCs w:val="16"/>
              </w:rPr>
              <w:t xml:space="preserve">Estrategia de uso y apropiación</w:t>
            </w:r>
          </w:p>
        </w:tc>
        <w:tc>
          <w:tcPr>
            <w:tcW w:w="891"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sz w:val="16"/>
                <w:szCs w:val="16"/>
              </w:rPr>
              <w:t xml:space="preserve">Uso y apropiación</w:t>
            </w:r>
          </w:p>
        </w:tc>
        <w:tc>
          <w:tcPr>
            <w:tcW w:w="600"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sz w:val="16"/>
                <w:szCs w:val="16"/>
              </w:rPr>
              <w:t xml:space="preserve">Crear</w:t>
            </w:r>
          </w:p>
        </w:tc>
        <w:tc>
          <w:tcPr>
            <w:tcW w:w="2968"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sz w:val="16"/>
                <w:szCs w:val="16"/>
              </w:rPr>
              <w:t xml:space="preserve">U1: solo acciones sueltas; capacitación sin dato</w:t>
            </w:r>
          </w:p>
        </w:tc>
        <w:tc>
          <w:tcPr>
            <w:tcW w:w="2239"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sz w:val="16"/>
                <w:szCs w:val="16"/>
              </w:rPr>
              <w:t xml:space="preserve">Programa con formación y gestión del cambio (7.5)</w:t>
            </w:r>
          </w:p>
        </w:tc>
        <w:tc>
          <w:tcPr>
            <w:tcW w:w="600"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sz w:val="16"/>
                <w:szCs w:val="16"/>
              </w:rPr>
              <w:t xml:space="preserve">36 meses</w:t>
            </w:r>
          </w:p>
        </w:tc>
        <w:tc>
          <w:tcPr>
            <w:tcW w:w="600"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sz w:val="16"/>
                <w:szCs w:val="16"/>
              </w:rPr>
              <w:t xml:space="preserve">Bajo</w:t>
            </w:r>
          </w:p>
        </w:tc>
        <w:tc>
          <w:tcPr>
            <w:tcW w:w="600"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sz w:val="16"/>
                <w:szCs w:val="16"/>
              </w:rPr>
              <w:t xml:space="preserve">P2.6</w:t>
            </w:r>
          </w:p>
        </w:tc>
      </w:tr>
      <w:tr w:rsidR="00C26435" w:rsidRPr="00EB5D92" w14:paraId="207DC9EB" w14:textId="77777777" w:rsidTr="001A027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600" w:type="dxa"/>
            <w:shd w:val="clear" w:color="auto" w:fill="auto"/>
          </w:tcPr>
          <w:p w14:paraId="17CC00D9" w14:textId="77777777" w:rsidR="00C26435" w:rsidRPr="00DB1B60" w:rsidRDefault="00C26435" w:rsidP="001A0276">
            <w:pPr>
              <w:rPr>
                <w:color w:val="E8A043"/>
              </w:rPr>
            </w:pPr>
            <w:r>
              <w:rPr>
                <w:color w:val="E8A043"/>
                <w:sz w:val="16"/>
                <w:szCs w:val="16"/>
              </w:rPr>
              <w:t xml:space="preserve">BRE-018</w:t>
            </w:r>
          </w:p>
        </w:tc>
        <w:tc>
          <w:tcPr>
            <w:tcW w:w="1657" w:type="dxa"/>
            <w:shd w:val="clear" w:color="auto" w:fill="auto"/>
          </w:tcPr>
          <w:p w14:paraId="08493D08"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color w:val="auto"/>
                <w:sz w:val="16"/>
                <w:szCs w:val="16"/>
              </w:rPr>
              <w:t xml:space="preserve">Gestión de procesos (BPMS) en servicio y contratación</w:t>
            </w:r>
          </w:p>
        </w:tc>
        <w:tc>
          <w:tcPr>
            <w:tcW w:w="891"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sz w:val="16"/>
                <w:szCs w:val="16"/>
              </w:rPr>
              <w:t xml:space="preserve">Sistemas de información</w:t>
            </w:r>
          </w:p>
        </w:tc>
        <w:tc>
          <w:tcPr>
            <w:tcW w:w="600"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sz w:val="16"/>
                <w:szCs w:val="16"/>
              </w:rPr>
              <w:t xml:space="preserve">Crear</w:t>
            </w:r>
          </w:p>
        </w:tc>
        <w:tc>
          <w:tcPr>
            <w:tcW w:w="2968"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sz w:val="16"/>
                <w:szCs w:val="16"/>
              </w:rPr>
              <w:t xml:space="preserve">S1: el proceso de servicio trabaja en Excel</w:t>
            </w:r>
          </w:p>
        </w:tc>
        <w:tc>
          <w:tcPr>
            <w:tcW w:w="2239"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sz w:val="16"/>
                <w:szCs w:val="16"/>
              </w:rPr>
              <w:t xml:space="preserve">Flujos automatizados (7.4.1)</w:t>
            </w:r>
          </w:p>
        </w:tc>
        <w:tc>
          <w:tcPr>
            <w:tcW w:w="600"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sz w:val="16"/>
                <w:szCs w:val="16"/>
              </w:rPr>
              <w:t xml:space="preserve">18 meses</w:t>
            </w:r>
          </w:p>
        </w:tc>
        <w:tc>
          <w:tcPr>
            <w:tcW w:w="600"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sz w:val="16"/>
                <w:szCs w:val="16"/>
              </w:rPr>
              <w:t xml:space="preserve">Alto</w:t>
            </w:r>
          </w:p>
        </w:tc>
        <w:tc>
          <w:tcPr>
            <w:tcW w:w="600"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sz w:val="16"/>
                <w:szCs w:val="16"/>
              </w:rPr>
              <w:t xml:space="preserve">P3.1</w:t>
            </w:r>
          </w:p>
        </w:tc>
      </w:tr>
      <w:tr w:rsidR="00C26435" w:rsidRPr="00EB5D92" w14:paraId="207DC9EB" w14:textId="77777777" w:rsidTr="001A027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600" w:type="dxa"/>
            <w:shd w:val="clear" w:color="auto" w:fill="auto"/>
          </w:tcPr>
          <w:p w14:paraId="17CC00D9" w14:textId="77777777" w:rsidR="00C26435" w:rsidRPr="00DB1B60" w:rsidRDefault="00C26435" w:rsidP="001A0276">
            <w:pPr>
              <w:rPr>
                <w:color w:val="E8A043"/>
              </w:rPr>
            </w:pPr>
            <w:r>
              <w:rPr>
                <w:color w:val="E8A043"/>
                <w:sz w:val="16"/>
                <w:szCs w:val="16"/>
              </w:rPr>
              <w:t xml:space="preserve">BRE-019</w:t>
            </w:r>
          </w:p>
        </w:tc>
        <w:tc>
          <w:tcPr>
            <w:tcW w:w="1657" w:type="dxa"/>
            <w:shd w:val="clear" w:color="auto" w:fill="auto"/>
          </w:tcPr>
          <w:p w14:paraId="08493D08"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color w:val="auto"/>
                <w:sz w:val="16"/>
                <w:szCs w:val="16"/>
              </w:rPr>
              <w:t xml:space="preserve">Capa de integración y arquitectura de referencia</w:t>
            </w:r>
          </w:p>
        </w:tc>
        <w:tc>
          <w:tcPr>
            <w:tcW w:w="891"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sz w:val="16"/>
                <w:szCs w:val="16"/>
              </w:rPr>
              <w:t xml:space="preserve">Sistemas de información</w:t>
            </w:r>
          </w:p>
        </w:tc>
        <w:tc>
          <w:tcPr>
            <w:tcW w:w="600"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sz w:val="16"/>
                <w:szCs w:val="16"/>
              </w:rPr>
              <w:t xml:space="preserve">Crear</w:t>
            </w:r>
          </w:p>
        </w:tc>
        <w:tc>
          <w:tcPr>
            <w:tcW w:w="2968"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sz w:val="16"/>
                <w:szCs w:val="16"/>
              </w:rPr>
              <w:t xml:space="preserve">S3, S4, I4: sin integraciones ni arquitectura adoptada</w:t>
            </w:r>
          </w:p>
        </w:tc>
        <w:tc>
          <w:tcPr>
            <w:tcW w:w="2239"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sz w:val="16"/>
                <w:szCs w:val="16"/>
              </w:rPr>
              <w:t xml:space="preserve">API documentadas y principios de arquitectura (7.4.2, 7.4.3)</w:t>
            </w:r>
          </w:p>
        </w:tc>
        <w:tc>
          <w:tcPr>
            <w:tcW w:w="600"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sz w:val="16"/>
                <w:szCs w:val="16"/>
              </w:rPr>
              <w:t xml:space="preserve">18 meses</w:t>
            </w:r>
          </w:p>
        </w:tc>
        <w:tc>
          <w:tcPr>
            <w:tcW w:w="600"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sz w:val="16"/>
                <w:szCs w:val="16"/>
              </w:rPr>
              <w:t xml:space="preserve">Medio</w:t>
            </w:r>
          </w:p>
        </w:tc>
        <w:tc>
          <w:tcPr>
            <w:tcW w:w="600"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sz w:val="16"/>
                <w:szCs w:val="16"/>
              </w:rPr>
              <w:t xml:space="preserve">P3.1</w:t>
            </w:r>
          </w:p>
        </w:tc>
      </w:tr>
      <w:tr w:rsidR="00C26435" w:rsidRPr="00EB5D92" w14:paraId="207DC9EB" w14:textId="77777777" w:rsidTr="001A027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600" w:type="dxa"/>
            <w:shd w:val="clear" w:color="auto" w:fill="auto"/>
          </w:tcPr>
          <w:p w14:paraId="17CC00D9" w14:textId="77777777" w:rsidR="00C26435" w:rsidRPr="00DB1B60" w:rsidRDefault="00C26435" w:rsidP="001A0276">
            <w:pPr>
              <w:rPr>
                <w:color w:val="E8A043"/>
              </w:rPr>
            </w:pPr>
            <w:r>
              <w:rPr>
                <w:color w:val="E8A043"/>
                <w:sz w:val="16"/>
                <w:szCs w:val="16"/>
              </w:rPr>
              <w:t xml:space="preserve">BRE-020</w:t>
            </w:r>
          </w:p>
        </w:tc>
        <w:tc>
          <w:tcPr>
            <w:tcW w:w="1657" w:type="dxa"/>
            <w:shd w:val="clear" w:color="auto" w:fill="auto"/>
          </w:tcPr>
          <w:p w14:paraId="08493D08"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color w:val="auto"/>
                <w:sz w:val="16"/>
                <w:szCs w:val="16"/>
              </w:rPr>
              <w:t xml:space="preserve">Herramienta de gestión de riesgos</w:t>
            </w:r>
          </w:p>
        </w:tc>
        <w:tc>
          <w:tcPr>
            <w:tcW w:w="891"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sz w:val="16"/>
                <w:szCs w:val="16"/>
              </w:rPr>
              <w:t xml:space="preserve">Gobierno de TI</w:t>
            </w:r>
          </w:p>
        </w:tc>
        <w:tc>
          <w:tcPr>
            <w:tcW w:w="600"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sz w:val="16"/>
                <w:szCs w:val="16"/>
              </w:rPr>
              <w:t xml:space="preserve">Crear</w:t>
            </w:r>
          </w:p>
        </w:tc>
        <w:tc>
          <w:tcPr>
            <w:tcW w:w="2968"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sz w:val="16"/>
                <w:szCs w:val="16"/>
              </w:rPr>
              <w:t xml:space="preserve">G2: la matriz de riesgos se lleva sin herramienta</w:t>
            </w:r>
          </w:p>
        </w:tc>
        <w:tc>
          <w:tcPr>
            <w:tcW w:w="2239"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sz w:val="16"/>
                <w:szCs w:val="16"/>
              </w:rPr>
              <w:t xml:space="preserve">Riesgos institucionales y de TI en una herramienta (7.2)</w:t>
            </w:r>
          </w:p>
        </w:tc>
        <w:tc>
          <w:tcPr>
            <w:tcW w:w="600"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sz w:val="16"/>
                <w:szCs w:val="16"/>
              </w:rPr>
              <w:t xml:space="preserve">12 meses</w:t>
            </w:r>
          </w:p>
        </w:tc>
        <w:tc>
          <w:tcPr>
            <w:tcW w:w="600"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sz w:val="16"/>
                <w:szCs w:val="16"/>
              </w:rPr>
              <w:t xml:space="preserve">Bajo</w:t>
            </w:r>
          </w:p>
        </w:tc>
        <w:tc>
          <w:tcPr>
            <w:tcW w:w="600"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sz w:val="16"/>
                <w:szCs w:val="16"/>
              </w:rPr>
              <w:t xml:space="preserve">P3.1</w:t>
            </w:r>
          </w:p>
        </w:tc>
      </w:tr>
      <w:tr w:rsidR="00C26435" w:rsidRPr="00EB5D92" w14:paraId="207DC9EB" w14:textId="77777777" w:rsidTr="001A027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600" w:type="dxa"/>
            <w:shd w:val="clear" w:color="auto" w:fill="auto"/>
          </w:tcPr>
          <w:p w14:paraId="17CC00D9" w14:textId="77777777" w:rsidR="00C26435" w:rsidRPr="00DB1B60" w:rsidRDefault="00C26435" w:rsidP="001A0276">
            <w:pPr>
              <w:rPr>
                <w:color w:val="E8A043"/>
              </w:rPr>
            </w:pPr>
            <w:r>
              <w:rPr>
                <w:color w:val="E8A043"/>
                <w:sz w:val="16"/>
                <w:szCs w:val="16"/>
              </w:rPr>
              <w:t xml:space="preserve">BRE-021</w:t>
            </w:r>
          </w:p>
        </w:tc>
        <w:tc>
          <w:tcPr>
            <w:tcW w:w="1657" w:type="dxa"/>
            <w:shd w:val="clear" w:color="auto" w:fill="auto"/>
          </w:tcPr>
          <w:p w14:paraId="08493D08"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color w:val="auto"/>
                <w:sz w:val="16"/>
                <w:szCs w:val="16"/>
              </w:rPr>
              <w:t xml:space="preserve">Analítica institucional integrada</w:t>
            </w:r>
          </w:p>
        </w:tc>
        <w:tc>
          <w:tcPr>
            <w:tcW w:w="891"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sz w:val="16"/>
                <w:szCs w:val="16"/>
              </w:rPr>
              <w:t xml:space="preserve">Gestión de información</w:t>
            </w:r>
          </w:p>
        </w:tc>
        <w:tc>
          <w:tcPr>
            <w:tcW w:w="600"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sz w:val="16"/>
                <w:szCs w:val="16"/>
              </w:rPr>
              <w:t xml:space="preserve">Modificar</w:t>
            </w:r>
          </w:p>
        </w:tc>
        <w:tc>
          <w:tcPr>
            <w:tcW w:w="2968"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sz w:val="16"/>
                <w:szCs w:val="16"/>
              </w:rPr>
              <w:t xml:space="preserve">I5: tableros con consolidación manual</w:t>
            </w:r>
          </w:p>
        </w:tc>
        <w:tc>
          <w:tcPr>
            <w:tcW w:w="2239"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sz w:val="16"/>
                <w:szCs w:val="16"/>
              </w:rPr>
              <w:t xml:space="preserve">Tablero del PEI con datos integrados (7.3.4)</w:t>
            </w:r>
          </w:p>
        </w:tc>
        <w:tc>
          <w:tcPr>
            <w:tcW w:w="600"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sz w:val="16"/>
                <w:szCs w:val="16"/>
              </w:rPr>
              <w:t xml:space="preserve">12 meses</w:t>
            </w:r>
          </w:p>
        </w:tc>
        <w:tc>
          <w:tcPr>
            <w:tcW w:w="600"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sz w:val="16"/>
                <w:szCs w:val="16"/>
              </w:rPr>
              <w:t xml:space="preserve">Medio</w:t>
            </w:r>
          </w:p>
        </w:tc>
        <w:tc>
          <w:tcPr>
            <w:tcW w:w="600"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sz w:val="16"/>
                <w:szCs w:val="16"/>
              </w:rPr>
              <w:t xml:space="preserve">P3.2</w:t>
            </w:r>
          </w:p>
        </w:tc>
      </w:tr>
      <w:tr w:rsidR="00C26435" w:rsidRPr="00EB5D92" w14:paraId="207DC9EB" w14:textId="77777777" w:rsidTr="001A027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600" w:type="dxa"/>
            <w:shd w:val="clear" w:color="auto" w:fill="auto"/>
          </w:tcPr>
          <w:p w14:paraId="17CC00D9" w14:textId="77777777" w:rsidR="00C26435" w:rsidRPr="00DB1B60" w:rsidRDefault="00C26435" w:rsidP="001A0276">
            <w:pPr>
              <w:rPr>
                <w:color w:val="E8A043"/>
              </w:rPr>
            </w:pPr>
            <w:r>
              <w:rPr>
                <w:color w:val="E8A043"/>
                <w:sz w:val="16"/>
                <w:szCs w:val="16"/>
              </w:rPr>
              <w:t xml:space="preserve">BRE-022</w:t>
            </w:r>
          </w:p>
        </w:tc>
        <w:tc>
          <w:tcPr>
            <w:tcW w:w="1657" w:type="dxa"/>
            <w:shd w:val="clear" w:color="auto" w:fill="auto"/>
          </w:tcPr>
          <w:p w14:paraId="08493D08"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color w:val="auto"/>
                <w:sz w:val="16"/>
                <w:szCs w:val="16"/>
              </w:rPr>
              <w:t xml:space="preserve">Plan de capacidad y monitoreo de red</w:t>
            </w:r>
          </w:p>
        </w:tc>
        <w:tc>
          <w:tcPr>
            <w:tcW w:w="891"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sz w:val="16"/>
                <w:szCs w:val="16"/>
              </w:rPr>
              <w:t xml:space="preserve">Infraestructura de TI</w:t>
            </w:r>
          </w:p>
        </w:tc>
        <w:tc>
          <w:tcPr>
            <w:tcW w:w="600"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sz w:val="16"/>
                <w:szCs w:val="16"/>
              </w:rPr>
              <w:t xml:space="preserve">Crear</w:t>
            </w:r>
          </w:p>
        </w:tc>
        <w:tc>
          <w:tcPr>
            <w:tcW w:w="2968"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sz w:val="16"/>
                <w:szCs w:val="16"/>
              </w:rPr>
              <w:t xml:space="preserve">T2, numeral 6.5.3: sin plan de capacidad ni NOC</w:t>
            </w:r>
          </w:p>
        </w:tc>
        <w:tc>
          <w:tcPr>
            <w:tcW w:w="2239"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sz w:val="16"/>
                <w:szCs w:val="16"/>
              </w:rPr>
              <w:t xml:space="preserve">Plan anual de capacidad y NOC (7.5.1, 7.5.2)</w:t>
            </w:r>
          </w:p>
        </w:tc>
        <w:tc>
          <w:tcPr>
            <w:tcW w:w="600"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sz w:val="16"/>
                <w:szCs w:val="16"/>
              </w:rPr>
              <w:t xml:space="preserve">12 meses</w:t>
            </w:r>
          </w:p>
        </w:tc>
        <w:tc>
          <w:tcPr>
            <w:tcW w:w="600"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sz w:val="16"/>
                <w:szCs w:val="16"/>
              </w:rPr>
              <w:t xml:space="preserve">Medio</w:t>
            </w:r>
          </w:p>
        </w:tc>
        <w:tc>
          <w:tcPr>
            <w:tcW w:w="600"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sz w:val="16"/>
                <w:szCs w:val="16"/>
              </w:rPr>
              <w:t xml:space="preserve">P3.3</w:t>
            </w:r>
          </w:p>
        </w:tc>
      </w:tr>
      <w:tr w:rsidR="00C26435" w:rsidRPr="00EB5D92" w14:paraId="207DC9EB" w14:textId="77777777" w:rsidTr="001A027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600" w:type="dxa"/>
            <w:shd w:val="clear" w:color="auto" w:fill="auto"/>
          </w:tcPr>
          <w:p w14:paraId="17CC00D9" w14:textId="77777777" w:rsidR="00C26435" w:rsidRPr="00DB1B60" w:rsidRDefault="00C26435" w:rsidP="001A0276">
            <w:pPr>
              <w:rPr>
                <w:color w:val="E8A043"/>
              </w:rPr>
            </w:pPr>
            <w:r>
              <w:rPr>
                <w:color w:val="E8A043"/>
                <w:sz w:val="16"/>
                <w:szCs w:val="16"/>
              </w:rPr>
              <w:t xml:space="preserve">BRE-023</w:t>
            </w:r>
          </w:p>
        </w:tc>
        <w:tc>
          <w:tcPr>
            <w:tcW w:w="1657" w:type="dxa"/>
            <w:shd w:val="clear" w:color="auto" w:fill="auto"/>
          </w:tcPr>
          <w:p w14:paraId="08493D08"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color w:val="auto"/>
                <w:sz w:val="16"/>
                <w:szCs w:val="16"/>
              </w:rPr>
              <w:t xml:space="preserve">Protocolo IPv6 en la red propia</w:t>
            </w:r>
          </w:p>
        </w:tc>
        <w:tc>
          <w:tcPr>
            <w:tcW w:w="891"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sz w:val="16"/>
                <w:szCs w:val="16"/>
              </w:rPr>
              <w:t xml:space="preserve">Infraestructura de TI</w:t>
            </w:r>
          </w:p>
        </w:tc>
        <w:tc>
          <w:tcPr>
            <w:tcW w:w="600"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sz w:val="16"/>
                <w:szCs w:val="16"/>
              </w:rPr>
              <w:t xml:space="preserve">Modificar</w:t>
            </w:r>
          </w:p>
        </w:tc>
        <w:tc>
          <w:tcPr>
            <w:tcW w:w="2968"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sz w:val="16"/>
                <w:szCs w:val="16"/>
              </w:rPr>
              <w:t xml:space="preserve">T3: sin evidencia de IPv6 en la red propia; el plazo de la Resolución 1126 de 2021 venció el 31 de diciembre de 2022</w:t>
            </w:r>
          </w:p>
        </w:tc>
        <w:tc>
          <w:tcPr>
            <w:tcW w:w="2239"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sz w:val="16"/>
                <w:szCs w:val="16"/>
              </w:rPr>
              <w:t xml:space="preserve">Red propia en IPv6, en convivencia con IPv4 (7.5.1)</w:t>
            </w:r>
          </w:p>
        </w:tc>
        <w:tc>
          <w:tcPr>
            <w:tcW w:w="600"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sz w:val="16"/>
                <w:szCs w:val="16"/>
              </w:rPr>
              <w:t xml:space="preserve">18 meses</w:t>
            </w:r>
          </w:p>
        </w:tc>
        <w:tc>
          <w:tcPr>
            <w:tcW w:w="600"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sz w:val="16"/>
                <w:szCs w:val="16"/>
              </w:rPr>
              <w:t xml:space="preserve">Bajo</w:t>
            </w:r>
          </w:p>
        </w:tc>
        <w:tc>
          <w:tcPr>
            <w:tcW w:w="600"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sz w:val="16"/>
                <w:szCs w:val="16"/>
              </w:rPr>
              <w:t xml:space="preserve">P1.6, P2.4</w:t>
            </w:r>
          </w:p>
        </w:tc>
      </w:tr>
    </w:tbl>
    <w:p/>
    <w:p>
      <w:r>
        <w:t xml:space="preserve">Escala de costo (análisis del equipo), ajustada al tamaño de Valor+: bajo, menos de 200 millones de pesos (trabajo interno y apoyo puntual); medio, de 200 a 700 millones (una herramienta o una consultoría); alto, más de 700 millones (una plataforma nueva con implantación). El tiempo es el esfuerzo estimado: semanas para un procedimiento, meses para un sistema de gestión, uno o dos años para implantar una plataforma.</w:t>
      </w:r>
    </w:p>
    <w:p>
      <w:r>
        <w:t xml:space="preserve">Resultado: 23 brechas, 12 de crear y 11 de modificar. Ninguna es de eliminar. Las hojas de cálculo de los procesos comercial y de servicio dejan de ser sistema de registro, pero eso se logra al crear el CRM y el BPMS (BRE-013, BRE-018).</w:t>
      </w:r>
    </w:p>
    <w:p>
      <w:pPr>
        <w:jc w:val="center"/>
      </w:pPr>
      <w:r>
        <w:drawing>
          <wp:inline xmlns:a="http://schemas.openxmlformats.org/drawingml/2006/main" xmlns:pic="http://schemas.openxmlformats.org/drawingml/2006/picture">
            <wp:extent cx="5760000" cy="2688768"/>
            <wp:docPr id="2140727831" name="Picture 2140727831"/>
            <wp:cNvGraphicFramePr>
              <a:graphicFrameLocks noChangeAspect="1"/>
            </wp:cNvGraphicFramePr>
            <a:graphic>
              <a:graphicData uri="http://schemas.openxmlformats.org/drawingml/2006/picture">
                <pic:pic>
                  <pic:nvPicPr>
                    <pic:cNvPr id="0" name="brechas_dominio.png"/>
                    <pic:cNvPicPr/>
                  </pic:nvPicPr>
                  <pic:blipFill>
                    <a:blip r:embed="rId84"/>
                    <a:stretch>
                      <a:fillRect/>
                    </a:stretch>
                  </pic:blipFill>
                  <pic:spPr>
                    <a:xfrm>
                      <a:off x="0" y="0"/>
                      <a:ext cx="5760000" cy="2688768"/>
                    </a:xfrm>
                    <a:prstGeom prst="rect"/>
                  </pic:spPr>
                </pic:pic>
              </a:graphicData>
            </a:graphic>
          </wp:inline>
        </w:drawing>
      </w:r>
    </w:p>
    <w:p w14:paraId="1B894808" w14:textId="77777777" w:rsidR="00517998" w:rsidRPr="00EB5D92" w:rsidRDefault="00517998" w:rsidP="00517998">
      <w:pPr>
        <w:pStyle w:val="Descripcin"/>
      </w:pPr>
      <w:bookmarkStart w:id="7" w:name="_Toc54980154"/>
      <w:r w:rsidRPr="00EB5D92">
        <w:t xml:space="preserve">Ilustración </w:t>
      </w:r>
      <w:r w:rsidRPr="00EB5D92">
        <w:fldChar w:fldCharType="begin"/>
      </w:r>
      <w:r w:rsidRPr="00EB5D92">
        <w:instrText xml:space="preserve"> SEQ Ilustración \* ARABIC </w:instrText>
      </w:r>
      <w:r w:rsidRPr="00EB5D92">
        <w:fldChar w:fldCharType="separate"/>
      </w:r>
      <w:r>
        <w:rPr>
          <w:noProof/>
        </w:rPr>
        <w:t>12</w:t>
      </w:r>
      <w:r w:rsidRPr="00EB5D92">
        <w:fldChar w:fldCharType="end"/>
      </w:r>
      <w:bookmarkEnd w:id="7"/>
      <w:r>
        <w:t xml:space="preserve"> Brechas por dominio y acción</w:t>
      </w:r>
    </w:p>
    <w:p>
      <w:pPr>
        <w:pStyle w:val="Ttulo4"/>
      </w:pPr>
      <w:r>
        <w:t xml:space="preserve">Oportunidades y necesidades de TI</w:t>
      </w:r>
    </w:p>
    <w:tbl>
      <w:tblPr>
        <w:tblStyle w:val="Tabladecuadrcula4-nfasis51"/>
        <w:tblW w:w="0" w:type="auto"/>
        <w:tblBorders>
          <w:top w:val="single" w:sz="4" w:space="0" w:color="E8A043"/>
          <w:left w:val="single" w:sz="4" w:space="0" w:color="E8A043"/>
          <w:bottom w:val="single" w:sz="4" w:space="0" w:color="E8A043"/>
          <w:right w:val="single" w:sz="4" w:space="0" w:color="E8A043"/>
          <w:insideH w:val="single" w:sz="4" w:space="0" w:color="E8A043"/>
          <w:insideV w:val="single" w:sz="4" w:space="0" w:color="E8A043"/>
        </w:tblBorders>
        <w:tblLook w:val="04A0" w:firstRow="1" w:lastRow="0" w:firstColumn="1" w:lastColumn="0" w:noHBand="0" w:noVBand="1"/>
      </w:tblPr>
      <w:tblGrid>
        <w:gridCol w:w="600"/>
        <w:gridCol w:w="5404"/>
        <w:gridCol w:w="3084"/>
        <w:gridCol w:w="600"/>
      </w:tblGrid>
      <w:tr w:rsidR="00C26435" w:rsidRPr="00EB5D92" w14:paraId="22AB1186" w14:textId="77777777" w:rsidTr="001A0276">
        <w:trPr>
          <w:cnfStyle w:val="100000000000" w:firstRow="1" w:lastRow="0" w:firstColumn="0" w:lastColumn="0" w:oddVBand="0" w:evenVBand="0" w:oddHBand="0" w:evenHBand="0" w:firstRowFirstColumn="0" w:firstRowLastColumn="0" w:lastRowFirstColumn="0" w:lastRowLastColumn="0"/>
          <w:tblHeader/>
        </w:trPr>
        <w:tc>
          <w:tcPr>
            <w:cnfStyle w:val="001000000000" w:firstRow="0" w:lastRow="0" w:firstColumn="1" w:lastColumn="0" w:oddVBand="0" w:evenVBand="0" w:oddHBand="0" w:evenHBand="0" w:firstRowFirstColumn="0" w:firstRowLastColumn="0" w:lastRowFirstColumn="0" w:lastRowLastColumn="0"/>
            <w:tcW w:w="600" w:type="dxa"/>
            <w:tcBorders>
              <w:top w:val="none" w:sz="0" w:space="0" w:color="auto"/>
              <w:left w:val="none" w:sz="0" w:space="0" w:color="auto"/>
              <w:bottom w:val="none" w:sz="0" w:space="0" w:color="auto"/>
              <w:right w:val="none" w:sz="0" w:space="0" w:color="auto"/>
            </w:tcBorders>
            <w:shd w:val="clear" w:color="auto" w:fill="E8A043"/>
          </w:tcPr>
          <w:p w14:paraId="17454887" w14:textId="77777777" w:rsidR="00C26435" w:rsidRPr="00EB5D92" w:rsidRDefault="00C26435" w:rsidP="001A0276">
            <w:pPr>
              <w:rPr>
                <w:color w:val="FFFFFF" w:themeColor="background1"/>
              </w:rPr>
            </w:pPr>
            <w:r>
              <w:rPr>
                <w:color w:val="FFFFFF" w:themeColor="background1"/>
              </w:rPr>
              <w:t xml:space="preserve">ID</w:t>
            </w:r>
          </w:p>
        </w:tc>
        <w:tc>
          <w:tcPr>
            <w:tcW w:w="5404" w:type="dxa"/>
            <w:tcBorders>
              <w:top w:val="none" w:sz="0" w:space="0" w:color="auto"/>
              <w:left w:val="none" w:sz="0" w:space="0" w:color="auto"/>
              <w:bottom w:val="none" w:sz="0" w:space="0" w:color="auto"/>
              <w:right w:val="none" w:sz="0" w:space="0" w:color="auto"/>
            </w:tcBorders>
            <w:shd w:val="clear" w:color="auto" w:fill="E8A043"/>
          </w:tcPr>
          <w:p w14:paraId="57FC1B2A" w14:textId="77777777" w:rsidR="00C26435" w:rsidRPr="00EB5D92" w:rsidRDefault="00C26435" w:rsidP="001A0276">
            <w:pPr>
              <w:cnfStyle w:val="100000000000" w:firstRow="1" w:lastRow="0" w:firstColumn="0" w:lastColumn="0" w:oddVBand="0" w:evenVBand="0" w:oddHBand="0" w:evenHBand="0" w:firstRowFirstColumn="0" w:firstRowLastColumn="0" w:lastRowFirstColumn="0" w:lastRowLastColumn="0"/>
              <w:rPr>
                <w:color w:val="FFFFFF" w:themeColor="background1"/>
              </w:rPr>
            </w:pPr>
            <w:r>
              <w:rPr>
                <w:color w:val="FFFFFF" w:themeColor="background1"/>
              </w:rPr>
              <w:t xml:space="preserve">Oportunidad</w:t>
            </w:r>
          </w:p>
        </w:tc>
        <w:tc>
          <w:tcPr>
            <w:tcW w:w="3084" w:type="dxa"/>
            <w:tcBorders>
              <w:top w:val="none" w:sz="0" w:space="0" w:color="auto"/>
              <w:left w:val="none" w:sz="0" w:space="0" w:color="auto"/>
              <w:bottom w:val="none" w:sz="0" w:space="0" w:color="auto"/>
              <w:right w:val="none" w:sz="0" w:space="0" w:color="auto"/>
            </w:tcBorders>
            <w:shd w:val="clear" w:color="auto" w:fill="E8A043"/>
          </w:tcPr>
          <w:p w14:paraId="7DAAF5F7" w14:textId="77777777" w:rsidR="00C26435" w:rsidRPr="00EB5D92" w:rsidRDefault="00C26435" w:rsidP="001A0276">
            <w:pPr>
              <w:cnfStyle w:val="100000000000" w:firstRow="1" w:lastRow="0" w:firstColumn="0" w:lastColumn="0" w:oddVBand="0" w:evenVBand="0" w:oddHBand="0" w:evenHBand="0" w:firstRowFirstColumn="0" w:firstRowLastColumn="0" w:lastRowFirstColumn="0" w:lastRowLastColumn="0"/>
              <w:rPr>
                <w:color w:val="FFFFFF" w:themeColor="background1"/>
              </w:rPr>
            </w:pPr>
            <w:r>
              <w:rPr>
                <w:color w:val="FFFFFF" w:themeColor="background1"/>
              </w:rPr>
              <w:t xml:space="preserve">Origen</w:t>
            </w:r>
          </w:p>
        </w:tc>
        <w:tc>
          <w:tcPr>
            <w:tcW w:w="600" w:type="dxa"/>
            <w:tcBorders>
              <w:top w:val="none" w:sz="0" w:space="0" w:color="auto"/>
              <w:left w:val="none" w:sz="0" w:space="0" w:color="auto"/>
              <w:bottom w:val="none" w:sz="0" w:space="0" w:color="auto"/>
              <w:right w:val="none" w:sz="0" w:space="0" w:color="auto"/>
            </w:tcBorders>
            <w:shd w:val="clear" w:color="auto" w:fill="E8A043"/>
          </w:tcPr>
          <w:p w14:paraId="7DAAF5F7" w14:textId="77777777" w:rsidR="00C26435" w:rsidRPr="00EB5D92" w:rsidRDefault="00C26435" w:rsidP="001A0276">
            <w:pPr>
              <w:cnfStyle w:val="100000000000" w:firstRow="1" w:lastRow="0" w:firstColumn="0" w:lastColumn="0" w:oddVBand="0" w:evenVBand="0" w:oddHBand="0" w:evenHBand="0" w:firstRowFirstColumn="0" w:firstRowLastColumn="0" w:lastRowFirstColumn="0" w:lastRowLastColumn="0"/>
              <w:rPr>
                <w:color w:val="FFFFFF" w:themeColor="background1"/>
              </w:rPr>
            </w:pPr>
            <w:r>
              <w:rPr>
                <w:color w:val="FFFFFF" w:themeColor="background1"/>
              </w:rPr>
              <w:t xml:space="preserve">Proyecto</w:t>
            </w:r>
          </w:p>
        </w:tc>
      </w:tr>
      <w:tr w:rsidR="00C26435" w:rsidRPr="00EB5D92" w14:paraId="207DC9EB" w14:textId="77777777" w:rsidTr="001A027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600" w:type="dxa"/>
            <w:shd w:val="clear" w:color="auto" w:fill="auto"/>
          </w:tcPr>
          <w:p w14:paraId="17CC00D9" w14:textId="77777777" w:rsidR="00C26435" w:rsidRPr="00DB1B60" w:rsidRDefault="00C26435" w:rsidP="001A0276">
            <w:pPr>
              <w:rPr>
                <w:color w:val="E8A043"/>
              </w:rPr>
            </w:pPr>
            <w:r>
              <w:rPr>
                <w:color w:val="E8A043"/>
              </w:rPr>
              <w:t xml:space="preserve">OPT-001</w:t>
            </w:r>
          </w:p>
        </w:tc>
        <w:tc>
          <w:tcPr>
            <w:tcW w:w="5404" w:type="dxa"/>
            <w:shd w:val="clear" w:color="auto" w:fill="auto"/>
          </w:tcPr>
          <w:p w14:paraId="08493D08"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color w:val="auto"/>
              </w:rPr>
              <w:t xml:space="preserve">Usar la IA que Valor+ ya entrega a clientes en su propia atención de PQRSD y en la mesa de ayuda</w:t>
            </w:r>
          </w:p>
        </w:tc>
        <w:tc>
          <w:tcPr>
            <w:tcW w:w="3084"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t xml:space="preserve">Tendencias (numeral 6); Informe de gestión 2025, págs. 91-92 y 103</w:t>
            </w:r>
          </w:p>
        </w:tc>
        <w:tc>
          <w:tcPr>
            <w:tcW w:w="600"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t xml:space="preserve">P4.2</w:t>
            </w:r>
          </w:p>
        </w:tc>
      </w:tr>
      <w:tr w:rsidR="00C26435" w:rsidRPr="00EB5D92" w14:paraId="207DC9EB" w14:textId="77777777" w:rsidTr="001A027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600" w:type="dxa"/>
            <w:shd w:val="clear" w:color="auto" w:fill="auto"/>
          </w:tcPr>
          <w:p w14:paraId="17CC00D9" w14:textId="77777777" w:rsidR="00C26435" w:rsidRPr="00DB1B60" w:rsidRDefault="00C26435" w:rsidP="001A0276">
            <w:pPr>
              <w:rPr>
                <w:color w:val="E8A043"/>
              </w:rPr>
            </w:pPr>
            <w:r>
              <w:rPr>
                <w:color w:val="E8A043"/>
              </w:rPr>
              <w:t xml:space="preserve">OPT-002</w:t>
            </w:r>
          </w:p>
        </w:tc>
        <w:tc>
          <w:tcPr>
            <w:tcW w:w="5404" w:type="dxa"/>
            <w:shd w:val="clear" w:color="auto" w:fill="auto"/>
          </w:tcPr>
          <w:p w14:paraId="08493D08"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color w:val="auto"/>
              </w:rPr>
              <w:t xml:space="preserve">Operar el SOC propio como base del servicio SOC para municipios, con una sola operación para la TI interna y la vendida</w:t>
            </w:r>
          </w:p>
        </w:tc>
        <w:tc>
          <w:tcPr>
            <w:tcW w:w="3084"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t xml:space="preserve">Tendencias (numeral 6); PETI 2026-2027 de Valor+, pág. 45</w:t>
            </w:r>
          </w:p>
        </w:tc>
        <w:tc>
          <w:tcPr>
            <w:tcW w:w="600"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t xml:space="preserve">P1.4</w:t>
            </w:r>
          </w:p>
        </w:tc>
      </w:tr>
    </w:tbl>
    <w:p/>
    <w:p>
      <w:pPr>
        <w:pStyle w:val="Ttulo4"/>
      </w:pPr>
      <w:r>
        <w:t xml:space="preserve">Iniciativas de otros planes</w:t>
      </w:r>
    </w:p>
    <w:p>
      <w:r>
        <w:t xml:space="preserve">La actividad 12 aplica a Valor+. Como entidad con más de 90 % de capital público, debe integrar sus planes institucionales al plan de acción (Decreto 612 de 2018) y seguir la Política de Gobierno Digital (Decreto 767 de 2022). La guía pide identificar las iniciativas de esos planes que tienen componente de TI y llevarlas al portafolio, para que no queden dos planes haciendo lo mismo. Cada iniciativa queda a cargo de un proyecto del numeral 8, así que su costo ya está incluido en ese proyecto y no se suma aparte.</w:t>
      </w:r>
    </w:p>
    <w:p>
      <w:pPr>
        <w:sectPr w:rsidR="00640344" w:rsidRPr="00640344" w:rsidSect="00153522">
          <w:pgSz w:w="12240" w:h="15840"/>
          <w:pgMar w:top="675" w:right="1440" w:bottom="494" w:left="1440" w:header="708" w:footer="708" w:gutter="0"/>
          <w:pgNumType w:start="0"/>
          <w:cols w:space="708"/>
          <w:titlePg/>
          <w:docGrid w:linePitch="360"/>
        </w:sectPr>
      </w:pPr>
    </w:p>
    <w:p w14:paraId="47BF36E8" w14:textId="74F5CA5C" w:rsidR="00C46909" w:rsidRPr="00EB5D92" w:rsidRDefault="00C46909" w:rsidP="00C46909">
      <w:pPr>
        <w:pStyle w:val="Descripcin"/>
        <w:keepNext/>
      </w:pPr>
      <w:bookmarkStart w:id="6" w:name="_Toc54980174"/>
      <w:r w:rsidRPr="00EB5D92">
        <w:t xml:space="preserve">Tabla </w:t>
      </w:r>
      <w:r w:rsidRPr="00EB5D92">
        <w:fldChar w:fldCharType="begin"/>
      </w:r>
      <w:r w:rsidRPr="00EB5D92">
        <w:instrText xml:space="preserve"> SEQ Tabla \* ARABIC </w:instrText>
      </w:r>
      <w:r w:rsidRPr="00EB5D92">
        <w:fldChar w:fldCharType="separate"/>
      </w:r>
      <w:r w:rsidR="00302635">
        <w:rPr>
          <w:noProof/>
        </w:rPr>
        <w:t>59</w:t>
      </w:r>
      <w:r w:rsidRPr="00EB5D92">
        <w:fldChar w:fldCharType="end"/>
      </w:r>
      <w:bookmarkEnd w:id="6"/>
      <w:r>
        <w:t xml:space="preserve"> Iniciativas de otros planes con componente de TI</w:t>
      </w:r>
    </w:p>
    <w:tbl>
      <w:tblPr>
        <w:tblStyle w:val="Tabladecuadrcula4-nfasis51"/>
        <w:tblW w:w="12760" w:type="dxa"/>
        <w:tblBorders>
          <w:top w:val="single" w:sz="4" w:space="0" w:color="E8A043"/>
          <w:left w:val="single" w:sz="4" w:space="0" w:color="E8A043"/>
          <w:bottom w:val="single" w:sz="4" w:space="0" w:color="E8A043"/>
          <w:right w:val="single" w:sz="4" w:space="0" w:color="E8A043"/>
          <w:insideH w:val="single" w:sz="4" w:space="0" w:color="E8A043"/>
          <w:insideV w:val="single" w:sz="4" w:space="0" w:color="E8A043"/>
        </w:tblBorders>
        <w:tblLook w:val="04A0" w:firstRow="1" w:lastRow="0" w:firstColumn="1" w:lastColumn="0" w:noHBand="0" w:noVBand="1"/>
      </w:tblPr>
      <w:tblGrid>
        <w:gridCol w:w="600"/>
        <w:gridCol w:w="1441"/>
        <w:gridCol w:w="2819"/>
        <w:gridCol w:w="600"/>
        <w:gridCol w:w="3430"/>
        <w:gridCol w:w="1112"/>
        <w:gridCol w:w="600"/>
        <w:gridCol w:w="1095"/>
        <w:gridCol w:w="600"/>
        <w:gridCol w:w="600"/>
        <w:gridCol w:w="697"/>
        <w:gridCol w:w="600"/>
      </w:tblGrid>
      <w:tr w:rsidR="00C26435" w:rsidRPr="00EB5D92" w14:paraId="22AB1186" w14:textId="77777777" w:rsidTr="001A0276">
        <w:trPr>
          <w:cnfStyle w:val="100000000000" w:firstRow="1" w:lastRow="0" w:firstColumn="0" w:lastColumn="0" w:oddVBand="0" w:evenVBand="0" w:oddHBand="0" w:evenHBand="0" w:firstRowFirstColumn="0" w:firstRowLastColumn="0" w:lastRowFirstColumn="0" w:lastRowLastColumn="0"/>
          <w:tblHeader/>
        </w:trPr>
        <w:tc>
          <w:tcPr>
            <w:cnfStyle w:val="001000000000" w:firstRow="0" w:lastRow="0" w:firstColumn="1" w:lastColumn="0" w:oddVBand="0" w:evenVBand="0" w:oddHBand="0" w:evenHBand="0" w:firstRowFirstColumn="0" w:firstRowLastColumn="0" w:lastRowFirstColumn="0" w:lastRowLastColumn="0"/>
            <w:tcW w:w="600" w:type="dxa"/>
            <w:tcBorders>
              <w:top w:val="none" w:sz="0" w:space="0" w:color="auto"/>
              <w:left w:val="none" w:sz="0" w:space="0" w:color="auto"/>
              <w:bottom w:val="none" w:sz="0" w:space="0" w:color="auto"/>
              <w:right w:val="none" w:sz="0" w:space="0" w:color="auto"/>
            </w:tcBorders>
            <w:shd w:val="clear" w:color="auto" w:fill="E8A043"/>
          </w:tcPr>
          <w:p w14:paraId="17454887" w14:textId="77777777" w:rsidR="00C26435" w:rsidRPr="00EB5D92" w:rsidRDefault="00C26435" w:rsidP="001A0276">
            <w:pPr>
              <w:rPr>
                <w:color w:val="FFFFFF" w:themeColor="background1"/>
              </w:rPr>
            </w:pPr>
            <w:r>
              <w:rPr>
                <w:color w:val="FFFFFF" w:themeColor="background1"/>
                <w:sz w:val="16"/>
                <w:szCs w:val="16"/>
              </w:rPr>
              <w:t xml:space="preserve">ID</w:t>
            </w:r>
          </w:p>
        </w:tc>
        <w:tc>
          <w:tcPr>
            <w:tcW w:w="1441" w:type="dxa"/>
            <w:tcBorders>
              <w:top w:val="none" w:sz="0" w:space="0" w:color="auto"/>
              <w:left w:val="none" w:sz="0" w:space="0" w:color="auto"/>
              <w:bottom w:val="none" w:sz="0" w:space="0" w:color="auto"/>
              <w:right w:val="none" w:sz="0" w:space="0" w:color="auto"/>
            </w:tcBorders>
            <w:shd w:val="clear" w:color="auto" w:fill="E8A043"/>
          </w:tcPr>
          <w:p w14:paraId="57FC1B2A" w14:textId="77777777" w:rsidR="00C26435" w:rsidRPr="00EB5D92" w:rsidRDefault="00C26435" w:rsidP="001A0276">
            <w:pPr>
              <w:cnfStyle w:val="100000000000" w:firstRow="1" w:lastRow="0" w:firstColumn="0" w:lastColumn="0" w:oddVBand="0" w:evenVBand="0" w:oddHBand="0" w:evenHBand="0" w:firstRowFirstColumn="0" w:firstRowLastColumn="0" w:lastRowFirstColumn="0" w:lastRowLastColumn="0"/>
              <w:rPr>
                <w:color w:val="FFFFFF" w:themeColor="background1"/>
              </w:rPr>
            </w:pPr>
            <w:r>
              <w:rPr>
                <w:color w:val="FFFFFF" w:themeColor="background1"/>
                <w:sz w:val="16"/>
                <w:szCs w:val="16"/>
              </w:rPr>
              <w:t xml:space="preserve">Nombre</w:t>
            </w:r>
          </w:p>
        </w:tc>
        <w:tc>
          <w:tcPr>
            <w:tcW w:w="2819" w:type="dxa"/>
            <w:tcBorders>
              <w:top w:val="none" w:sz="0" w:space="0" w:color="auto"/>
              <w:left w:val="none" w:sz="0" w:space="0" w:color="auto"/>
              <w:bottom w:val="none" w:sz="0" w:space="0" w:color="auto"/>
              <w:right w:val="none" w:sz="0" w:space="0" w:color="auto"/>
            </w:tcBorders>
            <w:shd w:val="clear" w:color="auto" w:fill="E8A043"/>
          </w:tcPr>
          <w:p w14:paraId="7DAAF5F7" w14:textId="77777777" w:rsidR="00C26435" w:rsidRPr="00EB5D92" w:rsidRDefault="00C26435" w:rsidP="001A0276">
            <w:pPr>
              <w:cnfStyle w:val="100000000000" w:firstRow="1" w:lastRow="0" w:firstColumn="0" w:lastColumn="0" w:oddVBand="0" w:evenVBand="0" w:oddHBand="0" w:evenHBand="0" w:firstRowFirstColumn="0" w:firstRowLastColumn="0" w:lastRowFirstColumn="0" w:lastRowLastColumn="0"/>
              <w:rPr>
                <w:color w:val="FFFFFF" w:themeColor="background1"/>
              </w:rPr>
            </w:pPr>
            <w:r>
              <w:rPr>
                <w:color w:val="FFFFFF" w:themeColor="background1"/>
                <w:sz w:val="16"/>
                <w:szCs w:val="16"/>
              </w:rPr>
              <w:t xml:space="preserve">Plan asociado</w:t>
            </w:r>
          </w:p>
        </w:tc>
        <w:tc>
          <w:tcPr>
            <w:tcW w:w="600" w:type="dxa"/>
            <w:tcBorders>
              <w:top w:val="none" w:sz="0" w:space="0" w:color="auto"/>
              <w:left w:val="none" w:sz="0" w:space="0" w:color="auto"/>
              <w:bottom w:val="none" w:sz="0" w:space="0" w:color="auto"/>
              <w:right w:val="none" w:sz="0" w:space="0" w:color="auto"/>
            </w:tcBorders>
            <w:shd w:val="clear" w:color="auto" w:fill="E8A043"/>
          </w:tcPr>
          <w:p w14:paraId="7DAAF5F7" w14:textId="77777777" w:rsidR="00C26435" w:rsidRPr="00EB5D92" w:rsidRDefault="00C26435" w:rsidP="001A0276">
            <w:pPr>
              <w:cnfStyle w:val="100000000000" w:firstRow="1" w:lastRow="0" w:firstColumn="0" w:lastColumn="0" w:oddVBand="0" w:evenVBand="0" w:oddHBand="0" w:evenHBand="0" w:firstRowFirstColumn="0" w:firstRowLastColumn="0" w:lastRowFirstColumn="0" w:lastRowLastColumn="0"/>
              <w:rPr>
                <w:color w:val="FFFFFF" w:themeColor="background1"/>
              </w:rPr>
            </w:pPr>
            <w:r>
              <w:rPr>
                <w:color w:val="FFFFFF" w:themeColor="background1"/>
                <w:sz w:val="16"/>
                <w:szCs w:val="16"/>
              </w:rPr>
              <w:t xml:space="preserve">Servicios</w:t>
            </w:r>
          </w:p>
        </w:tc>
        <w:tc>
          <w:tcPr>
            <w:tcW w:w="3430" w:type="dxa"/>
            <w:tcBorders>
              <w:top w:val="none" w:sz="0" w:space="0" w:color="auto"/>
              <w:left w:val="none" w:sz="0" w:space="0" w:color="auto"/>
              <w:bottom w:val="none" w:sz="0" w:space="0" w:color="auto"/>
              <w:right w:val="none" w:sz="0" w:space="0" w:color="auto"/>
            </w:tcBorders>
            <w:shd w:val="clear" w:color="auto" w:fill="E8A043"/>
          </w:tcPr>
          <w:p w14:paraId="7DAAF5F7" w14:textId="77777777" w:rsidR="00C26435" w:rsidRPr="00EB5D92" w:rsidRDefault="00C26435" w:rsidP="001A0276">
            <w:pPr>
              <w:cnfStyle w:val="100000000000" w:firstRow="1" w:lastRow="0" w:firstColumn="0" w:lastColumn="0" w:oddVBand="0" w:evenVBand="0" w:oddHBand="0" w:evenHBand="0" w:firstRowFirstColumn="0" w:firstRowLastColumn="0" w:lastRowFirstColumn="0" w:lastRowLastColumn="0"/>
              <w:rPr>
                <w:color w:val="FFFFFF" w:themeColor="background1"/>
              </w:rPr>
            </w:pPr>
            <w:r>
              <w:rPr>
                <w:color w:val="FFFFFF" w:themeColor="background1"/>
                <w:sz w:val="16"/>
                <w:szCs w:val="16"/>
              </w:rPr>
              <w:t xml:space="preserve">Descripción</w:t>
            </w:r>
          </w:p>
        </w:tc>
        <w:tc>
          <w:tcPr>
            <w:tcW w:w="1112" w:type="dxa"/>
            <w:tcBorders>
              <w:top w:val="none" w:sz="0" w:space="0" w:color="auto"/>
              <w:left w:val="none" w:sz="0" w:space="0" w:color="auto"/>
              <w:bottom w:val="none" w:sz="0" w:space="0" w:color="auto"/>
              <w:right w:val="none" w:sz="0" w:space="0" w:color="auto"/>
            </w:tcBorders>
            <w:shd w:val="clear" w:color="auto" w:fill="E8A043"/>
          </w:tcPr>
          <w:p w14:paraId="7DAAF5F7" w14:textId="77777777" w:rsidR="00C26435" w:rsidRPr="00EB5D92" w:rsidRDefault="00C26435" w:rsidP="001A0276">
            <w:pPr>
              <w:cnfStyle w:val="100000000000" w:firstRow="1" w:lastRow="0" w:firstColumn="0" w:lastColumn="0" w:oddVBand="0" w:evenVBand="0" w:oddHBand="0" w:evenHBand="0" w:firstRowFirstColumn="0" w:firstRowLastColumn="0" w:lastRowFirstColumn="0" w:lastRowLastColumn="0"/>
              <w:rPr>
                <w:color w:val="FFFFFF" w:themeColor="background1"/>
              </w:rPr>
            </w:pPr>
            <w:r>
              <w:rPr>
                <w:color w:val="FFFFFF" w:themeColor="background1"/>
                <w:sz w:val="16"/>
                <w:szCs w:val="16"/>
              </w:rPr>
              <w:t xml:space="preserve">Área líder</w:t>
            </w:r>
          </w:p>
        </w:tc>
        <w:tc>
          <w:tcPr>
            <w:tcW w:w="600" w:type="dxa"/>
            <w:tcBorders>
              <w:top w:val="none" w:sz="0" w:space="0" w:color="auto"/>
              <w:left w:val="none" w:sz="0" w:space="0" w:color="auto"/>
              <w:bottom w:val="none" w:sz="0" w:space="0" w:color="auto"/>
              <w:right w:val="none" w:sz="0" w:space="0" w:color="auto"/>
            </w:tcBorders>
            <w:shd w:val="clear" w:color="auto" w:fill="E8A043"/>
          </w:tcPr>
          <w:p w14:paraId="7DAAF5F7" w14:textId="77777777" w:rsidR="00C26435" w:rsidRPr="00EB5D92" w:rsidRDefault="00C26435" w:rsidP="001A0276">
            <w:pPr>
              <w:cnfStyle w:val="100000000000" w:firstRow="1" w:lastRow="0" w:firstColumn="0" w:lastColumn="0" w:oddVBand="0" w:evenVBand="0" w:oddHBand="0" w:evenHBand="0" w:firstRowFirstColumn="0" w:firstRowLastColumn="0" w:lastRowFirstColumn="0" w:lastRowLastColumn="0"/>
              <w:rPr>
                <w:color w:val="FFFFFF" w:themeColor="background1"/>
              </w:rPr>
            </w:pPr>
            <w:r>
              <w:rPr>
                <w:color w:val="FFFFFF" w:themeColor="background1"/>
                <w:sz w:val="16"/>
                <w:szCs w:val="16"/>
              </w:rPr>
              <w:t xml:space="preserve">Metas estratégicas</w:t>
            </w:r>
          </w:p>
        </w:tc>
        <w:tc>
          <w:tcPr>
            <w:tcW w:w="1095" w:type="dxa"/>
            <w:tcBorders>
              <w:top w:val="none" w:sz="0" w:space="0" w:color="auto"/>
              <w:left w:val="none" w:sz="0" w:space="0" w:color="auto"/>
              <w:bottom w:val="none" w:sz="0" w:space="0" w:color="auto"/>
              <w:right w:val="none" w:sz="0" w:space="0" w:color="auto"/>
            </w:tcBorders>
            <w:shd w:val="clear" w:color="auto" w:fill="E8A043"/>
          </w:tcPr>
          <w:p w14:paraId="7DAAF5F7" w14:textId="77777777" w:rsidR="00C26435" w:rsidRPr="00EB5D92" w:rsidRDefault="00C26435" w:rsidP="001A0276">
            <w:pPr>
              <w:cnfStyle w:val="100000000000" w:firstRow="1" w:lastRow="0" w:firstColumn="0" w:lastColumn="0" w:oddVBand="0" w:evenVBand="0" w:oddHBand="0" w:evenHBand="0" w:firstRowFirstColumn="0" w:firstRowLastColumn="0" w:lastRowFirstColumn="0" w:lastRowLastColumn="0"/>
              <w:rPr>
                <w:color w:val="FFFFFF" w:themeColor="background1"/>
              </w:rPr>
            </w:pPr>
            <w:r>
              <w:rPr>
                <w:color w:val="FFFFFF" w:themeColor="background1"/>
                <w:sz w:val="16"/>
                <w:szCs w:val="16"/>
              </w:rPr>
              <w:t xml:space="preserve">Áreas involucradas</w:t>
            </w:r>
          </w:p>
        </w:tc>
        <w:tc>
          <w:tcPr>
            <w:tcW w:w="600" w:type="dxa"/>
            <w:tcBorders>
              <w:top w:val="none" w:sz="0" w:space="0" w:color="auto"/>
              <w:left w:val="none" w:sz="0" w:space="0" w:color="auto"/>
              <w:bottom w:val="none" w:sz="0" w:space="0" w:color="auto"/>
              <w:right w:val="none" w:sz="0" w:space="0" w:color="auto"/>
            </w:tcBorders>
            <w:shd w:val="clear" w:color="auto" w:fill="E8A043"/>
          </w:tcPr>
          <w:p w14:paraId="7DAAF5F7" w14:textId="77777777" w:rsidR="00C26435" w:rsidRPr="00EB5D92" w:rsidRDefault="00C26435" w:rsidP="001A0276">
            <w:pPr>
              <w:cnfStyle w:val="100000000000" w:firstRow="1" w:lastRow="0" w:firstColumn="0" w:lastColumn="0" w:oddVBand="0" w:evenVBand="0" w:oddHBand="0" w:evenHBand="0" w:firstRowFirstColumn="0" w:firstRowLastColumn="0" w:lastRowFirstColumn="0" w:lastRowLastColumn="0"/>
              <w:rPr>
                <w:color w:val="FFFFFF" w:themeColor="background1"/>
              </w:rPr>
            </w:pPr>
            <w:r>
              <w:rPr>
                <w:color w:val="FFFFFF" w:themeColor="background1"/>
                <w:sz w:val="16"/>
                <w:szCs w:val="16"/>
              </w:rPr>
              <w:t xml:space="preserve">Tiempo</w:t>
            </w:r>
          </w:p>
        </w:tc>
        <w:tc>
          <w:tcPr>
            <w:tcW w:w="600" w:type="dxa"/>
            <w:tcBorders>
              <w:top w:val="none" w:sz="0" w:space="0" w:color="auto"/>
              <w:left w:val="none" w:sz="0" w:space="0" w:color="auto"/>
              <w:bottom w:val="none" w:sz="0" w:space="0" w:color="auto"/>
              <w:right w:val="none" w:sz="0" w:space="0" w:color="auto"/>
            </w:tcBorders>
            <w:shd w:val="clear" w:color="auto" w:fill="E8A043"/>
          </w:tcPr>
          <w:p w14:paraId="7DAAF5F7" w14:textId="77777777" w:rsidR="00C26435" w:rsidRPr="00EB5D92" w:rsidRDefault="00C26435" w:rsidP="001A0276">
            <w:pPr>
              <w:cnfStyle w:val="100000000000" w:firstRow="1" w:lastRow="0" w:firstColumn="0" w:lastColumn="0" w:oddVBand="0" w:evenVBand="0" w:oddHBand="0" w:evenHBand="0" w:firstRowFirstColumn="0" w:firstRowLastColumn="0" w:lastRowFirstColumn="0" w:lastRowLastColumn="0"/>
              <w:rPr>
                <w:color w:val="FFFFFF" w:themeColor="background1"/>
              </w:rPr>
            </w:pPr>
            <w:r>
              <w:rPr>
                <w:color w:val="FFFFFF" w:themeColor="background1"/>
                <w:sz w:val="16"/>
                <w:szCs w:val="16"/>
              </w:rPr>
              <w:t xml:space="preserve">Fecha de inicio</w:t>
            </w:r>
          </w:p>
        </w:tc>
        <w:tc>
          <w:tcPr>
            <w:tcW w:w="697" w:type="dxa"/>
            <w:tcBorders>
              <w:top w:val="none" w:sz="0" w:space="0" w:color="auto"/>
              <w:left w:val="none" w:sz="0" w:space="0" w:color="auto"/>
              <w:bottom w:val="none" w:sz="0" w:space="0" w:color="auto"/>
              <w:right w:val="none" w:sz="0" w:space="0" w:color="auto"/>
            </w:tcBorders>
            <w:shd w:val="clear" w:color="auto" w:fill="E8A043"/>
          </w:tcPr>
          <w:p w14:paraId="7DAAF5F7" w14:textId="77777777" w:rsidR="00C26435" w:rsidRPr="00EB5D92" w:rsidRDefault="00C26435" w:rsidP="001A0276">
            <w:pPr>
              <w:cnfStyle w:val="100000000000" w:firstRow="1" w:lastRow="0" w:firstColumn="0" w:lastColumn="0" w:oddVBand="0" w:evenVBand="0" w:oddHBand="0" w:evenHBand="0" w:firstRowFirstColumn="0" w:firstRowLastColumn="0" w:lastRowFirstColumn="0" w:lastRowLastColumn="0"/>
              <w:rPr>
                <w:color w:val="FFFFFF" w:themeColor="background1"/>
              </w:rPr>
            </w:pPr>
            <w:r>
              <w:rPr>
                <w:color w:val="FFFFFF" w:themeColor="background1"/>
                <w:sz w:val="16"/>
                <w:szCs w:val="16"/>
              </w:rPr>
              <w:t xml:space="preserve">Costo</w:t>
            </w:r>
          </w:p>
        </w:tc>
        <w:tc>
          <w:tcPr>
            <w:tcW w:w="600" w:type="dxa"/>
            <w:tcBorders>
              <w:top w:val="none" w:sz="0" w:space="0" w:color="auto"/>
              <w:left w:val="none" w:sz="0" w:space="0" w:color="auto"/>
              <w:bottom w:val="none" w:sz="0" w:space="0" w:color="auto"/>
              <w:right w:val="none" w:sz="0" w:space="0" w:color="auto"/>
            </w:tcBorders>
            <w:shd w:val="clear" w:color="auto" w:fill="E8A043"/>
          </w:tcPr>
          <w:p w14:paraId="7DAAF5F7" w14:textId="77777777" w:rsidR="00C26435" w:rsidRPr="00EB5D92" w:rsidRDefault="00C26435" w:rsidP="001A0276">
            <w:pPr>
              <w:cnfStyle w:val="100000000000" w:firstRow="1" w:lastRow="0" w:firstColumn="0" w:lastColumn="0" w:oddVBand="0" w:evenVBand="0" w:oddHBand="0" w:evenHBand="0" w:firstRowFirstColumn="0" w:firstRowLastColumn="0" w:lastRowFirstColumn="0" w:lastRowLastColumn="0"/>
              <w:rPr>
                <w:color w:val="FFFFFF" w:themeColor="background1"/>
              </w:rPr>
            </w:pPr>
            <w:r>
              <w:rPr>
                <w:color w:val="FFFFFF" w:themeColor="background1"/>
                <w:sz w:val="16"/>
                <w:szCs w:val="16"/>
              </w:rPr>
              <w:t xml:space="preserve">Brechas</w:t>
            </w:r>
          </w:p>
        </w:tc>
      </w:tr>
      <w:tr w:rsidR="00C26435" w:rsidRPr="00EB5D92" w14:paraId="207DC9EB" w14:textId="77777777" w:rsidTr="001A027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600" w:type="dxa"/>
            <w:shd w:val="clear" w:color="auto" w:fill="auto"/>
          </w:tcPr>
          <w:p w14:paraId="17CC00D9" w14:textId="77777777" w:rsidR="00C26435" w:rsidRPr="00DB1B60" w:rsidRDefault="00C26435" w:rsidP="001A0276">
            <w:pPr>
              <w:rPr>
                <w:color w:val="E8A043"/>
              </w:rPr>
            </w:pPr>
            <w:r>
              <w:rPr>
                <w:color w:val="E8A043"/>
                <w:sz w:val="16"/>
                <w:szCs w:val="16"/>
              </w:rPr>
              <w:t xml:space="preserve">IPGD001</w:t>
            </w:r>
          </w:p>
        </w:tc>
        <w:tc>
          <w:tcPr>
            <w:tcW w:w="1441" w:type="dxa"/>
            <w:shd w:val="clear" w:color="auto" w:fill="auto"/>
          </w:tcPr>
          <w:p w14:paraId="08493D08"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color w:val="auto"/>
                <w:sz w:val="16"/>
                <w:szCs w:val="16"/>
              </w:rPr>
              <w:t xml:space="preserve">Operación del MSPI y gestión de incidentes</w:t>
            </w:r>
          </w:p>
        </w:tc>
        <w:tc>
          <w:tcPr>
            <w:tcW w:w="2819"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sz w:val="16"/>
                <w:szCs w:val="16"/>
              </w:rPr>
              <w:t xml:space="preserve">Plan de Seguridad y Privacidad de la Información (Decreto 612 de 2018; Resolución 500 de 2021)</w:t>
            </w:r>
          </w:p>
        </w:tc>
        <w:tc>
          <w:tcPr>
            <w:tcW w:w="600"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sz w:val="16"/>
                <w:szCs w:val="16"/>
              </w:rPr>
              <w:t xml:space="preserve">ST07, SC02</w:t>
            </w:r>
          </w:p>
        </w:tc>
        <w:tc>
          <w:tcPr>
            <w:tcW w:w="3430"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sz w:val="16"/>
                <w:szCs w:val="16"/>
              </w:rPr>
              <w:t xml:space="preserve">Procedimiento de incidentes, SOC propio y autoevaluación anual del MSPI</w:t>
            </w:r>
          </w:p>
        </w:tc>
        <w:tc>
          <w:tcPr>
            <w:tcW w:w="1112"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sz w:val="16"/>
                <w:szCs w:val="16"/>
              </w:rPr>
              <w:t xml:space="preserve">Responsable de seguridad de la información</w:t>
            </w:r>
          </w:p>
        </w:tc>
        <w:tc>
          <w:tcPr>
            <w:tcW w:w="600"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sz w:val="16"/>
                <w:szCs w:val="16"/>
              </w:rPr>
              <w:t xml:space="preserve">METI10</w:t>
            </w:r>
          </w:p>
        </w:tc>
        <w:tc>
          <w:tcPr>
            <w:tcW w:w="1095"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sz w:val="16"/>
                <w:szCs w:val="16"/>
              </w:rPr>
              <w:t xml:space="preserve">Infraestructura, Planeación, Control Interno</w:t>
            </w:r>
          </w:p>
        </w:tc>
        <w:tc>
          <w:tcPr>
            <w:tcW w:w="600"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sz w:val="16"/>
                <w:szCs w:val="16"/>
              </w:rPr>
              <w:t xml:space="preserve">12 meses</w:t>
            </w:r>
          </w:p>
        </w:tc>
        <w:tc>
          <w:tcPr>
            <w:tcW w:w="600"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sz w:val="16"/>
                <w:szCs w:val="16"/>
              </w:rPr>
              <w:t xml:space="preserve">Enero de 2027</w:t>
            </w:r>
          </w:p>
        </w:tc>
        <w:tc>
          <w:tcPr>
            <w:tcW w:w="697"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sz w:val="16"/>
                <w:szCs w:val="16"/>
              </w:rPr>
              <w:t xml:space="preserve">Incluido en P1.4</w:t>
            </w:r>
          </w:p>
        </w:tc>
        <w:tc>
          <w:tcPr>
            <w:tcW w:w="600"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sz w:val="16"/>
                <w:szCs w:val="16"/>
              </w:rPr>
              <w:t xml:space="preserve">BRE-009</w:t>
            </w:r>
          </w:p>
        </w:tc>
      </w:tr>
      <w:tr w:rsidR="00C26435" w:rsidRPr="00EB5D92" w14:paraId="207DC9EB" w14:textId="77777777" w:rsidTr="001A027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600" w:type="dxa"/>
            <w:shd w:val="clear" w:color="auto" w:fill="auto"/>
          </w:tcPr>
          <w:p w14:paraId="17CC00D9" w14:textId="77777777" w:rsidR="00C26435" w:rsidRPr="00DB1B60" w:rsidRDefault="00C26435" w:rsidP="001A0276">
            <w:pPr>
              <w:rPr>
                <w:color w:val="E8A043"/>
              </w:rPr>
            </w:pPr>
            <w:r>
              <w:rPr>
                <w:color w:val="E8A043"/>
                <w:sz w:val="16"/>
                <w:szCs w:val="16"/>
              </w:rPr>
              <w:t xml:space="preserve">IPGD002</w:t>
            </w:r>
          </w:p>
        </w:tc>
        <w:tc>
          <w:tcPr>
            <w:tcW w:w="1441" w:type="dxa"/>
            <w:shd w:val="clear" w:color="auto" w:fill="auto"/>
          </w:tcPr>
          <w:p w14:paraId="08493D08"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color w:val="auto"/>
                <w:sz w:val="16"/>
                <w:szCs w:val="16"/>
              </w:rPr>
              <w:t xml:space="preserve">Tratamiento de riesgos de seguridad y continuidad</w:t>
            </w:r>
          </w:p>
        </w:tc>
        <w:tc>
          <w:tcPr>
            <w:tcW w:w="2819"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sz w:val="16"/>
                <w:szCs w:val="16"/>
              </w:rPr>
              <w:t xml:space="preserve">Plan de Tratamiento de Riesgos de Seguridad y Privacidad de la Información (Decreto 612 de 2018)</w:t>
            </w:r>
          </w:p>
        </w:tc>
        <w:tc>
          <w:tcPr>
            <w:tcW w:w="600"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sz w:val="16"/>
                <w:szCs w:val="16"/>
              </w:rPr>
              <w:t xml:space="preserve">ST07</w:t>
            </w:r>
          </w:p>
        </w:tc>
        <w:tc>
          <w:tcPr>
            <w:tcW w:w="3430"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sz w:val="16"/>
                <w:szCs w:val="16"/>
              </w:rPr>
              <w:t xml:space="preserve">Riesgos de seguridad en la matriz institucional; plan de recuperación probado</w:t>
            </w:r>
          </w:p>
        </w:tc>
        <w:tc>
          <w:tcPr>
            <w:tcW w:w="1112"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sz w:val="16"/>
                <w:szCs w:val="16"/>
              </w:rPr>
              <w:t xml:space="preserve">Dirección de Infraestructura</w:t>
            </w:r>
          </w:p>
        </w:tc>
        <w:tc>
          <w:tcPr>
            <w:tcW w:w="600"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sz w:val="16"/>
                <w:szCs w:val="16"/>
              </w:rPr>
              <w:t xml:space="preserve">METI09, METI10</w:t>
            </w:r>
          </w:p>
        </w:tc>
        <w:tc>
          <w:tcPr>
            <w:tcW w:w="1095"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sz w:val="16"/>
                <w:szCs w:val="16"/>
              </w:rPr>
              <w:t xml:space="preserve">Gestión del Riesgo y Continuidad</w:t>
            </w:r>
          </w:p>
        </w:tc>
        <w:tc>
          <w:tcPr>
            <w:tcW w:w="600"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sz w:val="16"/>
                <w:szCs w:val="16"/>
              </w:rPr>
              <w:t xml:space="preserve">12 meses</w:t>
            </w:r>
          </w:p>
        </w:tc>
        <w:tc>
          <w:tcPr>
            <w:tcW w:w="600"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sz w:val="16"/>
                <w:szCs w:val="16"/>
              </w:rPr>
              <w:t xml:space="preserve">Enero de 2027</w:t>
            </w:r>
          </w:p>
        </w:tc>
        <w:tc>
          <w:tcPr>
            <w:tcW w:w="697"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sz w:val="16"/>
                <w:szCs w:val="16"/>
              </w:rPr>
              <w:t xml:space="preserve">Incluido en P1.4 y P1.6</w:t>
            </w:r>
          </w:p>
        </w:tc>
        <w:tc>
          <w:tcPr>
            <w:tcW w:w="600"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sz w:val="16"/>
                <w:szCs w:val="16"/>
              </w:rPr>
              <w:t xml:space="preserve">BRE-009, BRE-011</w:t>
            </w:r>
          </w:p>
        </w:tc>
      </w:tr>
      <w:tr w:rsidR="00C26435" w:rsidRPr="00EB5D92" w14:paraId="207DC9EB" w14:textId="77777777" w:rsidTr="001A027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600" w:type="dxa"/>
            <w:shd w:val="clear" w:color="auto" w:fill="auto"/>
          </w:tcPr>
          <w:p w14:paraId="17CC00D9" w14:textId="77777777" w:rsidR="00C26435" w:rsidRPr="00DB1B60" w:rsidRDefault="00C26435" w:rsidP="001A0276">
            <w:pPr>
              <w:rPr>
                <w:color w:val="E8A043"/>
              </w:rPr>
            </w:pPr>
            <w:r>
              <w:rPr>
                <w:color w:val="E8A043"/>
                <w:sz w:val="16"/>
                <w:szCs w:val="16"/>
              </w:rPr>
              <w:t xml:space="preserve">IPGD003</w:t>
            </w:r>
          </w:p>
        </w:tc>
        <w:tc>
          <w:tcPr>
            <w:tcW w:w="1441" w:type="dxa"/>
            <w:shd w:val="clear" w:color="auto" w:fill="auto"/>
          </w:tcPr>
          <w:p w14:paraId="08493D08"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color w:val="auto"/>
                <w:sz w:val="16"/>
                <w:szCs w:val="16"/>
              </w:rPr>
              <w:t xml:space="preserve">SGDEA y preservación digital</w:t>
            </w:r>
          </w:p>
        </w:tc>
        <w:tc>
          <w:tcPr>
            <w:tcW w:w="2819"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sz w:val="16"/>
                <w:szCs w:val="16"/>
              </w:rPr>
              <w:t xml:space="preserve">Plan Institucional de Archivos (PINAR, aprobado hasta 2027; Informe de gestión 2025, pág. 76)</w:t>
            </w:r>
          </w:p>
        </w:tc>
        <w:tc>
          <w:tcPr>
            <w:tcW w:w="600"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sz w:val="16"/>
                <w:szCs w:val="16"/>
              </w:rPr>
              <w:t xml:space="preserve">ST05</w:t>
            </w:r>
          </w:p>
        </w:tc>
        <w:tc>
          <w:tcPr>
            <w:tcW w:w="3430"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sz w:val="16"/>
                <w:szCs w:val="16"/>
              </w:rPr>
              <w:t xml:space="preserve">Sistema de gestión de documentos electrónicos con requisitos MoReq y plan de preservación digital</w:t>
            </w:r>
          </w:p>
        </w:tc>
        <w:tc>
          <w:tcPr>
            <w:tcW w:w="1112"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sz w:val="16"/>
                <w:szCs w:val="16"/>
              </w:rPr>
              <w:t xml:space="preserve">Gestión Documental y Gerencia de TI</w:t>
            </w:r>
          </w:p>
        </w:tc>
        <w:tc>
          <w:tcPr>
            <w:tcW w:w="600"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sz w:val="16"/>
                <w:szCs w:val="16"/>
              </w:rPr>
              <w:t xml:space="preserve">METI06</w:t>
            </w:r>
          </w:p>
        </w:tc>
        <w:tc>
          <w:tcPr>
            <w:tcW w:w="1095"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sz w:val="16"/>
                <w:szCs w:val="16"/>
              </w:rPr>
              <w:t xml:space="preserve">Administrativa, Secretaría General</w:t>
            </w:r>
          </w:p>
        </w:tc>
        <w:tc>
          <w:tcPr>
            <w:tcW w:w="600"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sz w:val="16"/>
                <w:szCs w:val="16"/>
              </w:rPr>
              <w:t xml:space="preserve">21 meses</w:t>
            </w:r>
          </w:p>
        </w:tc>
        <w:tc>
          <w:tcPr>
            <w:tcW w:w="600"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sz w:val="16"/>
                <w:szCs w:val="16"/>
              </w:rPr>
              <w:t xml:space="preserve">Abril de 2028</w:t>
            </w:r>
          </w:p>
        </w:tc>
        <w:tc>
          <w:tcPr>
            <w:tcW w:w="697"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sz w:val="16"/>
                <w:szCs w:val="16"/>
              </w:rPr>
              <w:t xml:space="preserve">Incluido en P2.5</w:t>
            </w:r>
          </w:p>
        </w:tc>
        <w:tc>
          <w:tcPr>
            <w:tcW w:w="600"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sz w:val="16"/>
                <w:szCs w:val="16"/>
              </w:rPr>
              <w:t xml:space="preserve">BRE-016</w:t>
            </w:r>
          </w:p>
        </w:tc>
      </w:tr>
      <w:tr w:rsidR="00C26435" w:rsidRPr="00EB5D92" w14:paraId="207DC9EB" w14:textId="77777777" w:rsidTr="001A027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600" w:type="dxa"/>
            <w:shd w:val="clear" w:color="auto" w:fill="auto"/>
          </w:tcPr>
          <w:p w14:paraId="17CC00D9" w14:textId="77777777" w:rsidR="00C26435" w:rsidRPr="00DB1B60" w:rsidRDefault="00C26435" w:rsidP="001A0276">
            <w:pPr>
              <w:rPr>
                <w:color w:val="E8A043"/>
              </w:rPr>
            </w:pPr>
            <w:r>
              <w:rPr>
                <w:color w:val="E8A043"/>
                <w:sz w:val="16"/>
                <w:szCs w:val="16"/>
              </w:rPr>
              <w:t xml:space="preserve">IPGD004</w:t>
            </w:r>
          </w:p>
        </w:tc>
        <w:tc>
          <w:tcPr>
            <w:tcW w:w="1441" w:type="dxa"/>
            <w:shd w:val="clear" w:color="auto" w:fill="auto"/>
          </w:tcPr>
          <w:p w14:paraId="08493D08"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color w:val="auto"/>
                <w:sz w:val="16"/>
                <w:szCs w:val="16"/>
              </w:rPr>
              <w:t xml:space="preserve">Formación en uso de TI y seguridad</w:t>
            </w:r>
          </w:p>
        </w:tc>
        <w:tc>
          <w:tcPr>
            <w:tcW w:w="2819"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sz w:val="16"/>
                <w:szCs w:val="16"/>
              </w:rPr>
              <w:t xml:space="preserve">Plan Institucional de Capacitación (Decreto 612 de 2018)</w:t>
            </w:r>
          </w:p>
        </w:tc>
        <w:tc>
          <w:tcPr>
            <w:tcW w:w="600"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sz w:val="16"/>
                <w:szCs w:val="16"/>
              </w:rPr>
              <w:t xml:space="preserve">ST01, ST02</w:t>
            </w:r>
          </w:p>
        </w:tc>
        <w:tc>
          <w:tcPr>
            <w:tcW w:w="3430"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sz w:val="16"/>
                <w:szCs w:val="16"/>
              </w:rPr>
              <w:t xml:space="preserve">Formación en los sistemas nuevos y formación anual en seguridad</w:t>
            </w:r>
          </w:p>
        </w:tc>
        <w:tc>
          <w:tcPr>
            <w:tcW w:w="1112"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sz w:val="16"/>
                <w:szCs w:val="16"/>
              </w:rPr>
              <w:t xml:space="preserve">Responsable de uso y apropiación</w:t>
            </w:r>
          </w:p>
        </w:tc>
        <w:tc>
          <w:tcPr>
            <w:tcW w:w="600"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sz w:val="16"/>
                <w:szCs w:val="16"/>
              </w:rPr>
              <w:t xml:space="preserve">METI11</w:t>
            </w:r>
          </w:p>
        </w:tc>
        <w:tc>
          <w:tcPr>
            <w:tcW w:w="1095"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sz w:val="16"/>
                <w:szCs w:val="16"/>
              </w:rPr>
              <w:t xml:space="preserve">Capital Humano</w:t>
            </w:r>
          </w:p>
        </w:tc>
        <w:tc>
          <w:tcPr>
            <w:tcW w:w="600"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sz w:val="16"/>
                <w:szCs w:val="16"/>
              </w:rPr>
              <w:t xml:space="preserve">36 meses</w:t>
            </w:r>
          </w:p>
        </w:tc>
        <w:tc>
          <w:tcPr>
            <w:tcW w:w="600"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sz w:val="16"/>
                <w:szCs w:val="16"/>
              </w:rPr>
              <w:t xml:space="preserve">Enero de 2028</w:t>
            </w:r>
          </w:p>
        </w:tc>
        <w:tc>
          <w:tcPr>
            <w:tcW w:w="697"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sz w:val="16"/>
                <w:szCs w:val="16"/>
              </w:rPr>
              <w:t xml:space="preserve">Incluido en P2.6</w:t>
            </w:r>
          </w:p>
        </w:tc>
        <w:tc>
          <w:tcPr>
            <w:tcW w:w="600"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sz w:val="16"/>
                <w:szCs w:val="16"/>
              </w:rPr>
              <w:t xml:space="preserve">BRE-017</w:t>
            </w:r>
          </w:p>
        </w:tc>
      </w:tr>
      <w:tr w:rsidR="00C26435" w:rsidRPr="00EB5D92" w14:paraId="207DC9EB" w14:textId="77777777" w:rsidTr="001A027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600" w:type="dxa"/>
            <w:shd w:val="clear" w:color="auto" w:fill="auto"/>
          </w:tcPr>
          <w:p w14:paraId="17CC00D9" w14:textId="77777777" w:rsidR="00C26435" w:rsidRPr="00DB1B60" w:rsidRDefault="00C26435" w:rsidP="001A0276">
            <w:pPr>
              <w:rPr>
                <w:color w:val="E8A043"/>
              </w:rPr>
            </w:pPr>
            <w:r>
              <w:rPr>
                <w:color w:val="E8A043"/>
                <w:sz w:val="16"/>
                <w:szCs w:val="16"/>
              </w:rPr>
              <w:t xml:space="preserve">IPGD005</w:t>
            </w:r>
          </w:p>
        </w:tc>
        <w:tc>
          <w:tcPr>
            <w:tcW w:w="1441" w:type="dxa"/>
            <w:shd w:val="clear" w:color="auto" w:fill="auto"/>
          </w:tcPr>
          <w:p w14:paraId="08493D08"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color w:val="auto"/>
                <w:sz w:val="16"/>
                <w:szCs w:val="16"/>
              </w:rPr>
              <w:t xml:space="preserve">Publicación de información y datos abiertos</w:t>
            </w:r>
          </w:p>
        </w:tc>
        <w:tc>
          <w:tcPr>
            <w:tcW w:w="2819"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sz w:val="16"/>
                <w:szCs w:val="16"/>
              </w:rPr>
              <w:t xml:space="preserve">Programa de Transparencia y Ética Pública (Ley 2195 de 2022; antes Plan Anticorrupción)</w:t>
            </w:r>
          </w:p>
        </w:tc>
        <w:tc>
          <w:tcPr>
            <w:tcW w:w="600"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sz w:val="16"/>
                <w:szCs w:val="16"/>
              </w:rPr>
              <w:t xml:space="preserve">ST05</w:t>
            </w:r>
          </w:p>
        </w:tc>
        <w:tc>
          <w:tcPr>
            <w:tcW w:w="3430"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sz w:val="16"/>
                <w:szCs w:val="16"/>
              </w:rPr>
              <w:t xml:space="preserve">Información del sitio web al día, conjuntos de datos abiertos y registro de activos de información</w:t>
            </w:r>
          </w:p>
        </w:tc>
        <w:tc>
          <w:tcPr>
            <w:tcW w:w="1112"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sz w:val="16"/>
                <w:szCs w:val="16"/>
              </w:rPr>
              <w:t xml:space="preserve">Responsable de gobierno de datos</w:t>
            </w:r>
          </w:p>
        </w:tc>
        <w:tc>
          <w:tcPr>
            <w:tcW w:w="600"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sz w:val="16"/>
                <w:szCs w:val="16"/>
              </w:rPr>
              <w:t xml:space="preserve">METI07</w:t>
            </w:r>
          </w:p>
        </w:tc>
        <w:tc>
          <w:tcPr>
            <w:tcW w:w="1095"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sz w:val="16"/>
                <w:szCs w:val="16"/>
              </w:rPr>
              <w:t xml:space="preserve">Comunicaciones, Planeación</w:t>
            </w:r>
          </w:p>
        </w:tc>
        <w:tc>
          <w:tcPr>
            <w:tcW w:w="600"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sz w:val="16"/>
                <w:szCs w:val="16"/>
              </w:rPr>
              <w:t xml:space="preserve">12 meses</w:t>
            </w:r>
          </w:p>
        </w:tc>
        <w:tc>
          <w:tcPr>
            <w:tcW w:w="600"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sz w:val="16"/>
                <w:szCs w:val="16"/>
              </w:rPr>
              <w:t xml:space="preserve">Enero de 2028</w:t>
            </w:r>
          </w:p>
        </w:tc>
        <w:tc>
          <w:tcPr>
            <w:tcW w:w="697"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sz w:val="16"/>
                <w:szCs w:val="16"/>
              </w:rPr>
              <w:t xml:space="preserve">Incluido en P2.1</w:t>
            </w:r>
          </w:p>
        </w:tc>
        <w:tc>
          <w:tcPr>
            <w:tcW w:w="600"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sz w:val="16"/>
                <w:szCs w:val="16"/>
              </w:rPr>
              <w:t xml:space="preserve">BRE-012</w:t>
            </w:r>
          </w:p>
        </w:tc>
      </w:tr>
      <w:tr w:rsidR="00C26435" w:rsidRPr="00EB5D92" w14:paraId="207DC9EB" w14:textId="77777777" w:rsidTr="001A027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600" w:type="dxa"/>
            <w:shd w:val="clear" w:color="auto" w:fill="auto"/>
          </w:tcPr>
          <w:p w14:paraId="17CC00D9" w14:textId="77777777" w:rsidR="00C26435" w:rsidRPr="00DB1B60" w:rsidRDefault="00C26435" w:rsidP="001A0276">
            <w:pPr>
              <w:rPr>
                <w:color w:val="E8A043"/>
              </w:rPr>
            </w:pPr>
            <w:r>
              <w:rPr>
                <w:color w:val="E8A043"/>
                <w:sz w:val="16"/>
                <w:szCs w:val="16"/>
              </w:rPr>
              <w:t xml:space="preserve">IPGD006</w:t>
            </w:r>
          </w:p>
        </w:tc>
        <w:tc>
          <w:tcPr>
            <w:tcW w:w="1441" w:type="dxa"/>
            <w:shd w:val="clear" w:color="auto" w:fill="auto"/>
          </w:tcPr>
          <w:p w14:paraId="08493D08"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color w:val="auto"/>
                <w:sz w:val="16"/>
                <w:szCs w:val="16"/>
              </w:rPr>
              <w:t xml:space="preserve">Habilitadores de la Política de Gobierno Digital</w:t>
            </w:r>
          </w:p>
        </w:tc>
        <w:tc>
          <w:tcPr>
            <w:tcW w:w="2819"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sz w:val="16"/>
                <w:szCs w:val="16"/>
              </w:rPr>
              <w:t xml:space="preserve">Política de Gobierno Digital (Decreto 767 de 2022)</w:t>
            </w:r>
          </w:p>
        </w:tc>
        <w:tc>
          <w:tcPr>
            <w:tcW w:w="600"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sz w:val="16"/>
                <w:szCs w:val="16"/>
              </w:rPr>
              <w:t xml:space="preserve">Todos</w:t>
            </w:r>
          </w:p>
        </w:tc>
        <w:tc>
          <w:tcPr>
            <w:tcW w:w="3430"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sz w:val="16"/>
                <w:szCs w:val="16"/>
              </w:rPr>
              <w:t xml:space="preserve">Arquitectura de TI (este PETI), seguridad y privacidad (IPGD001) y datos (IPGD005). Los servicios ciudadanos digitales no aplican, porque Valor+ no tiene trámites (numeral 5.1.7)</w:t>
            </w:r>
          </w:p>
        </w:tc>
        <w:tc>
          <w:tcPr>
            <w:tcW w:w="1112"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sz w:val="16"/>
                <w:szCs w:val="16"/>
              </w:rPr>
              <w:t xml:space="preserve">Gerencia de TI</w:t>
            </w:r>
          </w:p>
        </w:tc>
        <w:tc>
          <w:tcPr>
            <w:tcW w:w="600"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sz w:val="16"/>
                <w:szCs w:val="16"/>
              </w:rPr>
              <w:t xml:space="preserve">METI03</w:t>
            </w:r>
          </w:p>
        </w:tc>
        <w:tc>
          <w:tcPr>
            <w:tcW w:w="1095"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sz w:val="16"/>
                <w:szCs w:val="16"/>
              </w:rPr>
              <w:t xml:space="preserve">Planeación y Proyectos</w:t>
            </w:r>
          </w:p>
        </w:tc>
        <w:tc>
          <w:tcPr>
            <w:tcW w:w="600"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sz w:val="16"/>
                <w:szCs w:val="16"/>
              </w:rPr>
              <w:t xml:space="preserve">48 meses</w:t>
            </w:r>
          </w:p>
        </w:tc>
        <w:tc>
          <w:tcPr>
            <w:tcW w:w="600"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sz w:val="16"/>
                <w:szCs w:val="16"/>
              </w:rPr>
              <w:t xml:space="preserve">Enero de 2027</w:t>
            </w:r>
          </w:p>
        </w:tc>
        <w:tc>
          <w:tcPr>
            <w:tcW w:w="697"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sz w:val="16"/>
                <w:szCs w:val="16"/>
              </w:rPr>
              <w:t xml:space="preserve">Incluido en P1.1, P1.4 y P2.1</w:t>
            </w:r>
          </w:p>
        </w:tc>
        <w:tc>
          <w:tcPr>
            <w:tcW w:w="600"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sz w:val="16"/>
                <w:szCs w:val="16"/>
              </w:rPr>
              <w:t xml:space="preserve">BRE-006, BRE-009, BRE-012</w:t>
            </w:r>
          </w:p>
        </w:tc>
      </w:tr>
    </w:tbl>
    <w:p>
      <w:pPr>
        <w:sectPr w:rsidR="00640344" w:rsidRPr="00640344" w:rsidSect="00153522">
          <w:pgSz w:w="15840" w:h="12240" w:orient="landscape"/>
          <w:pgMar w:top="675" w:right="1440" w:bottom="494" w:left="1440" w:header="708" w:footer="708" w:gutter="0"/>
          <w:pgNumType w:start="0"/>
          <w:cols w:space="708"/>
          <w:titlePg/>
          <w:docGrid w:linePitch="360"/>
        </w:sectPr>
      </w:pPr>
    </w:p>
    <w:p>
      <w:pPr>
        <w:pStyle w:val="Ttulo4"/>
      </w:pPr>
      <w:r>
        <w:t xml:space="preserve">Catálogo de proyectos</w:t>
      </w:r>
    </w:p>
    <w:p>
      <w:r>
        <w:t xml:space="preserve">Los 17 proyectos agrupan las 23 brechas y las 2 oportunidades. Se ordenan por dependencia: primero gobierno y seguridad, que dependen solo de la organización; luego los sistemas, que dependen de contratar.</w:t>
      </w:r>
    </w:p>
    <w:p>
      <w:pPr>
        <w:sectPr w:rsidR="00640344" w:rsidRPr="00640344" w:rsidSect="00153522">
          <w:pgSz w:w="12240" w:h="15840"/>
          <w:pgMar w:top="675" w:right="1440" w:bottom="494" w:left="1440" w:header="708" w:footer="708" w:gutter="0"/>
          <w:pgNumType w:start="0"/>
          <w:cols w:space="708"/>
          <w:titlePg/>
          <w:docGrid w:linePitch="360"/>
        </w:sectPr>
      </w:pPr>
    </w:p>
    <w:p w14:paraId="47BF36E8" w14:textId="74F5CA5C" w:rsidR="00C46909" w:rsidRPr="00EB5D92" w:rsidRDefault="00C46909" w:rsidP="00C46909">
      <w:pPr>
        <w:pStyle w:val="Descripcin"/>
        <w:keepNext/>
      </w:pPr>
      <w:bookmarkStart w:id="6" w:name="_Toc54980174"/>
      <w:r w:rsidRPr="00EB5D92">
        <w:t xml:space="preserve">Tabla </w:t>
      </w:r>
      <w:r w:rsidRPr="00EB5D92">
        <w:fldChar w:fldCharType="begin"/>
      </w:r>
      <w:r w:rsidRPr="00EB5D92">
        <w:instrText xml:space="preserve"> SEQ Tabla \* ARABIC </w:instrText>
      </w:r>
      <w:r w:rsidRPr="00EB5D92">
        <w:fldChar w:fldCharType="separate"/>
      </w:r>
      <w:r w:rsidR="00302635">
        <w:rPr>
          <w:noProof/>
        </w:rPr>
        <w:t>60</w:t>
      </w:r>
      <w:r w:rsidRPr="00EB5D92">
        <w:fldChar w:fldCharType="end"/>
      </w:r>
      <w:bookmarkEnd w:id="6"/>
      <w:r>
        <w:t xml:space="preserve"> Catálogo de proyectos</w:t>
      </w:r>
    </w:p>
    <w:tbl>
      <w:tblPr>
        <w:tblStyle w:val="Tabladecuadrcula4-nfasis51"/>
        <w:tblW w:w="12760" w:type="dxa"/>
        <w:tblBorders>
          <w:top w:val="single" w:sz="4" w:space="0" w:color="E8A043"/>
          <w:left w:val="single" w:sz="4" w:space="0" w:color="E8A043"/>
          <w:bottom w:val="single" w:sz="4" w:space="0" w:color="E8A043"/>
          <w:right w:val="single" w:sz="4" w:space="0" w:color="E8A043"/>
          <w:insideH w:val="single" w:sz="4" w:space="0" w:color="E8A043"/>
          <w:insideV w:val="single" w:sz="4" w:space="0" w:color="E8A043"/>
        </w:tblBorders>
        <w:tblLook w:val="04A0" w:firstRow="1" w:lastRow="0" w:firstColumn="1" w:lastColumn="0" w:noHBand="0" w:noVBand="1"/>
      </w:tblPr>
      <w:tblGrid>
        <w:gridCol w:w="600"/>
        <w:gridCol w:w="2090"/>
        <w:gridCol w:w="1315"/>
        <w:gridCol w:w="600"/>
        <w:gridCol w:w="600"/>
        <w:gridCol w:w="621"/>
        <w:gridCol w:w="840"/>
        <w:gridCol w:w="639"/>
        <w:gridCol w:w="3216"/>
        <w:gridCol w:w="600"/>
        <w:gridCol w:w="1732"/>
        <w:gridCol w:w="600"/>
      </w:tblGrid>
      <w:tr w:rsidR="00C26435" w:rsidRPr="00EB5D92" w14:paraId="22AB1186" w14:textId="77777777" w:rsidTr="001A0276">
        <w:trPr>
          <w:cnfStyle w:val="100000000000" w:firstRow="1" w:lastRow="0" w:firstColumn="0" w:lastColumn="0" w:oddVBand="0" w:evenVBand="0" w:oddHBand="0" w:evenHBand="0" w:firstRowFirstColumn="0" w:firstRowLastColumn="0" w:lastRowFirstColumn="0" w:lastRowLastColumn="0"/>
          <w:tblHeader/>
        </w:trPr>
        <w:tc>
          <w:tcPr>
            <w:cnfStyle w:val="001000000000" w:firstRow="0" w:lastRow="0" w:firstColumn="1" w:lastColumn="0" w:oddVBand="0" w:evenVBand="0" w:oddHBand="0" w:evenHBand="0" w:firstRowFirstColumn="0" w:firstRowLastColumn="0" w:lastRowFirstColumn="0" w:lastRowLastColumn="0"/>
            <w:tcW w:w="600" w:type="dxa"/>
            <w:tcBorders>
              <w:top w:val="none" w:sz="0" w:space="0" w:color="auto"/>
              <w:left w:val="none" w:sz="0" w:space="0" w:color="auto"/>
              <w:bottom w:val="none" w:sz="0" w:space="0" w:color="auto"/>
              <w:right w:val="none" w:sz="0" w:space="0" w:color="auto"/>
            </w:tcBorders>
            <w:shd w:val="clear" w:color="auto" w:fill="E8A043"/>
          </w:tcPr>
          <w:p w14:paraId="17454887" w14:textId="77777777" w:rsidR="00C26435" w:rsidRPr="00EB5D92" w:rsidRDefault="00C26435" w:rsidP="001A0276">
            <w:pPr>
              <w:rPr>
                <w:color w:val="FFFFFF" w:themeColor="background1"/>
              </w:rPr>
            </w:pPr>
            <w:r>
              <w:rPr>
                <w:color w:val="FFFFFF" w:themeColor="background1"/>
                <w:sz w:val="16"/>
                <w:szCs w:val="16"/>
              </w:rPr>
              <w:t xml:space="preserve">ID</w:t>
            </w:r>
          </w:p>
        </w:tc>
        <w:tc>
          <w:tcPr>
            <w:tcW w:w="2090" w:type="dxa"/>
            <w:tcBorders>
              <w:top w:val="none" w:sz="0" w:space="0" w:color="auto"/>
              <w:left w:val="none" w:sz="0" w:space="0" w:color="auto"/>
              <w:bottom w:val="none" w:sz="0" w:space="0" w:color="auto"/>
              <w:right w:val="none" w:sz="0" w:space="0" w:color="auto"/>
            </w:tcBorders>
            <w:shd w:val="clear" w:color="auto" w:fill="E8A043"/>
          </w:tcPr>
          <w:p w14:paraId="57FC1B2A" w14:textId="77777777" w:rsidR="00C26435" w:rsidRPr="00EB5D92" w:rsidRDefault="00C26435" w:rsidP="001A0276">
            <w:pPr>
              <w:cnfStyle w:val="100000000000" w:firstRow="1" w:lastRow="0" w:firstColumn="0" w:lastColumn="0" w:oddVBand="0" w:evenVBand="0" w:oddHBand="0" w:evenHBand="0" w:firstRowFirstColumn="0" w:firstRowLastColumn="0" w:lastRowFirstColumn="0" w:lastRowLastColumn="0"/>
              <w:rPr>
                <w:color w:val="FFFFFF" w:themeColor="background1"/>
              </w:rPr>
            </w:pPr>
            <w:r>
              <w:rPr>
                <w:color w:val="FFFFFF" w:themeColor="background1"/>
                <w:sz w:val="16"/>
                <w:szCs w:val="16"/>
              </w:rPr>
              <w:t xml:space="preserve">Proyecto</w:t>
            </w:r>
          </w:p>
        </w:tc>
        <w:tc>
          <w:tcPr>
            <w:tcW w:w="1315" w:type="dxa"/>
            <w:tcBorders>
              <w:top w:val="none" w:sz="0" w:space="0" w:color="auto"/>
              <w:left w:val="none" w:sz="0" w:space="0" w:color="auto"/>
              <w:bottom w:val="none" w:sz="0" w:space="0" w:color="auto"/>
              <w:right w:val="none" w:sz="0" w:space="0" w:color="auto"/>
            </w:tcBorders>
            <w:shd w:val="clear" w:color="auto" w:fill="E8A043"/>
          </w:tcPr>
          <w:p w14:paraId="7DAAF5F7" w14:textId="77777777" w:rsidR="00C26435" w:rsidRPr="00EB5D92" w:rsidRDefault="00C26435" w:rsidP="001A0276">
            <w:pPr>
              <w:cnfStyle w:val="100000000000" w:firstRow="1" w:lastRow="0" w:firstColumn="0" w:lastColumn="0" w:oddVBand="0" w:evenVBand="0" w:oddHBand="0" w:evenHBand="0" w:firstRowFirstColumn="0" w:firstRowLastColumn="0" w:lastRowFirstColumn="0" w:lastRowLastColumn="0"/>
              <w:rPr>
                <w:color w:val="FFFFFF" w:themeColor="background1"/>
              </w:rPr>
            </w:pPr>
            <w:r>
              <w:rPr>
                <w:color w:val="FFFFFF" w:themeColor="background1"/>
                <w:sz w:val="16"/>
                <w:szCs w:val="16"/>
              </w:rPr>
              <w:t xml:space="preserve">Dominio</w:t>
            </w:r>
          </w:p>
        </w:tc>
        <w:tc>
          <w:tcPr>
            <w:tcW w:w="600" w:type="dxa"/>
            <w:tcBorders>
              <w:top w:val="none" w:sz="0" w:space="0" w:color="auto"/>
              <w:left w:val="none" w:sz="0" w:space="0" w:color="auto"/>
              <w:bottom w:val="none" w:sz="0" w:space="0" w:color="auto"/>
              <w:right w:val="none" w:sz="0" w:space="0" w:color="auto"/>
            </w:tcBorders>
            <w:shd w:val="clear" w:color="auto" w:fill="E8A043"/>
          </w:tcPr>
          <w:p w14:paraId="7DAAF5F7" w14:textId="77777777" w:rsidR="00C26435" w:rsidRPr="00EB5D92" w:rsidRDefault="00C26435" w:rsidP="001A0276">
            <w:pPr>
              <w:cnfStyle w:val="100000000000" w:firstRow="1" w:lastRow="0" w:firstColumn="0" w:lastColumn="0" w:oddVBand="0" w:evenVBand="0" w:oddHBand="0" w:evenHBand="0" w:firstRowFirstColumn="0" w:firstRowLastColumn="0" w:lastRowFirstColumn="0" w:lastRowLastColumn="0"/>
              <w:rPr>
                <w:color w:val="FFFFFF" w:themeColor="background1"/>
              </w:rPr>
            </w:pPr>
            <w:r>
              <w:rPr>
                <w:color w:val="FFFFFF" w:themeColor="background1"/>
                <w:sz w:val="16"/>
                <w:szCs w:val="16"/>
              </w:rPr>
              <w:t xml:space="preserve">Objetivo corporativo</w:t>
            </w:r>
          </w:p>
        </w:tc>
        <w:tc>
          <w:tcPr>
            <w:tcW w:w="600" w:type="dxa"/>
            <w:tcBorders>
              <w:top w:val="none" w:sz="0" w:space="0" w:color="auto"/>
              <w:left w:val="none" w:sz="0" w:space="0" w:color="auto"/>
              <w:bottom w:val="none" w:sz="0" w:space="0" w:color="auto"/>
              <w:right w:val="none" w:sz="0" w:space="0" w:color="auto"/>
            </w:tcBorders>
            <w:shd w:val="clear" w:color="auto" w:fill="E8A043"/>
          </w:tcPr>
          <w:p w14:paraId="7DAAF5F7" w14:textId="77777777" w:rsidR="00C26435" w:rsidRPr="00EB5D92" w:rsidRDefault="00C26435" w:rsidP="001A0276">
            <w:pPr>
              <w:cnfStyle w:val="100000000000" w:firstRow="1" w:lastRow="0" w:firstColumn="0" w:lastColumn="0" w:oddVBand="0" w:evenVBand="0" w:oddHBand="0" w:evenHBand="0" w:firstRowFirstColumn="0" w:firstRowLastColumn="0" w:lastRowFirstColumn="0" w:lastRowLastColumn="0"/>
              <w:rPr>
                <w:color w:val="FFFFFF" w:themeColor="background1"/>
              </w:rPr>
            </w:pPr>
            <w:r>
              <w:rPr>
                <w:color w:val="FFFFFF" w:themeColor="background1"/>
                <w:sz w:val="16"/>
                <w:szCs w:val="16"/>
              </w:rPr>
              <w:t xml:space="preserve">Objetivo de TI</w:t>
            </w:r>
          </w:p>
        </w:tc>
        <w:tc>
          <w:tcPr>
            <w:tcW w:w="621" w:type="dxa"/>
            <w:tcBorders>
              <w:top w:val="none" w:sz="0" w:space="0" w:color="auto"/>
              <w:left w:val="none" w:sz="0" w:space="0" w:color="auto"/>
              <w:bottom w:val="none" w:sz="0" w:space="0" w:color="auto"/>
              <w:right w:val="none" w:sz="0" w:space="0" w:color="auto"/>
            </w:tcBorders>
            <w:shd w:val="clear" w:color="auto" w:fill="E8A043"/>
          </w:tcPr>
          <w:p w14:paraId="7DAAF5F7" w14:textId="77777777" w:rsidR="00C26435" w:rsidRPr="00EB5D92" w:rsidRDefault="00C26435" w:rsidP="001A0276">
            <w:pPr>
              <w:cnfStyle w:val="100000000000" w:firstRow="1" w:lastRow="0" w:firstColumn="0" w:lastColumn="0" w:oddVBand="0" w:evenVBand="0" w:oddHBand="0" w:evenHBand="0" w:firstRowFirstColumn="0" w:firstRowLastColumn="0" w:lastRowFirstColumn="0" w:lastRowLastColumn="0"/>
              <w:rPr>
                <w:color w:val="FFFFFF" w:themeColor="background1"/>
              </w:rPr>
            </w:pPr>
            <w:r>
              <w:rPr>
                <w:color w:val="FFFFFF" w:themeColor="background1"/>
                <w:sz w:val="16"/>
                <w:szCs w:val="16"/>
              </w:rPr>
              <w:t xml:space="preserve">Meta</w:t>
            </w:r>
          </w:p>
        </w:tc>
        <w:tc>
          <w:tcPr>
            <w:tcW w:w="840" w:type="dxa"/>
            <w:tcBorders>
              <w:top w:val="none" w:sz="0" w:space="0" w:color="auto"/>
              <w:left w:val="none" w:sz="0" w:space="0" w:color="auto"/>
              <w:bottom w:val="none" w:sz="0" w:space="0" w:color="auto"/>
              <w:right w:val="none" w:sz="0" w:space="0" w:color="auto"/>
            </w:tcBorders>
            <w:shd w:val="clear" w:color="auto" w:fill="E8A043"/>
          </w:tcPr>
          <w:p w14:paraId="7DAAF5F7" w14:textId="77777777" w:rsidR="00C26435" w:rsidRPr="00EB5D92" w:rsidRDefault="00C26435" w:rsidP="001A0276">
            <w:pPr>
              <w:cnfStyle w:val="100000000000" w:firstRow="1" w:lastRow="0" w:firstColumn="0" w:lastColumn="0" w:oddVBand="0" w:evenVBand="0" w:oddHBand="0" w:evenHBand="0" w:firstRowFirstColumn="0" w:firstRowLastColumn="0" w:lastRowFirstColumn="0" w:lastRowLastColumn="0"/>
              <w:rPr>
                <w:color w:val="FFFFFF" w:themeColor="background1"/>
              </w:rPr>
            </w:pPr>
            <w:r>
              <w:rPr>
                <w:color w:val="FFFFFF" w:themeColor="background1"/>
                <w:sz w:val="16"/>
                <w:szCs w:val="16"/>
              </w:rPr>
              <w:t xml:space="preserve">Brechas u oportunidad</w:t>
            </w:r>
          </w:p>
        </w:tc>
        <w:tc>
          <w:tcPr>
            <w:tcW w:w="639" w:type="dxa"/>
            <w:tcBorders>
              <w:top w:val="none" w:sz="0" w:space="0" w:color="auto"/>
              <w:left w:val="none" w:sz="0" w:space="0" w:color="auto"/>
              <w:bottom w:val="none" w:sz="0" w:space="0" w:color="auto"/>
              <w:right w:val="none" w:sz="0" w:space="0" w:color="auto"/>
            </w:tcBorders>
            <w:shd w:val="clear" w:color="auto" w:fill="E8A043"/>
          </w:tcPr>
          <w:p w14:paraId="7DAAF5F7" w14:textId="77777777" w:rsidR="00C26435" w:rsidRPr="00EB5D92" w:rsidRDefault="00C26435" w:rsidP="001A0276">
            <w:pPr>
              <w:cnfStyle w:val="100000000000" w:firstRow="1" w:lastRow="0" w:firstColumn="0" w:lastColumn="0" w:oddVBand="0" w:evenVBand="0" w:oddHBand="0" w:evenHBand="0" w:firstRowFirstColumn="0" w:firstRowLastColumn="0" w:lastRowFirstColumn="0" w:lastRowLastColumn="0"/>
              <w:rPr>
                <w:color w:val="FFFFFF" w:themeColor="background1"/>
              </w:rPr>
            </w:pPr>
            <w:r>
              <w:rPr>
                <w:color w:val="FFFFFF" w:themeColor="background1"/>
                <w:sz w:val="16"/>
                <w:szCs w:val="16"/>
              </w:rPr>
              <w:t xml:space="preserve">Indicador</w:t>
            </w:r>
          </w:p>
        </w:tc>
        <w:tc>
          <w:tcPr>
            <w:tcW w:w="3216" w:type="dxa"/>
            <w:tcBorders>
              <w:top w:val="none" w:sz="0" w:space="0" w:color="auto"/>
              <w:left w:val="none" w:sz="0" w:space="0" w:color="auto"/>
              <w:bottom w:val="none" w:sz="0" w:space="0" w:color="auto"/>
              <w:right w:val="none" w:sz="0" w:space="0" w:color="auto"/>
            </w:tcBorders>
            <w:shd w:val="clear" w:color="auto" w:fill="E8A043"/>
          </w:tcPr>
          <w:p w14:paraId="7DAAF5F7" w14:textId="77777777" w:rsidR="00C26435" w:rsidRPr="00EB5D92" w:rsidRDefault="00C26435" w:rsidP="001A0276">
            <w:pPr>
              <w:cnfStyle w:val="100000000000" w:firstRow="1" w:lastRow="0" w:firstColumn="0" w:lastColumn="0" w:oddVBand="0" w:evenVBand="0" w:oddHBand="0" w:evenHBand="0" w:firstRowFirstColumn="0" w:firstRowLastColumn="0" w:lastRowFirstColumn="0" w:lastRowLastColumn="0"/>
              <w:rPr>
                <w:color w:val="FFFFFF" w:themeColor="background1"/>
              </w:rPr>
            </w:pPr>
            <w:r>
              <w:rPr>
                <w:color w:val="FFFFFF" w:themeColor="background1"/>
                <w:sz w:val="16"/>
                <w:szCs w:val="16"/>
              </w:rPr>
              <w:t xml:space="preserve">Área líder / áreas involucradas</w:t>
            </w:r>
          </w:p>
        </w:tc>
        <w:tc>
          <w:tcPr>
            <w:tcW w:w="600" w:type="dxa"/>
            <w:tcBorders>
              <w:top w:val="none" w:sz="0" w:space="0" w:color="auto"/>
              <w:left w:val="none" w:sz="0" w:space="0" w:color="auto"/>
              <w:bottom w:val="none" w:sz="0" w:space="0" w:color="auto"/>
              <w:right w:val="none" w:sz="0" w:space="0" w:color="auto"/>
            </w:tcBorders>
            <w:shd w:val="clear" w:color="auto" w:fill="E8A043"/>
          </w:tcPr>
          <w:p w14:paraId="7DAAF5F7" w14:textId="77777777" w:rsidR="00C26435" w:rsidRPr="00EB5D92" w:rsidRDefault="00C26435" w:rsidP="001A0276">
            <w:pPr>
              <w:cnfStyle w:val="100000000000" w:firstRow="1" w:lastRow="0" w:firstColumn="0" w:lastColumn="0" w:oddVBand="0" w:evenVBand="0" w:oddHBand="0" w:evenHBand="0" w:firstRowFirstColumn="0" w:firstRowLastColumn="0" w:lastRowFirstColumn="0" w:lastRowLastColumn="0"/>
              <w:rPr>
                <w:color w:val="FFFFFF" w:themeColor="background1"/>
              </w:rPr>
            </w:pPr>
            <w:r>
              <w:rPr>
                <w:color w:val="FFFFFF" w:themeColor="background1"/>
                <w:sz w:val="16"/>
                <w:szCs w:val="16"/>
              </w:rPr>
              <w:t xml:space="preserve">Meses</w:t>
            </w:r>
          </w:p>
        </w:tc>
        <w:tc>
          <w:tcPr>
            <w:tcW w:w="1732" w:type="dxa"/>
            <w:tcBorders>
              <w:top w:val="none" w:sz="0" w:space="0" w:color="auto"/>
              <w:left w:val="none" w:sz="0" w:space="0" w:color="auto"/>
              <w:bottom w:val="none" w:sz="0" w:space="0" w:color="auto"/>
              <w:right w:val="none" w:sz="0" w:space="0" w:color="auto"/>
            </w:tcBorders>
            <w:shd w:val="clear" w:color="auto" w:fill="E8A043"/>
          </w:tcPr>
          <w:p w14:paraId="7DAAF5F7" w14:textId="77777777" w:rsidR="00C26435" w:rsidRPr="00EB5D92" w:rsidRDefault="00C26435" w:rsidP="001A0276">
            <w:pPr>
              <w:cnfStyle w:val="100000000000" w:firstRow="1" w:lastRow="0" w:firstColumn="0" w:lastColumn="0" w:oddVBand="0" w:evenVBand="0" w:oddHBand="0" w:evenHBand="0" w:firstRowFirstColumn="0" w:firstRowLastColumn="0" w:lastRowFirstColumn="0" w:lastRowLastColumn="0"/>
              <w:rPr>
                <w:color w:val="FFFFFF" w:themeColor="background1"/>
              </w:rPr>
            </w:pPr>
            <w:r>
              <w:rPr>
                <w:color w:val="FFFFFF" w:themeColor="background1"/>
                <w:sz w:val="16"/>
                <w:szCs w:val="16"/>
              </w:rPr>
              <w:t xml:space="preserve">Inicio y fin</w:t>
            </w:r>
          </w:p>
        </w:tc>
        <w:tc>
          <w:tcPr>
            <w:tcW w:w="600" w:type="dxa"/>
            <w:tcBorders>
              <w:top w:val="none" w:sz="0" w:space="0" w:color="auto"/>
              <w:left w:val="none" w:sz="0" w:space="0" w:color="auto"/>
              <w:bottom w:val="none" w:sz="0" w:space="0" w:color="auto"/>
              <w:right w:val="none" w:sz="0" w:space="0" w:color="auto"/>
            </w:tcBorders>
            <w:shd w:val="clear" w:color="auto" w:fill="E8A043"/>
          </w:tcPr>
          <w:p w14:paraId="7DAAF5F7" w14:textId="77777777" w:rsidR="00C26435" w:rsidRPr="00EB5D92" w:rsidRDefault="00C26435" w:rsidP="001A0276">
            <w:pPr>
              <w:cnfStyle w:val="100000000000" w:firstRow="1" w:lastRow="0" w:firstColumn="0" w:lastColumn="0" w:oddVBand="0" w:evenVBand="0" w:oddHBand="0" w:evenHBand="0" w:firstRowFirstColumn="0" w:firstRowLastColumn="0" w:lastRowFirstColumn="0" w:lastRowLastColumn="0"/>
              <w:rPr>
                <w:color w:val="FFFFFF" w:themeColor="background1"/>
              </w:rPr>
            </w:pPr>
            <w:r>
              <w:rPr>
                <w:color w:val="FFFFFF" w:themeColor="background1"/>
                <w:sz w:val="16"/>
                <w:szCs w:val="16"/>
              </w:rPr>
              <w:t xml:space="preserve">Costo (millones de pesos)</w:t>
            </w:r>
          </w:p>
        </w:tc>
      </w:tr>
      <w:tr w:rsidR="00C26435" w:rsidRPr="00EB5D92" w14:paraId="207DC9EB" w14:textId="77777777" w:rsidTr="001A027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600" w:type="dxa"/>
            <w:shd w:val="clear" w:color="auto" w:fill="auto"/>
          </w:tcPr>
          <w:p w14:paraId="17CC00D9" w14:textId="77777777" w:rsidR="00C26435" w:rsidRPr="00DB1B60" w:rsidRDefault="00C26435" w:rsidP="001A0276">
            <w:pPr>
              <w:rPr>
                <w:color w:val="E8A043"/>
              </w:rPr>
            </w:pPr>
            <w:r>
              <w:rPr>
                <w:color w:val="E8A043"/>
                <w:sz w:val="16"/>
                <w:szCs w:val="16"/>
              </w:rPr>
              <w:t xml:space="preserve">P1.1</w:t>
            </w:r>
          </w:p>
        </w:tc>
        <w:tc>
          <w:tcPr>
            <w:tcW w:w="2090" w:type="dxa"/>
            <w:shd w:val="clear" w:color="auto" w:fill="auto"/>
          </w:tcPr>
          <w:p w14:paraId="08493D08"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color w:val="auto"/>
                <w:sz w:val="16"/>
                <w:szCs w:val="16"/>
              </w:rPr>
              <w:t xml:space="preserve">Modelo de gobierno de TI</w:t>
            </w:r>
          </w:p>
        </w:tc>
        <w:tc>
          <w:tcPr>
            <w:tcW w:w="1315"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sz w:val="16"/>
                <w:szCs w:val="16"/>
              </w:rPr>
              <w:t xml:space="preserve">Gobierno de TI</w:t>
            </w:r>
          </w:p>
        </w:tc>
        <w:tc>
          <w:tcPr>
            <w:tcW w:w="600"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sz w:val="16"/>
                <w:szCs w:val="16"/>
              </w:rPr>
              <w:t xml:space="preserve">OC01</w:t>
            </w:r>
          </w:p>
        </w:tc>
        <w:tc>
          <w:tcPr>
            <w:tcW w:w="600"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sz w:val="16"/>
                <w:szCs w:val="16"/>
              </w:rPr>
              <w:t xml:space="preserve">OETI01</w:t>
            </w:r>
          </w:p>
        </w:tc>
        <w:tc>
          <w:tcPr>
            <w:tcW w:w="621"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sz w:val="16"/>
                <w:szCs w:val="16"/>
              </w:rPr>
              <w:t xml:space="preserve">METI01, METI03</w:t>
            </w:r>
          </w:p>
        </w:tc>
        <w:tc>
          <w:tcPr>
            <w:tcW w:w="840"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sz w:val="16"/>
                <w:szCs w:val="16"/>
              </w:rPr>
              <w:t xml:space="preserve">BRE-001, BRE-002, BRE-003, BRE-006</w:t>
            </w:r>
          </w:p>
        </w:tc>
        <w:tc>
          <w:tcPr>
            <w:tcW w:w="639"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sz w:val="16"/>
                <w:szCs w:val="16"/>
              </w:rPr>
              <w:t xml:space="preserve">KPI-01, KPI-03</w:t>
            </w:r>
          </w:p>
        </w:tc>
        <w:tc>
          <w:tcPr>
            <w:tcW w:w="3216"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sz w:val="16"/>
                <w:szCs w:val="16"/>
              </w:rPr>
              <w:t xml:space="preserve">Gerencia de TI / Gerencia General, Planeación, Capital Humano</w:t>
            </w:r>
          </w:p>
        </w:tc>
        <w:tc>
          <w:tcPr>
            <w:tcW w:w="600"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sz w:val="16"/>
                <w:szCs w:val="16"/>
              </w:rPr>
              <w:t xml:space="preserve">6 meses</w:t>
            </w:r>
          </w:p>
        </w:tc>
        <w:tc>
          <w:tcPr>
            <w:tcW w:w="1732"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sz w:val="16"/>
                <w:szCs w:val="16"/>
              </w:rPr>
              <w:t xml:space="preserve">Enero a junio de 2027</w:t>
            </w:r>
          </w:p>
        </w:tc>
        <w:tc>
          <w:tcPr>
            <w:tcW w:w="600"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sz w:val="16"/>
                <w:szCs w:val="16"/>
              </w:rPr>
              <w:t xml:space="preserve">60</w:t>
            </w:r>
          </w:p>
        </w:tc>
      </w:tr>
      <w:tr w:rsidR="00C26435" w:rsidRPr="00EB5D92" w14:paraId="207DC9EB" w14:textId="77777777" w:rsidTr="001A027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600" w:type="dxa"/>
            <w:shd w:val="clear" w:color="auto" w:fill="auto"/>
          </w:tcPr>
          <w:p w14:paraId="17CC00D9" w14:textId="77777777" w:rsidR="00C26435" w:rsidRPr="00DB1B60" w:rsidRDefault="00C26435" w:rsidP="001A0276">
            <w:pPr>
              <w:rPr>
                <w:color w:val="E8A043"/>
              </w:rPr>
            </w:pPr>
            <w:r>
              <w:rPr>
                <w:color w:val="E8A043"/>
                <w:sz w:val="16"/>
                <w:szCs w:val="16"/>
              </w:rPr>
              <w:t xml:space="preserve">P1.2</w:t>
            </w:r>
          </w:p>
        </w:tc>
        <w:tc>
          <w:tcPr>
            <w:tcW w:w="2090" w:type="dxa"/>
            <w:shd w:val="clear" w:color="auto" w:fill="auto"/>
          </w:tcPr>
          <w:p w14:paraId="08493D08"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color w:val="auto"/>
                <w:sz w:val="16"/>
                <w:szCs w:val="16"/>
              </w:rPr>
              <w:t xml:space="preserve">Procesos de gestión de TI y gestión de proyectos</w:t>
            </w:r>
          </w:p>
        </w:tc>
        <w:tc>
          <w:tcPr>
            <w:tcW w:w="1315"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sz w:val="16"/>
                <w:szCs w:val="16"/>
              </w:rPr>
              <w:t xml:space="preserve">Gobierno de TI</w:t>
            </w:r>
          </w:p>
        </w:tc>
        <w:tc>
          <w:tcPr>
            <w:tcW w:w="600"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sz w:val="16"/>
                <w:szCs w:val="16"/>
              </w:rPr>
              <w:t xml:space="preserve">OC01, OC02</w:t>
            </w:r>
          </w:p>
        </w:tc>
        <w:tc>
          <w:tcPr>
            <w:tcW w:w="600"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sz w:val="16"/>
                <w:szCs w:val="16"/>
              </w:rPr>
              <w:t xml:space="preserve">OETI01</w:t>
            </w:r>
          </w:p>
        </w:tc>
        <w:tc>
          <w:tcPr>
            <w:tcW w:w="621"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sz w:val="16"/>
                <w:szCs w:val="16"/>
              </w:rPr>
              <w:t xml:space="preserve">METI01, METI02</w:t>
            </w:r>
          </w:p>
        </w:tc>
        <w:tc>
          <w:tcPr>
            <w:tcW w:w="840"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sz w:val="16"/>
                <w:szCs w:val="16"/>
              </w:rPr>
              <w:t xml:space="preserve">BRE-004, BRE-005</w:t>
            </w:r>
          </w:p>
        </w:tc>
        <w:tc>
          <w:tcPr>
            <w:tcW w:w="639"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sz w:val="16"/>
                <w:szCs w:val="16"/>
              </w:rPr>
              <w:t xml:space="preserve">KPI-01, KPI-02</w:t>
            </w:r>
          </w:p>
        </w:tc>
        <w:tc>
          <w:tcPr>
            <w:tcW w:w="3216"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sz w:val="16"/>
                <w:szCs w:val="16"/>
              </w:rPr>
              <w:t xml:space="preserve">Gerencia de TI / Planeación y Proyectos (PMO), Arquitectura Empresarial</w:t>
            </w:r>
          </w:p>
        </w:tc>
        <w:tc>
          <w:tcPr>
            <w:tcW w:w="600"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sz w:val="16"/>
                <w:szCs w:val="16"/>
              </w:rPr>
              <w:t xml:space="preserve">11 meses</w:t>
            </w:r>
          </w:p>
        </w:tc>
        <w:tc>
          <w:tcPr>
            <w:tcW w:w="1732"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sz w:val="16"/>
                <w:szCs w:val="16"/>
              </w:rPr>
              <w:t xml:space="preserve">Febrero a diciembre de 2027</w:t>
            </w:r>
          </w:p>
        </w:tc>
        <w:tc>
          <w:tcPr>
            <w:tcW w:w="600"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sz w:val="16"/>
                <w:szCs w:val="16"/>
              </w:rPr>
              <w:t xml:space="preserve">150</w:t>
            </w:r>
          </w:p>
        </w:tc>
      </w:tr>
      <w:tr w:rsidR="00C26435" w:rsidRPr="00EB5D92" w14:paraId="207DC9EB" w14:textId="77777777" w:rsidTr="001A027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600" w:type="dxa"/>
            <w:shd w:val="clear" w:color="auto" w:fill="auto"/>
          </w:tcPr>
          <w:p w14:paraId="17CC00D9" w14:textId="77777777" w:rsidR="00C26435" w:rsidRPr="00DB1B60" w:rsidRDefault="00C26435" w:rsidP="001A0276">
            <w:pPr>
              <w:rPr>
                <w:color w:val="E8A043"/>
              </w:rPr>
            </w:pPr>
            <w:r>
              <w:rPr>
                <w:color w:val="E8A043"/>
                <w:sz w:val="16"/>
                <w:szCs w:val="16"/>
              </w:rPr>
              <w:t xml:space="preserve">P1.3</w:t>
            </w:r>
          </w:p>
        </w:tc>
        <w:tc>
          <w:tcPr>
            <w:tcW w:w="2090" w:type="dxa"/>
            <w:shd w:val="clear" w:color="auto" w:fill="auto"/>
          </w:tcPr>
          <w:p w14:paraId="08493D08"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color w:val="auto"/>
                <w:sz w:val="16"/>
                <w:szCs w:val="16"/>
              </w:rPr>
              <w:t xml:space="preserve">Catálogo de servicios y tablero de TI</w:t>
            </w:r>
          </w:p>
        </w:tc>
        <w:tc>
          <w:tcPr>
            <w:tcW w:w="1315"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sz w:val="16"/>
                <w:szCs w:val="16"/>
              </w:rPr>
              <w:t xml:space="preserve">Estrategia de TI</w:t>
            </w:r>
          </w:p>
        </w:tc>
        <w:tc>
          <w:tcPr>
            <w:tcW w:w="600"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sz w:val="16"/>
                <w:szCs w:val="16"/>
              </w:rPr>
              <w:t xml:space="preserve">OC04</w:t>
            </w:r>
          </w:p>
        </w:tc>
        <w:tc>
          <w:tcPr>
            <w:tcW w:w="600"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sz w:val="16"/>
                <w:szCs w:val="16"/>
              </w:rPr>
              <w:t xml:space="preserve">OETI02</w:t>
            </w:r>
          </w:p>
        </w:tc>
        <w:tc>
          <w:tcPr>
            <w:tcW w:w="621"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sz w:val="16"/>
                <w:szCs w:val="16"/>
              </w:rPr>
              <w:t xml:space="preserve">METI04, METI05</w:t>
            </w:r>
          </w:p>
        </w:tc>
        <w:tc>
          <w:tcPr>
            <w:tcW w:w="840"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sz w:val="16"/>
                <w:szCs w:val="16"/>
              </w:rPr>
              <w:t xml:space="preserve">BRE-007, BRE-008</w:t>
            </w:r>
          </w:p>
        </w:tc>
        <w:tc>
          <w:tcPr>
            <w:tcW w:w="639"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sz w:val="16"/>
                <w:szCs w:val="16"/>
              </w:rPr>
              <w:t xml:space="preserve">KPI-04, KPI-05</w:t>
            </w:r>
          </w:p>
        </w:tc>
        <w:tc>
          <w:tcPr>
            <w:tcW w:w="3216"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sz w:val="16"/>
                <w:szCs w:val="16"/>
              </w:rPr>
              <w:t xml:space="preserve">Dirección de Servicios / Operaciones, clientes internos</w:t>
            </w:r>
          </w:p>
        </w:tc>
        <w:tc>
          <w:tcPr>
            <w:tcW w:w="600"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sz w:val="16"/>
                <w:szCs w:val="16"/>
              </w:rPr>
              <w:t xml:space="preserve">10 meses</w:t>
            </w:r>
          </w:p>
        </w:tc>
        <w:tc>
          <w:tcPr>
            <w:tcW w:w="1732"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sz w:val="16"/>
                <w:szCs w:val="16"/>
              </w:rPr>
              <w:t xml:space="preserve">Marzo a diciembre de 2027</w:t>
            </w:r>
          </w:p>
        </w:tc>
        <w:tc>
          <w:tcPr>
            <w:tcW w:w="600"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sz w:val="16"/>
                <w:szCs w:val="16"/>
              </w:rPr>
              <w:t xml:space="preserve">80</w:t>
            </w:r>
          </w:p>
        </w:tc>
      </w:tr>
      <w:tr w:rsidR="00C26435" w:rsidRPr="00EB5D92" w14:paraId="207DC9EB" w14:textId="77777777" w:rsidTr="001A027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600" w:type="dxa"/>
            <w:shd w:val="clear" w:color="auto" w:fill="auto"/>
          </w:tcPr>
          <w:p w14:paraId="17CC00D9" w14:textId="77777777" w:rsidR="00C26435" w:rsidRPr="00DB1B60" w:rsidRDefault="00C26435" w:rsidP="001A0276">
            <w:pPr>
              <w:rPr>
                <w:color w:val="E8A043"/>
              </w:rPr>
            </w:pPr>
            <w:r>
              <w:rPr>
                <w:color w:val="E8A043"/>
                <w:sz w:val="16"/>
                <w:szCs w:val="16"/>
              </w:rPr>
              <w:t xml:space="preserve">P1.4</w:t>
            </w:r>
          </w:p>
        </w:tc>
        <w:tc>
          <w:tcPr>
            <w:tcW w:w="2090" w:type="dxa"/>
            <w:shd w:val="clear" w:color="auto" w:fill="auto"/>
          </w:tcPr>
          <w:p w14:paraId="08493D08"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color w:val="auto"/>
                <w:sz w:val="16"/>
                <w:szCs w:val="16"/>
              </w:rPr>
              <w:t xml:space="preserve">Gestión de incidentes y SOC propio</w:t>
            </w:r>
          </w:p>
        </w:tc>
        <w:tc>
          <w:tcPr>
            <w:tcW w:w="1315"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sz w:val="16"/>
                <w:szCs w:val="16"/>
              </w:rPr>
              <w:t xml:space="preserve">Seguridad de la información</w:t>
            </w:r>
          </w:p>
        </w:tc>
        <w:tc>
          <w:tcPr>
            <w:tcW w:w="600"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sz w:val="16"/>
                <w:szCs w:val="16"/>
              </w:rPr>
              <w:t xml:space="preserve">OC01, OC05</w:t>
            </w:r>
          </w:p>
        </w:tc>
        <w:tc>
          <w:tcPr>
            <w:tcW w:w="600"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sz w:val="16"/>
                <w:szCs w:val="16"/>
              </w:rPr>
              <w:t xml:space="preserve">OETI06</w:t>
            </w:r>
          </w:p>
        </w:tc>
        <w:tc>
          <w:tcPr>
            <w:tcW w:w="621"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sz w:val="16"/>
                <w:szCs w:val="16"/>
              </w:rPr>
              <w:t xml:space="preserve">METI10, METI11</w:t>
            </w:r>
          </w:p>
        </w:tc>
        <w:tc>
          <w:tcPr>
            <w:tcW w:w="840"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sz w:val="16"/>
                <w:szCs w:val="16"/>
              </w:rPr>
              <w:t xml:space="preserve">BRE-009, OPT-002</w:t>
            </w:r>
          </w:p>
        </w:tc>
        <w:tc>
          <w:tcPr>
            <w:tcW w:w="639"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sz w:val="16"/>
                <w:szCs w:val="16"/>
              </w:rPr>
              <w:t xml:space="preserve">KPI-10, KPI-11</w:t>
            </w:r>
          </w:p>
        </w:tc>
        <w:tc>
          <w:tcPr>
            <w:tcW w:w="3216"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sz w:val="16"/>
                <w:szCs w:val="16"/>
              </w:rPr>
              <w:t xml:space="preserve">Responsable de seguridad / Infraestructura, Riesgos</w:t>
            </w:r>
          </w:p>
        </w:tc>
        <w:tc>
          <w:tcPr>
            <w:tcW w:w="600"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sz w:val="16"/>
                <w:szCs w:val="16"/>
              </w:rPr>
              <w:t xml:space="preserve">12 meses</w:t>
            </w:r>
          </w:p>
        </w:tc>
        <w:tc>
          <w:tcPr>
            <w:tcW w:w="1732"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sz w:val="16"/>
                <w:szCs w:val="16"/>
              </w:rPr>
              <w:t xml:space="preserve">Enero a diciembre de 2027</w:t>
            </w:r>
          </w:p>
        </w:tc>
        <w:tc>
          <w:tcPr>
            <w:tcW w:w="600"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sz w:val="16"/>
                <w:szCs w:val="16"/>
              </w:rPr>
              <w:t xml:space="preserve">350</w:t>
            </w:r>
          </w:p>
        </w:tc>
      </w:tr>
      <w:tr w:rsidR="00C26435" w:rsidRPr="00EB5D92" w14:paraId="207DC9EB" w14:textId="77777777" w:rsidTr="001A027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600" w:type="dxa"/>
            <w:shd w:val="clear" w:color="auto" w:fill="auto"/>
          </w:tcPr>
          <w:p w14:paraId="17CC00D9" w14:textId="77777777" w:rsidR="00C26435" w:rsidRPr="00DB1B60" w:rsidRDefault="00C26435" w:rsidP="001A0276">
            <w:pPr>
              <w:rPr>
                <w:color w:val="E8A043"/>
              </w:rPr>
            </w:pPr>
            <w:r>
              <w:rPr>
                <w:color w:val="E8A043"/>
                <w:sz w:val="16"/>
                <w:szCs w:val="16"/>
              </w:rPr>
              <w:t xml:space="preserve">P1.5</w:t>
            </w:r>
          </w:p>
        </w:tc>
        <w:tc>
          <w:tcPr>
            <w:tcW w:w="2090" w:type="dxa"/>
            <w:shd w:val="clear" w:color="auto" w:fill="auto"/>
          </w:tcPr>
          <w:p w14:paraId="08493D08"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color w:val="auto"/>
                <w:sz w:val="16"/>
                <w:szCs w:val="16"/>
              </w:rPr>
              <w:t xml:space="preserve">ERP integrado</w:t>
            </w:r>
          </w:p>
        </w:tc>
        <w:tc>
          <w:tcPr>
            <w:tcW w:w="1315"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sz w:val="16"/>
                <w:szCs w:val="16"/>
              </w:rPr>
              <w:t xml:space="preserve">Sistemas de información</w:t>
            </w:r>
          </w:p>
        </w:tc>
        <w:tc>
          <w:tcPr>
            <w:tcW w:w="600"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sz w:val="16"/>
                <w:szCs w:val="16"/>
              </w:rPr>
              <w:t xml:space="preserve">OC02, OC03</w:t>
            </w:r>
          </w:p>
        </w:tc>
        <w:tc>
          <w:tcPr>
            <w:tcW w:w="600"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sz w:val="16"/>
                <w:szCs w:val="16"/>
              </w:rPr>
              <w:t xml:space="preserve">OETI03</w:t>
            </w:r>
          </w:p>
        </w:tc>
        <w:tc>
          <w:tcPr>
            <w:tcW w:w="621"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sz w:val="16"/>
                <w:szCs w:val="16"/>
              </w:rPr>
              <w:t xml:space="preserve">METI06</w:t>
            </w:r>
          </w:p>
        </w:tc>
        <w:tc>
          <w:tcPr>
            <w:tcW w:w="840"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sz w:val="16"/>
                <w:szCs w:val="16"/>
              </w:rPr>
              <w:t xml:space="preserve">BRE-010</w:t>
            </w:r>
          </w:p>
        </w:tc>
        <w:tc>
          <w:tcPr>
            <w:tcW w:w="639"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sz w:val="16"/>
                <w:szCs w:val="16"/>
              </w:rPr>
              <w:t xml:space="preserve">KPI-06</w:t>
            </w:r>
          </w:p>
        </w:tc>
        <w:tc>
          <w:tcPr>
            <w:tcW w:w="3216"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sz w:val="16"/>
                <w:szCs w:val="16"/>
              </w:rPr>
              <w:t xml:space="preserve">Gerencia Financiera y Gerencia de TI / Secretaría General, Operaciones</w:t>
            </w:r>
          </w:p>
        </w:tc>
        <w:tc>
          <w:tcPr>
            <w:tcW w:w="600"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sz w:val="16"/>
                <w:szCs w:val="16"/>
              </w:rPr>
              <w:t xml:space="preserve">24 meses</w:t>
            </w:r>
          </w:p>
        </w:tc>
        <w:tc>
          <w:tcPr>
            <w:tcW w:w="1732"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sz w:val="16"/>
                <w:szCs w:val="16"/>
              </w:rPr>
              <w:t xml:space="preserve">Enero de 2027 a diciembre de 2028</w:t>
            </w:r>
          </w:p>
        </w:tc>
        <w:tc>
          <w:tcPr>
            <w:tcW w:w="600"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sz w:val="16"/>
                <w:szCs w:val="16"/>
              </w:rPr>
              <w:t xml:space="preserve">1.500</w:t>
            </w:r>
          </w:p>
        </w:tc>
      </w:tr>
      <w:tr w:rsidR="00C26435" w:rsidRPr="00EB5D92" w14:paraId="207DC9EB" w14:textId="77777777" w:rsidTr="001A027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600" w:type="dxa"/>
            <w:shd w:val="clear" w:color="auto" w:fill="auto"/>
          </w:tcPr>
          <w:p w14:paraId="17CC00D9" w14:textId="77777777" w:rsidR="00C26435" w:rsidRPr="00DB1B60" w:rsidRDefault="00C26435" w:rsidP="001A0276">
            <w:pPr>
              <w:rPr>
                <w:color w:val="E8A043"/>
              </w:rPr>
            </w:pPr>
            <w:r>
              <w:rPr>
                <w:color w:val="E8A043"/>
                <w:sz w:val="16"/>
                <w:szCs w:val="16"/>
              </w:rPr>
              <w:t xml:space="preserve">P1.6</w:t>
            </w:r>
          </w:p>
        </w:tc>
        <w:tc>
          <w:tcPr>
            <w:tcW w:w="2090" w:type="dxa"/>
            <w:shd w:val="clear" w:color="auto" w:fill="auto"/>
          </w:tcPr>
          <w:p w14:paraId="08493D08"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color w:val="auto"/>
                <w:sz w:val="16"/>
                <w:szCs w:val="16"/>
              </w:rPr>
              <w:t xml:space="preserve">Continuidad y recuperación</w:t>
            </w:r>
          </w:p>
        </w:tc>
        <w:tc>
          <w:tcPr>
            <w:tcW w:w="1315"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sz w:val="16"/>
                <w:szCs w:val="16"/>
              </w:rPr>
              <w:t xml:space="preserve">Seguridad de la información</w:t>
            </w:r>
          </w:p>
        </w:tc>
        <w:tc>
          <w:tcPr>
            <w:tcW w:w="600"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sz w:val="16"/>
                <w:szCs w:val="16"/>
              </w:rPr>
              <w:t xml:space="preserve">OC03, OC04</w:t>
            </w:r>
          </w:p>
        </w:tc>
        <w:tc>
          <w:tcPr>
            <w:tcW w:w="600"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sz w:val="16"/>
                <w:szCs w:val="16"/>
              </w:rPr>
              <w:t xml:space="preserve">OETI05</w:t>
            </w:r>
          </w:p>
        </w:tc>
        <w:tc>
          <w:tcPr>
            <w:tcW w:w="621"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sz w:val="16"/>
                <w:szCs w:val="16"/>
              </w:rPr>
              <w:t xml:space="preserve">METI09, METI10</w:t>
            </w:r>
          </w:p>
        </w:tc>
        <w:tc>
          <w:tcPr>
            <w:tcW w:w="840"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sz w:val="16"/>
                <w:szCs w:val="16"/>
              </w:rPr>
              <w:t xml:space="preserve">BRE-011, BRE-023</w:t>
            </w:r>
          </w:p>
        </w:tc>
        <w:tc>
          <w:tcPr>
            <w:tcW w:w="639"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sz w:val="16"/>
                <w:szCs w:val="16"/>
              </w:rPr>
              <w:t xml:space="preserve">KPI-09, KPI-10</w:t>
            </w:r>
          </w:p>
        </w:tc>
        <w:tc>
          <w:tcPr>
            <w:tcW w:w="3216"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sz w:val="16"/>
                <w:szCs w:val="16"/>
              </w:rPr>
              <w:t xml:space="preserve">Dirección de Infraestructura / Riesgo y Continuidad</w:t>
            </w:r>
          </w:p>
        </w:tc>
        <w:tc>
          <w:tcPr>
            <w:tcW w:w="600"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sz w:val="16"/>
                <w:szCs w:val="16"/>
              </w:rPr>
              <w:t xml:space="preserve">12 meses</w:t>
            </w:r>
          </w:p>
        </w:tc>
        <w:tc>
          <w:tcPr>
            <w:tcW w:w="1732"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sz w:val="16"/>
                <w:szCs w:val="16"/>
              </w:rPr>
              <w:t xml:space="preserve">Enero a diciembre de 2027</w:t>
            </w:r>
          </w:p>
        </w:tc>
        <w:tc>
          <w:tcPr>
            <w:tcW w:w="600"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sz w:val="16"/>
                <w:szCs w:val="16"/>
              </w:rPr>
              <w:t xml:space="preserve">250</w:t>
            </w:r>
          </w:p>
        </w:tc>
      </w:tr>
      <w:tr w:rsidR="00C26435" w:rsidRPr="00EB5D92" w14:paraId="207DC9EB" w14:textId="77777777" w:rsidTr="001A027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600" w:type="dxa"/>
            <w:shd w:val="clear" w:color="auto" w:fill="auto"/>
          </w:tcPr>
          <w:p w14:paraId="17CC00D9" w14:textId="77777777" w:rsidR="00C26435" w:rsidRPr="00DB1B60" w:rsidRDefault="00C26435" w:rsidP="001A0276">
            <w:pPr>
              <w:rPr>
                <w:color w:val="E8A043"/>
              </w:rPr>
            </w:pPr>
            <w:r>
              <w:rPr>
                <w:color w:val="E8A043"/>
                <w:sz w:val="16"/>
                <w:szCs w:val="16"/>
              </w:rPr>
              <w:t xml:space="preserve">P2.1</w:t>
            </w:r>
          </w:p>
        </w:tc>
        <w:tc>
          <w:tcPr>
            <w:tcW w:w="2090" w:type="dxa"/>
            <w:shd w:val="clear" w:color="auto" w:fill="auto"/>
          </w:tcPr>
          <w:p w14:paraId="08493D08"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color w:val="auto"/>
                <w:sz w:val="16"/>
                <w:szCs w:val="16"/>
              </w:rPr>
              <w:t xml:space="preserve">Gobierno de datos y política de IA</w:t>
            </w:r>
          </w:p>
        </w:tc>
        <w:tc>
          <w:tcPr>
            <w:tcW w:w="1315"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sz w:val="16"/>
                <w:szCs w:val="16"/>
              </w:rPr>
              <w:t xml:space="preserve">Gestión de información</w:t>
            </w:r>
          </w:p>
        </w:tc>
        <w:tc>
          <w:tcPr>
            <w:tcW w:w="600"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sz w:val="16"/>
                <w:szCs w:val="16"/>
              </w:rPr>
              <w:t xml:space="preserve">OC01, OC04</w:t>
            </w:r>
          </w:p>
        </w:tc>
        <w:tc>
          <w:tcPr>
            <w:tcW w:w="600"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sz w:val="16"/>
                <w:szCs w:val="16"/>
              </w:rPr>
              <w:t xml:space="preserve">OETI04</w:t>
            </w:r>
          </w:p>
        </w:tc>
        <w:tc>
          <w:tcPr>
            <w:tcW w:w="621"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sz w:val="16"/>
                <w:szCs w:val="16"/>
              </w:rPr>
              <w:t xml:space="preserve">METI07</w:t>
            </w:r>
          </w:p>
        </w:tc>
        <w:tc>
          <w:tcPr>
            <w:tcW w:w="840"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sz w:val="16"/>
                <w:szCs w:val="16"/>
              </w:rPr>
              <w:t xml:space="preserve">BRE-012</w:t>
            </w:r>
          </w:p>
        </w:tc>
        <w:tc>
          <w:tcPr>
            <w:tcW w:w="639"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sz w:val="16"/>
                <w:szCs w:val="16"/>
              </w:rPr>
              <w:t xml:space="preserve">KPI-07</w:t>
            </w:r>
          </w:p>
        </w:tc>
        <w:tc>
          <w:tcPr>
            <w:tcW w:w="3216"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sz w:val="16"/>
                <w:szCs w:val="16"/>
              </w:rPr>
              <w:t xml:space="preserve">Responsable de gobierno de datos / líderes de proceso, Secretaría General</w:t>
            </w:r>
          </w:p>
        </w:tc>
        <w:tc>
          <w:tcPr>
            <w:tcW w:w="600"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sz w:val="16"/>
                <w:szCs w:val="16"/>
              </w:rPr>
              <w:t xml:space="preserve">12 meses</w:t>
            </w:r>
          </w:p>
        </w:tc>
        <w:tc>
          <w:tcPr>
            <w:tcW w:w="1732"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sz w:val="16"/>
                <w:szCs w:val="16"/>
              </w:rPr>
              <w:t xml:space="preserve">Enero a diciembre de 2028</w:t>
            </w:r>
          </w:p>
        </w:tc>
        <w:tc>
          <w:tcPr>
            <w:tcW w:w="600"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sz w:val="16"/>
                <w:szCs w:val="16"/>
              </w:rPr>
              <w:t xml:space="preserve">180</w:t>
            </w:r>
          </w:p>
        </w:tc>
      </w:tr>
      <w:tr w:rsidR="00C26435" w:rsidRPr="00EB5D92" w14:paraId="207DC9EB" w14:textId="77777777" w:rsidTr="001A027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600" w:type="dxa"/>
            <w:shd w:val="clear" w:color="auto" w:fill="auto"/>
          </w:tcPr>
          <w:p w14:paraId="17CC00D9" w14:textId="77777777" w:rsidR="00C26435" w:rsidRPr="00DB1B60" w:rsidRDefault="00C26435" w:rsidP="001A0276">
            <w:pPr>
              <w:rPr>
                <w:color w:val="E8A043"/>
              </w:rPr>
            </w:pPr>
            <w:r>
              <w:rPr>
                <w:color w:val="E8A043"/>
                <w:sz w:val="16"/>
                <w:szCs w:val="16"/>
              </w:rPr>
              <w:t xml:space="preserve">P2.2</w:t>
            </w:r>
          </w:p>
        </w:tc>
        <w:tc>
          <w:tcPr>
            <w:tcW w:w="2090" w:type="dxa"/>
            <w:shd w:val="clear" w:color="auto" w:fill="auto"/>
          </w:tcPr>
          <w:p w14:paraId="08493D08"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color w:val="auto"/>
                <w:sz w:val="16"/>
                <w:szCs w:val="16"/>
              </w:rPr>
              <w:t xml:space="preserve">Sistema de gestión de clientes (CRM)</w:t>
            </w:r>
          </w:p>
        </w:tc>
        <w:tc>
          <w:tcPr>
            <w:tcW w:w="1315"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sz w:val="16"/>
                <w:szCs w:val="16"/>
              </w:rPr>
              <w:t xml:space="preserve">Sistemas de información</w:t>
            </w:r>
          </w:p>
        </w:tc>
        <w:tc>
          <w:tcPr>
            <w:tcW w:w="600"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sz w:val="16"/>
                <w:szCs w:val="16"/>
              </w:rPr>
              <w:t xml:space="preserve">OC04</w:t>
            </w:r>
          </w:p>
        </w:tc>
        <w:tc>
          <w:tcPr>
            <w:tcW w:w="600"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sz w:val="16"/>
                <w:szCs w:val="16"/>
              </w:rPr>
              <w:t xml:space="preserve">OETI03</w:t>
            </w:r>
          </w:p>
        </w:tc>
        <w:tc>
          <w:tcPr>
            <w:tcW w:w="621"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sz w:val="16"/>
                <w:szCs w:val="16"/>
              </w:rPr>
              <w:t xml:space="preserve">METI06</w:t>
            </w:r>
          </w:p>
        </w:tc>
        <w:tc>
          <w:tcPr>
            <w:tcW w:w="840"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sz w:val="16"/>
                <w:szCs w:val="16"/>
              </w:rPr>
              <w:t xml:space="preserve">BRE-013</w:t>
            </w:r>
          </w:p>
        </w:tc>
        <w:tc>
          <w:tcPr>
            <w:tcW w:w="639"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sz w:val="16"/>
                <w:szCs w:val="16"/>
              </w:rPr>
              <w:t xml:space="preserve">KPI-06</w:t>
            </w:r>
          </w:p>
        </w:tc>
        <w:tc>
          <w:tcPr>
            <w:tcW w:w="3216"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sz w:val="16"/>
                <w:szCs w:val="16"/>
              </w:rPr>
              <w:t xml:space="preserve">Dirección Comercial y Gerencia de TI</w:t>
            </w:r>
          </w:p>
        </w:tc>
        <w:tc>
          <w:tcPr>
            <w:tcW w:w="600"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sz w:val="16"/>
                <w:szCs w:val="16"/>
              </w:rPr>
              <w:t xml:space="preserve">11 meses</w:t>
            </w:r>
          </w:p>
        </w:tc>
        <w:tc>
          <w:tcPr>
            <w:tcW w:w="1732"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sz w:val="16"/>
                <w:szCs w:val="16"/>
              </w:rPr>
              <w:t xml:space="preserve">Febrero a diciembre de 2028</w:t>
            </w:r>
          </w:p>
        </w:tc>
        <w:tc>
          <w:tcPr>
            <w:tcW w:w="600"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sz w:val="16"/>
                <w:szCs w:val="16"/>
              </w:rPr>
              <w:t xml:space="preserve">400</w:t>
            </w:r>
          </w:p>
        </w:tc>
      </w:tr>
      <w:tr w:rsidR="00C26435" w:rsidRPr="00EB5D92" w14:paraId="207DC9EB" w14:textId="77777777" w:rsidTr="001A027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600" w:type="dxa"/>
            <w:shd w:val="clear" w:color="auto" w:fill="auto"/>
          </w:tcPr>
          <w:p w14:paraId="17CC00D9" w14:textId="77777777" w:rsidR="00C26435" w:rsidRPr="00DB1B60" w:rsidRDefault="00C26435" w:rsidP="001A0276">
            <w:pPr>
              <w:rPr>
                <w:color w:val="E8A043"/>
              </w:rPr>
            </w:pPr>
            <w:r>
              <w:rPr>
                <w:color w:val="E8A043"/>
                <w:sz w:val="16"/>
                <w:szCs w:val="16"/>
              </w:rPr>
              <w:t xml:space="preserve">P2.3</w:t>
            </w:r>
          </w:p>
        </w:tc>
        <w:tc>
          <w:tcPr>
            <w:tcW w:w="2090" w:type="dxa"/>
            <w:shd w:val="clear" w:color="auto" w:fill="auto"/>
          </w:tcPr>
          <w:p w14:paraId="08493D08"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color w:val="auto"/>
                <w:sz w:val="16"/>
                <w:szCs w:val="16"/>
              </w:rPr>
              <w:t xml:space="preserve">Herramienta de gestión de servicios de TI</w:t>
            </w:r>
          </w:p>
        </w:tc>
        <w:tc>
          <w:tcPr>
            <w:tcW w:w="1315"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sz w:val="16"/>
                <w:szCs w:val="16"/>
              </w:rPr>
              <w:t xml:space="preserve">Sistemas de información</w:t>
            </w:r>
          </w:p>
        </w:tc>
        <w:tc>
          <w:tcPr>
            <w:tcW w:w="600"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sz w:val="16"/>
                <w:szCs w:val="16"/>
              </w:rPr>
              <w:t xml:space="preserve">OC04, OC05</w:t>
            </w:r>
          </w:p>
        </w:tc>
        <w:tc>
          <w:tcPr>
            <w:tcW w:w="600"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sz w:val="16"/>
                <w:szCs w:val="16"/>
              </w:rPr>
              <w:t xml:space="preserve">OETI02</w:t>
            </w:r>
          </w:p>
        </w:tc>
        <w:tc>
          <w:tcPr>
            <w:tcW w:w="621"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sz w:val="16"/>
                <w:szCs w:val="16"/>
              </w:rPr>
              <w:t xml:space="preserve">METI04, METI05</w:t>
            </w:r>
          </w:p>
        </w:tc>
        <w:tc>
          <w:tcPr>
            <w:tcW w:w="840"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sz w:val="16"/>
                <w:szCs w:val="16"/>
              </w:rPr>
              <w:t xml:space="preserve">BRE-014</w:t>
            </w:r>
          </w:p>
        </w:tc>
        <w:tc>
          <w:tcPr>
            <w:tcW w:w="639"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sz w:val="16"/>
                <w:szCs w:val="16"/>
              </w:rPr>
              <w:t xml:space="preserve">KPI-04, KPI-05</w:t>
            </w:r>
          </w:p>
        </w:tc>
        <w:tc>
          <w:tcPr>
            <w:tcW w:w="3216"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sz w:val="16"/>
                <w:szCs w:val="16"/>
              </w:rPr>
              <w:t xml:space="preserve">Dirección de Servicios / Operaciones</w:t>
            </w:r>
          </w:p>
        </w:tc>
        <w:tc>
          <w:tcPr>
            <w:tcW w:w="600"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sz w:val="16"/>
                <w:szCs w:val="16"/>
              </w:rPr>
              <w:t xml:space="preserve">9 meses</w:t>
            </w:r>
          </w:p>
        </w:tc>
        <w:tc>
          <w:tcPr>
            <w:tcW w:w="1732"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sz w:val="16"/>
                <w:szCs w:val="16"/>
              </w:rPr>
              <w:t xml:space="preserve">Enero a septiembre de 2028</w:t>
            </w:r>
          </w:p>
        </w:tc>
        <w:tc>
          <w:tcPr>
            <w:tcW w:w="600"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sz w:val="16"/>
                <w:szCs w:val="16"/>
              </w:rPr>
              <w:t xml:space="preserve">300</w:t>
            </w:r>
          </w:p>
        </w:tc>
      </w:tr>
      <w:tr w:rsidR="00C26435" w:rsidRPr="00EB5D92" w14:paraId="207DC9EB" w14:textId="77777777" w:rsidTr="001A027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600" w:type="dxa"/>
            <w:shd w:val="clear" w:color="auto" w:fill="auto"/>
          </w:tcPr>
          <w:p w14:paraId="17CC00D9" w14:textId="77777777" w:rsidR="00C26435" w:rsidRPr="00DB1B60" w:rsidRDefault="00C26435" w:rsidP="001A0276">
            <w:pPr>
              <w:rPr>
                <w:color w:val="E8A043"/>
              </w:rPr>
            </w:pPr>
            <w:r>
              <w:rPr>
                <w:color w:val="E8A043"/>
                <w:sz w:val="16"/>
                <w:szCs w:val="16"/>
              </w:rPr>
              <w:t xml:space="preserve">P2.4</w:t>
            </w:r>
          </w:p>
        </w:tc>
        <w:tc>
          <w:tcPr>
            <w:tcW w:w="2090" w:type="dxa"/>
            <w:shd w:val="clear" w:color="auto" w:fill="auto"/>
          </w:tcPr>
          <w:p w14:paraId="08493D08"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color w:val="auto"/>
                <w:sz w:val="16"/>
                <w:szCs w:val="16"/>
              </w:rPr>
              <w:t xml:space="preserve">Migración de servicios críticos a la nube</w:t>
            </w:r>
          </w:p>
        </w:tc>
        <w:tc>
          <w:tcPr>
            <w:tcW w:w="1315"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sz w:val="16"/>
                <w:szCs w:val="16"/>
              </w:rPr>
              <w:t xml:space="preserve">Infraestructura de TI</w:t>
            </w:r>
          </w:p>
        </w:tc>
        <w:tc>
          <w:tcPr>
            <w:tcW w:w="600"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sz w:val="16"/>
                <w:szCs w:val="16"/>
              </w:rPr>
              <w:t xml:space="preserve">OC03</w:t>
            </w:r>
          </w:p>
        </w:tc>
        <w:tc>
          <w:tcPr>
            <w:tcW w:w="600"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sz w:val="16"/>
                <w:szCs w:val="16"/>
              </w:rPr>
              <w:t xml:space="preserve">OETI05</w:t>
            </w:r>
          </w:p>
        </w:tc>
        <w:tc>
          <w:tcPr>
            <w:tcW w:w="621"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sz w:val="16"/>
                <w:szCs w:val="16"/>
              </w:rPr>
              <w:t xml:space="preserve">METI08</w:t>
            </w:r>
          </w:p>
        </w:tc>
        <w:tc>
          <w:tcPr>
            <w:tcW w:w="840"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sz w:val="16"/>
                <w:szCs w:val="16"/>
              </w:rPr>
              <w:t xml:space="preserve">BRE-015, BRE-023</w:t>
            </w:r>
          </w:p>
        </w:tc>
        <w:tc>
          <w:tcPr>
            <w:tcW w:w="639"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sz w:val="16"/>
                <w:szCs w:val="16"/>
              </w:rPr>
              <w:t xml:space="preserve">KPI-08</w:t>
            </w:r>
          </w:p>
        </w:tc>
        <w:tc>
          <w:tcPr>
            <w:tcW w:w="3216"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sz w:val="16"/>
                <w:szCs w:val="16"/>
              </w:rPr>
              <w:t xml:space="preserve">Dirección de Infraestructura / todas las áreas</w:t>
            </w:r>
          </w:p>
        </w:tc>
        <w:tc>
          <w:tcPr>
            <w:tcW w:w="600"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sz w:val="16"/>
                <w:szCs w:val="16"/>
              </w:rPr>
              <w:t xml:space="preserve">18 meses</w:t>
            </w:r>
          </w:p>
        </w:tc>
        <w:tc>
          <w:tcPr>
            <w:tcW w:w="1732"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sz w:val="16"/>
                <w:szCs w:val="16"/>
              </w:rPr>
              <w:t xml:space="preserve">Enero de 2028 a junio de 2029</w:t>
            </w:r>
          </w:p>
        </w:tc>
        <w:tc>
          <w:tcPr>
            <w:tcW w:w="600"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sz w:val="16"/>
                <w:szCs w:val="16"/>
              </w:rPr>
              <w:t xml:space="preserve">500</w:t>
            </w:r>
          </w:p>
        </w:tc>
      </w:tr>
      <w:tr w:rsidR="00C26435" w:rsidRPr="00EB5D92" w14:paraId="207DC9EB" w14:textId="77777777" w:rsidTr="001A027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600" w:type="dxa"/>
            <w:shd w:val="clear" w:color="auto" w:fill="auto"/>
          </w:tcPr>
          <w:p w14:paraId="17CC00D9" w14:textId="77777777" w:rsidR="00C26435" w:rsidRPr="00DB1B60" w:rsidRDefault="00C26435" w:rsidP="001A0276">
            <w:pPr>
              <w:rPr>
                <w:color w:val="E8A043"/>
              </w:rPr>
            </w:pPr>
            <w:r>
              <w:rPr>
                <w:color w:val="E8A043"/>
                <w:sz w:val="16"/>
                <w:szCs w:val="16"/>
              </w:rPr>
              <w:t xml:space="preserve">P2.5</w:t>
            </w:r>
          </w:p>
        </w:tc>
        <w:tc>
          <w:tcPr>
            <w:tcW w:w="2090" w:type="dxa"/>
            <w:shd w:val="clear" w:color="auto" w:fill="auto"/>
          </w:tcPr>
          <w:p w14:paraId="08493D08"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color w:val="auto"/>
                <w:sz w:val="16"/>
                <w:szCs w:val="16"/>
              </w:rPr>
              <w:t xml:space="preserve">SGDEA</w:t>
            </w:r>
          </w:p>
        </w:tc>
        <w:tc>
          <w:tcPr>
            <w:tcW w:w="1315"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sz w:val="16"/>
                <w:szCs w:val="16"/>
              </w:rPr>
              <w:t xml:space="preserve">Gestión de información</w:t>
            </w:r>
          </w:p>
        </w:tc>
        <w:tc>
          <w:tcPr>
            <w:tcW w:w="600"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sz w:val="16"/>
                <w:szCs w:val="16"/>
              </w:rPr>
              <w:t xml:space="preserve">OC01, OC02</w:t>
            </w:r>
          </w:p>
        </w:tc>
        <w:tc>
          <w:tcPr>
            <w:tcW w:w="600"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sz w:val="16"/>
                <w:szCs w:val="16"/>
              </w:rPr>
              <w:t xml:space="preserve">OETI03</w:t>
            </w:r>
          </w:p>
        </w:tc>
        <w:tc>
          <w:tcPr>
            <w:tcW w:w="621"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sz w:val="16"/>
                <w:szCs w:val="16"/>
              </w:rPr>
              <w:t xml:space="preserve">METI06</w:t>
            </w:r>
          </w:p>
        </w:tc>
        <w:tc>
          <w:tcPr>
            <w:tcW w:w="840"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sz w:val="16"/>
                <w:szCs w:val="16"/>
              </w:rPr>
              <w:t xml:space="preserve">BRE-016</w:t>
            </w:r>
          </w:p>
        </w:tc>
        <w:tc>
          <w:tcPr>
            <w:tcW w:w="639"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sz w:val="16"/>
                <w:szCs w:val="16"/>
              </w:rPr>
              <w:t xml:space="preserve">KPI-06</w:t>
            </w:r>
          </w:p>
        </w:tc>
        <w:tc>
          <w:tcPr>
            <w:tcW w:w="3216"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sz w:val="16"/>
                <w:szCs w:val="16"/>
              </w:rPr>
              <w:t xml:space="preserve">Gestión Documental (Administrativa) y Gerencia de TI</w:t>
            </w:r>
          </w:p>
        </w:tc>
        <w:tc>
          <w:tcPr>
            <w:tcW w:w="600"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sz w:val="16"/>
                <w:szCs w:val="16"/>
              </w:rPr>
              <w:t xml:space="preserve">21 meses</w:t>
            </w:r>
          </w:p>
        </w:tc>
        <w:tc>
          <w:tcPr>
            <w:tcW w:w="1732"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sz w:val="16"/>
                <w:szCs w:val="16"/>
              </w:rPr>
              <w:t xml:space="preserve">Abril de 2028 a diciembre de 2029</w:t>
            </w:r>
          </w:p>
        </w:tc>
        <w:tc>
          <w:tcPr>
            <w:tcW w:w="600"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sz w:val="16"/>
                <w:szCs w:val="16"/>
              </w:rPr>
              <w:t xml:space="preserve">450</w:t>
            </w:r>
          </w:p>
        </w:tc>
      </w:tr>
      <w:tr w:rsidR="00C26435" w:rsidRPr="00EB5D92" w14:paraId="207DC9EB" w14:textId="77777777" w:rsidTr="001A027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600" w:type="dxa"/>
            <w:shd w:val="clear" w:color="auto" w:fill="auto"/>
          </w:tcPr>
          <w:p w14:paraId="17CC00D9" w14:textId="77777777" w:rsidR="00C26435" w:rsidRPr="00DB1B60" w:rsidRDefault="00C26435" w:rsidP="001A0276">
            <w:pPr>
              <w:rPr>
                <w:color w:val="E8A043"/>
              </w:rPr>
            </w:pPr>
            <w:r>
              <w:rPr>
                <w:color w:val="E8A043"/>
                <w:sz w:val="16"/>
                <w:szCs w:val="16"/>
              </w:rPr>
              <w:t xml:space="preserve">P2.6</w:t>
            </w:r>
          </w:p>
        </w:tc>
        <w:tc>
          <w:tcPr>
            <w:tcW w:w="2090" w:type="dxa"/>
            <w:shd w:val="clear" w:color="auto" w:fill="auto"/>
          </w:tcPr>
          <w:p w14:paraId="08493D08"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color w:val="auto"/>
                <w:sz w:val="16"/>
                <w:szCs w:val="16"/>
              </w:rPr>
              <w:t xml:space="preserve">Programa de uso y apropiación</w:t>
            </w:r>
          </w:p>
        </w:tc>
        <w:tc>
          <w:tcPr>
            <w:tcW w:w="1315"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sz w:val="16"/>
                <w:szCs w:val="16"/>
              </w:rPr>
              <w:t xml:space="preserve">Uso y apropiación</w:t>
            </w:r>
          </w:p>
        </w:tc>
        <w:tc>
          <w:tcPr>
            <w:tcW w:w="600"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sz w:val="16"/>
                <w:szCs w:val="16"/>
              </w:rPr>
              <w:t xml:space="preserve">OC02</w:t>
            </w:r>
          </w:p>
        </w:tc>
        <w:tc>
          <w:tcPr>
            <w:tcW w:w="600"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sz w:val="16"/>
                <w:szCs w:val="16"/>
              </w:rPr>
              <w:t xml:space="preserve">OETI06</w:t>
            </w:r>
          </w:p>
        </w:tc>
        <w:tc>
          <w:tcPr>
            <w:tcW w:w="621"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sz w:val="16"/>
                <w:szCs w:val="16"/>
              </w:rPr>
              <w:t xml:space="preserve">METI05, METI11</w:t>
            </w:r>
          </w:p>
        </w:tc>
        <w:tc>
          <w:tcPr>
            <w:tcW w:w="840"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sz w:val="16"/>
                <w:szCs w:val="16"/>
              </w:rPr>
              <w:t xml:space="preserve">BRE-017</w:t>
            </w:r>
          </w:p>
        </w:tc>
        <w:tc>
          <w:tcPr>
            <w:tcW w:w="639"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sz w:val="16"/>
                <w:szCs w:val="16"/>
              </w:rPr>
              <w:t xml:space="preserve">KPI-05, KPI-11</w:t>
            </w:r>
          </w:p>
        </w:tc>
        <w:tc>
          <w:tcPr>
            <w:tcW w:w="3216"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sz w:val="16"/>
                <w:szCs w:val="16"/>
              </w:rPr>
              <w:t xml:space="preserve">Responsable de uso y apropiación / Capital Humano</w:t>
            </w:r>
          </w:p>
        </w:tc>
        <w:tc>
          <w:tcPr>
            <w:tcW w:w="600"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sz w:val="16"/>
                <w:szCs w:val="16"/>
              </w:rPr>
              <w:t xml:space="preserve">36 meses</w:t>
            </w:r>
          </w:p>
        </w:tc>
        <w:tc>
          <w:tcPr>
            <w:tcW w:w="1732"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sz w:val="16"/>
                <w:szCs w:val="16"/>
              </w:rPr>
              <w:t xml:space="preserve">Enero de 2028 a diciembre de 2030</w:t>
            </w:r>
          </w:p>
        </w:tc>
        <w:tc>
          <w:tcPr>
            <w:tcW w:w="600"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sz w:val="16"/>
                <w:szCs w:val="16"/>
              </w:rPr>
              <w:t xml:space="preserve">240</w:t>
            </w:r>
          </w:p>
        </w:tc>
      </w:tr>
      <w:tr w:rsidR="00C26435" w:rsidRPr="00EB5D92" w14:paraId="207DC9EB" w14:textId="77777777" w:rsidTr="001A027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600" w:type="dxa"/>
            <w:shd w:val="clear" w:color="auto" w:fill="auto"/>
          </w:tcPr>
          <w:p w14:paraId="17CC00D9" w14:textId="77777777" w:rsidR="00C26435" w:rsidRPr="00DB1B60" w:rsidRDefault="00C26435" w:rsidP="001A0276">
            <w:pPr>
              <w:rPr>
                <w:color w:val="E8A043"/>
              </w:rPr>
            </w:pPr>
            <w:r>
              <w:rPr>
                <w:color w:val="E8A043"/>
                <w:sz w:val="16"/>
                <w:szCs w:val="16"/>
              </w:rPr>
              <w:t xml:space="preserve">P3.1</w:t>
            </w:r>
          </w:p>
        </w:tc>
        <w:tc>
          <w:tcPr>
            <w:tcW w:w="2090" w:type="dxa"/>
            <w:shd w:val="clear" w:color="auto" w:fill="auto"/>
          </w:tcPr>
          <w:p w14:paraId="08493D08"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color w:val="auto"/>
                <w:sz w:val="16"/>
                <w:szCs w:val="16"/>
              </w:rPr>
              <w:t xml:space="preserve">Gestión de procesos, integración y riesgos</w:t>
            </w:r>
          </w:p>
        </w:tc>
        <w:tc>
          <w:tcPr>
            <w:tcW w:w="1315"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sz w:val="16"/>
                <w:szCs w:val="16"/>
              </w:rPr>
              <w:t xml:space="preserve">Sistemas de información</w:t>
            </w:r>
          </w:p>
        </w:tc>
        <w:tc>
          <w:tcPr>
            <w:tcW w:w="600"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sz w:val="16"/>
                <w:szCs w:val="16"/>
              </w:rPr>
              <w:t xml:space="preserve">OC02, OC03</w:t>
            </w:r>
          </w:p>
        </w:tc>
        <w:tc>
          <w:tcPr>
            <w:tcW w:w="600"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sz w:val="16"/>
                <w:szCs w:val="16"/>
              </w:rPr>
              <w:t xml:space="preserve">OETI03</w:t>
            </w:r>
          </w:p>
        </w:tc>
        <w:tc>
          <w:tcPr>
            <w:tcW w:w="621"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sz w:val="16"/>
                <w:szCs w:val="16"/>
              </w:rPr>
              <w:t xml:space="preserve">METI06</w:t>
            </w:r>
          </w:p>
        </w:tc>
        <w:tc>
          <w:tcPr>
            <w:tcW w:w="840"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sz w:val="16"/>
                <w:szCs w:val="16"/>
              </w:rPr>
              <w:t xml:space="preserve">BRE-018, BRE-019, BRE-020</w:t>
            </w:r>
          </w:p>
        </w:tc>
        <w:tc>
          <w:tcPr>
            <w:tcW w:w="639"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sz w:val="16"/>
                <w:szCs w:val="16"/>
              </w:rPr>
              <w:t xml:space="preserve">KPI-06</w:t>
            </w:r>
          </w:p>
        </w:tc>
        <w:tc>
          <w:tcPr>
            <w:tcW w:w="3216"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sz w:val="16"/>
                <w:szCs w:val="16"/>
              </w:rPr>
              <w:t xml:space="preserve">Gerencia de TI / Operaciones, Secretaría General, Planeación</w:t>
            </w:r>
          </w:p>
        </w:tc>
        <w:tc>
          <w:tcPr>
            <w:tcW w:w="600"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sz w:val="16"/>
                <w:szCs w:val="16"/>
              </w:rPr>
              <w:t xml:space="preserve">18 meses</w:t>
            </w:r>
          </w:p>
        </w:tc>
        <w:tc>
          <w:tcPr>
            <w:tcW w:w="1732"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sz w:val="16"/>
                <w:szCs w:val="16"/>
              </w:rPr>
              <w:t xml:space="preserve">Enero de 2029 a junio de 2030</w:t>
            </w:r>
          </w:p>
        </w:tc>
        <w:tc>
          <w:tcPr>
            <w:tcW w:w="600"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sz w:val="16"/>
                <w:szCs w:val="16"/>
              </w:rPr>
              <w:t xml:space="preserve">900</w:t>
            </w:r>
          </w:p>
        </w:tc>
      </w:tr>
      <w:tr w:rsidR="00C26435" w:rsidRPr="00EB5D92" w14:paraId="207DC9EB" w14:textId="77777777" w:rsidTr="001A027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600" w:type="dxa"/>
            <w:shd w:val="clear" w:color="auto" w:fill="auto"/>
          </w:tcPr>
          <w:p w14:paraId="17CC00D9" w14:textId="77777777" w:rsidR="00C26435" w:rsidRPr="00DB1B60" w:rsidRDefault="00C26435" w:rsidP="001A0276">
            <w:pPr>
              <w:rPr>
                <w:color w:val="E8A043"/>
              </w:rPr>
            </w:pPr>
            <w:r>
              <w:rPr>
                <w:color w:val="E8A043"/>
                <w:sz w:val="16"/>
                <w:szCs w:val="16"/>
              </w:rPr>
              <w:t xml:space="preserve">P3.2</w:t>
            </w:r>
          </w:p>
        </w:tc>
        <w:tc>
          <w:tcPr>
            <w:tcW w:w="2090" w:type="dxa"/>
            <w:shd w:val="clear" w:color="auto" w:fill="auto"/>
          </w:tcPr>
          <w:p w14:paraId="08493D08"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color w:val="auto"/>
                <w:sz w:val="16"/>
                <w:szCs w:val="16"/>
              </w:rPr>
              <w:t xml:space="preserve">Analítica institucional</w:t>
            </w:r>
          </w:p>
        </w:tc>
        <w:tc>
          <w:tcPr>
            <w:tcW w:w="1315"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sz w:val="16"/>
                <w:szCs w:val="16"/>
              </w:rPr>
              <w:t xml:space="preserve">Gestión de información</w:t>
            </w:r>
          </w:p>
        </w:tc>
        <w:tc>
          <w:tcPr>
            <w:tcW w:w="600"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sz w:val="16"/>
                <w:szCs w:val="16"/>
              </w:rPr>
              <w:t xml:space="preserve">OC01</w:t>
            </w:r>
          </w:p>
        </w:tc>
        <w:tc>
          <w:tcPr>
            <w:tcW w:w="600"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sz w:val="16"/>
                <w:szCs w:val="16"/>
              </w:rPr>
              <w:t xml:space="preserve">OETI04</w:t>
            </w:r>
          </w:p>
        </w:tc>
        <w:tc>
          <w:tcPr>
            <w:tcW w:w="621"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sz w:val="16"/>
                <w:szCs w:val="16"/>
              </w:rPr>
              <w:t xml:space="preserve">METI06, METI07</w:t>
            </w:r>
          </w:p>
        </w:tc>
        <w:tc>
          <w:tcPr>
            <w:tcW w:w="840"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sz w:val="16"/>
                <w:szCs w:val="16"/>
              </w:rPr>
              <w:t xml:space="preserve">BRE-021</w:t>
            </w:r>
          </w:p>
        </w:tc>
        <w:tc>
          <w:tcPr>
            <w:tcW w:w="639"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sz w:val="16"/>
                <w:szCs w:val="16"/>
              </w:rPr>
              <w:t xml:space="preserve">KPI-06, KPI-07</w:t>
            </w:r>
          </w:p>
        </w:tc>
        <w:tc>
          <w:tcPr>
            <w:tcW w:w="3216"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sz w:val="16"/>
                <w:szCs w:val="16"/>
              </w:rPr>
              <w:t xml:space="preserve">Planeación y Gerencia de TI</w:t>
            </w:r>
          </w:p>
        </w:tc>
        <w:tc>
          <w:tcPr>
            <w:tcW w:w="600"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sz w:val="16"/>
                <w:szCs w:val="16"/>
              </w:rPr>
              <w:t xml:space="preserve">12 meses</w:t>
            </w:r>
          </w:p>
        </w:tc>
        <w:tc>
          <w:tcPr>
            <w:tcW w:w="1732"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sz w:val="16"/>
                <w:szCs w:val="16"/>
              </w:rPr>
              <w:t xml:space="preserve">Abril de 2029 a marzo de 2030</w:t>
            </w:r>
          </w:p>
        </w:tc>
        <w:tc>
          <w:tcPr>
            <w:tcW w:w="600"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sz w:val="16"/>
                <w:szCs w:val="16"/>
              </w:rPr>
              <w:t xml:space="preserve">200</w:t>
            </w:r>
          </w:p>
        </w:tc>
      </w:tr>
      <w:tr w:rsidR="00C26435" w:rsidRPr="00EB5D92" w14:paraId="207DC9EB" w14:textId="77777777" w:rsidTr="001A027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600" w:type="dxa"/>
            <w:shd w:val="clear" w:color="auto" w:fill="auto"/>
          </w:tcPr>
          <w:p w14:paraId="17CC00D9" w14:textId="77777777" w:rsidR="00C26435" w:rsidRPr="00DB1B60" w:rsidRDefault="00C26435" w:rsidP="001A0276">
            <w:pPr>
              <w:rPr>
                <w:color w:val="E8A043"/>
              </w:rPr>
            </w:pPr>
            <w:r>
              <w:rPr>
                <w:color w:val="E8A043"/>
                <w:sz w:val="16"/>
                <w:szCs w:val="16"/>
              </w:rPr>
              <w:t xml:space="preserve">P3.3</w:t>
            </w:r>
          </w:p>
        </w:tc>
        <w:tc>
          <w:tcPr>
            <w:tcW w:w="2090" w:type="dxa"/>
            <w:shd w:val="clear" w:color="auto" w:fill="auto"/>
          </w:tcPr>
          <w:p w14:paraId="08493D08"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color w:val="auto"/>
                <w:sz w:val="16"/>
                <w:szCs w:val="16"/>
              </w:rPr>
              <w:t xml:space="preserve">Capacidad y monitoreo de red (NOC)</w:t>
            </w:r>
          </w:p>
        </w:tc>
        <w:tc>
          <w:tcPr>
            <w:tcW w:w="1315"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sz w:val="16"/>
                <w:szCs w:val="16"/>
              </w:rPr>
              <w:t xml:space="preserve">Infraestructura de TI</w:t>
            </w:r>
          </w:p>
        </w:tc>
        <w:tc>
          <w:tcPr>
            <w:tcW w:w="600"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sz w:val="16"/>
                <w:szCs w:val="16"/>
              </w:rPr>
              <w:t xml:space="preserve">OC03, OC04</w:t>
            </w:r>
          </w:p>
        </w:tc>
        <w:tc>
          <w:tcPr>
            <w:tcW w:w="600"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sz w:val="16"/>
                <w:szCs w:val="16"/>
              </w:rPr>
              <w:t xml:space="preserve">OETI05</w:t>
            </w:r>
          </w:p>
        </w:tc>
        <w:tc>
          <w:tcPr>
            <w:tcW w:w="621"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sz w:val="16"/>
                <w:szCs w:val="16"/>
              </w:rPr>
              <w:t xml:space="preserve">METI08</w:t>
            </w:r>
          </w:p>
        </w:tc>
        <w:tc>
          <w:tcPr>
            <w:tcW w:w="840"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sz w:val="16"/>
                <w:szCs w:val="16"/>
              </w:rPr>
              <w:t xml:space="preserve">BRE-022</w:t>
            </w:r>
          </w:p>
        </w:tc>
        <w:tc>
          <w:tcPr>
            <w:tcW w:w="639"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sz w:val="16"/>
                <w:szCs w:val="16"/>
              </w:rPr>
              <w:t xml:space="preserve">KPI-08</w:t>
            </w:r>
          </w:p>
        </w:tc>
        <w:tc>
          <w:tcPr>
            <w:tcW w:w="3216"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sz w:val="16"/>
                <w:szCs w:val="16"/>
              </w:rPr>
              <w:t xml:space="preserve">Dirección de Infraestructura</w:t>
            </w:r>
          </w:p>
        </w:tc>
        <w:tc>
          <w:tcPr>
            <w:tcW w:w="600"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sz w:val="16"/>
                <w:szCs w:val="16"/>
              </w:rPr>
              <w:t xml:space="preserve">12 meses</w:t>
            </w:r>
          </w:p>
        </w:tc>
        <w:tc>
          <w:tcPr>
            <w:tcW w:w="1732"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sz w:val="16"/>
                <w:szCs w:val="16"/>
              </w:rPr>
              <w:t xml:space="preserve">Enero a diciembre de 2029</w:t>
            </w:r>
          </w:p>
        </w:tc>
        <w:tc>
          <w:tcPr>
            <w:tcW w:w="600"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sz w:val="16"/>
                <w:szCs w:val="16"/>
              </w:rPr>
              <w:t xml:space="preserve">300</w:t>
            </w:r>
          </w:p>
        </w:tc>
      </w:tr>
      <w:tr w:rsidR="00C26435" w:rsidRPr="00EB5D92" w14:paraId="207DC9EB" w14:textId="77777777" w:rsidTr="001A027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600" w:type="dxa"/>
            <w:shd w:val="clear" w:color="auto" w:fill="auto"/>
          </w:tcPr>
          <w:p w14:paraId="17CC00D9" w14:textId="77777777" w:rsidR="00C26435" w:rsidRPr="00DB1B60" w:rsidRDefault="00C26435" w:rsidP="001A0276">
            <w:pPr>
              <w:rPr>
                <w:color w:val="E8A043"/>
              </w:rPr>
            </w:pPr>
            <w:r>
              <w:rPr>
                <w:color w:val="E8A043"/>
                <w:sz w:val="16"/>
                <w:szCs w:val="16"/>
              </w:rPr>
              <w:t xml:space="preserve">P4.1</w:t>
            </w:r>
          </w:p>
        </w:tc>
        <w:tc>
          <w:tcPr>
            <w:tcW w:w="2090" w:type="dxa"/>
            <w:shd w:val="clear" w:color="auto" w:fill="auto"/>
          </w:tcPr>
          <w:p w14:paraId="08493D08"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color w:val="auto"/>
                <w:sz w:val="16"/>
                <w:szCs w:val="16"/>
              </w:rPr>
              <w:t xml:space="preserve">Evaluación del PETI y formulación del siguiente</w:t>
            </w:r>
          </w:p>
        </w:tc>
        <w:tc>
          <w:tcPr>
            <w:tcW w:w="1315"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sz w:val="16"/>
                <w:szCs w:val="16"/>
              </w:rPr>
              <w:t xml:space="preserve">Estrategia de TI</w:t>
            </w:r>
          </w:p>
        </w:tc>
        <w:tc>
          <w:tcPr>
            <w:tcW w:w="600"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sz w:val="16"/>
                <w:szCs w:val="16"/>
              </w:rPr>
              <w:t xml:space="preserve">OC01</w:t>
            </w:r>
          </w:p>
        </w:tc>
        <w:tc>
          <w:tcPr>
            <w:tcW w:w="600"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sz w:val="16"/>
                <w:szCs w:val="16"/>
              </w:rPr>
              <w:t xml:space="preserve">OETI01</w:t>
            </w:r>
          </w:p>
        </w:tc>
        <w:tc>
          <w:tcPr>
            <w:tcW w:w="621"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sz w:val="16"/>
                <w:szCs w:val="16"/>
              </w:rPr>
              <w:t xml:space="preserve">METI02</w:t>
            </w:r>
          </w:p>
        </w:tc>
        <w:tc>
          <w:tcPr>
            <w:tcW w:w="840"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sz w:val="16"/>
                <w:szCs w:val="16"/>
              </w:rPr>
              <w:t xml:space="preserve">BRE-006</w:t>
            </w:r>
          </w:p>
        </w:tc>
        <w:tc>
          <w:tcPr>
            <w:tcW w:w="639"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sz w:val="16"/>
                <w:szCs w:val="16"/>
              </w:rPr>
              <w:t xml:space="preserve">KPI-02</w:t>
            </w:r>
          </w:p>
        </w:tc>
        <w:tc>
          <w:tcPr>
            <w:tcW w:w="3216"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sz w:val="16"/>
                <w:szCs w:val="16"/>
              </w:rPr>
              <w:t xml:space="preserve">Gerencia de TI / Comité de TI</w:t>
            </w:r>
          </w:p>
        </w:tc>
        <w:tc>
          <w:tcPr>
            <w:tcW w:w="600"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sz w:val="16"/>
                <w:szCs w:val="16"/>
              </w:rPr>
              <w:t xml:space="preserve">6 meses</w:t>
            </w:r>
          </w:p>
        </w:tc>
        <w:tc>
          <w:tcPr>
            <w:tcW w:w="1732"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sz w:val="16"/>
                <w:szCs w:val="16"/>
              </w:rPr>
              <w:t xml:space="preserve">Julio a diciembre de 2030</w:t>
            </w:r>
          </w:p>
        </w:tc>
        <w:tc>
          <w:tcPr>
            <w:tcW w:w="600"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sz w:val="16"/>
                <w:szCs w:val="16"/>
              </w:rPr>
              <w:t xml:space="preserve">60</w:t>
            </w:r>
          </w:p>
        </w:tc>
      </w:tr>
      <w:tr w:rsidR="00C26435" w:rsidRPr="00EB5D92" w14:paraId="207DC9EB" w14:textId="77777777" w:rsidTr="001A027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600" w:type="dxa"/>
            <w:shd w:val="clear" w:color="auto" w:fill="auto"/>
          </w:tcPr>
          <w:p w14:paraId="17CC00D9" w14:textId="77777777" w:rsidR="00C26435" w:rsidRPr="00DB1B60" w:rsidRDefault="00C26435" w:rsidP="001A0276">
            <w:pPr>
              <w:rPr>
                <w:color w:val="E8A043"/>
              </w:rPr>
            </w:pPr>
            <w:r>
              <w:rPr>
                <w:color w:val="E8A043"/>
                <w:sz w:val="16"/>
                <w:szCs w:val="16"/>
              </w:rPr>
              <w:t xml:space="preserve">P4.2</w:t>
            </w:r>
          </w:p>
        </w:tc>
        <w:tc>
          <w:tcPr>
            <w:tcW w:w="2090" w:type="dxa"/>
            <w:shd w:val="clear" w:color="auto" w:fill="auto"/>
          </w:tcPr>
          <w:p w14:paraId="08493D08"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color w:val="auto"/>
                <w:sz w:val="16"/>
                <w:szCs w:val="16"/>
              </w:rPr>
              <w:t xml:space="preserve">IA en la atención de PQRSD y la mesa de ayuda</w:t>
            </w:r>
          </w:p>
        </w:tc>
        <w:tc>
          <w:tcPr>
            <w:tcW w:w="1315"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sz w:val="16"/>
                <w:szCs w:val="16"/>
              </w:rPr>
              <w:t xml:space="preserve">Gestión de información</w:t>
            </w:r>
          </w:p>
        </w:tc>
        <w:tc>
          <w:tcPr>
            <w:tcW w:w="600"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sz w:val="16"/>
                <w:szCs w:val="16"/>
              </w:rPr>
              <w:t xml:space="preserve">OC04, OC05</w:t>
            </w:r>
          </w:p>
        </w:tc>
        <w:tc>
          <w:tcPr>
            <w:tcW w:w="600"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sz w:val="16"/>
                <w:szCs w:val="16"/>
              </w:rPr>
              <w:t xml:space="preserve">OETI04</w:t>
            </w:r>
          </w:p>
        </w:tc>
        <w:tc>
          <w:tcPr>
            <w:tcW w:w="621"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sz w:val="16"/>
                <w:szCs w:val="16"/>
              </w:rPr>
              <w:t xml:space="preserve">METI05</w:t>
            </w:r>
          </w:p>
        </w:tc>
        <w:tc>
          <w:tcPr>
            <w:tcW w:w="840"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sz w:val="16"/>
                <w:szCs w:val="16"/>
              </w:rPr>
              <w:t xml:space="preserve">OPT-001</w:t>
            </w:r>
          </w:p>
        </w:tc>
        <w:tc>
          <w:tcPr>
            <w:tcW w:w="639"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sz w:val="16"/>
                <w:szCs w:val="16"/>
              </w:rPr>
              <w:t xml:space="preserve">KPI-05</w:t>
            </w:r>
          </w:p>
        </w:tc>
        <w:tc>
          <w:tcPr>
            <w:tcW w:w="3216"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sz w:val="16"/>
                <w:szCs w:val="16"/>
              </w:rPr>
              <w:t xml:space="preserve">Gerencia de TI / Atención al ciudadano, Comunicaciones</w:t>
            </w:r>
          </w:p>
        </w:tc>
        <w:tc>
          <w:tcPr>
            <w:tcW w:w="600"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sz w:val="16"/>
                <w:szCs w:val="16"/>
              </w:rPr>
              <w:t xml:space="preserve">12 meses</w:t>
            </w:r>
          </w:p>
        </w:tc>
        <w:tc>
          <w:tcPr>
            <w:tcW w:w="1732"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sz w:val="16"/>
                <w:szCs w:val="16"/>
              </w:rPr>
              <w:t xml:space="preserve">Enero a diciembre de 2030</w:t>
            </w:r>
          </w:p>
        </w:tc>
        <w:tc>
          <w:tcPr>
            <w:tcW w:w="600"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sz w:val="16"/>
                <w:szCs w:val="16"/>
              </w:rPr>
              <w:t xml:space="preserve">250</w:t>
            </w:r>
          </w:p>
        </w:tc>
      </w:tr>
      <w:tr w:rsidR="00C26435" w:rsidRPr="00EB5D92" w14:paraId="207DC9EB" w14:textId="77777777" w:rsidTr="001A027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600" w:type="dxa"/>
            <w:shd w:val="clear" w:color="auto" w:fill="auto"/>
          </w:tcPr>
          <w:p w14:paraId="17CC00D9" w14:textId="77777777" w:rsidR="00C26435" w:rsidRPr="00DB1B60" w:rsidRDefault="00C26435" w:rsidP="001A0276">
            <w:pPr>
              <w:rPr>
                <w:color w:val="E8A043"/>
              </w:rPr>
            </w:pPr>
          </w:p>
        </w:tc>
        <w:tc>
          <w:tcPr>
            <w:tcW w:w="2090" w:type="dxa"/>
            <w:shd w:val="clear" w:color="auto" w:fill="auto"/>
          </w:tcPr>
          <w:p w14:paraId="08493D08"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color w:val="auto"/>
                <w:sz w:val="16"/>
                <w:szCs w:val="16"/>
              </w:rPr>
              <w:t xml:space="preserve">Total</w:t>
            </w:r>
          </w:p>
        </w:tc>
        <w:tc>
          <w:tcPr>
            <w:tcW w:w="1315"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p>
        </w:tc>
        <w:tc>
          <w:tcPr>
            <w:tcW w:w="600"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p>
        </w:tc>
        <w:tc>
          <w:tcPr>
            <w:tcW w:w="600"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p>
        </w:tc>
        <w:tc>
          <w:tcPr>
            <w:tcW w:w="621"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p>
        </w:tc>
        <w:tc>
          <w:tcPr>
            <w:tcW w:w="840"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p>
        </w:tc>
        <w:tc>
          <w:tcPr>
            <w:tcW w:w="639"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p>
        </w:tc>
        <w:tc>
          <w:tcPr>
            <w:tcW w:w="3216"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p>
        </w:tc>
        <w:tc>
          <w:tcPr>
            <w:tcW w:w="600"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p>
        </w:tc>
        <w:tc>
          <w:tcPr>
            <w:tcW w:w="1732"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p>
        </w:tc>
        <w:tc>
          <w:tcPr>
            <w:tcW w:w="600"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sz w:val="16"/>
                <w:szCs w:val="16"/>
              </w:rPr>
              <w:t xml:space="preserve">6.170</w:t>
            </w:r>
          </w:p>
        </w:tc>
      </w:tr>
    </w:tbl>
    <w:p>
      <w:pPr>
        <w:sectPr w:rsidR="00640344" w:rsidRPr="00640344" w:rsidSect="00153522">
          <w:pgSz w:w="15840" w:h="12240" w:orient="landscape"/>
          <w:pgMar w:top="675" w:right="1440" w:bottom="494" w:left="1440" w:header="708" w:footer="708" w:gutter="0"/>
          <w:pgNumType w:start="0"/>
          <w:cols w:space="708"/>
          <w:titlePg/>
          <w:docGrid w:linePitch="360"/>
        </w:sectPr>
      </w:pPr>
    </w:p>
    <w:p>
      <w:r>
        <w:t xml:space="preserve">Los costos son órdenes de magnitud del equipo (análisis del equipo) y se validan con la Gerencia Financiera antes de aprobar cada proyecto. No incluyen los dos cargos nuevos de P1.1 (seguridad y gobierno de datos), que son gasto de funcionamiento: unos 200 millones de pesos al año desde el segundo semestre de 2027 [VERIFICAR con la escala salarial de Valor+].</w:t>
      </w:r>
    </w:p>
    <w:p>
      <w:pPr>
        <w:pStyle w:val="Ttulo4"/>
      </w:pPr>
      <w:r>
        <w:t xml:space="preserve">Fichas de los proyectos de la fase 1</w:t>
      </w:r>
    </w:p>
    <w:p w14:paraId="47BF36E8" w14:textId="74F5CA5C" w:rsidR="00C46909" w:rsidRPr="00EB5D92" w:rsidRDefault="00C46909" w:rsidP="00C46909">
      <w:pPr>
        <w:pStyle w:val="Descripcin"/>
        <w:keepNext/>
      </w:pPr>
      <w:bookmarkStart w:id="6" w:name="_Toc54980174"/>
      <w:r w:rsidRPr="00EB5D92">
        <w:t xml:space="preserve">Tabla </w:t>
      </w:r>
      <w:r w:rsidRPr="00EB5D92">
        <w:fldChar w:fldCharType="begin"/>
      </w:r>
      <w:r w:rsidRPr="00EB5D92">
        <w:instrText xml:space="preserve"> SEQ Tabla \* ARABIC </w:instrText>
      </w:r>
      <w:r w:rsidRPr="00EB5D92">
        <w:fldChar w:fldCharType="separate"/>
      </w:r>
      <w:r w:rsidR="00302635">
        <w:rPr>
          <w:noProof/>
        </w:rPr>
        <w:t>61</w:t>
      </w:r>
      <w:r w:rsidRPr="00EB5D92">
        <w:fldChar w:fldCharType="end"/>
      </w:r>
      <w:bookmarkEnd w:id="6"/>
      <w:r>
        <w:t xml:space="preserve"> Fichas de los proyectos de la fase 1</w:t>
      </w:r>
    </w:p>
    <w:tbl>
      <w:tblPr>
        <w:tblStyle w:val="Tabladecuadrcula4-nfasis51"/>
        <w:tblW w:w="0" w:type="auto"/>
        <w:tblBorders>
          <w:top w:val="single" w:sz="4" w:space="0" w:color="E8A043"/>
          <w:left w:val="single" w:sz="4" w:space="0" w:color="E8A043"/>
          <w:bottom w:val="single" w:sz="4" w:space="0" w:color="E8A043"/>
          <w:right w:val="single" w:sz="4" w:space="0" w:color="E8A043"/>
          <w:insideH w:val="single" w:sz="4" w:space="0" w:color="E8A043"/>
          <w:insideV w:val="single" w:sz="4" w:space="0" w:color="E8A043"/>
        </w:tblBorders>
        <w:tblLook w:val="04A0" w:firstRow="1" w:lastRow="0" w:firstColumn="1" w:lastColumn="0" w:noHBand="0" w:noVBand="1"/>
      </w:tblPr>
      <w:tblGrid>
        <w:gridCol w:w="600"/>
        <w:gridCol w:w="2035"/>
        <w:gridCol w:w="2040"/>
        <w:gridCol w:w="2948"/>
        <w:gridCol w:w="1427"/>
        <w:gridCol w:w="701"/>
      </w:tblGrid>
      <w:tr w:rsidR="00C26435" w:rsidRPr="00EB5D92" w14:paraId="22AB1186" w14:textId="77777777" w:rsidTr="001A0276">
        <w:trPr>
          <w:cnfStyle w:val="100000000000" w:firstRow="1" w:lastRow="0" w:firstColumn="0" w:lastColumn="0" w:oddVBand="0" w:evenVBand="0" w:oddHBand="0" w:evenHBand="0" w:firstRowFirstColumn="0" w:firstRowLastColumn="0" w:lastRowFirstColumn="0" w:lastRowLastColumn="0"/>
          <w:tblHeader/>
        </w:trPr>
        <w:tc>
          <w:tcPr>
            <w:cnfStyle w:val="001000000000" w:firstRow="0" w:lastRow="0" w:firstColumn="1" w:lastColumn="0" w:oddVBand="0" w:evenVBand="0" w:oddHBand="0" w:evenHBand="0" w:firstRowFirstColumn="0" w:firstRowLastColumn="0" w:lastRowFirstColumn="0" w:lastRowLastColumn="0"/>
            <w:tcW w:w="600" w:type="dxa"/>
            <w:tcBorders>
              <w:top w:val="none" w:sz="0" w:space="0" w:color="auto"/>
              <w:left w:val="none" w:sz="0" w:space="0" w:color="auto"/>
              <w:bottom w:val="none" w:sz="0" w:space="0" w:color="auto"/>
              <w:right w:val="none" w:sz="0" w:space="0" w:color="auto"/>
            </w:tcBorders>
            <w:shd w:val="clear" w:color="auto" w:fill="E8A043"/>
          </w:tcPr>
          <w:p w14:paraId="17454887" w14:textId="77777777" w:rsidR="00C26435" w:rsidRPr="00EB5D92" w:rsidRDefault="00C26435" w:rsidP="001A0276">
            <w:pPr>
              <w:rPr>
                <w:color w:val="FFFFFF" w:themeColor="background1"/>
              </w:rPr>
            </w:pPr>
            <w:r>
              <w:rPr>
                <w:color w:val="FFFFFF" w:themeColor="background1"/>
              </w:rPr>
              <w:t xml:space="preserve">Proyecto</w:t>
            </w:r>
          </w:p>
        </w:tc>
        <w:tc>
          <w:tcPr>
            <w:tcW w:w="2035" w:type="dxa"/>
            <w:tcBorders>
              <w:top w:val="none" w:sz="0" w:space="0" w:color="auto"/>
              <w:left w:val="none" w:sz="0" w:space="0" w:color="auto"/>
              <w:bottom w:val="none" w:sz="0" w:space="0" w:color="auto"/>
              <w:right w:val="none" w:sz="0" w:space="0" w:color="auto"/>
            </w:tcBorders>
            <w:shd w:val="clear" w:color="auto" w:fill="E8A043"/>
          </w:tcPr>
          <w:p w14:paraId="57FC1B2A" w14:textId="77777777" w:rsidR="00C26435" w:rsidRPr="00EB5D92" w:rsidRDefault="00C26435" w:rsidP="001A0276">
            <w:pPr>
              <w:cnfStyle w:val="100000000000" w:firstRow="1" w:lastRow="0" w:firstColumn="0" w:lastColumn="0" w:oddVBand="0" w:evenVBand="0" w:oddHBand="0" w:evenHBand="0" w:firstRowFirstColumn="0" w:firstRowLastColumn="0" w:lastRowFirstColumn="0" w:lastRowLastColumn="0"/>
              <w:rPr>
                <w:color w:val="FFFFFF" w:themeColor="background1"/>
              </w:rPr>
            </w:pPr>
            <w:r>
              <w:rPr>
                <w:color w:val="FFFFFF" w:themeColor="background1"/>
              </w:rPr>
              <w:t xml:space="preserve">¿Para qué?</w:t>
            </w:r>
          </w:p>
        </w:tc>
        <w:tc>
          <w:tcPr>
            <w:tcW w:w="2040" w:type="dxa"/>
            <w:tcBorders>
              <w:top w:val="none" w:sz="0" w:space="0" w:color="auto"/>
              <w:left w:val="none" w:sz="0" w:space="0" w:color="auto"/>
              <w:bottom w:val="none" w:sz="0" w:space="0" w:color="auto"/>
              <w:right w:val="none" w:sz="0" w:space="0" w:color="auto"/>
            </w:tcBorders>
            <w:shd w:val="clear" w:color="auto" w:fill="E8A043"/>
          </w:tcPr>
          <w:p w14:paraId="7DAAF5F7" w14:textId="77777777" w:rsidR="00C26435" w:rsidRPr="00EB5D92" w:rsidRDefault="00C26435" w:rsidP="001A0276">
            <w:pPr>
              <w:cnfStyle w:val="100000000000" w:firstRow="1" w:lastRow="0" w:firstColumn="0" w:lastColumn="0" w:oddVBand="0" w:evenVBand="0" w:oddHBand="0" w:evenHBand="0" w:firstRowFirstColumn="0" w:firstRowLastColumn="0" w:lastRowFirstColumn="0" w:lastRowLastColumn="0"/>
              <w:rPr>
                <w:color w:val="FFFFFF" w:themeColor="background1"/>
              </w:rPr>
            </w:pPr>
            <w:r>
              <w:rPr>
                <w:color w:val="FFFFFF" w:themeColor="background1"/>
              </w:rPr>
              <w:t xml:space="preserve">¿Por qué?</w:t>
            </w:r>
          </w:p>
        </w:tc>
        <w:tc>
          <w:tcPr>
            <w:tcW w:w="2948" w:type="dxa"/>
            <w:tcBorders>
              <w:top w:val="none" w:sz="0" w:space="0" w:color="auto"/>
              <w:left w:val="none" w:sz="0" w:space="0" w:color="auto"/>
              <w:bottom w:val="none" w:sz="0" w:space="0" w:color="auto"/>
              <w:right w:val="none" w:sz="0" w:space="0" w:color="auto"/>
            </w:tcBorders>
            <w:shd w:val="clear" w:color="auto" w:fill="E8A043"/>
          </w:tcPr>
          <w:p w14:paraId="7DAAF5F7" w14:textId="77777777" w:rsidR="00C26435" w:rsidRPr="00EB5D92" w:rsidRDefault="00C26435" w:rsidP="001A0276">
            <w:pPr>
              <w:cnfStyle w:val="100000000000" w:firstRow="1" w:lastRow="0" w:firstColumn="0" w:lastColumn="0" w:oddVBand="0" w:evenVBand="0" w:oddHBand="0" w:evenHBand="0" w:firstRowFirstColumn="0" w:firstRowLastColumn="0" w:lastRowFirstColumn="0" w:lastRowLastColumn="0"/>
              <w:rPr>
                <w:color w:val="FFFFFF" w:themeColor="background1"/>
              </w:rPr>
            </w:pPr>
            <w:r>
              <w:rPr>
                <w:color w:val="FFFFFF" w:themeColor="background1"/>
              </w:rPr>
              <w:t xml:space="preserve">¿Cómo?</w:t>
            </w:r>
          </w:p>
        </w:tc>
        <w:tc>
          <w:tcPr>
            <w:tcW w:w="1427" w:type="dxa"/>
            <w:tcBorders>
              <w:top w:val="none" w:sz="0" w:space="0" w:color="auto"/>
              <w:left w:val="none" w:sz="0" w:space="0" w:color="auto"/>
              <w:bottom w:val="none" w:sz="0" w:space="0" w:color="auto"/>
              <w:right w:val="none" w:sz="0" w:space="0" w:color="auto"/>
            </w:tcBorders>
            <w:shd w:val="clear" w:color="auto" w:fill="E8A043"/>
          </w:tcPr>
          <w:p w14:paraId="7DAAF5F7" w14:textId="77777777" w:rsidR="00C26435" w:rsidRPr="00EB5D92" w:rsidRDefault="00C26435" w:rsidP="001A0276">
            <w:pPr>
              <w:cnfStyle w:val="100000000000" w:firstRow="1" w:lastRow="0" w:firstColumn="0" w:lastColumn="0" w:oddVBand="0" w:evenVBand="0" w:oddHBand="0" w:evenHBand="0" w:firstRowFirstColumn="0" w:firstRowLastColumn="0" w:lastRowFirstColumn="0" w:lastRowLastColumn="0"/>
              <w:rPr>
                <w:color w:val="FFFFFF" w:themeColor="background1"/>
              </w:rPr>
            </w:pPr>
            <w:r>
              <w:rPr>
                <w:color w:val="FFFFFF" w:themeColor="background1"/>
              </w:rPr>
              <w:t xml:space="preserve">Entregable</w:t>
            </w:r>
          </w:p>
        </w:tc>
        <w:tc>
          <w:tcPr>
            <w:tcW w:w="701" w:type="dxa"/>
            <w:tcBorders>
              <w:top w:val="none" w:sz="0" w:space="0" w:color="auto"/>
              <w:left w:val="none" w:sz="0" w:space="0" w:color="auto"/>
              <w:bottom w:val="none" w:sz="0" w:space="0" w:color="auto"/>
              <w:right w:val="none" w:sz="0" w:space="0" w:color="auto"/>
            </w:tcBorders>
            <w:shd w:val="clear" w:color="auto" w:fill="E8A043"/>
          </w:tcPr>
          <w:p w14:paraId="7DAAF5F7" w14:textId="77777777" w:rsidR="00C26435" w:rsidRPr="00EB5D92" w:rsidRDefault="00C26435" w:rsidP="001A0276">
            <w:pPr>
              <w:cnfStyle w:val="100000000000" w:firstRow="1" w:lastRow="0" w:firstColumn="0" w:lastColumn="0" w:oddVBand="0" w:evenVBand="0" w:oddHBand="0" w:evenHBand="0" w:firstRowFirstColumn="0" w:firstRowLastColumn="0" w:lastRowFirstColumn="0" w:lastRowLastColumn="0"/>
              <w:rPr>
                <w:color w:val="FFFFFF" w:themeColor="background1"/>
              </w:rPr>
            </w:pPr>
            <w:r>
              <w:rPr>
                <w:color w:val="FFFFFF" w:themeColor="background1"/>
              </w:rPr>
              <w:t xml:space="preserve">Meta</w:t>
            </w:r>
          </w:p>
        </w:tc>
      </w:tr>
      <w:tr w:rsidR="00C26435" w:rsidRPr="00EB5D92" w14:paraId="207DC9EB" w14:textId="77777777" w:rsidTr="001A027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600" w:type="dxa"/>
            <w:shd w:val="clear" w:color="auto" w:fill="auto"/>
          </w:tcPr>
          <w:p w14:paraId="17CC00D9" w14:textId="77777777" w:rsidR="00C26435" w:rsidRPr="00DB1B60" w:rsidRDefault="00C26435" w:rsidP="001A0276">
            <w:pPr>
              <w:rPr>
                <w:color w:val="E8A043"/>
              </w:rPr>
            </w:pPr>
            <w:r>
              <w:rPr>
                <w:color w:val="E8A043"/>
              </w:rPr>
              <w:t xml:space="preserve">P1.1</w:t>
            </w:r>
          </w:p>
        </w:tc>
        <w:tc>
          <w:tcPr>
            <w:tcW w:w="2035" w:type="dxa"/>
            <w:shd w:val="clear" w:color="auto" w:fill="auto"/>
          </w:tcPr>
          <w:p w14:paraId="08493D08"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color w:val="auto"/>
              </w:rPr>
              <w:t xml:space="preserve">Que las decisiones de TI tengan instancia, responsables y presupuesto</w:t>
            </w:r>
          </w:p>
        </w:tc>
        <w:tc>
          <w:tcPr>
            <w:tcW w:w="2040"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t xml:space="preserve">Las decisiones pasan por el comité de compras y no hay responsable de seguridad (G1, G7)</w:t>
            </w:r>
          </w:p>
        </w:tc>
        <w:tc>
          <w:tcPr>
            <w:tcW w:w="2948"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t xml:space="preserve">Acta del Comité de TI, tabla de decisiones, RACI, perfiles de los dos cargos y estructura del presupuesto de TI; revisión anual del PETI</w:t>
            </w:r>
          </w:p>
        </w:tc>
        <w:tc>
          <w:tcPr>
            <w:tcW w:w="1427"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t xml:space="preserve">Comité sesionando desde abril de 2027; cargos provistos en el segundo semestre</w:t>
            </w:r>
          </w:p>
        </w:tc>
        <w:tc>
          <w:tcPr>
            <w:tcW w:w="701"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t xml:space="preserve">METI01, METI03</w:t>
            </w:r>
          </w:p>
        </w:tc>
      </w:tr>
      <w:tr w:rsidR="00C26435" w:rsidRPr="00EB5D92" w14:paraId="207DC9EB" w14:textId="77777777" w:rsidTr="001A027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600" w:type="dxa"/>
            <w:shd w:val="clear" w:color="auto" w:fill="auto"/>
          </w:tcPr>
          <w:p w14:paraId="17CC00D9" w14:textId="77777777" w:rsidR="00C26435" w:rsidRPr="00DB1B60" w:rsidRDefault="00C26435" w:rsidP="001A0276">
            <w:pPr>
              <w:rPr>
                <w:color w:val="E8A043"/>
              </w:rPr>
            </w:pPr>
            <w:r>
              <w:rPr>
                <w:color w:val="E8A043"/>
              </w:rPr>
              <w:t xml:space="preserve">P1.2</w:t>
            </w:r>
          </w:p>
        </w:tc>
        <w:tc>
          <w:tcPr>
            <w:tcW w:w="2035" w:type="dxa"/>
            <w:shd w:val="clear" w:color="auto" w:fill="auto"/>
          </w:tcPr>
          <w:p w14:paraId="08493D08"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color w:val="auto"/>
              </w:rPr>
              <w:t xml:space="preserve">Subir la calificación de la auditoría de TI y gestionar los proyectos con método</w:t>
            </w:r>
          </w:p>
        </w:tc>
        <w:tc>
          <w:tcPr>
            <w:tcW w:w="2040"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t xml:space="preserve">Auditoría de TI en 49 %; procedimientos desactualizados (G6)</w:t>
            </w:r>
          </w:p>
        </w:tc>
        <w:tc>
          <w:tcPr>
            <w:tcW w:w="2948"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t xml:space="preserve">Documentar los procesos COBIT priorizados (7.2.3); cerrar las acciones del Plan de Mejoramiento; adoptar la metodología de la PMO</w:t>
            </w:r>
          </w:p>
        </w:tc>
        <w:tc>
          <w:tcPr>
            <w:tcW w:w="1427"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t xml:space="preserve">Manual de procesos de TI; fichas de proyecto</w:t>
            </w:r>
          </w:p>
        </w:tc>
        <w:tc>
          <w:tcPr>
            <w:tcW w:w="701"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t xml:space="preserve">METI01 70 % en 2027</w:t>
            </w:r>
          </w:p>
        </w:tc>
      </w:tr>
      <w:tr w:rsidR="00C26435" w:rsidRPr="00EB5D92" w14:paraId="207DC9EB" w14:textId="77777777" w:rsidTr="001A027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600" w:type="dxa"/>
            <w:shd w:val="clear" w:color="auto" w:fill="auto"/>
          </w:tcPr>
          <w:p w14:paraId="17CC00D9" w14:textId="77777777" w:rsidR="00C26435" w:rsidRPr="00DB1B60" w:rsidRDefault="00C26435" w:rsidP="001A0276">
            <w:pPr>
              <w:rPr>
                <w:color w:val="E8A043"/>
              </w:rPr>
            </w:pPr>
            <w:r>
              <w:rPr>
                <w:color w:val="E8A043"/>
              </w:rPr>
              <w:t xml:space="preserve">P1.3</w:t>
            </w:r>
          </w:p>
        </w:tc>
        <w:tc>
          <w:tcPr>
            <w:tcW w:w="2035" w:type="dxa"/>
            <w:shd w:val="clear" w:color="auto" w:fill="auto"/>
          </w:tcPr>
          <w:p w14:paraId="08493D08"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color w:val="auto"/>
              </w:rPr>
              <w:t xml:space="preserve">Saber qué servicios presta la TI y con qué nivel</w:t>
            </w:r>
          </w:p>
        </w:tc>
        <w:tc>
          <w:tcPr>
            <w:tcW w:w="2040"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t xml:space="preserve">No hay catálogo oficial (E2)</w:t>
            </w:r>
          </w:p>
        </w:tc>
        <w:tc>
          <w:tcPr>
            <w:tcW w:w="2948"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t xml:space="preserve">Inventariar servicios, acordar ANS con las áreas, medir satisfacción y montar el tablero de KPI en Power BI</w:t>
            </w:r>
          </w:p>
        </w:tc>
        <w:tc>
          <w:tcPr>
            <w:tcW w:w="1427"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t xml:space="preserve">Catálogo publicado en la intranet; tablero mensual</w:t>
            </w:r>
          </w:p>
        </w:tc>
        <w:tc>
          <w:tcPr>
            <w:tcW w:w="701"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t xml:space="preserve">METI04 50 % en 2027; línea base de METI05</w:t>
            </w:r>
          </w:p>
        </w:tc>
      </w:tr>
      <w:tr w:rsidR="00C26435" w:rsidRPr="00EB5D92" w14:paraId="207DC9EB" w14:textId="77777777" w:rsidTr="001A027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600" w:type="dxa"/>
            <w:shd w:val="clear" w:color="auto" w:fill="auto"/>
          </w:tcPr>
          <w:p w14:paraId="17CC00D9" w14:textId="77777777" w:rsidR="00C26435" w:rsidRPr="00DB1B60" w:rsidRDefault="00C26435" w:rsidP="001A0276">
            <w:pPr>
              <w:rPr>
                <w:color w:val="E8A043"/>
              </w:rPr>
            </w:pPr>
            <w:r>
              <w:rPr>
                <w:color w:val="E8A043"/>
              </w:rPr>
              <w:t xml:space="preserve">P1.4</w:t>
            </w:r>
          </w:p>
        </w:tc>
        <w:tc>
          <w:tcPr>
            <w:tcW w:w="2035" w:type="dxa"/>
            <w:shd w:val="clear" w:color="auto" w:fill="auto"/>
          </w:tcPr>
          <w:p w14:paraId="08493D08"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color w:val="auto"/>
              </w:rPr>
              <w:t xml:space="preserve">Que todo incidente de seguridad se detecte, atienda y reporte a tiempo</w:t>
            </w:r>
          </w:p>
        </w:tc>
        <w:tc>
          <w:tcPr>
            <w:tcW w:w="2040"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t xml:space="preserve">La política de incidentes no se aplica de forma constante (SG1)</w:t>
            </w:r>
          </w:p>
        </w:tc>
        <w:tc>
          <w:tcPr>
            <w:tcW w:w="2948"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t xml:space="preserve">Procedimiento de incidentes con tiempos; SOC propio con monitoreo de la TI interna; campaña anual de concientización</w:t>
            </w:r>
          </w:p>
        </w:tc>
        <w:tc>
          <w:tcPr>
            <w:tcW w:w="1427"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t xml:space="preserve">SOC operando; informe trimestral de incidentes</w:t>
            </w:r>
          </w:p>
        </w:tc>
        <w:tc>
          <w:tcPr>
            <w:tcW w:w="701"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t xml:space="preserve">METI10 55 en 2027</w:t>
            </w:r>
          </w:p>
        </w:tc>
      </w:tr>
      <w:tr w:rsidR="00C26435" w:rsidRPr="00EB5D92" w14:paraId="207DC9EB" w14:textId="77777777" w:rsidTr="001A027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600" w:type="dxa"/>
            <w:shd w:val="clear" w:color="auto" w:fill="auto"/>
          </w:tcPr>
          <w:p w14:paraId="17CC00D9" w14:textId="77777777" w:rsidR="00C26435" w:rsidRPr="00DB1B60" w:rsidRDefault="00C26435" w:rsidP="001A0276">
            <w:pPr>
              <w:rPr>
                <w:color w:val="E8A043"/>
              </w:rPr>
            </w:pPr>
            <w:r>
              <w:rPr>
                <w:color w:val="E8A043"/>
              </w:rPr>
              <w:t xml:space="preserve">P1.5</w:t>
            </w:r>
          </w:p>
        </w:tc>
        <w:tc>
          <w:tcPr>
            <w:tcW w:w="2035" w:type="dxa"/>
            <w:shd w:val="clear" w:color="auto" w:fill="auto"/>
          </w:tcPr>
          <w:p w14:paraId="08493D08"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color w:val="auto"/>
              </w:rPr>
              <w:t xml:space="preserve">Reemplazar las hojas de cálculo de contratos, compras y facturación</w:t>
            </w:r>
          </w:p>
        </w:tc>
        <w:tc>
          <w:tcPr>
            <w:tcW w:w="2040"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t xml:space="preserve">El ERP actual solo cubre finanzas y nómina; el integrado lleva dos años en requisitos (S2)</w:t>
            </w:r>
          </w:p>
        </w:tc>
        <w:tc>
          <w:tcPr>
            <w:tcW w:w="2948"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t xml:space="preserve">Cierre de requisitos en el primer trimestre de 2027; contratación por convocatoria en el segundo; implantación por módulos en 2028</w:t>
            </w:r>
          </w:p>
        </w:tc>
        <w:tc>
          <w:tcPr>
            <w:tcW w:w="1427"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t xml:space="preserve">ERP en producción en diciembre de 2028</w:t>
            </w:r>
          </w:p>
        </w:tc>
        <w:tc>
          <w:tcPr>
            <w:tcW w:w="701"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t xml:space="preserve">METI06 37,5 % en 2028</w:t>
            </w:r>
          </w:p>
        </w:tc>
      </w:tr>
      <w:tr w:rsidR="00C26435" w:rsidRPr="00EB5D92" w14:paraId="207DC9EB" w14:textId="77777777" w:rsidTr="001A027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600" w:type="dxa"/>
            <w:shd w:val="clear" w:color="auto" w:fill="auto"/>
          </w:tcPr>
          <w:p w14:paraId="17CC00D9" w14:textId="77777777" w:rsidR="00C26435" w:rsidRPr="00DB1B60" w:rsidRDefault="00C26435" w:rsidP="001A0276">
            <w:pPr>
              <w:rPr>
                <w:color w:val="E8A043"/>
              </w:rPr>
            </w:pPr>
            <w:r>
              <w:rPr>
                <w:color w:val="E8A043"/>
              </w:rPr>
              <w:t xml:space="preserve">P1.6</w:t>
            </w:r>
          </w:p>
        </w:tc>
        <w:tc>
          <w:tcPr>
            <w:tcW w:w="2035" w:type="dxa"/>
            <w:shd w:val="clear" w:color="auto" w:fill="auto"/>
          </w:tcPr>
          <w:p w14:paraId="08493D08"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color w:val="auto"/>
              </w:rPr>
              <w:t xml:space="preserve">Recuperar los servicios críticos dentro de los tiempos acordados y cerrar el atraso de IPv6</w:t>
            </w:r>
          </w:p>
        </w:tc>
        <w:tc>
          <w:tcPr>
            <w:tcW w:w="2040"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t xml:space="preserve">El plan de continuidad no está implementado ni probado (SG2); el plazo de IPv6 venció en 2022 (T3)</w:t>
            </w:r>
          </w:p>
        </w:tc>
        <w:tc>
          <w:tcPr>
            <w:tcW w:w="2948"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t xml:space="preserve">Completar el SGCN con base en el análisis de impacto de 2025; plan de recuperación por servicio; primera prueba en 2027; diagnóstico de IPv6 de la red propia</w:t>
            </w:r>
          </w:p>
        </w:tc>
        <w:tc>
          <w:tcPr>
            <w:tcW w:w="1427"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t xml:space="preserve">Plan de recuperación aprobado y probado</w:t>
            </w:r>
          </w:p>
        </w:tc>
        <w:tc>
          <w:tcPr>
            <w:tcW w:w="701"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t xml:space="preserve">METI09: una prueba exitosa en 2027</w:t>
            </w:r>
          </w:p>
        </w:tc>
      </w:tr>
    </w:tbl>
    <w:p/>
    <w:p>
      <w:pPr>
        <w:pStyle w:val="Ttulo4"/>
      </w:pPr>
      <w:r>
        <w:t xml:space="preserve">Descripción de los proyectos de las fases 2 a 4</w:t>
      </w:r>
    </w:p>
    <w:p>
      <w:pPr>
        <w:pStyle w:val="Prrafodelista"/>
        <w:numPr>
          <w:ilvl w:val="0"/>
          <w:numId w:val="15"/>
        </w:numPr>
      </w:pPr>
      <w:r>
        <w:rPr>
          <w:b/>
        </w:rPr>
        <w:t xml:space="preserve">P2.1 Gobierno de datos y política de IA.</w:t>
      </w:r>
      <w:r>
        <w:t xml:space="preserve"> Catálogo de entidades de información, responsables por proceso, reglas de calidad, clasificación, conjuntos de datos abiertos y política de uso de IA.</w:t>
      </w:r>
    </w:p>
    <w:p>
      <w:pPr>
        <w:pStyle w:val="Prrafodelista"/>
        <w:numPr>
          <w:ilvl w:val="0"/>
          <w:numId w:val="15"/>
        </w:numPr>
      </w:pPr>
      <w:r>
        <w:rPr>
          <w:b/>
        </w:rPr>
        <w:t xml:space="preserve">P2.2 CRM.</w:t>
      </w:r>
      <w:r>
        <w:t xml:space="preserve"> Oportunidades, propuestas, contratos, satisfacción y PQRSD de clientes, conectado al ERP.</w:t>
      </w:r>
    </w:p>
    <w:p>
      <w:pPr>
        <w:pStyle w:val="Prrafodelista"/>
        <w:numPr>
          <w:ilvl w:val="0"/>
          <w:numId w:val="15"/>
        </w:numPr>
      </w:pPr>
      <w:r>
        <w:rPr>
          <w:b/>
        </w:rPr>
        <w:t xml:space="preserve">P2.3 Herramienta de gestión de servicios.</w:t>
      </w:r>
      <w:r>
        <w:t xml:space="preserve"> Reemplaza OTRS y GLPI; atiende la mesa interna, las mesas de clientes y las PQRSD del sitio web; mide ANS por contrato.</w:t>
      </w:r>
    </w:p>
    <w:p>
      <w:pPr>
        <w:pStyle w:val="Prrafodelista"/>
        <w:numPr>
          <w:ilvl w:val="0"/>
          <w:numId w:val="15"/>
        </w:numPr>
      </w:pPr>
      <w:r>
        <w:rPr>
          <w:b/>
        </w:rPr>
        <w:t xml:space="preserve">P2.4 Migración a la nube.</w:t>
      </w:r>
      <w:r>
        <w:t xml:space="preserve"> Archivos a SharePoint, directorio en la nube con inicio de sesión único, intranet, telefonía y mesa de ayuda; cada servicio con contingencia. Incluye la implementación de IPv6 en la red propia con el diagnóstico de P1.6 (BRE-023).</w:t>
      </w:r>
    </w:p>
    <w:p>
      <w:pPr>
        <w:pStyle w:val="Prrafodelista"/>
        <w:numPr>
          <w:ilvl w:val="0"/>
          <w:numId w:val="15"/>
        </w:numPr>
      </w:pPr>
      <w:r>
        <w:rPr>
          <w:b/>
        </w:rPr>
        <w:t xml:space="preserve">P2.5 SGDEA.</w:t>
      </w:r>
      <w:r>
        <w:t xml:space="preserve"> Evalúa Carriel frente a MoReq y lo implanta, o contrata otro; depende de que el Consejo Departamental de Archivo convalide las tablas de retención.</w:t>
      </w:r>
    </w:p>
    <w:p>
      <w:pPr>
        <w:pStyle w:val="Prrafodelista"/>
        <w:numPr>
          <w:ilvl w:val="0"/>
          <w:numId w:val="15"/>
        </w:numPr>
      </w:pPr>
      <w:r>
        <w:rPr>
          <w:b/>
        </w:rPr>
        <w:t xml:space="preserve">P2.6 Uso y apropiación.</w:t>
      </w:r>
      <w:r>
        <w:t xml:space="preserve"> Formación en cada sistema nuevo, formación anual en seguridad y gestión del cambio con los líderes de proceso.</w:t>
      </w:r>
    </w:p>
    <w:p>
      <w:pPr>
        <w:pStyle w:val="Prrafodelista"/>
        <w:numPr>
          <w:ilvl w:val="0"/>
          <w:numId w:val="15"/>
        </w:numPr>
      </w:pPr>
      <w:r>
        <w:rPr>
          <w:b/>
        </w:rPr>
        <w:t xml:space="preserve">P3.1 Gestión de procesos, integración y riesgos.</w:t>
      </w:r>
      <w:r>
        <w:t xml:space="preserve"> Flujos de los procesos de servicio y contratación, capa de integración entre ERP, CRM, gestión de servicios y SGDEA, y herramienta de riesgos.</w:t>
      </w:r>
    </w:p>
    <w:p>
      <w:pPr>
        <w:pStyle w:val="Prrafodelista"/>
        <w:numPr>
          <w:ilvl w:val="0"/>
          <w:numId w:val="15"/>
        </w:numPr>
      </w:pPr>
      <w:r>
        <w:rPr>
          <w:b/>
        </w:rPr>
        <w:t xml:space="preserve">P3.2 Analítica institucional.</w:t>
      </w:r>
      <w:r>
        <w:t xml:space="preserve"> Tablero del PEI y de contratos sobre datos integrados.</w:t>
      </w:r>
    </w:p>
    <w:p>
      <w:pPr>
        <w:pStyle w:val="Prrafodelista"/>
        <w:numPr>
          <w:ilvl w:val="0"/>
          <w:numId w:val="15"/>
        </w:numPr>
      </w:pPr>
      <w:r>
        <w:rPr>
          <w:b/>
        </w:rPr>
        <w:t xml:space="preserve">P3.3 Capacidad y monitoreo de red.</w:t>
      </w:r>
      <w:r>
        <w:t xml:space="preserve"> Plan anual de capacidad y NOC.</w:t>
      </w:r>
    </w:p>
    <w:p>
      <w:pPr>
        <w:pStyle w:val="Prrafodelista"/>
        <w:numPr>
          <w:ilvl w:val="0"/>
          <w:numId w:val="15"/>
        </w:numPr>
      </w:pPr>
      <w:r>
        <w:rPr>
          <w:b/>
        </w:rPr>
        <w:t xml:space="preserve">P4.1 Evaluación del PETI.</w:t>
      </w:r>
      <w:r>
        <w:t xml:space="preserve"> Medición final de las metas y formulación del PETI siguiente, alineado con el nuevo PEI y el nuevo plan departamental.</w:t>
      </w:r>
    </w:p>
    <w:p>
      <w:pPr>
        <w:pStyle w:val="Prrafodelista"/>
        <w:numPr>
          <w:ilvl w:val="0"/>
          <w:numId w:val="15"/>
        </w:numPr>
      </w:pPr>
      <w:r>
        <w:rPr>
          <w:b/>
        </w:rPr>
        <w:t xml:space="preserve">P4.2 IA en PQRSD y mesa de ayuda.</w:t>
      </w:r>
      <w:r>
        <w:t xml:space="preserve"> Asistente para clasificar y responder solicitudes, con revisión humana, bajo la política de P2.1.</w:t>
      </w:r>
    </w:p>
    <w:p>
      <w:pPr>
        <w:pStyle w:val="Ttulo4"/>
      </w:pPr>
      <w:r>
        <w:t xml:space="preserve">Presupuesto estimado por fase</w:t>
      </w:r>
    </w:p>
    <w:p w14:paraId="47BF36E8" w14:textId="74F5CA5C" w:rsidR="00C46909" w:rsidRPr="00EB5D92" w:rsidRDefault="00C46909" w:rsidP="00C46909">
      <w:pPr>
        <w:pStyle w:val="Descripcin"/>
        <w:keepNext/>
      </w:pPr>
      <w:bookmarkStart w:id="6" w:name="_Toc54980174"/>
      <w:r w:rsidRPr="00EB5D92">
        <w:t xml:space="preserve">Tabla </w:t>
      </w:r>
      <w:r w:rsidRPr="00EB5D92">
        <w:fldChar w:fldCharType="begin"/>
      </w:r>
      <w:r w:rsidRPr="00EB5D92">
        <w:instrText xml:space="preserve"> SEQ Tabla \* ARABIC </w:instrText>
      </w:r>
      <w:r w:rsidRPr="00EB5D92">
        <w:fldChar w:fldCharType="separate"/>
      </w:r>
      <w:r w:rsidR="00302635">
        <w:rPr>
          <w:noProof/>
        </w:rPr>
        <w:t>62</w:t>
      </w:r>
      <w:r w:rsidRPr="00EB5D92">
        <w:fldChar w:fldCharType="end"/>
      </w:r>
      <w:bookmarkEnd w:id="6"/>
      <w:r>
        <w:t xml:space="preserve"> Presupuesto estimado del portafolio por vigencia</w:t>
      </w:r>
    </w:p>
    <w:tbl>
      <w:tblPr>
        <w:tblStyle w:val="Tabladecuadrcula4-nfasis51"/>
        <w:tblW w:w="0" w:type="auto"/>
        <w:tblBorders>
          <w:top w:val="single" w:sz="4" w:space="0" w:color="E8A043"/>
          <w:left w:val="single" w:sz="4" w:space="0" w:color="E8A043"/>
          <w:bottom w:val="single" w:sz="4" w:space="0" w:color="E8A043"/>
          <w:right w:val="single" w:sz="4" w:space="0" w:color="E8A043"/>
          <w:insideH w:val="single" w:sz="4" w:space="0" w:color="E8A043"/>
          <w:insideV w:val="single" w:sz="4" w:space="0" w:color="E8A043"/>
        </w:tblBorders>
        <w:tblLook w:val="04A0" w:firstRow="1" w:lastRow="0" w:firstColumn="1" w:lastColumn="0" w:noHBand="0" w:noVBand="1"/>
      </w:tblPr>
      <w:tblGrid>
        <w:gridCol w:w="2495"/>
        <w:gridCol w:w="3454"/>
        <w:gridCol w:w="3401"/>
      </w:tblGrid>
      <w:tr w:rsidR="00C26435" w:rsidRPr="00EB5D92" w14:paraId="22AB1186" w14:textId="77777777" w:rsidTr="001A0276">
        <w:trPr>
          <w:cnfStyle w:val="100000000000" w:firstRow="1" w:lastRow="0" w:firstColumn="0" w:lastColumn="0" w:oddVBand="0" w:evenVBand="0" w:oddHBand="0" w:evenHBand="0" w:firstRowFirstColumn="0" w:firstRowLastColumn="0" w:lastRowFirstColumn="0" w:lastRowLastColumn="0"/>
          <w:tblHeader/>
        </w:trPr>
        <w:tc>
          <w:tcPr>
            <w:cnfStyle w:val="001000000000" w:firstRow="0" w:lastRow="0" w:firstColumn="1" w:lastColumn="0" w:oddVBand="0" w:evenVBand="0" w:oddHBand="0" w:evenHBand="0" w:firstRowFirstColumn="0" w:firstRowLastColumn="0" w:lastRowFirstColumn="0" w:lastRowLastColumn="0"/>
            <w:tcW w:w="2495" w:type="dxa"/>
            <w:tcBorders>
              <w:top w:val="none" w:sz="0" w:space="0" w:color="auto"/>
              <w:left w:val="none" w:sz="0" w:space="0" w:color="auto"/>
              <w:bottom w:val="none" w:sz="0" w:space="0" w:color="auto"/>
              <w:right w:val="none" w:sz="0" w:space="0" w:color="auto"/>
            </w:tcBorders>
            <w:shd w:val="clear" w:color="auto" w:fill="E8A043"/>
          </w:tcPr>
          <w:p w14:paraId="17454887" w14:textId="77777777" w:rsidR="00C26435" w:rsidRPr="00EB5D92" w:rsidRDefault="00C26435" w:rsidP="001A0276">
            <w:pPr>
              <w:rPr>
                <w:color w:val="FFFFFF" w:themeColor="background1"/>
              </w:rPr>
            </w:pPr>
            <w:r>
              <w:rPr>
                <w:color w:val="FFFFFF" w:themeColor="background1"/>
              </w:rPr>
              <w:t xml:space="preserve">Vigencia</w:t>
            </w:r>
          </w:p>
        </w:tc>
        <w:tc>
          <w:tcPr>
            <w:tcW w:w="3454" w:type="dxa"/>
            <w:tcBorders>
              <w:top w:val="none" w:sz="0" w:space="0" w:color="auto"/>
              <w:left w:val="none" w:sz="0" w:space="0" w:color="auto"/>
              <w:bottom w:val="none" w:sz="0" w:space="0" w:color="auto"/>
              <w:right w:val="none" w:sz="0" w:space="0" w:color="auto"/>
            </w:tcBorders>
            <w:shd w:val="clear" w:color="auto" w:fill="E8A043"/>
          </w:tcPr>
          <w:p w14:paraId="57FC1B2A" w14:textId="77777777" w:rsidR="00C26435" w:rsidRPr="00EB5D92" w:rsidRDefault="00C26435" w:rsidP="001A0276">
            <w:pPr>
              <w:cnfStyle w:val="100000000000" w:firstRow="1" w:lastRow="0" w:firstColumn="0" w:lastColumn="0" w:oddVBand="0" w:evenVBand="0" w:oddHBand="0" w:evenHBand="0" w:firstRowFirstColumn="0" w:firstRowLastColumn="0" w:lastRowFirstColumn="0" w:lastRowLastColumn="0"/>
              <w:rPr>
                <w:color w:val="FFFFFF" w:themeColor="background1"/>
              </w:rPr>
            </w:pPr>
            <w:r>
              <w:rPr>
                <w:color w:val="FFFFFF" w:themeColor="background1"/>
              </w:rPr>
              <w:t xml:space="preserve">Proyectos activos</w:t>
            </w:r>
          </w:p>
        </w:tc>
        <w:tc>
          <w:tcPr>
            <w:tcW w:w="3401" w:type="dxa"/>
            <w:tcBorders>
              <w:top w:val="none" w:sz="0" w:space="0" w:color="auto"/>
              <w:left w:val="none" w:sz="0" w:space="0" w:color="auto"/>
              <w:bottom w:val="none" w:sz="0" w:space="0" w:color="auto"/>
              <w:right w:val="none" w:sz="0" w:space="0" w:color="auto"/>
            </w:tcBorders>
            <w:shd w:val="clear" w:color="auto" w:fill="E8A043"/>
          </w:tcPr>
          <w:p w14:paraId="7DAAF5F7" w14:textId="77777777" w:rsidR="00C26435" w:rsidRPr="00EB5D92" w:rsidRDefault="00C26435" w:rsidP="001A0276">
            <w:pPr>
              <w:cnfStyle w:val="100000000000" w:firstRow="1" w:lastRow="0" w:firstColumn="0" w:lastColumn="0" w:oddVBand="0" w:evenVBand="0" w:oddHBand="0" w:evenHBand="0" w:firstRowFirstColumn="0" w:firstRowLastColumn="0" w:lastRowFirstColumn="0" w:lastRowLastColumn="0"/>
              <w:rPr>
                <w:color w:val="FFFFFF" w:themeColor="background1"/>
              </w:rPr>
            </w:pPr>
            <w:r>
              <w:rPr>
                <w:color w:val="FFFFFF" w:themeColor="background1"/>
              </w:rPr>
              <w:t xml:space="preserve">Costo estimado (millones de pesos)</w:t>
            </w:r>
          </w:p>
        </w:tc>
      </w:tr>
      <w:tr w:rsidR="00C26435" w:rsidRPr="00EB5D92" w14:paraId="207DC9EB" w14:textId="77777777" w:rsidTr="001A027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95" w:type="dxa"/>
            <w:shd w:val="clear" w:color="auto" w:fill="auto"/>
          </w:tcPr>
          <w:p w14:paraId="17CC00D9" w14:textId="77777777" w:rsidR="00C26435" w:rsidRPr="00DB1B60" w:rsidRDefault="00C26435" w:rsidP="001A0276">
            <w:pPr>
              <w:rPr>
                <w:color w:val="E8A043"/>
              </w:rPr>
            </w:pPr>
            <w:r>
              <w:rPr>
                <w:color w:val="E8A043"/>
              </w:rPr>
              <w:t xml:space="preserve">2027 (fase 1)</w:t>
            </w:r>
          </w:p>
        </w:tc>
        <w:tc>
          <w:tcPr>
            <w:tcW w:w="3454" w:type="dxa"/>
            <w:shd w:val="clear" w:color="auto" w:fill="auto"/>
          </w:tcPr>
          <w:p w14:paraId="08493D08"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color w:val="auto"/>
              </w:rPr>
              <w:t xml:space="preserve">P1.1 a P1.6</w:t>
            </w:r>
          </w:p>
        </w:tc>
        <w:tc>
          <w:tcPr>
            <w:tcW w:w="3401"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t xml:space="preserve">1.640</w:t>
            </w:r>
          </w:p>
        </w:tc>
      </w:tr>
      <w:tr w:rsidR="00C26435" w:rsidRPr="00EB5D92" w14:paraId="207DC9EB" w14:textId="77777777" w:rsidTr="001A027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95" w:type="dxa"/>
            <w:shd w:val="clear" w:color="auto" w:fill="auto"/>
          </w:tcPr>
          <w:p w14:paraId="17CC00D9" w14:textId="77777777" w:rsidR="00C26435" w:rsidRPr="00DB1B60" w:rsidRDefault="00C26435" w:rsidP="001A0276">
            <w:pPr>
              <w:rPr>
                <w:color w:val="E8A043"/>
              </w:rPr>
            </w:pPr>
            <w:r>
              <w:rPr>
                <w:color w:val="E8A043"/>
              </w:rPr>
              <w:t xml:space="preserve">2028 (fase 2)</w:t>
            </w:r>
          </w:p>
        </w:tc>
        <w:tc>
          <w:tcPr>
            <w:tcW w:w="3454" w:type="dxa"/>
            <w:shd w:val="clear" w:color="auto" w:fill="auto"/>
          </w:tcPr>
          <w:p w14:paraId="08493D08"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color w:val="auto"/>
              </w:rPr>
              <w:t xml:space="preserve">P1.5, P2.1 a P2.6</w:t>
            </w:r>
          </w:p>
        </w:tc>
        <w:tc>
          <w:tcPr>
            <w:tcW w:w="3401"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t xml:space="preserve">2.236</w:t>
            </w:r>
          </w:p>
        </w:tc>
      </w:tr>
      <w:tr w:rsidR="00C26435" w:rsidRPr="00EB5D92" w14:paraId="207DC9EB" w14:textId="77777777" w:rsidTr="001A027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95" w:type="dxa"/>
            <w:shd w:val="clear" w:color="auto" w:fill="auto"/>
          </w:tcPr>
          <w:p w14:paraId="17CC00D9" w14:textId="77777777" w:rsidR="00C26435" w:rsidRPr="00DB1B60" w:rsidRDefault="00C26435" w:rsidP="001A0276">
            <w:pPr>
              <w:rPr>
                <w:color w:val="E8A043"/>
              </w:rPr>
            </w:pPr>
            <w:r>
              <w:rPr>
                <w:color w:val="E8A043"/>
              </w:rPr>
              <w:t xml:space="preserve">2029 (fase 3)</w:t>
            </w:r>
          </w:p>
        </w:tc>
        <w:tc>
          <w:tcPr>
            <w:tcW w:w="3454" w:type="dxa"/>
            <w:shd w:val="clear" w:color="auto" w:fill="auto"/>
          </w:tcPr>
          <w:p w14:paraId="08493D08"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color w:val="auto"/>
              </w:rPr>
              <w:t xml:space="preserve">P2.4, P2.5, P2.6, P3.1 a P3.3</w:t>
            </w:r>
          </w:p>
        </w:tc>
        <w:tc>
          <w:tcPr>
            <w:tcW w:w="3401"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t xml:space="preserve">1.554</w:t>
            </w:r>
          </w:p>
        </w:tc>
      </w:tr>
      <w:tr w:rsidR="00C26435" w:rsidRPr="00EB5D92" w14:paraId="207DC9EB" w14:textId="77777777" w:rsidTr="001A027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95" w:type="dxa"/>
            <w:shd w:val="clear" w:color="auto" w:fill="auto"/>
          </w:tcPr>
          <w:p w14:paraId="17CC00D9" w14:textId="77777777" w:rsidR="00C26435" w:rsidRPr="00DB1B60" w:rsidRDefault="00C26435" w:rsidP="001A0276">
            <w:pPr>
              <w:rPr>
                <w:color w:val="E8A043"/>
              </w:rPr>
            </w:pPr>
            <w:r>
              <w:rPr>
                <w:color w:val="E8A043"/>
              </w:rPr>
              <w:t xml:space="preserve">2030 (fase 4)</w:t>
            </w:r>
          </w:p>
        </w:tc>
        <w:tc>
          <w:tcPr>
            <w:tcW w:w="3454" w:type="dxa"/>
            <w:shd w:val="clear" w:color="auto" w:fill="auto"/>
          </w:tcPr>
          <w:p w14:paraId="08493D08"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color w:val="auto"/>
              </w:rPr>
              <w:t xml:space="preserve">P2.6, P3.1, P3.2, P4.1, P4.2</w:t>
            </w:r>
          </w:p>
        </w:tc>
        <w:tc>
          <w:tcPr>
            <w:tcW w:w="3401"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t xml:space="preserve">740</w:t>
            </w:r>
          </w:p>
        </w:tc>
      </w:tr>
      <w:tr w:rsidR="00C26435" w:rsidRPr="00EB5D92" w14:paraId="207DC9EB" w14:textId="77777777" w:rsidTr="001A027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95" w:type="dxa"/>
            <w:shd w:val="clear" w:color="auto" w:fill="auto"/>
          </w:tcPr>
          <w:p w14:paraId="17CC00D9" w14:textId="77777777" w:rsidR="00C26435" w:rsidRPr="00DB1B60" w:rsidRDefault="00C26435" w:rsidP="001A0276">
            <w:pPr>
              <w:rPr>
                <w:color w:val="E8A043"/>
              </w:rPr>
            </w:pPr>
            <w:r>
              <w:rPr>
                <w:color w:val="E8A043"/>
              </w:rPr>
              <w:t xml:space="preserve">Total</w:t>
            </w:r>
          </w:p>
        </w:tc>
        <w:tc>
          <w:tcPr>
            <w:tcW w:w="3454" w:type="dxa"/>
            <w:shd w:val="clear" w:color="auto" w:fill="auto"/>
          </w:tcPr>
          <w:p w14:paraId="08493D08"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color w:val="auto"/>
              </w:rPr>
              <w:t xml:space="preserve">17 proyectos</w:t>
            </w:r>
          </w:p>
        </w:tc>
        <w:tc>
          <w:tcPr>
            <w:tcW w:w="3401"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t xml:space="preserve">6.170</w:t>
            </w:r>
          </w:p>
        </w:tc>
      </w:tr>
    </w:tbl>
    <w:p/>
    <w:p>
      <w:r>
        <w:t xml:space="preserve">El costo de los proyectos que cruzan dos vigencias se repartió en proporción a sus meses (análisis del equipo).</w:t>
      </w:r>
    </w:p>
    <w:p>
      <w:pPr>
        <w:jc w:val="center"/>
      </w:pPr>
      <w:r>
        <w:drawing>
          <wp:inline xmlns:a="http://schemas.openxmlformats.org/drawingml/2006/main" xmlns:pic="http://schemas.openxmlformats.org/drawingml/2006/picture">
            <wp:extent cx="5760000" cy="3335455"/>
            <wp:docPr id="2140727832" name="Picture 2140727832"/>
            <wp:cNvGraphicFramePr>
              <a:graphicFrameLocks noChangeAspect="1"/>
            </wp:cNvGraphicFramePr>
            <a:graphic>
              <a:graphicData uri="http://schemas.openxmlformats.org/drawingml/2006/picture">
                <pic:pic>
                  <pic:nvPicPr>
                    <pic:cNvPr id="0" name="presupuesto_vigencias.png"/>
                    <pic:cNvPicPr/>
                  </pic:nvPicPr>
                  <pic:blipFill>
                    <a:blip r:embed="rId85"/>
                    <a:stretch>
                      <a:fillRect/>
                    </a:stretch>
                  </pic:blipFill>
                  <pic:spPr>
                    <a:xfrm>
                      <a:off x="0" y="0"/>
                      <a:ext cx="5760000" cy="3335455"/>
                    </a:xfrm>
                    <a:prstGeom prst="rect"/>
                  </pic:spPr>
                </pic:pic>
              </a:graphicData>
            </a:graphic>
          </wp:inline>
        </w:drawing>
      </w:r>
    </w:p>
    <w:p w14:paraId="1B894808" w14:textId="77777777" w:rsidR="00517998" w:rsidRPr="00EB5D92" w:rsidRDefault="00517998" w:rsidP="00517998">
      <w:pPr>
        <w:pStyle w:val="Descripcin"/>
      </w:pPr>
      <w:bookmarkStart w:id="7" w:name="_Toc54980154"/>
      <w:r w:rsidRPr="00EB5D92">
        <w:t xml:space="preserve">Ilustración </w:t>
      </w:r>
      <w:r w:rsidRPr="00EB5D92">
        <w:fldChar w:fldCharType="begin"/>
      </w:r>
      <w:r w:rsidRPr="00EB5D92">
        <w:instrText xml:space="preserve"> SEQ Ilustración \* ARABIC </w:instrText>
      </w:r>
      <w:r w:rsidRPr="00EB5D92">
        <w:fldChar w:fldCharType="separate"/>
      </w:r>
      <w:r>
        <w:rPr>
          <w:noProof/>
        </w:rPr>
        <w:t>13</w:t>
      </w:r>
      <w:r w:rsidRPr="00EB5D92">
        <w:fldChar w:fldCharType="end"/>
      </w:r>
      <w:bookmarkEnd w:id="7"/>
      <w:r>
        <w:t xml:space="preserve"> Presupuesto estimado del portafolio por vigencia</w:t>
      </w:r>
    </w:p>
    <w:p>
      <w:r>
        <w:t xml:space="preserve">Como referencia, el presupuesto de inversión de toda la empresa fue de 2.134 millones de pesos en 2025 (Informe de gestión 2025, pág. 157), y los ingresos operacionales, de 86.700 millones (pág. 129). El portafolio equivale a unos 1.540 millones al año, cerca del 1,8 % de los ingresos de 2025. La vigencia 2028 supera el presupuesto de inversión de 2025. Si la Gerencia Financiera no puede ampliarlo, la opción es pasar P2.5 (SGDEA) a 2029, porque depende de una convalidación externa, y contratar el ERP y el CRM como servicio, con pagos anuales en lugar de una inversión inicial.</w:t>
      </w:r>
    </w:p>
    <w:p>
      <w:pPr>
        <w:pStyle w:val="Ttulo4"/>
      </w:pPr>
      <w:r>
        <w:t xml:space="preserve">Mapa de ruta</w:t>
      </w:r>
    </w:p>
    <w:p>
      <w:pPr>
        <w:jc w:val="center"/>
      </w:pPr>
      <w:r>
        <w:drawing>
          <wp:inline xmlns:a="http://schemas.openxmlformats.org/drawingml/2006/main" xmlns:pic="http://schemas.openxmlformats.org/drawingml/2006/picture">
            <wp:extent cx="5760000" cy="3154930"/>
            <wp:docPr id="2140727833" name="Picture 2140727833"/>
            <wp:cNvGraphicFramePr>
              <a:graphicFrameLocks noChangeAspect="1"/>
            </wp:cNvGraphicFramePr>
            <a:graphic>
              <a:graphicData uri="http://schemas.openxmlformats.org/drawingml/2006/picture">
                <pic:pic>
                  <pic:nvPicPr>
                    <pic:cNvPr id="0" name="mapa_ruta.png"/>
                    <pic:cNvPicPr/>
                  </pic:nvPicPr>
                  <pic:blipFill>
                    <a:blip r:embed="rId86"/>
                    <a:stretch>
                      <a:fillRect/>
                    </a:stretch>
                  </pic:blipFill>
                  <pic:spPr>
                    <a:xfrm>
                      <a:off x="0" y="0"/>
                      <a:ext cx="5760000" cy="3154930"/>
                    </a:xfrm>
                    <a:prstGeom prst="rect"/>
                  </pic:spPr>
                </pic:pic>
              </a:graphicData>
            </a:graphic>
          </wp:inline>
        </w:drawing>
      </w:r>
    </w:p>
    <w:p w14:paraId="1B894808" w14:textId="77777777" w:rsidR="00517998" w:rsidRPr="00EB5D92" w:rsidRDefault="00517998" w:rsidP="00517998">
      <w:pPr>
        <w:pStyle w:val="Descripcin"/>
      </w:pPr>
      <w:bookmarkStart w:id="7" w:name="_Toc54980154"/>
      <w:r w:rsidRPr="00EB5D92">
        <w:t xml:space="preserve">Ilustración </w:t>
      </w:r>
      <w:r w:rsidRPr="00EB5D92">
        <w:fldChar w:fldCharType="begin"/>
      </w:r>
      <w:r w:rsidRPr="00EB5D92">
        <w:instrText xml:space="preserve"> SEQ Ilustración \* ARABIC </w:instrText>
      </w:r>
      <w:r w:rsidRPr="00EB5D92">
        <w:fldChar w:fldCharType="separate"/>
      </w:r>
      <w:r>
        <w:rPr>
          <w:noProof/>
        </w:rPr>
        <w:t>14</w:t>
      </w:r>
      <w:r w:rsidRPr="00EB5D92">
        <w:fldChar w:fldCharType="end"/>
      </w:r>
      <w:bookmarkEnd w:id="7"/>
      <w:r>
        <w:t xml:space="preserve"> Mapa de ruta del portafolio 2027-2030</w:t>
      </w:r>
    </w:p>
    <w:p w14:paraId="47BF36E8" w14:textId="74F5CA5C" w:rsidR="00C46909" w:rsidRPr="00EB5D92" w:rsidRDefault="00C46909" w:rsidP="00C46909">
      <w:pPr>
        <w:pStyle w:val="Descripcin"/>
        <w:keepNext/>
      </w:pPr>
      <w:bookmarkStart w:id="6" w:name="_Toc54980174"/>
      <w:r w:rsidRPr="00EB5D92">
        <w:t xml:space="preserve">Tabla </w:t>
      </w:r>
      <w:r w:rsidRPr="00EB5D92">
        <w:fldChar w:fldCharType="begin"/>
      </w:r>
      <w:r w:rsidRPr="00EB5D92">
        <w:instrText xml:space="preserve"> SEQ Tabla \* ARABIC </w:instrText>
      </w:r>
      <w:r w:rsidRPr="00EB5D92">
        <w:fldChar w:fldCharType="separate"/>
      </w:r>
      <w:r w:rsidR="00302635">
        <w:rPr>
          <w:noProof/>
        </w:rPr>
        <w:t>63</w:t>
      </w:r>
      <w:r w:rsidRPr="00EB5D92">
        <w:fldChar w:fldCharType="end"/>
      </w:r>
      <w:bookmarkEnd w:id="6"/>
      <w:r>
        <w:t xml:space="preserve"> Calendario del portafolio por trimestres</w:t>
      </w:r>
    </w:p>
    <w:tbl>
      <w:tblPr>
        <w:tblStyle w:val="Tabladecuadrcula4-nfasis51"/>
        <w:tblW w:w="0" w:type="auto"/>
        <w:tblBorders>
          <w:top w:val="single" w:sz="4" w:space="0" w:color="E8A043"/>
          <w:left w:val="single" w:sz="4" w:space="0" w:color="E8A043"/>
          <w:bottom w:val="single" w:sz="4" w:space="0" w:color="E8A043"/>
          <w:right w:val="single" w:sz="4" w:space="0" w:color="E8A043"/>
          <w:insideH w:val="single" w:sz="4" w:space="0" w:color="E8A043"/>
          <w:insideV w:val="single" w:sz="4" w:space="0" w:color="E8A043"/>
        </w:tblBorders>
        <w:tblLook w:val="04A0" w:firstRow="1" w:lastRow="0" w:firstColumn="1" w:lastColumn="0" w:noHBand="0" w:noVBand="1"/>
      </w:tblPr>
      <w:tblGrid>
        <w:gridCol w:w="4642"/>
        <w:gridCol w:w="1176"/>
        <w:gridCol w:w="1176"/>
        <w:gridCol w:w="1176"/>
        <w:gridCol w:w="1176"/>
      </w:tblGrid>
      <w:tr w:rsidR="00C26435" w:rsidRPr="00EB5D92" w14:paraId="22AB1186" w14:textId="77777777" w:rsidTr="001A0276">
        <w:trPr>
          <w:cnfStyle w:val="100000000000" w:firstRow="1" w:lastRow="0" w:firstColumn="0" w:lastColumn="0" w:oddVBand="0" w:evenVBand="0" w:oddHBand="0" w:evenHBand="0" w:firstRowFirstColumn="0" w:firstRowLastColumn="0" w:lastRowFirstColumn="0" w:lastRowLastColumn="0"/>
          <w:tblHeader/>
        </w:trPr>
        <w:tc>
          <w:tcPr>
            <w:cnfStyle w:val="001000000000" w:firstRow="0" w:lastRow="0" w:firstColumn="1" w:lastColumn="0" w:oddVBand="0" w:evenVBand="0" w:oddHBand="0" w:evenHBand="0" w:firstRowFirstColumn="0" w:firstRowLastColumn="0" w:lastRowFirstColumn="0" w:lastRowLastColumn="0"/>
            <w:tcW w:w="4642" w:type="dxa"/>
            <w:tcBorders>
              <w:top w:val="none" w:sz="0" w:space="0" w:color="auto"/>
              <w:left w:val="none" w:sz="0" w:space="0" w:color="auto"/>
              <w:bottom w:val="none" w:sz="0" w:space="0" w:color="auto"/>
              <w:right w:val="none" w:sz="0" w:space="0" w:color="auto"/>
            </w:tcBorders>
            <w:shd w:val="clear" w:color="auto" w:fill="E8A043"/>
          </w:tcPr>
          <w:p w14:paraId="17454887" w14:textId="77777777" w:rsidR="00C26435" w:rsidRPr="00EB5D92" w:rsidRDefault="00C26435" w:rsidP="001A0276">
            <w:pPr>
              <w:rPr>
                <w:color w:val="FFFFFF" w:themeColor="background1"/>
              </w:rPr>
            </w:pPr>
            <w:r>
              <w:rPr>
                <w:color w:val="FFFFFF" w:themeColor="background1"/>
              </w:rPr>
              <w:t xml:space="preserve">Proyecto</w:t>
            </w:r>
          </w:p>
        </w:tc>
        <w:tc>
          <w:tcPr>
            <w:tcW w:w="1176" w:type="dxa"/>
            <w:tcBorders>
              <w:top w:val="none" w:sz="0" w:space="0" w:color="auto"/>
              <w:left w:val="none" w:sz="0" w:space="0" w:color="auto"/>
              <w:bottom w:val="none" w:sz="0" w:space="0" w:color="auto"/>
              <w:right w:val="none" w:sz="0" w:space="0" w:color="auto"/>
            </w:tcBorders>
            <w:shd w:val="clear" w:color="auto" w:fill="E8A043"/>
          </w:tcPr>
          <w:p w14:paraId="57FC1B2A" w14:textId="77777777" w:rsidR="00C26435" w:rsidRPr="00EB5D92" w:rsidRDefault="00C26435" w:rsidP="001A0276">
            <w:pPr>
              <w:cnfStyle w:val="100000000000" w:firstRow="1" w:lastRow="0" w:firstColumn="0" w:lastColumn="0" w:oddVBand="0" w:evenVBand="0" w:oddHBand="0" w:evenHBand="0" w:firstRowFirstColumn="0" w:firstRowLastColumn="0" w:lastRowFirstColumn="0" w:lastRowLastColumn="0"/>
              <w:rPr>
                <w:color w:val="FFFFFF" w:themeColor="background1"/>
              </w:rPr>
            </w:pPr>
            <w:r>
              <w:rPr>
                <w:color w:val="FFFFFF" w:themeColor="background1"/>
              </w:rPr>
              <w:t xml:space="preserve">2027</w:t>
            </w:r>
          </w:p>
        </w:tc>
        <w:tc>
          <w:tcPr>
            <w:tcW w:w="1176" w:type="dxa"/>
            <w:tcBorders>
              <w:top w:val="none" w:sz="0" w:space="0" w:color="auto"/>
              <w:left w:val="none" w:sz="0" w:space="0" w:color="auto"/>
              <w:bottom w:val="none" w:sz="0" w:space="0" w:color="auto"/>
              <w:right w:val="none" w:sz="0" w:space="0" w:color="auto"/>
            </w:tcBorders>
            <w:shd w:val="clear" w:color="auto" w:fill="E8A043"/>
          </w:tcPr>
          <w:p w14:paraId="7DAAF5F7" w14:textId="77777777" w:rsidR="00C26435" w:rsidRPr="00EB5D92" w:rsidRDefault="00C26435" w:rsidP="001A0276">
            <w:pPr>
              <w:cnfStyle w:val="100000000000" w:firstRow="1" w:lastRow="0" w:firstColumn="0" w:lastColumn="0" w:oddVBand="0" w:evenVBand="0" w:oddHBand="0" w:evenHBand="0" w:firstRowFirstColumn="0" w:firstRowLastColumn="0" w:lastRowFirstColumn="0" w:lastRowLastColumn="0"/>
              <w:rPr>
                <w:color w:val="FFFFFF" w:themeColor="background1"/>
              </w:rPr>
            </w:pPr>
            <w:r>
              <w:rPr>
                <w:color w:val="FFFFFF" w:themeColor="background1"/>
              </w:rPr>
              <w:t xml:space="preserve">2028</w:t>
            </w:r>
          </w:p>
        </w:tc>
        <w:tc>
          <w:tcPr>
            <w:tcW w:w="1176" w:type="dxa"/>
            <w:tcBorders>
              <w:top w:val="none" w:sz="0" w:space="0" w:color="auto"/>
              <w:left w:val="none" w:sz="0" w:space="0" w:color="auto"/>
              <w:bottom w:val="none" w:sz="0" w:space="0" w:color="auto"/>
              <w:right w:val="none" w:sz="0" w:space="0" w:color="auto"/>
            </w:tcBorders>
            <w:shd w:val="clear" w:color="auto" w:fill="E8A043"/>
          </w:tcPr>
          <w:p w14:paraId="7DAAF5F7" w14:textId="77777777" w:rsidR="00C26435" w:rsidRPr="00EB5D92" w:rsidRDefault="00C26435" w:rsidP="001A0276">
            <w:pPr>
              <w:cnfStyle w:val="100000000000" w:firstRow="1" w:lastRow="0" w:firstColumn="0" w:lastColumn="0" w:oddVBand="0" w:evenVBand="0" w:oddHBand="0" w:evenHBand="0" w:firstRowFirstColumn="0" w:firstRowLastColumn="0" w:lastRowFirstColumn="0" w:lastRowLastColumn="0"/>
              <w:rPr>
                <w:color w:val="FFFFFF" w:themeColor="background1"/>
              </w:rPr>
            </w:pPr>
            <w:r>
              <w:rPr>
                <w:color w:val="FFFFFF" w:themeColor="background1"/>
              </w:rPr>
              <w:t xml:space="preserve">2029</w:t>
            </w:r>
          </w:p>
        </w:tc>
        <w:tc>
          <w:tcPr>
            <w:tcW w:w="1176" w:type="dxa"/>
            <w:tcBorders>
              <w:top w:val="none" w:sz="0" w:space="0" w:color="auto"/>
              <w:left w:val="none" w:sz="0" w:space="0" w:color="auto"/>
              <w:bottom w:val="none" w:sz="0" w:space="0" w:color="auto"/>
              <w:right w:val="none" w:sz="0" w:space="0" w:color="auto"/>
            </w:tcBorders>
            <w:shd w:val="clear" w:color="auto" w:fill="E8A043"/>
          </w:tcPr>
          <w:p w14:paraId="7DAAF5F7" w14:textId="77777777" w:rsidR="00C26435" w:rsidRPr="00EB5D92" w:rsidRDefault="00C26435" w:rsidP="001A0276">
            <w:pPr>
              <w:cnfStyle w:val="100000000000" w:firstRow="1" w:lastRow="0" w:firstColumn="0" w:lastColumn="0" w:oddVBand="0" w:evenVBand="0" w:oddHBand="0" w:evenHBand="0" w:firstRowFirstColumn="0" w:firstRowLastColumn="0" w:lastRowFirstColumn="0" w:lastRowLastColumn="0"/>
              <w:rPr>
                <w:color w:val="FFFFFF" w:themeColor="background1"/>
              </w:rPr>
            </w:pPr>
            <w:r>
              <w:rPr>
                <w:color w:val="FFFFFF" w:themeColor="background1"/>
              </w:rPr>
              <w:t xml:space="preserve">2030</w:t>
            </w:r>
          </w:p>
        </w:tc>
      </w:tr>
      <w:tr w:rsidR="00C26435" w:rsidRPr="00EB5D92" w14:paraId="207DC9EB" w14:textId="77777777" w:rsidTr="001A027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642" w:type="dxa"/>
            <w:shd w:val="clear" w:color="auto" w:fill="auto"/>
          </w:tcPr>
          <w:p w14:paraId="17CC00D9" w14:textId="77777777" w:rsidR="00C26435" w:rsidRPr="00DB1B60" w:rsidRDefault="00C26435" w:rsidP="001A0276">
            <w:pPr>
              <w:rPr>
                <w:color w:val="E8A043"/>
              </w:rPr>
            </w:pPr>
            <w:r>
              <w:rPr>
                <w:color w:val="E8A043"/>
              </w:rPr>
              <w:t xml:space="preserve">P1.1 Modelo de gobierno de TI</w:t>
            </w:r>
          </w:p>
        </w:tc>
        <w:tc>
          <w:tcPr>
            <w:tcW w:w="1176" w:type="dxa"/>
            <w:shd w:val="clear" w:color="auto" w:fill="auto"/>
          </w:tcPr>
          <w:p w14:paraId="08493D08"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color w:val="auto"/>
              </w:rPr>
              <w:t xml:space="preserve">T1-T2</w:t>
            </w:r>
          </w:p>
        </w:tc>
        <w:tc>
          <w:tcPr>
            <w:tcW w:w="1176"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p>
        </w:tc>
        <w:tc>
          <w:tcPr>
            <w:tcW w:w="1176"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p>
        </w:tc>
        <w:tc>
          <w:tcPr>
            <w:tcW w:w="1176"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p>
        </w:tc>
      </w:tr>
      <w:tr w:rsidR="00C26435" w:rsidRPr="00EB5D92" w14:paraId="207DC9EB" w14:textId="77777777" w:rsidTr="001A027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642" w:type="dxa"/>
            <w:shd w:val="clear" w:color="auto" w:fill="auto"/>
          </w:tcPr>
          <w:p w14:paraId="17CC00D9" w14:textId="77777777" w:rsidR="00C26435" w:rsidRPr="00DB1B60" w:rsidRDefault="00C26435" w:rsidP="001A0276">
            <w:pPr>
              <w:rPr>
                <w:color w:val="E8A043"/>
              </w:rPr>
            </w:pPr>
            <w:r>
              <w:rPr>
                <w:color w:val="E8A043"/>
              </w:rPr>
              <w:t xml:space="preserve">P1.2 Procesos de gestión de TI</w:t>
            </w:r>
          </w:p>
        </w:tc>
        <w:tc>
          <w:tcPr>
            <w:tcW w:w="1176" w:type="dxa"/>
            <w:shd w:val="clear" w:color="auto" w:fill="auto"/>
          </w:tcPr>
          <w:p w14:paraId="08493D08"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color w:val="auto"/>
              </w:rPr>
              <w:t xml:space="preserve">T1-T4</w:t>
            </w:r>
          </w:p>
        </w:tc>
        <w:tc>
          <w:tcPr>
            <w:tcW w:w="1176"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p>
        </w:tc>
        <w:tc>
          <w:tcPr>
            <w:tcW w:w="1176"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p>
        </w:tc>
        <w:tc>
          <w:tcPr>
            <w:tcW w:w="1176"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p>
        </w:tc>
      </w:tr>
      <w:tr w:rsidR="00C26435" w:rsidRPr="00EB5D92" w14:paraId="207DC9EB" w14:textId="77777777" w:rsidTr="001A027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642" w:type="dxa"/>
            <w:shd w:val="clear" w:color="auto" w:fill="auto"/>
          </w:tcPr>
          <w:p w14:paraId="17CC00D9" w14:textId="77777777" w:rsidR="00C26435" w:rsidRPr="00DB1B60" w:rsidRDefault="00C26435" w:rsidP="001A0276">
            <w:pPr>
              <w:rPr>
                <w:color w:val="E8A043"/>
              </w:rPr>
            </w:pPr>
            <w:r>
              <w:rPr>
                <w:color w:val="E8A043"/>
              </w:rPr>
              <w:t xml:space="preserve">P1.3 Catálogo y tablero de TI</w:t>
            </w:r>
          </w:p>
        </w:tc>
        <w:tc>
          <w:tcPr>
            <w:tcW w:w="1176" w:type="dxa"/>
            <w:shd w:val="clear" w:color="auto" w:fill="auto"/>
          </w:tcPr>
          <w:p w14:paraId="08493D08"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color w:val="auto"/>
              </w:rPr>
              <w:t xml:space="preserve">T1-T4</w:t>
            </w:r>
          </w:p>
        </w:tc>
        <w:tc>
          <w:tcPr>
            <w:tcW w:w="1176"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p>
        </w:tc>
        <w:tc>
          <w:tcPr>
            <w:tcW w:w="1176"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p>
        </w:tc>
        <w:tc>
          <w:tcPr>
            <w:tcW w:w="1176"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p>
        </w:tc>
      </w:tr>
      <w:tr w:rsidR="00C26435" w:rsidRPr="00EB5D92" w14:paraId="207DC9EB" w14:textId="77777777" w:rsidTr="001A027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642" w:type="dxa"/>
            <w:shd w:val="clear" w:color="auto" w:fill="auto"/>
          </w:tcPr>
          <w:p w14:paraId="17CC00D9" w14:textId="77777777" w:rsidR="00C26435" w:rsidRPr="00DB1B60" w:rsidRDefault="00C26435" w:rsidP="001A0276">
            <w:pPr>
              <w:rPr>
                <w:color w:val="E8A043"/>
              </w:rPr>
            </w:pPr>
            <w:r>
              <w:rPr>
                <w:color w:val="E8A043"/>
              </w:rPr>
              <w:t xml:space="preserve">P1.4 Incidentes y SOC propio</w:t>
            </w:r>
          </w:p>
        </w:tc>
        <w:tc>
          <w:tcPr>
            <w:tcW w:w="1176" w:type="dxa"/>
            <w:shd w:val="clear" w:color="auto" w:fill="auto"/>
          </w:tcPr>
          <w:p w14:paraId="08493D08"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color w:val="auto"/>
              </w:rPr>
              <w:t xml:space="preserve">T1-T4</w:t>
            </w:r>
          </w:p>
        </w:tc>
        <w:tc>
          <w:tcPr>
            <w:tcW w:w="1176"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p>
        </w:tc>
        <w:tc>
          <w:tcPr>
            <w:tcW w:w="1176"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p>
        </w:tc>
        <w:tc>
          <w:tcPr>
            <w:tcW w:w="1176"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p>
        </w:tc>
      </w:tr>
      <w:tr w:rsidR="00C26435" w:rsidRPr="00EB5D92" w14:paraId="207DC9EB" w14:textId="77777777" w:rsidTr="001A027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642" w:type="dxa"/>
            <w:shd w:val="clear" w:color="auto" w:fill="auto"/>
          </w:tcPr>
          <w:p w14:paraId="17CC00D9" w14:textId="77777777" w:rsidR="00C26435" w:rsidRPr="00DB1B60" w:rsidRDefault="00C26435" w:rsidP="001A0276">
            <w:pPr>
              <w:rPr>
                <w:color w:val="E8A043"/>
              </w:rPr>
            </w:pPr>
            <w:r>
              <w:rPr>
                <w:color w:val="E8A043"/>
              </w:rPr>
              <w:t xml:space="preserve">P1.5 ERP integrado</w:t>
            </w:r>
          </w:p>
        </w:tc>
        <w:tc>
          <w:tcPr>
            <w:tcW w:w="1176" w:type="dxa"/>
            <w:shd w:val="clear" w:color="auto" w:fill="auto"/>
          </w:tcPr>
          <w:p w14:paraId="08493D08"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color w:val="auto"/>
              </w:rPr>
              <w:t xml:space="preserve">T1-T4</w:t>
            </w:r>
          </w:p>
        </w:tc>
        <w:tc>
          <w:tcPr>
            <w:tcW w:w="1176"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t xml:space="preserve">T1-T4</w:t>
            </w:r>
          </w:p>
        </w:tc>
        <w:tc>
          <w:tcPr>
            <w:tcW w:w="1176"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p>
        </w:tc>
        <w:tc>
          <w:tcPr>
            <w:tcW w:w="1176"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p>
        </w:tc>
      </w:tr>
      <w:tr w:rsidR="00C26435" w:rsidRPr="00EB5D92" w14:paraId="207DC9EB" w14:textId="77777777" w:rsidTr="001A027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642" w:type="dxa"/>
            <w:shd w:val="clear" w:color="auto" w:fill="auto"/>
          </w:tcPr>
          <w:p w14:paraId="17CC00D9" w14:textId="77777777" w:rsidR="00C26435" w:rsidRPr="00DB1B60" w:rsidRDefault="00C26435" w:rsidP="001A0276">
            <w:pPr>
              <w:rPr>
                <w:color w:val="E8A043"/>
              </w:rPr>
            </w:pPr>
            <w:r>
              <w:rPr>
                <w:color w:val="E8A043"/>
              </w:rPr>
              <w:t xml:space="preserve">P1.6 Continuidad y recuperación</w:t>
            </w:r>
          </w:p>
        </w:tc>
        <w:tc>
          <w:tcPr>
            <w:tcW w:w="1176" w:type="dxa"/>
            <w:shd w:val="clear" w:color="auto" w:fill="auto"/>
          </w:tcPr>
          <w:p w14:paraId="08493D08"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color w:val="auto"/>
              </w:rPr>
              <w:t xml:space="preserve">T1-T4</w:t>
            </w:r>
          </w:p>
        </w:tc>
        <w:tc>
          <w:tcPr>
            <w:tcW w:w="1176"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p>
        </w:tc>
        <w:tc>
          <w:tcPr>
            <w:tcW w:w="1176"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p>
        </w:tc>
        <w:tc>
          <w:tcPr>
            <w:tcW w:w="1176"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p>
        </w:tc>
      </w:tr>
      <w:tr w:rsidR="00C26435" w:rsidRPr="00EB5D92" w14:paraId="207DC9EB" w14:textId="77777777" w:rsidTr="001A027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642" w:type="dxa"/>
            <w:shd w:val="clear" w:color="auto" w:fill="auto"/>
          </w:tcPr>
          <w:p w14:paraId="17CC00D9" w14:textId="77777777" w:rsidR="00C26435" w:rsidRPr="00DB1B60" w:rsidRDefault="00C26435" w:rsidP="001A0276">
            <w:pPr>
              <w:rPr>
                <w:color w:val="E8A043"/>
              </w:rPr>
            </w:pPr>
            <w:r>
              <w:rPr>
                <w:color w:val="E8A043"/>
              </w:rPr>
              <w:t xml:space="preserve">P2.1 Gobierno de datos e IA</w:t>
            </w:r>
          </w:p>
        </w:tc>
        <w:tc>
          <w:tcPr>
            <w:tcW w:w="1176" w:type="dxa"/>
            <w:shd w:val="clear" w:color="auto" w:fill="auto"/>
          </w:tcPr>
          <w:p w14:paraId="08493D08"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p>
        </w:tc>
        <w:tc>
          <w:tcPr>
            <w:tcW w:w="1176"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t xml:space="preserve">T1-T4</w:t>
            </w:r>
          </w:p>
        </w:tc>
        <w:tc>
          <w:tcPr>
            <w:tcW w:w="1176"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p>
        </w:tc>
        <w:tc>
          <w:tcPr>
            <w:tcW w:w="1176"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p>
        </w:tc>
      </w:tr>
      <w:tr w:rsidR="00C26435" w:rsidRPr="00EB5D92" w14:paraId="207DC9EB" w14:textId="77777777" w:rsidTr="001A027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642" w:type="dxa"/>
            <w:shd w:val="clear" w:color="auto" w:fill="auto"/>
          </w:tcPr>
          <w:p w14:paraId="17CC00D9" w14:textId="77777777" w:rsidR="00C26435" w:rsidRPr="00DB1B60" w:rsidRDefault="00C26435" w:rsidP="001A0276">
            <w:pPr>
              <w:rPr>
                <w:color w:val="E8A043"/>
              </w:rPr>
            </w:pPr>
            <w:r>
              <w:rPr>
                <w:color w:val="E8A043"/>
              </w:rPr>
              <w:t xml:space="preserve">P2.2 CRM</w:t>
            </w:r>
          </w:p>
        </w:tc>
        <w:tc>
          <w:tcPr>
            <w:tcW w:w="1176" w:type="dxa"/>
            <w:shd w:val="clear" w:color="auto" w:fill="auto"/>
          </w:tcPr>
          <w:p w14:paraId="08493D08"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p>
        </w:tc>
        <w:tc>
          <w:tcPr>
            <w:tcW w:w="1176"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t xml:space="preserve">T1-T4</w:t>
            </w:r>
          </w:p>
        </w:tc>
        <w:tc>
          <w:tcPr>
            <w:tcW w:w="1176"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p>
        </w:tc>
        <w:tc>
          <w:tcPr>
            <w:tcW w:w="1176"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p>
        </w:tc>
      </w:tr>
      <w:tr w:rsidR="00C26435" w:rsidRPr="00EB5D92" w14:paraId="207DC9EB" w14:textId="77777777" w:rsidTr="001A027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642" w:type="dxa"/>
            <w:shd w:val="clear" w:color="auto" w:fill="auto"/>
          </w:tcPr>
          <w:p w14:paraId="17CC00D9" w14:textId="77777777" w:rsidR="00C26435" w:rsidRPr="00DB1B60" w:rsidRDefault="00C26435" w:rsidP="001A0276">
            <w:pPr>
              <w:rPr>
                <w:color w:val="E8A043"/>
              </w:rPr>
            </w:pPr>
            <w:r>
              <w:rPr>
                <w:color w:val="E8A043"/>
              </w:rPr>
              <w:t xml:space="preserve">P2.3 Gestión de servicios de TI</w:t>
            </w:r>
          </w:p>
        </w:tc>
        <w:tc>
          <w:tcPr>
            <w:tcW w:w="1176" w:type="dxa"/>
            <w:shd w:val="clear" w:color="auto" w:fill="auto"/>
          </w:tcPr>
          <w:p w14:paraId="08493D08"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p>
        </w:tc>
        <w:tc>
          <w:tcPr>
            <w:tcW w:w="1176"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t xml:space="preserve">T1-T3</w:t>
            </w:r>
          </w:p>
        </w:tc>
        <w:tc>
          <w:tcPr>
            <w:tcW w:w="1176"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p>
        </w:tc>
        <w:tc>
          <w:tcPr>
            <w:tcW w:w="1176"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p>
        </w:tc>
      </w:tr>
      <w:tr w:rsidR="00C26435" w:rsidRPr="00EB5D92" w14:paraId="207DC9EB" w14:textId="77777777" w:rsidTr="001A027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642" w:type="dxa"/>
            <w:shd w:val="clear" w:color="auto" w:fill="auto"/>
          </w:tcPr>
          <w:p w14:paraId="17CC00D9" w14:textId="77777777" w:rsidR="00C26435" w:rsidRPr="00DB1B60" w:rsidRDefault="00C26435" w:rsidP="001A0276">
            <w:pPr>
              <w:rPr>
                <w:color w:val="E8A043"/>
              </w:rPr>
            </w:pPr>
            <w:r>
              <w:rPr>
                <w:color w:val="E8A043"/>
              </w:rPr>
              <w:t xml:space="preserve">P2.4 Migración a la nube</w:t>
            </w:r>
          </w:p>
        </w:tc>
        <w:tc>
          <w:tcPr>
            <w:tcW w:w="1176" w:type="dxa"/>
            <w:shd w:val="clear" w:color="auto" w:fill="auto"/>
          </w:tcPr>
          <w:p w14:paraId="08493D08"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p>
        </w:tc>
        <w:tc>
          <w:tcPr>
            <w:tcW w:w="1176"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t xml:space="preserve">T1-T4</w:t>
            </w:r>
          </w:p>
        </w:tc>
        <w:tc>
          <w:tcPr>
            <w:tcW w:w="1176"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t xml:space="preserve">T1-T2</w:t>
            </w:r>
          </w:p>
        </w:tc>
        <w:tc>
          <w:tcPr>
            <w:tcW w:w="1176"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p>
        </w:tc>
      </w:tr>
      <w:tr w:rsidR="00C26435" w:rsidRPr="00EB5D92" w14:paraId="207DC9EB" w14:textId="77777777" w:rsidTr="001A027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642" w:type="dxa"/>
            <w:shd w:val="clear" w:color="auto" w:fill="auto"/>
          </w:tcPr>
          <w:p w14:paraId="17CC00D9" w14:textId="77777777" w:rsidR="00C26435" w:rsidRPr="00DB1B60" w:rsidRDefault="00C26435" w:rsidP="001A0276">
            <w:pPr>
              <w:rPr>
                <w:color w:val="E8A043"/>
              </w:rPr>
            </w:pPr>
            <w:r>
              <w:rPr>
                <w:color w:val="E8A043"/>
              </w:rPr>
              <w:t xml:space="preserve">P2.5 SGDEA</w:t>
            </w:r>
          </w:p>
        </w:tc>
        <w:tc>
          <w:tcPr>
            <w:tcW w:w="1176" w:type="dxa"/>
            <w:shd w:val="clear" w:color="auto" w:fill="auto"/>
          </w:tcPr>
          <w:p w14:paraId="08493D08"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p>
        </w:tc>
        <w:tc>
          <w:tcPr>
            <w:tcW w:w="1176"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t xml:space="preserve">T2-T4</w:t>
            </w:r>
          </w:p>
        </w:tc>
        <w:tc>
          <w:tcPr>
            <w:tcW w:w="1176"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t xml:space="preserve">T1-T4</w:t>
            </w:r>
          </w:p>
        </w:tc>
        <w:tc>
          <w:tcPr>
            <w:tcW w:w="1176"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p>
        </w:tc>
      </w:tr>
      <w:tr w:rsidR="00C26435" w:rsidRPr="00EB5D92" w14:paraId="207DC9EB" w14:textId="77777777" w:rsidTr="001A027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642" w:type="dxa"/>
            <w:shd w:val="clear" w:color="auto" w:fill="auto"/>
          </w:tcPr>
          <w:p w14:paraId="17CC00D9" w14:textId="77777777" w:rsidR="00C26435" w:rsidRPr="00DB1B60" w:rsidRDefault="00C26435" w:rsidP="001A0276">
            <w:pPr>
              <w:rPr>
                <w:color w:val="E8A043"/>
              </w:rPr>
            </w:pPr>
            <w:r>
              <w:rPr>
                <w:color w:val="E8A043"/>
              </w:rPr>
              <w:t xml:space="preserve">P2.6 Uso y apropiación</w:t>
            </w:r>
          </w:p>
        </w:tc>
        <w:tc>
          <w:tcPr>
            <w:tcW w:w="1176" w:type="dxa"/>
            <w:shd w:val="clear" w:color="auto" w:fill="auto"/>
          </w:tcPr>
          <w:p w14:paraId="08493D08"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p>
        </w:tc>
        <w:tc>
          <w:tcPr>
            <w:tcW w:w="1176"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t xml:space="preserve">T1-T4</w:t>
            </w:r>
          </w:p>
        </w:tc>
        <w:tc>
          <w:tcPr>
            <w:tcW w:w="1176"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t xml:space="preserve">T1-T4</w:t>
            </w:r>
          </w:p>
        </w:tc>
        <w:tc>
          <w:tcPr>
            <w:tcW w:w="1176"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t xml:space="preserve">T1-T4</w:t>
            </w:r>
          </w:p>
        </w:tc>
      </w:tr>
      <w:tr w:rsidR="00C26435" w:rsidRPr="00EB5D92" w14:paraId="207DC9EB" w14:textId="77777777" w:rsidTr="001A027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642" w:type="dxa"/>
            <w:shd w:val="clear" w:color="auto" w:fill="auto"/>
          </w:tcPr>
          <w:p w14:paraId="17CC00D9" w14:textId="77777777" w:rsidR="00C26435" w:rsidRPr="00DB1B60" w:rsidRDefault="00C26435" w:rsidP="001A0276">
            <w:pPr>
              <w:rPr>
                <w:color w:val="E8A043"/>
              </w:rPr>
            </w:pPr>
            <w:r>
              <w:rPr>
                <w:color w:val="E8A043"/>
              </w:rPr>
              <w:t xml:space="preserve">P3.1 Procesos, integración y riesgos</w:t>
            </w:r>
          </w:p>
        </w:tc>
        <w:tc>
          <w:tcPr>
            <w:tcW w:w="1176" w:type="dxa"/>
            <w:shd w:val="clear" w:color="auto" w:fill="auto"/>
          </w:tcPr>
          <w:p w14:paraId="08493D08"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p>
        </w:tc>
        <w:tc>
          <w:tcPr>
            <w:tcW w:w="1176"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p>
        </w:tc>
        <w:tc>
          <w:tcPr>
            <w:tcW w:w="1176"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t xml:space="preserve">T1-T4</w:t>
            </w:r>
          </w:p>
        </w:tc>
        <w:tc>
          <w:tcPr>
            <w:tcW w:w="1176"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t xml:space="preserve">T1-T2</w:t>
            </w:r>
          </w:p>
        </w:tc>
      </w:tr>
      <w:tr w:rsidR="00C26435" w:rsidRPr="00EB5D92" w14:paraId="207DC9EB" w14:textId="77777777" w:rsidTr="001A027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642" w:type="dxa"/>
            <w:shd w:val="clear" w:color="auto" w:fill="auto"/>
          </w:tcPr>
          <w:p w14:paraId="17CC00D9" w14:textId="77777777" w:rsidR="00C26435" w:rsidRPr="00DB1B60" w:rsidRDefault="00C26435" w:rsidP="001A0276">
            <w:pPr>
              <w:rPr>
                <w:color w:val="E8A043"/>
              </w:rPr>
            </w:pPr>
            <w:r>
              <w:rPr>
                <w:color w:val="E8A043"/>
              </w:rPr>
              <w:t xml:space="preserve">P3.2 Analítica institucional</w:t>
            </w:r>
          </w:p>
        </w:tc>
        <w:tc>
          <w:tcPr>
            <w:tcW w:w="1176" w:type="dxa"/>
            <w:shd w:val="clear" w:color="auto" w:fill="auto"/>
          </w:tcPr>
          <w:p w14:paraId="08493D08"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p>
        </w:tc>
        <w:tc>
          <w:tcPr>
            <w:tcW w:w="1176"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p>
        </w:tc>
        <w:tc>
          <w:tcPr>
            <w:tcW w:w="1176"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t xml:space="preserve">T2-T4</w:t>
            </w:r>
          </w:p>
        </w:tc>
        <w:tc>
          <w:tcPr>
            <w:tcW w:w="1176"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t xml:space="preserve">T1</w:t>
            </w:r>
          </w:p>
        </w:tc>
      </w:tr>
      <w:tr w:rsidR="00C26435" w:rsidRPr="00EB5D92" w14:paraId="207DC9EB" w14:textId="77777777" w:rsidTr="001A027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642" w:type="dxa"/>
            <w:shd w:val="clear" w:color="auto" w:fill="auto"/>
          </w:tcPr>
          <w:p w14:paraId="17CC00D9" w14:textId="77777777" w:rsidR="00C26435" w:rsidRPr="00DB1B60" w:rsidRDefault="00C26435" w:rsidP="001A0276">
            <w:pPr>
              <w:rPr>
                <w:color w:val="E8A043"/>
              </w:rPr>
            </w:pPr>
            <w:r>
              <w:rPr>
                <w:color w:val="E8A043"/>
              </w:rPr>
              <w:t xml:space="preserve">P3.3 Capacidad y NOC</w:t>
            </w:r>
          </w:p>
        </w:tc>
        <w:tc>
          <w:tcPr>
            <w:tcW w:w="1176" w:type="dxa"/>
            <w:shd w:val="clear" w:color="auto" w:fill="auto"/>
          </w:tcPr>
          <w:p w14:paraId="08493D08"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p>
        </w:tc>
        <w:tc>
          <w:tcPr>
            <w:tcW w:w="1176"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p>
        </w:tc>
        <w:tc>
          <w:tcPr>
            <w:tcW w:w="1176"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t xml:space="preserve">T1-T4</w:t>
            </w:r>
          </w:p>
        </w:tc>
        <w:tc>
          <w:tcPr>
            <w:tcW w:w="1176"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p>
        </w:tc>
      </w:tr>
      <w:tr w:rsidR="00C26435" w:rsidRPr="00EB5D92" w14:paraId="207DC9EB" w14:textId="77777777" w:rsidTr="001A027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642" w:type="dxa"/>
            <w:shd w:val="clear" w:color="auto" w:fill="auto"/>
          </w:tcPr>
          <w:p w14:paraId="17CC00D9" w14:textId="77777777" w:rsidR="00C26435" w:rsidRPr="00DB1B60" w:rsidRDefault="00C26435" w:rsidP="001A0276">
            <w:pPr>
              <w:rPr>
                <w:color w:val="E8A043"/>
              </w:rPr>
            </w:pPr>
            <w:r>
              <w:rPr>
                <w:color w:val="E8A043"/>
              </w:rPr>
              <w:t xml:space="preserve">P4.1 Evaluación del PETI</w:t>
            </w:r>
          </w:p>
        </w:tc>
        <w:tc>
          <w:tcPr>
            <w:tcW w:w="1176" w:type="dxa"/>
            <w:shd w:val="clear" w:color="auto" w:fill="auto"/>
          </w:tcPr>
          <w:p w14:paraId="08493D08"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p>
        </w:tc>
        <w:tc>
          <w:tcPr>
            <w:tcW w:w="1176"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p>
        </w:tc>
        <w:tc>
          <w:tcPr>
            <w:tcW w:w="1176"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p>
        </w:tc>
        <w:tc>
          <w:tcPr>
            <w:tcW w:w="1176"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t xml:space="preserve">T3-T4</w:t>
            </w:r>
          </w:p>
        </w:tc>
      </w:tr>
      <w:tr w:rsidR="00C26435" w:rsidRPr="00EB5D92" w14:paraId="207DC9EB" w14:textId="77777777" w:rsidTr="001A027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642" w:type="dxa"/>
            <w:shd w:val="clear" w:color="auto" w:fill="auto"/>
          </w:tcPr>
          <w:p w14:paraId="17CC00D9" w14:textId="77777777" w:rsidR="00C26435" w:rsidRPr="00DB1B60" w:rsidRDefault="00C26435" w:rsidP="001A0276">
            <w:pPr>
              <w:rPr>
                <w:color w:val="E8A043"/>
              </w:rPr>
            </w:pPr>
            <w:r>
              <w:rPr>
                <w:color w:val="E8A043"/>
              </w:rPr>
              <w:t xml:space="preserve">P4.2 IA en PQRSD y mesa</w:t>
            </w:r>
          </w:p>
        </w:tc>
        <w:tc>
          <w:tcPr>
            <w:tcW w:w="1176" w:type="dxa"/>
            <w:shd w:val="clear" w:color="auto" w:fill="auto"/>
          </w:tcPr>
          <w:p w14:paraId="08493D08"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p>
        </w:tc>
        <w:tc>
          <w:tcPr>
            <w:tcW w:w="1176"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p>
        </w:tc>
        <w:tc>
          <w:tcPr>
            <w:tcW w:w="1176"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p>
        </w:tc>
        <w:tc>
          <w:tcPr>
            <w:tcW w:w="1176"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t xml:space="preserve">T1-T4</w:t>
            </w:r>
          </w:p>
        </w:tc>
      </w:tr>
    </w:tbl>
    <w:p/>
    <w:p>
      <w:r>
        <w:t xml:space="preserve">Dependencias principales: P1.1 antes que todo (el Comité de TI prioriza el resto); P1.5 antes que P2.2 y P3.1 (el CRM y la integración se conectan al ERP); P2.1 antes que P4.2 (la IA necesita la política de datos); y P2.4 antes que P3.3 (la capacidad se planea sobre la infraestructura ya migrada).</w:t>
      </w:r>
    </w:p>
    <w:p>
      <w:pPr>
        <w:pStyle w:val="Ttulo4"/>
      </w:pPr>
      <w:r>
        <w:t xml:space="preserve">Medición del portafolio</w:t>
      </w:r>
    </w:p>
    <w:p>
      <w:r>
        <w:t xml:space="preserve">Cada proyecto tiene al menos un indicador (columna "Indicador" del catálogo) y cada indicador mide al menos un proyecto (hojas de vida del numeral 7.1.6). La PMO reporta el avance al Comité de TI cada mes y el Comité Institucional de Gestión y Desempeño revisa el PETI cada semestre. Los riesgos del portafolio están en la matriz del numeral 7.2 (R01 a R08).</w:t>
      </w:r>
    </w:p>
    <w:p w14:paraId="3F46F26A" w14:textId="77777777" w:rsidR="00640344" w:rsidRPr="00640344" w:rsidRDefault="00640344" w:rsidP="00640344">
      <w:pPr>
        <w:sectPr w:rsidR="00640344" w:rsidRPr="00640344" w:rsidSect="00153522">
          <w:pgSz w:w="12240" w:h="15840"/>
          <w:pgMar w:top="675" w:right="1440" w:bottom="494" w:left="1440" w:header="708" w:footer="708" w:gutter="0"/>
          <w:pgNumType w:start="0"/>
          <w:cols w:space="708"/>
          <w:titlePg/>
          <w:docGrid w:linePitch="360"/>
        </w:sectPr>
      </w:pPr>
    </w:p>
    <w:p w14:paraId="35C08470" w14:textId="5E017A1E" w:rsidR="00640344" w:rsidRPr="0038516A" w:rsidRDefault="00640344" w:rsidP="00640344">
      <w:pPr>
        <w:pStyle w:val="Sinespaciado"/>
        <w:keepNext/>
        <w:keepLines/>
        <w:pageBreakBefore/>
        <w:spacing w:before="240"/>
        <w:ind w:left="982"/>
        <w:outlineLvl w:val="0"/>
        <w:rPr>
          <w:color w:val="F39C12"/>
        </w:rPr>
      </w:pPr>
      <w:r w:rsidRPr="0038516A">
        <w:rPr>
          <w:noProof/>
          <w:lang w:eastAsia="es-CO"/>
        </w:rPr>
        <w:lastRenderedPageBreak/>
        <w:drawing>
          <wp:anchor distT="0" distB="0" distL="0" distR="0" simplePos="0" relativeHeight="251692162" behindDoc="1" locked="0" layoutInCell="1" hidden="0" allowOverlap="1" wp14:anchorId="57DBAF16" wp14:editId="21C8D039">
            <wp:simplePos x="0" y="0"/>
            <wp:positionH relativeFrom="page">
              <wp:align>left</wp:align>
            </wp:positionH>
            <wp:positionV relativeFrom="paragraph">
              <wp:posOffset>-462915</wp:posOffset>
            </wp:positionV>
            <wp:extent cx="2480310" cy="10114280"/>
            <wp:effectExtent l="0" t="0" r="0" b="1270"/>
            <wp:wrapNone/>
            <wp:docPr id="1870560738" name="Imagen 1870560738" descr="Forma, Flecha&#10;&#10;Descripción generada automáticamente con confianza media"/>
            <wp:cNvGraphicFramePr/>
            <a:graphic xmlns:a="http://schemas.openxmlformats.org/drawingml/2006/main">
              <a:graphicData uri="http://schemas.openxmlformats.org/drawingml/2006/picture">
                <pic:pic xmlns:pic="http://schemas.openxmlformats.org/drawingml/2006/picture">
                  <pic:nvPicPr>
                    <pic:cNvPr id="234" name="image1.png" descr="Forma, Flecha&#10;&#10;Descripción generada automáticamente con confianza media"/>
                    <pic:cNvPicPr preferRelativeResize="0"/>
                  </pic:nvPicPr>
                  <pic:blipFill>
                    <a:blip r:embed="rId16"/>
                    <a:srcRect/>
                    <a:stretch>
                      <a:fillRect/>
                    </a:stretch>
                  </pic:blipFill>
                  <pic:spPr>
                    <a:xfrm>
                      <a:off x="0" y="0"/>
                      <a:ext cx="2480310" cy="10114280"/>
                    </a:xfrm>
                    <a:prstGeom prst="rect">
                      <a:avLst/>
                    </a:prstGeom>
                    <a:ln/>
                  </pic:spPr>
                </pic:pic>
              </a:graphicData>
            </a:graphic>
          </wp:anchor>
        </w:drawing>
      </w:r>
      <w:r w:rsidRPr="0038516A">
        <w:rPr>
          <w:noProof/>
          <w:lang w:eastAsia="es-CO"/>
        </w:rPr>
        <mc:AlternateContent>
          <mc:Choice Requires="wps">
            <w:drawing>
              <wp:anchor distT="0" distB="0" distL="0" distR="0" simplePos="0" relativeHeight="251691138" behindDoc="1" locked="0" layoutInCell="1" hidden="0" allowOverlap="1" wp14:anchorId="1370E6F5" wp14:editId="6D590331">
                <wp:simplePos x="0" y="0"/>
                <wp:positionH relativeFrom="column">
                  <wp:posOffset>-1130299</wp:posOffset>
                </wp:positionH>
                <wp:positionV relativeFrom="paragraph">
                  <wp:posOffset>-368299</wp:posOffset>
                </wp:positionV>
                <wp:extent cx="2291715" cy="2143760"/>
                <wp:effectExtent l="0" t="0" r="0" b="0"/>
                <wp:wrapNone/>
                <wp:docPr id="503285918" name="Elipse 503285918"/>
                <wp:cNvGraphicFramePr/>
                <a:graphic xmlns:a="http://schemas.openxmlformats.org/drawingml/2006/main">
                  <a:graphicData uri="http://schemas.microsoft.com/office/word/2010/wordprocessingShape">
                    <wps:wsp>
                      <wps:cNvSpPr/>
                      <wps:spPr>
                        <a:xfrm>
                          <a:off x="4214430" y="2722408"/>
                          <a:ext cx="2263140" cy="2115185"/>
                        </a:xfrm>
                        <a:prstGeom prst="ellipse">
                          <a:avLst/>
                        </a:prstGeom>
                        <a:solidFill>
                          <a:srgbClr val="3366CA">
                            <a:alpha val="63137"/>
                          </a:srgbClr>
                        </a:solidFill>
                        <a:ln>
                          <a:noFill/>
                        </a:ln>
                      </wps:spPr>
                      <wps:txbx>
                        <w:txbxContent>
                          <w:p w14:paraId="1075AF0F" w14:textId="77777777" w:rsidR="00640344" w:rsidRDefault="00640344" w:rsidP="00640344">
                            <w:pPr>
                              <w:jc w:val="left"/>
                              <w:textDirection w:val="btLr"/>
                            </w:pPr>
                          </w:p>
                        </w:txbxContent>
                      </wps:txbx>
                      <wps:bodyPr spcFirstLastPara="1" wrap="square" lIns="91425" tIns="91425" rIns="91425" bIns="91425" anchor="ctr" anchorCtr="0">
                        <a:noAutofit/>
                      </wps:bodyPr>
                    </wps:wsp>
                  </a:graphicData>
                </a:graphic>
              </wp:anchor>
            </w:drawing>
          </mc:Choice>
          <mc:Fallback>
            <w:pict>
              <v:oval w14:anchorId="1370E6F5" id="Elipse 503285918" o:spid="_x0000_s1045" style="position:absolute;left:0;text-align:left;margin-left:-89pt;margin-top:-29pt;width:180.45pt;height:168.8pt;z-index:-251625342;visibility:visible;mso-wrap-style:square;mso-wrap-distance-left:0;mso-wrap-distance-top:0;mso-wrap-distance-right:0;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" fillcolor="#3366ca" stroked="f">
                <v:fill opacity="41377f"/>
                <v:textbox inset="2.53958mm,2.53958mm,2.53958mm,2.53958mm">
                  <w:txbxContent>
                    <w:p w14:paraId="1075AF0F" w14:textId="77777777" w:rsidR="00640344" w:rsidRDefault="00640344" w:rsidP="00640344">
                      <w:pPr>
                        <w:jc w:val="left"/>
                        <w:textDirection w:val="btLr"/>
                      </w:pPr>
                    </w:p>
                  </w:txbxContent>
                </v:textbox>
              </v:oval>
            </w:pict>
          </mc:Fallback>
        </mc:AlternateContent>
      </w:r>
      <w:r w:rsidR="00205070">
        <w:t>9</w:t>
      </w:r>
      <w:r>
        <w:t xml:space="preserve">. </w:t>
      </w:r>
      <w:r w:rsidR="00A1363E">
        <w:t>Estrategia de comunicación del PETI</w:t>
      </w:r>
    </w:p>
    <w:p w14:paraId="35A589CA" w14:textId="77777777" w:rsidR="00640344" w:rsidRPr="0038516A" w:rsidRDefault="00640344" w:rsidP="00640344">
      <w:r w:rsidRPr="0038516A">
        <w:t xml:space="preserve">     </w:t>
      </w:r>
    </w:p>
    <w:p w14:paraId="2AA3E0B4" w14:textId="77777777" w:rsidR="00640344" w:rsidRPr="0038516A" w:rsidRDefault="00640344" w:rsidP="00640344">
      <w:r w:rsidRPr="0038516A">
        <w:t xml:space="preserve">     </w:t>
      </w:r>
    </w:p>
    <w:p w14:paraId="6BF01674" w14:textId="77777777" w:rsidR="00640344" w:rsidRPr="0038516A" w:rsidRDefault="00640344" w:rsidP="00640344">
      <w:r w:rsidRPr="0038516A">
        <w:t xml:space="preserve">     </w:t>
      </w:r>
    </w:p>
    <w:p w14:paraId="749A61C4" w14:textId="77777777" w:rsidR="00640344" w:rsidRPr="0038516A" w:rsidRDefault="00640344" w:rsidP="00640344">
      <w:r w:rsidRPr="0038516A">
        <w:rPr>
          <w:noProof/>
          <w:lang w:eastAsia="es-CO"/>
        </w:rPr>
        <mc:AlternateContent>
          <mc:Choice Requires="wps">
            <w:drawing>
              <wp:anchor distT="0" distB="0" distL="0" distR="0" simplePos="0" relativeHeight="251693186" behindDoc="1" locked="0" layoutInCell="1" hidden="0" allowOverlap="1" wp14:anchorId="0ADC65DE" wp14:editId="443C9AE3">
                <wp:simplePos x="0" y="0"/>
                <wp:positionH relativeFrom="column">
                  <wp:posOffset>1358900</wp:posOffset>
                </wp:positionH>
                <wp:positionV relativeFrom="paragraph">
                  <wp:posOffset>203200</wp:posOffset>
                </wp:positionV>
                <wp:extent cx="6139815" cy="5819775"/>
                <wp:effectExtent l="0" t="0" r="0" b="0"/>
                <wp:wrapNone/>
                <wp:docPr id="695030524" name="Elipse 695030524"/>
                <wp:cNvGraphicFramePr/>
                <a:graphic xmlns:a="http://schemas.openxmlformats.org/drawingml/2006/main">
                  <a:graphicData uri="http://schemas.microsoft.com/office/word/2010/wordprocessingShape">
                    <wps:wsp>
                      <wps:cNvSpPr/>
                      <wps:spPr>
                        <a:xfrm>
                          <a:off x="2290380" y="884400"/>
                          <a:ext cx="6111240" cy="5791200"/>
                        </a:xfrm>
                        <a:prstGeom prst="ellipse">
                          <a:avLst/>
                        </a:prstGeom>
                        <a:solidFill>
                          <a:srgbClr val="D5DFF4">
                            <a:alpha val="63137"/>
                          </a:srgbClr>
                        </a:solidFill>
                        <a:ln>
                          <a:noFill/>
                        </a:ln>
                      </wps:spPr>
                      <wps:txbx>
                        <w:txbxContent>
                          <w:p w14:paraId="058B7923" w14:textId="77777777" w:rsidR="00640344" w:rsidRDefault="00640344" w:rsidP="00640344">
                            <w:pPr>
                              <w:jc w:val="left"/>
                              <w:textDirection w:val="btLr"/>
                            </w:pPr>
                          </w:p>
                        </w:txbxContent>
                      </wps:txbx>
                      <wps:bodyPr spcFirstLastPara="1" wrap="square" lIns="91425" tIns="91425" rIns="91425" bIns="91425" anchor="ctr" anchorCtr="0">
                        <a:noAutofit/>
                      </wps:bodyPr>
                    </wps:wsp>
                  </a:graphicData>
                </a:graphic>
              </wp:anchor>
            </w:drawing>
          </mc:Choice>
          <mc:Fallback>
            <w:pict>
              <v:oval w14:anchorId="0ADC65DE" id="Elipse 695030524" o:spid="_x0000_s1046" style="position:absolute;left:0;text-align:left;margin-left:107pt;margin-top:16pt;width:483.45pt;height:458.25pt;z-index:-251623294;visibility:visible;mso-wrap-style:square;mso-wrap-distance-left:0;mso-wrap-distance-top:0;mso-wrap-distance-right:0;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" fillcolor="#d5dff4" stroked="f">
                <v:fill opacity="41377f"/>
                <v:textbox inset="2.53958mm,2.53958mm,2.53958mm,2.53958mm">
                  <w:txbxContent>
                    <w:p w14:paraId="058B7923" w14:textId="77777777" w:rsidR="00640344" w:rsidRDefault="00640344" w:rsidP="00640344">
                      <w:pPr>
                        <w:jc w:val="left"/>
                        <w:textDirection w:val="btLr"/>
                      </w:pPr>
                    </w:p>
                  </w:txbxContent>
                </v:textbox>
              </v:oval>
            </w:pict>
          </mc:Fallback>
        </mc:AlternateContent>
      </w:r>
    </w:p>
    <w:p w14:paraId="61A57F55" w14:textId="77777777" w:rsidR="00640344" w:rsidRPr="0038516A" w:rsidRDefault="00640344" w:rsidP="00640344">
      <w:r w:rsidRPr="0038516A">
        <w:rPr>
          <w:noProof/>
          <w:lang w:eastAsia="es-CO"/>
        </w:rPr>
        <w:drawing>
          <wp:anchor distT="0" distB="0" distL="114300" distR="114300" simplePos="0" relativeHeight="251694210" behindDoc="0" locked="0" layoutInCell="1" hidden="0" allowOverlap="1" wp14:anchorId="640EDADE" wp14:editId="28EF5FC6">
            <wp:simplePos x="0" y="0"/>
            <wp:positionH relativeFrom="column">
              <wp:posOffset>2005329</wp:posOffset>
            </wp:positionH>
            <wp:positionV relativeFrom="paragraph">
              <wp:posOffset>314325</wp:posOffset>
            </wp:positionV>
            <wp:extent cx="5046980" cy="4102100"/>
            <wp:effectExtent l="0" t="0" r="0" b="0"/>
            <wp:wrapSquare wrapText="bothSides" distT="0" distB="0" distL="114300" distR="114300"/>
            <wp:docPr id="886222200" name="Imagen 886222200" descr="Interfaz de usuario gráfica, Aplicación, Icono&#10;&#10;Descripción generada automáticamente"/>
            <wp:cNvGraphicFramePr/>
            <a:graphic xmlns:a="http://schemas.openxmlformats.org/drawingml/2006/main">
              <a:graphicData uri="http://schemas.openxmlformats.org/drawingml/2006/picture">
                <pic:pic xmlns:pic="http://schemas.openxmlformats.org/drawingml/2006/picture">
                  <pic:nvPicPr>
                    <pic:cNvPr id="0" name="image3.png" descr="Interfaz de usuario gráfica, Aplicación, Icono&#10;&#10;Descripción generada automáticamente"/>
                    <pic:cNvPicPr preferRelativeResize="0"/>
                  </pic:nvPicPr>
                  <pic:blipFill>
                    <a:blip r:embed="rId17"/>
                    <a:srcRect/>
                    <a:stretch>
                      <a:fillRect/>
                    </a:stretch>
                  </pic:blipFill>
                  <pic:spPr>
                    <a:xfrm>
                      <a:off x="0" y="0"/>
                      <a:ext cx="5046980" cy="4102100"/>
                    </a:xfrm>
                    <a:prstGeom prst="rect">
                      <a:avLst/>
                    </a:prstGeom>
                    <a:ln/>
                  </pic:spPr>
                </pic:pic>
              </a:graphicData>
            </a:graphic>
          </wp:anchor>
        </w:drawing>
      </w:r>
    </w:p>
    <w:p w14:paraId="2512C5B5" w14:textId="77777777" w:rsidR="00640344" w:rsidRPr="0038516A" w:rsidRDefault="00640344" w:rsidP="00640344">
      <w:r w:rsidRPr="0038516A">
        <w:t xml:space="preserve">     </w:t>
      </w:r>
    </w:p>
    <w:p w14:paraId="5C3784D2" w14:textId="77777777" w:rsidR="00640344" w:rsidRPr="0038516A" w:rsidRDefault="00640344" w:rsidP="00640344">
      <w:r w:rsidRPr="0038516A">
        <w:t xml:space="preserve">     </w:t>
      </w:r>
    </w:p>
    <w:p w14:paraId="58EF64D9" w14:textId="77777777" w:rsidR="00640344" w:rsidRPr="0038516A" w:rsidRDefault="00640344" w:rsidP="00640344">
      <w:r w:rsidRPr="0038516A">
        <w:t xml:space="preserve">     </w:t>
      </w:r>
    </w:p>
    <w:p w14:paraId="72FCBCA2" w14:textId="77777777" w:rsidR="00640344" w:rsidRPr="0038516A" w:rsidRDefault="00640344" w:rsidP="00640344">
      <w:r w:rsidRPr="0038516A">
        <w:t xml:space="preserve">     </w:t>
      </w:r>
    </w:p>
    <w:p w14:paraId="64DD90F4" w14:textId="77777777" w:rsidR="00640344" w:rsidRPr="0038516A" w:rsidRDefault="00640344" w:rsidP="00640344">
      <w:r w:rsidRPr="0038516A">
        <w:t xml:space="preserve">     </w:t>
      </w:r>
    </w:p>
    <w:p w14:paraId="230ED575" w14:textId="77777777" w:rsidR="00640344" w:rsidRPr="0038516A" w:rsidRDefault="00640344" w:rsidP="00640344">
      <w:r w:rsidRPr="0038516A">
        <w:t xml:space="preserve">     </w:t>
      </w:r>
    </w:p>
    <w:p>
      <w:r>
        <w:br w:type="page"/>
      </w:r>
    </w:p>
    <w:p>
      <w:r>
        <w:t xml:space="preserve">La comunicación busca que cada grupo sepa qué cambia para él, cuándo y qué se espera de su parte (actividad 17 de la guía). Parte del plan de comunicaciones del PETI 2026-2027 (pág. 82) y lo amplía a los grupos que el diagnóstico identificó (numeral 6.6.1).</w:t>
      </w:r>
    </w:p>
    <w:p>
      <w:pPr>
        <w:pStyle w:val="Ttulo4"/>
      </w:pPr>
      <w:r>
        <w:t xml:space="preserve">Grupos de interés</w:t>
      </w:r>
    </w:p>
    <w:p w14:paraId="47BF36E8" w14:textId="74F5CA5C" w:rsidR="00C46909" w:rsidRPr="00EB5D92" w:rsidRDefault="00C46909" w:rsidP="00C46909">
      <w:pPr>
        <w:pStyle w:val="Descripcin"/>
        <w:keepNext/>
      </w:pPr>
      <w:bookmarkStart w:id="6" w:name="_Toc54980174"/>
      <w:r w:rsidRPr="00EB5D92">
        <w:t xml:space="preserve">Tabla </w:t>
      </w:r>
      <w:r w:rsidRPr="00EB5D92">
        <w:fldChar w:fldCharType="begin"/>
      </w:r>
      <w:r w:rsidRPr="00EB5D92">
        <w:instrText xml:space="preserve"> SEQ Tabla \* ARABIC </w:instrText>
      </w:r>
      <w:r w:rsidRPr="00EB5D92">
        <w:fldChar w:fldCharType="separate"/>
      </w:r>
      <w:r w:rsidR="00302635">
        <w:rPr>
          <w:noProof/>
        </w:rPr>
        <w:t>64</w:t>
      </w:r>
      <w:r w:rsidRPr="00EB5D92">
        <w:fldChar w:fldCharType="end"/>
      </w:r>
      <w:bookmarkEnd w:id="6"/>
      <w:r>
        <w:t xml:space="preserve"> Grupos de interés del PETI</w:t>
      </w:r>
    </w:p>
    <w:tbl>
      <w:tblPr>
        <w:tblStyle w:val="Tabladecuadrcula4-nfasis51"/>
        <w:tblW w:w="0" w:type="auto"/>
        <w:tblBorders>
          <w:top w:val="single" w:sz="4" w:space="0" w:color="E8A043"/>
          <w:left w:val="single" w:sz="4" w:space="0" w:color="E8A043"/>
          <w:bottom w:val="single" w:sz="4" w:space="0" w:color="E8A043"/>
          <w:right w:val="single" w:sz="4" w:space="0" w:color="E8A043"/>
          <w:insideH w:val="single" w:sz="4" w:space="0" w:color="E8A043"/>
          <w:insideV w:val="single" w:sz="4" w:space="0" w:color="E8A043"/>
        </w:tblBorders>
        <w:tblLook w:val="04A0" w:firstRow="1" w:lastRow="0" w:firstColumn="1" w:lastColumn="0" w:noHBand="0" w:noVBand="1"/>
      </w:tblPr>
      <w:tblGrid>
        <w:gridCol w:w="2495"/>
        <w:gridCol w:w="3454"/>
        <w:gridCol w:w="3401"/>
      </w:tblGrid>
      <w:tr w:rsidR="00C26435" w:rsidRPr="00EB5D92" w14:paraId="22AB1186" w14:textId="77777777" w:rsidTr="001A0276">
        <w:trPr>
          <w:cnfStyle w:val="100000000000" w:firstRow="1" w:lastRow="0" w:firstColumn="0" w:lastColumn="0" w:oddVBand="0" w:evenVBand="0" w:oddHBand="0" w:evenHBand="0" w:firstRowFirstColumn="0" w:firstRowLastColumn="0" w:lastRowFirstColumn="0" w:lastRowLastColumn="0"/>
          <w:tblHeader/>
        </w:trPr>
        <w:tc>
          <w:tcPr>
            <w:cnfStyle w:val="001000000000" w:firstRow="0" w:lastRow="0" w:firstColumn="1" w:lastColumn="0" w:oddVBand="0" w:evenVBand="0" w:oddHBand="0" w:evenHBand="0" w:firstRowFirstColumn="0" w:firstRowLastColumn="0" w:lastRowFirstColumn="0" w:lastRowLastColumn="0"/>
            <w:tcW w:w="2495" w:type="dxa"/>
            <w:tcBorders>
              <w:top w:val="none" w:sz="0" w:space="0" w:color="auto"/>
              <w:left w:val="none" w:sz="0" w:space="0" w:color="auto"/>
              <w:bottom w:val="none" w:sz="0" w:space="0" w:color="auto"/>
              <w:right w:val="none" w:sz="0" w:space="0" w:color="auto"/>
            </w:tcBorders>
            <w:shd w:val="clear" w:color="auto" w:fill="E8A043"/>
          </w:tcPr>
          <w:p w14:paraId="17454887" w14:textId="77777777" w:rsidR="00C26435" w:rsidRPr="00EB5D92" w:rsidRDefault="00C26435" w:rsidP="001A0276">
            <w:pPr>
              <w:rPr>
                <w:color w:val="FFFFFF" w:themeColor="background1"/>
              </w:rPr>
            </w:pPr>
            <w:r>
              <w:rPr>
                <w:color w:val="FFFFFF" w:themeColor="background1"/>
              </w:rPr>
              <w:t xml:space="preserve">Grupo</w:t>
            </w:r>
          </w:p>
        </w:tc>
        <w:tc>
          <w:tcPr>
            <w:tcW w:w="3454" w:type="dxa"/>
            <w:tcBorders>
              <w:top w:val="none" w:sz="0" w:space="0" w:color="auto"/>
              <w:left w:val="none" w:sz="0" w:space="0" w:color="auto"/>
              <w:bottom w:val="none" w:sz="0" w:space="0" w:color="auto"/>
              <w:right w:val="none" w:sz="0" w:space="0" w:color="auto"/>
            </w:tcBorders>
            <w:shd w:val="clear" w:color="auto" w:fill="E8A043"/>
          </w:tcPr>
          <w:p w14:paraId="57FC1B2A" w14:textId="77777777" w:rsidR="00C26435" w:rsidRPr="00EB5D92" w:rsidRDefault="00C26435" w:rsidP="001A0276">
            <w:pPr>
              <w:cnfStyle w:val="100000000000" w:firstRow="1" w:lastRow="0" w:firstColumn="0" w:lastColumn="0" w:oddVBand="0" w:evenVBand="0" w:oddHBand="0" w:evenHBand="0" w:firstRowFirstColumn="0" w:firstRowLastColumn="0" w:lastRowFirstColumn="0" w:lastRowLastColumn="0"/>
              <w:rPr>
                <w:color w:val="FFFFFF" w:themeColor="background1"/>
              </w:rPr>
            </w:pPr>
            <w:r>
              <w:rPr>
                <w:color w:val="FFFFFF" w:themeColor="background1"/>
              </w:rPr>
              <w:t xml:space="preserve">Interés en el PETI</w:t>
            </w:r>
          </w:p>
        </w:tc>
        <w:tc>
          <w:tcPr>
            <w:tcW w:w="3401" w:type="dxa"/>
            <w:tcBorders>
              <w:top w:val="none" w:sz="0" w:space="0" w:color="auto"/>
              <w:left w:val="none" w:sz="0" w:space="0" w:color="auto"/>
              <w:bottom w:val="none" w:sz="0" w:space="0" w:color="auto"/>
              <w:right w:val="none" w:sz="0" w:space="0" w:color="auto"/>
            </w:tcBorders>
            <w:shd w:val="clear" w:color="auto" w:fill="E8A043"/>
          </w:tcPr>
          <w:p w14:paraId="7DAAF5F7" w14:textId="77777777" w:rsidR="00C26435" w:rsidRPr="00EB5D92" w:rsidRDefault="00C26435" w:rsidP="001A0276">
            <w:pPr>
              <w:cnfStyle w:val="100000000000" w:firstRow="1" w:lastRow="0" w:firstColumn="0" w:lastColumn="0" w:oddVBand="0" w:evenVBand="0" w:oddHBand="0" w:evenHBand="0" w:firstRowFirstColumn="0" w:firstRowLastColumn="0" w:lastRowFirstColumn="0" w:lastRowLastColumn="0"/>
              <w:rPr>
                <w:color w:val="FFFFFF" w:themeColor="background1"/>
              </w:rPr>
            </w:pPr>
            <w:r>
              <w:rPr>
                <w:color w:val="FFFFFF" w:themeColor="background1"/>
              </w:rPr>
              <w:t xml:space="preserve">Mensaje principal</w:t>
            </w:r>
          </w:p>
        </w:tc>
      </w:tr>
      <w:tr w:rsidR="00C26435" w:rsidRPr="00EB5D92" w14:paraId="207DC9EB" w14:textId="77777777" w:rsidTr="001A027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95" w:type="dxa"/>
            <w:shd w:val="clear" w:color="auto" w:fill="auto"/>
          </w:tcPr>
          <w:p w14:paraId="17CC00D9" w14:textId="77777777" w:rsidR="00C26435" w:rsidRPr="00DB1B60" w:rsidRDefault="00C26435" w:rsidP="001A0276">
            <w:pPr>
              <w:rPr>
                <w:color w:val="E8A043"/>
              </w:rPr>
            </w:pPr>
            <w:r>
              <w:rPr>
                <w:color w:val="E8A043"/>
              </w:rPr>
              <w:t xml:space="preserve">Junta Directiva y Gerencia General</w:t>
            </w:r>
          </w:p>
        </w:tc>
        <w:tc>
          <w:tcPr>
            <w:tcW w:w="3454" w:type="dxa"/>
            <w:shd w:val="clear" w:color="auto" w:fill="auto"/>
          </w:tcPr>
          <w:p w14:paraId="08493D08"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color w:val="auto"/>
              </w:rPr>
              <w:t xml:space="preserve">Inversión, riesgos y resultados</w:t>
            </w:r>
          </w:p>
        </w:tc>
        <w:tc>
          <w:tcPr>
            <w:tcW w:w="3401"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t xml:space="preserve">Qué se invierte cada año y qué metas se cumplen</w:t>
            </w:r>
          </w:p>
        </w:tc>
      </w:tr>
      <w:tr w:rsidR="00C26435" w:rsidRPr="00EB5D92" w14:paraId="207DC9EB" w14:textId="77777777" w:rsidTr="001A027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95" w:type="dxa"/>
            <w:shd w:val="clear" w:color="auto" w:fill="auto"/>
          </w:tcPr>
          <w:p w14:paraId="17CC00D9" w14:textId="77777777" w:rsidR="00C26435" w:rsidRPr="00DB1B60" w:rsidRDefault="00C26435" w:rsidP="001A0276">
            <w:pPr>
              <w:rPr>
                <w:color w:val="E8A043"/>
              </w:rPr>
            </w:pPr>
            <w:r>
              <w:rPr>
                <w:color w:val="E8A043"/>
              </w:rPr>
              <w:t xml:space="preserve">Comité Institucional de Gestión y Desempeño</w:t>
            </w:r>
          </w:p>
        </w:tc>
        <w:tc>
          <w:tcPr>
            <w:tcW w:w="3454" w:type="dxa"/>
            <w:shd w:val="clear" w:color="auto" w:fill="auto"/>
          </w:tcPr>
          <w:p w14:paraId="08493D08"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color w:val="auto"/>
              </w:rPr>
              <w:t xml:space="preserve">Aprobación y seguimiento en el MIPG</w:t>
            </w:r>
          </w:p>
        </w:tc>
        <w:tc>
          <w:tcPr>
            <w:tcW w:w="3401"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t xml:space="preserve">Avance de metas y de las políticas de Gobierno Digital y Seguridad Digital</w:t>
            </w:r>
          </w:p>
        </w:tc>
      </w:tr>
      <w:tr w:rsidR="00C26435" w:rsidRPr="00EB5D92" w14:paraId="207DC9EB" w14:textId="77777777" w:rsidTr="001A027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95" w:type="dxa"/>
            <w:shd w:val="clear" w:color="auto" w:fill="auto"/>
          </w:tcPr>
          <w:p w14:paraId="17CC00D9" w14:textId="77777777" w:rsidR="00C26435" w:rsidRPr="00DB1B60" w:rsidRDefault="00C26435" w:rsidP="001A0276">
            <w:pPr>
              <w:rPr>
                <w:color w:val="E8A043"/>
              </w:rPr>
            </w:pPr>
            <w:r>
              <w:rPr>
                <w:color w:val="E8A043"/>
              </w:rPr>
              <w:t xml:space="preserve">Líderes de proceso</w:t>
            </w:r>
          </w:p>
        </w:tc>
        <w:tc>
          <w:tcPr>
            <w:tcW w:w="3454" w:type="dxa"/>
            <w:shd w:val="clear" w:color="auto" w:fill="auto"/>
          </w:tcPr>
          <w:p w14:paraId="08493D08"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color w:val="auto"/>
              </w:rPr>
              <w:t xml:space="preserve">Sistemas nuevos, datos y cambios en su trabajo</w:t>
            </w:r>
          </w:p>
        </w:tc>
        <w:tc>
          <w:tcPr>
            <w:tcW w:w="3401"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t xml:space="preserve">Qué sistema reemplaza sus hojas de cálculo, cuándo y qué deben aportar</w:t>
            </w:r>
          </w:p>
        </w:tc>
      </w:tr>
      <w:tr w:rsidR="00C26435" w:rsidRPr="00EB5D92" w14:paraId="207DC9EB" w14:textId="77777777" w:rsidTr="001A027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95" w:type="dxa"/>
            <w:shd w:val="clear" w:color="auto" w:fill="auto"/>
          </w:tcPr>
          <w:p w14:paraId="17CC00D9" w14:textId="77777777" w:rsidR="00C26435" w:rsidRPr="00DB1B60" w:rsidRDefault="00C26435" w:rsidP="001A0276">
            <w:pPr>
              <w:rPr>
                <w:color w:val="E8A043"/>
              </w:rPr>
            </w:pPr>
            <w:r>
              <w:rPr>
                <w:color w:val="E8A043"/>
              </w:rPr>
              <w:t xml:space="preserve">Colaboradores</w:t>
            </w:r>
          </w:p>
        </w:tc>
        <w:tc>
          <w:tcPr>
            <w:tcW w:w="3454" w:type="dxa"/>
            <w:shd w:val="clear" w:color="auto" w:fill="auto"/>
          </w:tcPr>
          <w:p w14:paraId="08493D08"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color w:val="auto"/>
              </w:rPr>
              <w:t xml:space="preserve">Formación y herramientas</w:t>
            </w:r>
          </w:p>
        </w:tc>
        <w:tc>
          <w:tcPr>
            <w:tcW w:w="3401"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t xml:space="preserve">Calendario de capacitaciones y canales de soporte</w:t>
            </w:r>
          </w:p>
        </w:tc>
      </w:tr>
      <w:tr w:rsidR="00C26435" w:rsidRPr="00EB5D92" w14:paraId="207DC9EB" w14:textId="77777777" w:rsidTr="001A027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95" w:type="dxa"/>
            <w:shd w:val="clear" w:color="auto" w:fill="auto"/>
          </w:tcPr>
          <w:p w14:paraId="17CC00D9" w14:textId="77777777" w:rsidR="00C26435" w:rsidRPr="00DB1B60" w:rsidRDefault="00C26435" w:rsidP="001A0276">
            <w:pPr>
              <w:rPr>
                <w:color w:val="E8A043"/>
              </w:rPr>
            </w:pPr>
            <w:r>
              <w:rPr>
                <w:color w:val="E8A043"/>
              </w:rPr>
              <w:t xml:space="preserve">Equipo de TI</w:t>
            </w:r>
          </w:p>
        </w:tc>
        <w:tc>
          <w:tcPr>
            <w:tcW w:w="3454" w:type="dxa"/>
            <w:shd w:val="clear" w:color="auto" w:fill="auto"/>
          </w:tcPr>
          <w:p w14:paraId="08493D08"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color w:val="auto"/>
              </w:rPr>
              <w:t xml:space="preserve">Proyectos, roles y procesos</w:t>
            </w:r>
          </w:p>
        </w:tc>
        <w:tc>
          <w:tcPr>
            <w:tcW w:w="3401"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t xml:space="preserve">Prioridades del año y responsabilidades (RACI)</w:t>
            </w:r>
          </w:p>
        </w:tc>
      </w:tr>
      <w:tr w:rsidR="00C26435" w:rsidRPr="00EB5D92" w14:paraId="207DC9EB" w14:textId="77777777" w:rsidTr="001A027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95" w:type="dxa"/>
            <w:shd w:val="clear" w:color="auto" w:fill="auto"/>
          </w:tcPr>
          <w:p w14:paraId="17CC00D9" w14:textId="77777777" w:rsidR="00C26435" w:rsidRPr="00DB1B60" w:rsidRDefault="00C26435" w:rsidP="001A0276">
            <w:pPr>
              <w:rPr>
                <w:color w:val="E8A043"/>
              </w:rPr>
            </w:pPr>
            <w:r>
              <w:rPr>
                <w:color w:val="E8A043"/>
              </w:rPr>
              <w:t xml:space="preserve">Clientes</w:t>
            </w:r>
          </w:p>
        </w:tc>
        <w:tc>
          <w:tcPr>
            <w:tcW w:w="3454" w:type="dxa"/>
            <w:shd w:val="clear" w:color="auto" w:fill="auto"/>
          </w:tcPr>
          <w:p w14:paraId="08493D08"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color w:val="auto"/>
              </w:rPr>
              <w:t xml:space="preserve">Niveles de servicio</w:t>
            </w:r>
          </w:p>
        </w:tc>
        <w:tc>
          <w:tcPr>
            <w:tcW w:w="3401"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t xml:space="preserve">Mejoras en los servicios que contratan y cómo se miden</w:t>
            </w:r>
          </w:p>
        </w:tc>
      </w:tr>
      <w:tr w:rsidR="00C26435" w:rsidRPr="00EB5D92" w14:paraId="207DC9EB" w14:textId="77777777" w:rsidTr="001A027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95" w:type="dxa"/>
            <w:shd w:val="clear" w:color="auto" w:fill="auto"/>
          </w:tcPr>
          <w:p w14:paraId="17CC00D9" w14:textId="77777777" w:rsidR="00C26435" w:rsidRPr="00DB1B60" w:rsidRDefault="00C26435" w:rsidP="001A0276">
            <w:pPr>
              <w:rPr>
                <w:color w:val="E8A043"/>
              </w:rPr>
            </w:pPr>
            <w:r>
              <w:rPr>
                <w:color w:val="E8A043"/>
              </w:rPr>
              <w:t xml:space="preserve">Ciudadanos y entes de control</w:t>
            </w:r>
          </w:p>
        </w:tc>
        <w:tc>
          <w:tcPr>
            <w:tcW w:w="3454" w:type="dxa"/>
            <w:shd w:val="clear" w:color="auto" w:fill="auto"/>
          </w:tcPr>
          <w:p w14:paraId="08493D08"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color w:val="auto"/>
              </w:rPr>
              <w:t xml:space="preserve">Transparencia</w:t>
            </w:r>
          </w:p>
        </w:tc>
        <w:tc>
          <w:tcPr>
            <w:tcW w:w="3401"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t xml:space="preserve">PETI publicado y resultados anuales</w:t>
            </w:r>
          </w:p>
        </w:tc>
      </w:tr>
      <w:tr w:rsidR="00C26435" w:rsidRPr="00EB5D92" w14:paraId="207DC9EB" w14:textId="77777777" w:rsidTr="001A027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95" w:type="dxa"/>
            <w:shd w:val="clear" w:color="auto" w:fill="auto"/>
          </w:tcPr>
          <w:p w14:paraId="17CC00D9" w14:textId="77777777" w:rsidR="00C26435" w:rsidRPr="00DB1B60" w:rsidRDefault="00C26435" w:rsidP="001A0276">
            <w:pPr>
              <w:rPr>
                <w:color w:val="E8A043"/>
              </w:rPr>
            </w:pPr>
            <w:r>
              <w:rPr>
                <w:color w:val="E8A043"/>
              </w:rPr>
              <w:t xml:space="preserve">IDEA (accionista)</w:t>
            </w:r>
          </w:p>
        </w:tc>
        <w:tc>
          <w:tcPr>
            <w:tcW w:w="3454" w:type="dxa"/>
            <w:shd w:val="clear" w:color="auto" w:fill="auto"/>
          </w:tcPr>
          <w:p w14:paraId="08493D08"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color w:val="auto"/>
              </w:rPr>
              <w:t xml:space="preserve">Sostenibilidad y resultados</w:t>
            </w:r>
          </w:p>
        </w:tc>
        <w:tc>
          <w:tcPr>
            <w:tcW w:w="3401"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t xml:space="preserve">Resumen anual de inversión y resultados</w:t>
            </w:r>
          </w:p>
        </w:tc>
      </w:tr>
    </w:tbl>
    <w:p/>
    <w:p>
      <w:pPr>
        <w:pStyle w:val="Ttulo4"/>
      </w:pPr>
      <w:r>
        <w:t xml:space="preserve">Plan de comunicación</w:t>
      </w:r>
    </w:p>
    <w:p w14:paraId="47BF36E8" w14:textId="74F5CA5C" w:rsidR="00C46909" w:rsidRPr="00EB5D92" w:rsidRDefault="00C46909" w:rsidP="00C46909">
      <w:pPr>
        <w:pStyle w:val="Descripcin"/>
        <w:keepNext/>
      </w:pPr>
      <w:bookmarkStart w:id="6" w:name="_Toc54980174"/>
      <w:r w:rsidRPr="00EB5D92">
        <w:t xml:space="preserve">Tabla </w:t>
      </w:r>
      <w:r w:rsidRPr="00EB5D92">
        <w:fldChar w:fldCharType="begin"/>
      </w:r>
      <w:r w:rsidRPr="00EB5D92">
        <w:instrText xml:space="preserve"> SEQ Tabla \* ARABIC </w:instrText>
      </w:r>
      <w:r w:rsidRPr="00EB5D92">
        <w:fldChar w:fldCharType="separate"/>
      </w:r>
      <w:r w:rsidR="00302635">
        <w:rPr>
          <w:noProof/>
        </w:rPr>
        <w:t>65</w:t>
      </w:r>
      <w:r w:rsidRPr="00EB5D92">
        <w:fldChar w:fldCharType="end"/>
      </w:r>
      <w:bookmarkEnd w:id="6"/>
      <w:r>
        <w:t xml:space="preserve"> Plan de comunicación del PETI</w:t>
      </w:r>
    </w:p>
    <w:tbl>
      <w:tblPr>
        <w:tblStyle w:val="Tabladecuadrcula4-nfasis51"/>
        <w:tblW w:w="0" w:type="auto"/>
        <w:tblBorders>
          <w:top w:val="single" w:sz="4" w:space="0" w:color="E8A043"/>
          <w:left w:val="single" w:sz="4" w:space="0" w:color="E8A043"/>
          <w:bottom w:val="single" w:sz="4" w:space="0" w:color="E8A043"/>
          <w:right w:val="single" w:sz="4" w:space="0" w:color="E8A043"/>
          <w:insideH w:val="single" w:sz="4" w:space="0" w:color="E8A043"/>
          <w:insideV w:val="single" w:sz="4" w:space="0" w:color="E8A043"/>
        </w:tblBorders>
        <w:tblLook w:val="04A0" w:firstRow="1" w:lastRow="0" w:firstColumn="1" w:lastColumn="0" w:noHBand="0" w:noVBand="1"/>
      </w:tblPr>
      <w:tblGrid>
        <w:gridCol w:w="1630"/>
        <w:gridCol w:w="1840"/>
        <w:gridCol w:w="1510"/>
        <w:gridCol w:w="1443"/>
        <w:gridCol w:w="1503"/>
        <w:gridCol w:w="1421"/>
      </w:tblGrid>
      <w:tr w:rsidR="00C26435" w:rsidRPr="00EB5D92" w14:paraId="22AB1186" w14:textId="77777777" w:rsidTr="001A0276">
        <w:trPr>
          <w:cnfStyle w:val="100000000000" w:firstRow="1" w:lastRow="0" w:firstColumn="0" w:lastColumn="0" w:oddVBand="0" w:evenVBand="0" w:oddHBand="0" w:evenHBand="0" w:firstRowFirstColumn="0" w:firstRowLastColumn="0" w:lastRowFirstColumn="0" w:lastRowLastColumn="0"/>
          <w:tblHeader/>
        </w:trPr>
        <w:tc>
          <w:tcPr>
            <w:cnfStyle w:val="001000000000" w:firstRow="0" w:lastRow="0" w:firstColumn="1" w:lastColumn="0" w:oddVBand="0" w:evenVBand="0" w:oddHBand="0" w:evenHBand="0" w:firstRowFirstColumn="0" w:firstRowLastColumn="0" w:lastRowFirstColumn="0" w:lastRowLastColumn="0"/>
            <w:tcW w:w="1630" w:type="dxa"/>
            <w:tcBorders>
              <w:top w:val="none" w:sz="0" w:space="0" w:color="auto"/>
              <w:left w:val="none" w:sz="0" w:space="0" w:color="auto"/>
              <w:bottom w:val="none" w:sz="0" w:space="0" w:color="auto"/>
              <w:right w:val="none" w:sz="0" w:space="0" w:color="auto"/>
            </w:tcBorders>
            <w:shd w:val="clear" w:color="auto" w:fill="E8A043"/>
          </w:tcPr>
          <w:p w14:paraId="17454887" w14:textId="77777777" w:rsidR="00C26435" w:rsidRPr="00EB5D92" w:rsidRDefault="00C26435" w:rsidP="001A0276">
            <w:pPr>
              <w:rPr>
                <w:color w:val="FFFFFF" w:themeColor="background1"/>
              </w:rPr>
            </w:pPr>
            <w:r>
              <w:rPr>
                <w:color w:val="FFFFFF" w:themeColor="background1"/>
              </w:rPr>
              <w:t xml:space="preserve">Actividad</w:t>
            </w:r>
          </w:p>
        </w:tc>
        <w:tc>
          <w:tcPr>
            <w:tcW w:w="1840" w:type="dxa"/>
            <w:tcBorders>
              <w:top w:val="none" w:sz="0" w:space="0" w:color="auto"/>
              <w:left w:val="none" w:sz="0" w:space="0" w:color="auto"/>
              <w:bottom w:val="none" w:sz="0" w:space="0" w:color="auto"/>
              <w:right w:val="none" w:sz="0" w:space="0" w:color="auto"/>
            </w:tcBorders>
            <w:shd w:val="clear" w:color="auto" w:fill="E8A043"/>
          </w:tcPr>
          <w:p w14:paraId="57FC1B2A" w14:textId="77777777" w:rsidR="00C26435" w:rsidRPr="00EB5D92" w:rsidRDefault="00C26435" w:rsidP="001A0276">
            <w:pPr>
              <w:cnfStyle w:val="100000000000" w:firstRow="1" w:lastRow="0" w:firstColumn="0" w:lastColumn="0" w:oddVBand="0" w:evenVBand="0" w:oddHBand="0" w:evenHBand="0" w:firstRowFirstColumn="0" w:firstRowLastColumn="0" w:lastRowFirstColumn="0" w:lastRowLastColumn="0"/>
              <w:rPr>
                <w:color w:val="FFFFFF" w:themeColor="background1"/>
              </w:rPr>
            </w:pPr>
            <w:r>
              <w:rPr>
                <w:color w:val="FFFFFF" w:themeColor="background1"/>
              </w:rPr>
              <w:t xml:space="preserve">Grupo</w:t>
            </w:r>
          </w:p>
        </w:tc>
        <w:tc>
          <w:tcPr>
            <w:tcW w:w="1510" w:type="dxa"/>
            <w:tcBorders>
              <w:top w:val="none" w:sz="0" w:space="0" w:color="auto"/>
              <w:left w:val="none" w:sz="0" w:space="0" w:color="auto"/>
              <w:bottom w:val="none" w:sz="0" w:space="0" w:color="auto"/>
              <w:right w:val="none" w:sz="0" w:space="0" w:color="auto"/>
            </w:tcBorders>
            <w:shd w:val="clear" w:color="auto" w:fill="E8A043"/>
          </w:tcPr>
          <w:p w14:paraId="7DAAF5F7" w14:textId="77777777" w:rsidR="00C26435" w:rsidRPr="00EB5D92" w:rsidRDefault="00C26435" w:rsidP="001A0276">
            <w:pPr>
              <w:cnfStyle w:val="100000000000" w:firstRow="1" w:lastRow="0" w:firstColumn="0" w:lastColumn="0" w:oddVBand="0" w:evenVBand="0" w:oddHBand="0" w:evenHBand="0" w:firstRowFirstColumn="0" w:firstRowLastColumn="0" w:lastRowFirstColumn="0" w:lastRowLastColumn="0"/>
              <w:rPr>
                <w:color w:val="FFFFFF" w:themeColor="background1"/>
              </w:rPr>
            </w:pPr>
            <w:r>
              <w:rPr>
                <w:color w:val="FFFFFF" w:themeColor="background1"/>
              </w:rPr>
              <w:t xml:space="preserve">Canal</w:t>
            </w:r>
          </w:p>
        </w:tc>
        <w:tc>
          <w:tcPr>
            <w:tcW w:w="1443" w:type="dxa"/>
            <w:tcBorders>
              <w:top w:val="none" w:sz="0" w:space="0" w:color="auto"/>
              <w:left w:val="none" w:sz="0" w:space="0" w:color="auto"/>
              <w:bottom w:val="none" w:sz="0" w:space="0" w:color="auto"/>
              <w:right w:val="none" w:sz="0" w:space="0" w:color="auto"/>
            </w:tcBorders>
            <w:shd w:val="clear" w:color="auto" w:fill="E8A043"/>
          </w:tcPr>
          <w:p w14:paraId="7DAAF5F7" w14:textId="77777777" w:rsidR="00C26435" w:rsidRPr="00EB5D92" w:rsidRDefault="00C26435" w:rsidP="001A0276">
            <w:pPr>
              <w:cnfStyle w:val="100000000000" w:firstRow="1" w:lastRow="0" w:firstColumn="0" w:lastColumn="0" w:oddVBand="0" w:evenVBand="0" w:oddHBand="0" w:evenHBand="0" w:firstRowFirstColumn="0" w:firstRowLastColumn="0" w:lastRowFirstColumn="0" w:lastRowLastColumn="0"/>
              <w:rPr>
                <w:color w:val="FFFFFF" w:themeColor="background1"/>
              </w:rPr>
            </w:pPr>
            <w:r>
              <w:rPr>
                <w:color w:val="FFFFFF" w:themeColor="background1"/>
              </w:rPr>
              <w:t xml:space="preserve">Formato</w:t>
            </w:r>
          </w:p>
        </w:tc>
        <w:tc>
          <w:tcPr>
            <w:tcW w:w="1503" w:type="dxa"/>
            <w:tcBorders>
              <w:top w:val="none" w:sz="0" w:space="0" w:color="auto"/>
              <w:left w:val="none" w:sz="0" w:space="0" w:color="auto"/>
              <w:bottom w:val="none" w:sz="0" w:space="0" w:color="auto"/>
              <w:right w:val="none" w:sz="0" w:space="0" w:color="auto"/>
            </w:tcBorders>
            <w:shd w:val="clear" w:color="auto" w:fill="E8A043"/>
          </w:tcPr>
          <w:p w14:paraId="7DAAF5F7" w14:textId="77777777" w:rsidR="00C26435" w:rsidRPr="00EB5D92" w:rsidRDefault="00C26435" w:rsidP="001A0276">
            <w:pPr>
              <w:cnfStyle w:val="100000000000" w:firstRow="1" w:lastRow="0" w:firstColumn="0" w:lastColumn="0" w:oddVBand="0" w:evenVBand="0" w:oddHBand="0" w:evenHBand="0" w:firstRowFirstColumn="0" w:firstRowLastColumn="0" w:lastRowFirstColumn="0" w:lastRowLastColumn="0"/>
              <w:rPr>
                <w:color w:val="FFFFFF" w:themeColor="background1"/>
              </w:rPr>
            </w:pPr>
            <w:r>
              <w:rPr>
                <w:color w:val="FFFFFF" w:themeColor="background1"/>
              </w:rPr>
              <w:t xml:space="preserve">Responsable</w:t>
            </w:r>
          </w:p>
        </w:tc>
        <w:tc>
          <w:tcPr>
            <w:tcW w:w="1421" w:type="dxa"/>
            <w:tcBorders>
              <w:top w:val="none" w:sz="0" w:space="0" w:color="auto"/>
              <w:left w:val="none" w:sz="0" w:space="0" w:color="auto"/>
              <w:bottom w:val="none" w:sz="0" w:space="0" w:color="auto"/>
              <w:right w:val="none" w:sz="0" w:space="0" w:color="auto"/>
            </w:tcBorders>
            <w:shd w:val="clear" w:color="auto" w:fill="E8A043"/>
          </w:tcPr>
          <w:p w14:paraId="7DAAF5F7" w14:textId="77777777" w:rsidR="00C26435" w:rsidRPr="00EB5D92" w:rsidRDefault="00C26435" w:rsidP="001A0276">
            <w:pPr>
              <w:cnfStyle w:val="100000000000" w:firstRow="1" w:lastRow="0" w:firstColumn="0" w:lastColumn="0" w:oddVBand="0" w:evenVBand="0" w:oddHBand="0" w:evenHBand="0" w:firstRowFirstColumn="0" w:firstRowLastColumn="0" w:lastRowFirstColumn="0" w:lastRowLastColumn="0"/>
              <w:rPr>
                <w:color w:val="FFFFFF" w:themeColor="background1"/>
              </w:rPr>
            </w:pPr>
            <w:r>
              <w:rPr>
                <w:color w:val="FFFFFF" w:themeColor="background1"/>
              </w:rPr>
              <w:t xml:space="preserve">Frecuencia</w:t>
            </w:r>
          </w:p>
        </w:tc>
      </w:tr>
      <w:tr w:rsidR="00C26435" w:rsidRPr="00EB5D92" w14:paraId="207DC9EB" w14:textId="77777777" w:rsidTr="001A027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630" w:type="dxa"/>
            <w:shd w:val="clear" w:color="auto" w:fill="auto"/>
          </w:tcPr>
          <w:p w14:paraId="17CC00D9" w14:textId="77777777" w:rsidR="00C26435" w:rsidRPr="00DB1B60" w:rsidRDefault="00C26435" w:rsidP="001A0276">
            <w:pPr>
              <w:rPr>
                <w:color w:val="E8A043"/>
              </w:rPr>
            </w:pPr>
            <w:r>
              <w:rPr>
                <w:color w:val="E8A043"/>
              </w:rPr>
              <w:t xml:space="preserve">Presentación del PETI para aprobación</w:t>
            </w:r>
          </w:p>
        </w:tc>
        <w:tc>
          <w:tcPr>
            <w:tcW w:w="1840" w:type="dxa"/>
            <w:shd w:val="clear" w:color="auto" w:fill="auto"/>
          </w:tcPr>
          <w:p w14:paraId="08493D08"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color w:val="auto"/>
              </w:rPr>
              <w:t xml:space="preserve">Comité Institucional de Gestión y Desempeño</w:t>
            </w:r>
          </w:p>
        </w:tc>
        <w:tc>
          <w:tcPr>
            <w:tcW w:w="1510"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t xml:space="preserve">Sesión del comité</w:t>
            </w:r>
          </w:p>
        </w:tc>
        <w:tc>
          <w:tcPr>
            <w:tcW w:w="1443"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t xml:space="preserve">Presentación y documento</w:t>
            </w:r>
          </w:p>
        </w:tc>
        <w:tc>
          <w:tcPr>
            <w:tcW w:w="1503"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t xml:space="preserve">Gerente de TI</w:t>
            </w:r>
          </w:p>
        </w:tc>
        <w:tc>
          <w:tcPr>
            <w:tcW w:w="1421"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t xml:space="preserve">Una vez (diciembre de 2026) y en cada actualización</w:t>
            </w:r>
          </w:p>
        </w:tc>
      </w:tr>
      <w:tr w:rsidR="00C26435" w:rsidRPr="00EB5D92" w14:paraId="207DC9EB" w14:textId="77777777" w:rsidTr="001A027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630" w:type="dxa"/>
            <w:shd w:val="clear" w:color="auto" w:fill="auto"/>
          </w:tcPr>
          <w:p w14:paraId="17CC00D9" w14:textId="77777777" w:rsidR="00C26435" w:rsidRPr="00DB1B60" w:rsidRDefault="00C26435" w:rsidP="001A0276">
            <w:pPr>
              <w:rPr>
                <w:color w:val="E8A043"/>
              </w:rPr>
            </w:pPr>
            <w:r>
              <w:rPr>
                <w:color w:val="E8A043"/>
              </w:rPr>
              <w:t xml:space="preserve">Publicación del PETI</w:t>
            </w:r>
          </w:p>
        </w:tc>
        <w:tc>
          <w:tcPr>
            <w:tcW w:w="1840" w:type="dxa"/>
            <w:shd w:val="clear" w:color="auto" w:fill="auto"/>
          </w:tcPr>
          <w:p w14:paraId="08493D08"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color w:val="auto"/>
              </w:rPr>
              <w:t xml:space="preserve">Ciudadanos, clientes y entes de control</w:t>
            </w:r>
          </w:p>
        </w:tc>
        <w:tc>
          <w:tcPr>
            <w:tcW w:w="1510"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t xml:space="preserve">Sitio web, sección de transparencia</w:t>
            </w:r>
          </w:p>
        </w:tc>
        <w:tc>
          <w:tcPr>
            <w:tcW w:w="1443"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t xml:space="preserve">Documento PDF</w:t>
            </w:r>
          </w:p>
        </w:tc>
        <w:tc>
          <w:tcPr>
            <w:tcW w:w="1503"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t xml:space="preserve">Coordinación de Comunicaciones</w:t>
            </w:r>
          </w:p>
        </w:tc>
        <w:tc>
          <w:tcPr>
            <w:tcW w:w="1421"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t xml:space="preserve">Antes del 31 de enero de cada año</w:t>
            </w:r>
          </w:p>
        </w:tc>
      </w:tr>
      <w:tr w:rsidR="00C26435" w:rsidRPr="00EB5D92" w14:paraId="207DC9EB" w14:textId="77777777" w:rsidTr="001A027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630" w:type="dxa"/>
            <w:shd w:val="clear" w:color="auto" w:fill="auto"/>
          </w:tcPr>
          <w:p w14:paraId="17CC00D9" w14:textId="77777777" w:rsidR="00C26435" w:rsidRPr="00DB1B60" w:rsidRDefault="00C26435" w:rsidP="001A0276">
            <w:pPr>
              <w:rPr>
                <w:color w:val="E8A043"/>
              </w:rPr>
            </w:pPr>
            <w:r>
              <w:rPr>
                <w:color w:val="E8A043"/>
              </w:rPr>
              <w:t xml:space="preserve">Lanzamiento interno</w:t>
            </w:r>
          </w:p>
        </w:tc>
        <w:tc>
          <w:tcPr>
            <w:tcW w:w="1840" w:type="dxa"/>
            <w:shd w:val="clear" w:color="auto" w:fill="auto"/>
          </w:tcPr>
          <w:p w14:paraId="08493D08"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color w:val="auto"/>
              </w:rPr>
              <w:t xml:space="preserve">Colaboradores</w:t>
            </w:r>
          </w:p>
        </w:tc>
        <w:tc>
          <w:tcPr>
            <w:tcW w:w="1510"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t xml:space="preserve">Intranet, correo y reunión general</w:t>
            </w:r>
          </w:p>
        </w:tc>
        <w:tc>
          <w:tcPr>
            <w:tcW w:w="1443"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t xml:space="preserve">Pieza gráfica y resumen de una página</w:t>
            </w:r>
          </w:p>
        </w:tc>
        <w:tc>
          <w:tcPr>
            <w:tcW w:w="1503"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t xml:space="preserve">Comunicaciones y Gerencia de TI</w:t>
            </w:r>
          </w:p>
        </w:tc>
        <w:tc>
          <w:tcPr>
            <w:tcW w:w="1421"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t xml:space="preserve">Enero de 2027</w:t>
            </w:r>
          </w:p>
        </w:tc>
      </w:tr>
      <w:tr w:rsidR="00C26435" w:rsidRPr="00EB5D92" w14:paraId="207DC9EB" w14:textId="77777777" w:rsidTr="001A027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630" w:type="dxa"/>
            <w:shd w:val="clear" w:color="auto" w:fill="auto"/>
          </w:tcPr>
          <w:p w14:paraId="17CC00D9" w14:textId="77777777" w:rsidR="00C26435" w:rsidRPr="00DB1B60" w:rsidRDefault="00C26435" w:rsidP="001A0276">
            <w:pPr>
              <w:rPr>
                <w:color w:val="E8A043"/>
              </w:rPr>
            </w:pPr>
            <w:r>
              <w:rPr>
                <w:color w:val="E8A043"/>
              </w:rPr>
              <w:t xml:space="preserve">Seguimiento del portafolio</w:t>
            </w:r>
          </w:p>
        </w:tc>
        <w:tc>
          <w:tcPr>
            <w:tcW w:w="1840" w:type="dxa"/>
            <w:shd w:val="clear" w:color="auto" w:fill="auto"/>
          </w:tcPr>
          <w:p w14:paraId="08493D08"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color w:val="auto"/>
              </w:rPr>
              <w:t xml:space="preserve">Comité de TI</w:t>
            </w:r>
          </w:p>
        </w:tc>
        <w:tc>
          <w:tcPr>
            <w:tcW w:w="1510"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t xml:space="preserve">Sesión del comité</w:t>
            </w:r>
          </w:p>
        </w:tc>
        <w:tc>
          <w:tcPr>
            <w:tcW w:w="1443"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t xml:space="preserve">Tablero de indicadores</w:t>
            </w:r>
          </w:p>
        </w:tc>
        <w:tc>
          <w:tcPr>
            <w:tcW w:w="1503"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t xml:space="preserve">PMO</w:t>
            </w:r>
          </w:p>
        </w:tc>
        <w:tc>
          <w:tcPr>
            <w:tcW w:w="1421"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t xml:space="preserve">Mensual</w:t>
            </w:r>
          </w:p>
        </w:tc>
      </w:tr>
      <w:tr w:rsidR="00C26435" w:rsidRPr="00EB5D92" w14:paraId="207DC9EB" w14:textId="77777777" w:rsidTr="001A027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630" w:type="dxa"/>
            <w:shd w:val="clear" w:color="auto" w:fill="auto"/>
          </w:tcPr>
          <w:p w14:paraId="17CC00D9" w14:textId="77777777" w:rsidR="00C26435" w:rsidRPr="00DB1B60" w:rsidRDefault="00C26435" w:rsidP="001A0276">
            <w:pPr>
              <w:rPr>
                <w:color w:val="E8A043"/>
              </w:rPr>
            </w:pPr>
            <w:r>
              <w:rPr>
                <w:color w:val="E8A043"/>
              </w:rPr>
              <w:t xml:space="preserve">Informe de avance</w:t>
            </w:r>
          </w:p>
        </w:tc>
        <w:tc>
          <w:tcPr>
            <w:tcW w:w="1840" w:type="dxa"/>
            <w:shd w:val="clear" w:color="auto" w:fill="auto"/>
          </w:tcPr>
          <w:p w14:paraId="08493D08"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color w:val="auto"/>
              </w:rPr>
              <w:t xml:space="preserve">Comité Institucional y Gerencia General</w:t>
            </w:r>
          </w:p>
        </w:tc>
        <w:tc>
          <w:tcPr>
            <w:tcW w:w="1510"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t xml:space="preserve">Sesión del comité</w:t>
            </w:r>
          </w:p>
        </w:tc>
        <w:tc>
          <w:tcPr>
            <w:tcW w:w="1443"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t xml:space="preserve">Informe ejecutivo</w:t>
            </w:r>
          </w:p>
        </w:tc>
        <w:tc>
          <w:tcPr>
            <w:tcW w:w="1503"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t xml:space="preserve">Gerente de TI</w:t>
            </w:r>
          </w:p>
        </w:tc>
        <w:tc>
          <w:tcPr>
            <w:tcW w:w="1421"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t xml:space="preserve">Semestral</w:t>
            </w:r>
          </w:p>
        </w:tc>
      </w:tr>
      <w:tr w:rsidR="00C26435" w:rsidRPr="00EB5D92" w14:paraId="207DC9EB" w14:textId="77777777" w:rsidTr="001A027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630" w:type="dxa"/>
            <w:shd w:val="clear" w:color="auto" w:fill="auto"/>
          </w:tcPr>
          <w:p w14:paraId="17CC00D9" w14:textId="77777777" w:rsidR="00C26435" w:rsidRPr="00DB1B60" w:rsidRDefault="00C26435" w:rsidP="001A0276">
            <w:pPr>
              <w:rPr>
                <w:color w:val="E8A043"/>
              </w:rPr>
            </w:pPr>
            <w:r>
              <w:rPr>
                <w:color w:val="E8A043"/>
              </w:rPr>
              <w:t xml:space="preserve">Anuncio de cada sistema nuevo</w:t>
            </w:r>
          </w:p>
        </w:tc>
        <w:tc>
          <w:tcPr>
            <w:tcW w:w="1840" w:type="dxa"/>
            <w:shd w:val="clear" w:color="auto" w:fill="auto"/>
          </w:tcPr>
          <w:p w14:paraId="08493D08"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color w:val="auto"/>
              </w:rPr>
              <w:t xml:space="preserve">Líderes de proceso y usuarios</w:t>
            </w:r>
          </w:p>
        </w:tc>
        <w:tc>
          <w:tcPr>
            <w:tcW w:w="1510"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t xml:space="preserve">Correo, intranet y talleres</w:t>
            </w:r>
          </w:p>
        </w:tc>
        <w:tc>
          <w:tcPr>
            <w:tcW w:w="1443"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t xml:space="preserve">Guía de uso y calendario de formación</w:t>
            </w:r>
          </w:p>
        </w:tc>
        <w:tc>
          <w:tcPr>
            <w:tcW w:w="1503"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t xml:space="preserve">Responsable de uso y apropiación</w:t>
            </w:r>
          </w:p>
        </w:tc>
        <w:tc>
          <w:tcPr>
            <w:tcW w:w="1421"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t xml:space="preserve">Al inicio y al cierre de cada proyecto</w:t>
            </w:r>
          </w:p>
        </w:tc>
      </w:tr>
      <w:tr w:rsidR="00C26435" w:rsidRPr="00EB5D92" w14:paraId="207DC9EB" w14:textId="77777777" w:rsidTr="001A027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630" w:type="dxa"/>
            <w:shd w:val="clear" w:color="auto" w:fill="auto"/>
          </w:tcPr>
          <w:p w14:paraId="17CC00D9" w14:textId="77777777" w:rsidR="00C26435" w:rsidRPr="00DB1B60" w:rsidRDefault="00C26435" w:rsidP="001A0276">
            <w:pPr>
              <w:rPr>
                <w:color w:val="E8A043"/>
              </w:rPr>
            </w:pPr>
            <w:r>
              <w:rPr>
                <w:color w:val="E8A043"/>
              </w:rPr>
              <w:t xml:space="preserve">Boletín de seguridad</w:t>
            </w:r>
          </w:p>
        </w:tc>
        <w:tc>
          <w:tcPr>
            <w:tcW w:w="1840" w:type="dxa"/>
            <w:shd w:val="clear" w:color="auto" w:fill="auto"/>
          </w:tcPr>
          <w:p w14:paraId="08493D08"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color w:val="auto"/>
              </w:rPr>
              <w:t xml:space="preserve">Colaboradores</w:t>
            </w:r>
          </w:p>
        </w:tc>
        <w:tc>
          <w:tcPr>
            <w:tcW w:w="1510"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t xml:space="preserve">Correo</w:t>
            </w:r>
          </w:p>
        </w:tc>
        <w:tc>
          <w:tcPr>
            <w:tcW w:w="1443"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t xml:space="preserve">Boletín</w:t>
            </w:r>
          </w:p>
        </w:tc>
        <w:tc>
          <w:tcPr>
            <w:tcW w:w="1503"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t xml:space="preserve">Responsable de seguridad</w:t>
            </w:r>
          </w:p>
        </w:tc>
        <w:tc>
          <w:tcPr>
            <w:tcW w:w="1421"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t xml:space="preserve">Mensual</w:t>
            </w:r>
          </w:p>
        </w:tc>
      </w:tr>
      <w:tr w:rsidR="00C26435" w:rsidRPr="00EB5D92" w14:paraId="207DC9EB" w14:textId="77777777" w:rsidTr="001A027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630" w:type="dxa"/>
            <w:shd w:val="clear" w:color="auto" w:fill="auto"/>
          </w:tcPr>
          <w:p w14:paraId="17CC00D9" w14:textId="77777777" w:rsidR="00C26435" w:rsidRPr="00DB1B60" w:rsidRDefault="00C26435" w:rsidP="001A0276">
            <w:pPr>
              <w:rPr>
                <w:color w:val="E8A043"/>
              </w:rPr>
            </w:pPr>
            <w:r>
              <w:rPr>
                <w:color w:val="E8A043"/>
              </w:rPr>
              <w:t xml:space="preserve">Resultados anuales</w:t>
            </w:r>
          </w:p>
        </w:tc>
        <w:tc>
          <w:tcPr>
            <w:tcW w:w="1840" w:type="dxa"/>
            <w:shd w:val="clear" w:color="auto" w:fill="auto"/>
          </w:tcPr>
          <w:p w14:paraId="08493D08"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color w:val="auto"/>
              </w:rPr>
              <w:t xml:space="preserve">Junta Directiva e IDEA</w:t>
            </w:r>
          </w:p>
        </w:tc>
        <w:tc>
          <w:tcPr>
            <w:tcW w:w="1510"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t xml:space="preserve">Informe de gestión</w:t>
            </w:r>
          </w:p>
        </w:tc>
        <w:tc>
          <w:tcPr>
            <w:tcW w:w="1443"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t xml:space="preserve">Capítulo de TI</w:t>
            </w:r>
          </w:p>
        </w:tc>
        <w:tc>
          <w:tcPr>
            <w:tcW w:w="1503"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t xml:space="preserve">Gerente de TI</w:t>
            </w:r>
          </w:p>
        </w:tc>
        <w:tc>
          <w:tcPr>
            <w:tcW w:w="1421"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t xml:space="preserve">Anual</w:t>
            </w:r>
          </w:p>
        </w:tc>
      </w:tr>
      <w:tr w:rsidR="00C26435" w:rsidRPr="00EB5D92" w14:paraId="207DC9EB" w14:textId="77777777" w:rsidTr="001A027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630" w:type="dxa"/>
            <w:shd w:val="clear" w:color="auto" w:fill="auto"/>
          </w:tcPr>
          <w:p w14:paraId="17CC00D9" w14:textId="77777777" w:rsidR="00C26435" w:rsidRPr="00DB1B60" w:rsidRDefault="00C26435" w:rsidP="001A0276">
            <w:pPr>
              <w:rPr>
                <w:color w:val="E8A043"/>
              </w:rPr>
            </w:pPr>
            <w:r>
              <w:rPr>
                <w:color w:val="E8A043"/>
              </w:rPr>
              <w:t xml:space="preserve">Inducción y reinducción</w:t>
            </w:r>
          </w:p>
        </w:tc>
        <w:tc>
          <w:tcPr>
            <w:tcW w:w="1840" w:type="dxa"/>
            <w:shd w:val="clear" w:color="auto" w:fill="auto"/>
          </w:tcPr>
          <w:p w14:paraId="08493D08"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color w:val="auto"/>
              </w:rPr>
              <w:t xml:space="preserve">Colaboradores nuevos y antiguos</w:t>
            </w:r>
          </w:p>
        </w:tc>
        <w:tc>
          <w:tcPr>
            <w:tcW w:w="1510"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t xml:space="preserve">Programa de Capital Humano</w:t>
            </w:r>
          </w:p>
        </w:tc>
        <w:tc>
          <w:tcPr>
            <w:tcW w:w="1443"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t xml:space="preserve">Módulo del PETI</w:t>
            </w:r>
          </w:p>
        </w:tc>
        <w:tc>
          <w:tcPr>
            <w:tcW w:w="1503"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t xml:space="preserve">Capital Humano y Gerencia de TI</w:t>
            </w:r>
          </w:p>
        </w:tc>
        <w:tc>
          <w:tcPr>
            <w:tcW w:w="1421"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t xml:space="preserve">En cada inducción</w:t>
            </w:r>
          </w:p>
        </w:tc>
      </w:tr>
    </w:tbl>
    <w:p/>
    <w:p>
      <w:pPr>
        <w:pStyle w:val="Ttulo4"/>
      </w:pPr>
      <w:r>
        <w:t xml:space="preserve">Gobierno, aprobación y actualización del PETI</w:t>
      </w:r>
    </w:p>
    <w:p>
      <w:pPr>
        <w:pStyle w:val="Prrafodelista"/>
        <w:numPr>
          <w:ilvl w:val="0"/>
          <w:numId w:val="15"/>
        </w:numPr>
      </w:pPr>
      <w:r>
        <w:rPr>
          <w:b/>
        </w:rPr>
        <w:t xml:space="preserve">Aprobación:</w:t>
      </w:r>
      <w:r>
        <w:t xml:space="preserve"> el Comité Institucional de Gestión y Desempeño aprueba el PETI con acta, antes de su publicación (Decreto 612 de 2018). Hasta entonces, todo el documento es una propuesta.</w:t>
      </w:r>
    </w:p>
    <w:p>
      <w:pPr>
        <w:pStyle w:val="Prrafodelista"/>
        <w:numPr>
          <w:ilvl w:val="0"/>
          <w:numId w:val="15"/>
        </w:numPr>
      </w:pPr>
      <w:r>
        <w:rPr>
          <w:b/>
        </w:rPr>
        <w:t xml:space="preserve">Seguimiento:</w:t>
      </w:r>
      <w:r>
        <w:t xml:space="preserve"> el Comité de TI revisa el portafolio cada mes (KPI-02) y el Comité Institucional revisa las metas cada semestre.</w:t>
      </w:r>
    </w:p>
    <w:p>
      <w:pPr>
        <w:pStyle w:val="Prrafodelista"/>
        <w:numPr>
          <w:ilvl w:val="0"/>
          <w:numId w:val="15"/>
        </w:numPr>
      </w:pPr>
      <w:r>
        <w:rPr>
          <w:b/>
        </w:rPr>
        <w:t xml:space="preserve">Actualización:</w:t>
      </w:r>
      <w:r>
        <w:t xml:space="preserve"> el PETI se revisa una vez al año, al preparar el plan de acción, y se actualiza cuando cambie el PEI (2027), cuando cambie el plan departamental (2028) o cuando un riesgo de la matriz se materialice. La evaluación final y la formulación del siguiente PETI son el proyecto P4.1.</w:t>
      </w:r>
    </w:p>
    <w:p>
      <w:pPr>
        <w:pStyle w:val="Prrafodelista"/>
        <w:numPr>
          <w:ilvl w:val="0"/>
          <w:numId w:val="15"/>
        </w:numPr>
      </w:pPr>
      <w:r>
        <w:rPr>
          <w:b/>
        </w:rPr>
        <w:t xml:space="preserve">Control de cambios:</w:t>
      </w:r>
      <w:r>
        <w:t xml:space="preserve"> cada versión se registra con número, fecha y numerales modificados.</w:t>
      </w:r>
    </w:p>
    <w:p w14:paraId="0B1FA3CD" w14:textId="77777777" w:rsidR="00640344" w:rsidRDefault="00640344" w:rsidP="00640344">
      <w:pPr>
        <w:sectPr w:rsidR="00640344" w:rsidSect="00153522">
          <w:pgSz w:w="12240" w:h="15840"/>
          <w:pgMar w:top="675" w:right="1440" w:bottom="494" w:left="1440" w:header="708" w:footer="708" w:gutter="0"/>
          <w:pgNumType w:start="0"/>
          <w:cols w:space="708"/>
          <w:titlePg/>
          <w:docGrid w:linePitch="360"/>
        </w:sectPr>
      </w:pPr>
    </w:p>
    <w:p w14:paraId="6EC25425" w14:textId="17FFB7FC" w:rsidR="000A45CE" w:rsidRPr="00EB5D92" w:rsidRDefault="000A45CE">
      <w:pPr>
        <w:spacing w:line="240" w:lineRule="auto"/>
        <w:jc w:val="left"/>
      </w:pPr>
    </w:p>
    <w:p w14:paraId="4841F911" w14:textId="77777777" w:rsidR="00503C3A" w:rsidRPr="00EB5D92" w:rsidRDefault="00503C3A" w:rsidP="00503C3A"/>
    <w:p w14:paraId="282773C3" w14:textId="25C1AE8A" w:rsidR="00ED1E4E" w:rsidRPr="00EB5D92" w:rsidRDefault="00ED1E4E" w:rsidP="00ED1E4E">
      <w:pPr>
        <w:pStyle w:val="Ttulo2"/>
      </w:pPr>
      <w:r w:rsidRPr="00EB5D92">
        <w:t>Glosario</w:t>
      </w:r>
    </w:p>
    <w:p>
      <w:pPr>
        <w:pStyle w:val="Prrafodelista"/>
        <w:numPr>
          <w:ilvl w:val="0"/>
          <w:numId w:val="15"/>
        </w:numPr>
      </w:pPr>
      <w:r>
        <w:rPr>
          <w:b/>
        </w:rPr>
        <w:t xml:space="preserve">ANS (acuerdo de nivel de servicio):</w:t>
      </w:r>
      <w:r>
        <w:t xml:space="preserve"> compromiso medible sobre un servicio, por ejemplo tiempo de atención o disponibilidad.</w:t>
      </w:r>
    </w:p>
    <w:p>
      <w:pPr>
        <w:pStyle w:val="Prrafodelista"/>
        <w:numPr>
          <w:ilvl w:val="0"/>
          <w:numId w:val="15"/>
        </w:numPr>
      </w:pPr>
      <w:r>
        <w:rPr>
          <w:b/>
        </w:rPr>
        <w:t xml:space="preserve">BPMS:</w:t>
      </w:r>
      <w:r>
        <w:t xml:space="preserve"> sistema para modelar, automatizar y medir procesos de negocio.</w:t>
      </w:r>
    </w:p>
    <w:p>
      <w:pPr>
        <w:pStyle w:val="Prrafodelista"/>
        <w:numPr>
          <w:ilvl w:val="0"/>
          <w:numId w:val="15"/>
        </w:numPr>
      </w:pPr>
      <w:r>
        <w:rPr>
          <w:b/>
        </w:rPr>
        <w:t xml:space="preserve">Brecha:</w:t>
      </w:r>
      <w:r>
        <w:t xml:space="preserve"> diferencia entre la situación actual y la objetivo de un elemento de TI, que se cierra al crearlo, modificarlo o eliminarlo.</w:t>
      </w:r>
    </w:p>
    <w:p>
      <w:pPr>
        <w:pStyle w:val="Prrafodelista"/>
        <w:numPr>
          <w:ilvl w:val="0"/>
          <w:numId w:val="15"/>
        </w:numPr>
      </w:pPr>
      <w:r>
        <w:rPr>
          <w:b/>
        </w:rPr>
        <w:t xml:space="preserve">COBIT 2019:</w:t>
      </w:r>
      <w:r>
        <w:t xml:space="preserve"> marco de gobierno y gestión de TI de ISACA.</w:t>
      </w:r>
    </w:p>
    <w:p>
      <w:pPr>
        <w:pStyle w:val="Prrafodelista"/>
        <w:numPr>
          <w:ilvl w:val="0"/>
          <w:numId w:val="15"/>
        </w:numPr>
      </w:pPr>
      <w:r>
        <w:rPr>
          <w:b/>
        </w:rPr>
        <w:t xml:space="preserve">CRM:</w:t>
      </w:r>
      <w:r>
        <w:t xml:space="preserve"> sistema de gestión de la relación con los clientes.</w:t>
      </w:r>
    </w:p>
    <w:p>
      <w:pPr>
        <w:pStyle w:val="Prrafodelista"/>
        <w:numPr>
          <w:ilvl w:val="0"/>
          <w:numId w:val="15"/>
        </w:numPr>
      </w:pPr>
      <w:r>
        <w:rPr>
          <w:b/>
        </w:rPr>
        <w:t xml:space="preserve">DOFA:</w:t>
      </w:r>
      <w:r>
        <w:t xml:space="preserve"> análisis de debilidades, oportunidades, fortalezas y amenazas.</w:t>
      </w:r>
    </w:p>
    <w:p>
      <w:pPr>
        <w:pStyle w:val="Prrafodelista"/>
        <w:numPr>
          <w:ilvl w:val="0"/>
          <w:numId w:val="15"/>
        </w:numPr>
      </w:pPr>
      <w:r>
        <w:rPr>
          <w:b/>
        </w:rPr>
        <w:t xml:space="preserve">ERP:</w:t>
      </w:r>
      <w:r>
        <w:t xml:space="preserve"> sistema que integra la gestión financiera, administrativa y de recursos de la empresa.</w:t>
      </w:r>
    </w:p>
    <w:p>
      <w:pPr>
        <w:pStyle w:val="Prrafodelista"/>
        <w:numPr>
          <w:ilvl w:val="0"/>
          <w:numId w:val="15"/>
        </w:numPr>
      </w:pPr>
      <w:r>
        <w:rPr>
          <w:b/>
        </w:rPr>
        <w:t xml:space="preserve">FURAG:</w:t>
      </w:r>
      <w:r>
        <w:t xml:space="preserve"> Formulario Único de Reporte y Avance de Gestión, con el que Función Pública mide el MIPG.</w:t>
      </w:r>
    </w:p>
    <w:p>
      <w:pPr>
        <w:pStyle w:val="Prrafodelista"/>
        <w:numPr>
          <w:ilvl w:val="0"/>
          <w:numId w:val="15"/>
        </w:numPr>
      </w:pPr>
      <w:r>
        <w:rPr>
          <w:b/>
        </w:rPr>
        <w:t xml:space="preserve">ITA:</w:t>
      </w:r>
      <w:r>
        <w:t xml:space="preserve"> Índice de Transparencia y Acceso a la Información de la Procuraduría.</w:t>
      </w:r>
    </w:p>
    <w:p>
      <w:pPr>
        <w:pStyle w:val="Prrafodelista"/>
        <w:numPr>
          <w:ilvl w:val="0"/>
          <w:numId w:val="15"/>
        </w:numPr>
      </w:pPr>
      <w:r>
        <w:rPr>
          <w:b/>
        </w:rPr>
        <w:t xml:space="preserve">ITIL 4:</w:t>
      </w:r>
      <w:r>
        <w:t xml:space="preserve"> marco de buenas prácticas de gestión de servicios de TI.</w:t>
      </w:r>
    </w:p>
    <w:p>
      <w:pPr>
        <w:pStyle w:val="Prrafodelista"/>
        <w:numPr>
          <w:ilvl w:val="0"/>
          <w:numId w:val="15"/>
        </w:numPr>
      </w:pPr>
      <w:r>
        <w:rPr>
          <w:b/>
        </w:rPr>
        <w:t xml:space="preserve">MIPG:</w:t>
      </w:r>
      <w:r>
        <w:t xml:space="preserve"> Modelo Integrado de Planeación y Gestión.</w:t>
      </w:r>
    </w:p>
    <w:p>
      <w:pPr>
        <w:pStyle w:val="Prrafodelista"/>
        <w:numPr>
          <w:ilvl w:val="0"/>
          <w:numId w:val="15"/>
        </w:numPr>
      </w:pPr>
      <w:r>
        <w:rPr>
          <w:b/>
        </w:rPr>
        <w:t xml:space="preserve">MoReq:</w:t>
      </w:r>
      <w:r>
        <w:t xml:space="preserve"> modelo de requisitos para sistemas de gestión de documentos electrónicos.</w:t>
      </w:r>
    </w:p>
    <w:p>
      <w:pPr>
        <w:pStyle w:val="Prrafodelista"/>
        <w:numPr>
          <w:ilvl w:val="0"/>
          <w:numId w:val="15"/>
        </w:numPr>
      </w:pPr>
      <w:r>
        <w:rPr>
          <w:b/>
        </w:rPr>
        <w:t xml:space="preserve">MRAE:</w:t>
      </w:r>
      <w:r>
        <w:t xml:space="preserve"> Marco de Referencia de Arquitectura Empresarial del MinTIC.</w:t>
      </w:r>
    </w:p>
    <w:p>
      <w:pPr>
        <w:pStyle w:val="Prrafodelista"/>
        <w:numPr>
          <w:ilvl w:val="0"/>
          <w:numId w:val="15"/>
        </w:numPr>
      </w:pPr>
      <w:r>
        <w:rPr>
          <w:b/>
        </w:rPr>
        <w:t xml:space="preserve">MSPI:</w:t>
      </w:r>
      <w:r>
        <w:t xml:space="preserve"> Modelo de Seguridad y Privacidad de la Información del MinTIC.</w:t>
      </w:r>
    </w:p>
    <w:p>
      <w:pPr>
        <w:pStyle w:val="Prrafodelista"/>
        <w:numPr>
          <w:ilvl w:val="0"/>
          <w:numId w:val="15"/>
        </w:numPr>
      </w:pPr>
      <w:r>
        <w:rPr>
          <w:b/>
        </w:rPr>
        <w:t xml:space="preserve">NOC:</w:t>
      </w:r>
      <w:r>
        <w:t xml:space="preserve"> centro de operaciones de red.</w:t>
      </w:r>
    </w:p>
    <w:p>
      <w:pPr>
        <w:pStyle w:val="Prrafodelista"/>
        <w:numPr>
          <w:ilvl w:val="0"/>
          <w:numId w:val="15"/>
        </w:numPr>
      </w:pPr>
      <w:r>
        <w:rPr>
          <w:b/>
        </w:rPr>
        <w:t xml:space="preserve">PEI:</w:t>
      </w:r>
      <w:r>
        <w:t xml:space="preserve"> Plan Estratégico Institucional de Valor+ 2024-2027.</w:t>
      </w:r>
    </w:p>
    <w:p>
      <w:pPr>
        <w:pStyle w:val="Prrafodelista"/>
        <w:numPr>
          <w:ilvl w:val="0"/>
          <w:numId w:val="15"/>
        </w:numPr>
      </w:pPr>
      <w:r>
        <w:rPr>
          <w:b/>
        </w:rPr>
        <w:t xml:space="preserve">PMO:</w:t>
      </w:r>
      <w:r>
        <w:t xml:space="preserve"> oficina de gestión de proyectos.</w:t>
      </w:r>
    </w:p>
    <w:p>
      <w:pPr>
        <w:pStyle w:val="Prrafodelista"/>
        <w:numPr>
          <w:ilvl w:val="0"/>
          <w:numId w:val="15"/>
        </w:numPr>
      </w:pPr>
      <w:r>
        <w:rPr>
          <w:b/>
        </w:rPr>
        <w:t xml:space="preserve">PQRSD:</w:t>
      </w:r>
      <w:r>
        <w:t xml:space="preserve"> peticiones, quejas, reclamos, sugerencias y denuncias.</w:t>
      </w:r>
    </w:p>
    <w:p>
      <w:pPr>
        <w:pStyle w:val="Prrafodelista"/>
        <w:numPr>
          <w:ilvl w:val="0"/>
          <w:numId w:val="15"/>
        </w:numPr>
      </w:pPr>
      <w:r>
        <w:rPr>
          <w:b/>
        </w:rPr>
        <w:t xml:space="preserve">RACI:</w:t>
      </w:r>
      <w:r>
        <w:t xml:space="preserve"> matriz que asigna quién ejecuta (R), quién aprueba (A), a quién se consulta (C) y a quién se informa (I).</w:t>
      </w:r>
    </w:p>
    <w:p>
      <w:pPr>
        <w:pStyle w:val="Prrafodelista"/>
        <w:numPr>
          <w:ilvl w:val="0"/>
          <w:numId w:val="15"/>
        </w:numPr>
      </w:pPr>
      <w:r>
        <w:rPr>
          <w:b/>
        </w:rPr>
        <w:t xml:space="preserve">RTO y RPO:</w:t>
      </w:r>
      <w:r>
        <w:t xml:space="preserve"> tiempo máximo para recuperar un servicio y pérdida máxima de datos aceptable.</w:t>
      </w:r>
    </w:p>
    <w:p>
      <w:pPr>
        <w:pStyle w:val="Prrafodelista"/>
        <w:numPr>
          <w:ilvl w:val="0"/>
          <w:numId w:val="15"/>
        </w:numPr>
      </w:pPr>
      <w:r>
        <w:rPr>
          <w:b/>
        </w:rPr>
        <w:t xml:space="preserve">SaaS:</w:t>
      </w:r>
      <w:r>
        <w:t xml:space="preserve"> software contratado como servicio en la nube.</w:t>
      </w:r>
    </w:p>
    <w:p>
      <w:pPr>
        <w:pStyle w:val="Prrafodelista"/>
        <w:numPr>
          <w:ilvl w:val="0"/>
          <w:numId w:val="15"/>
        </w:numPr>
      </w:pPr>
      <w:r>
        <w:rPr>
          <w:b/>
        </w:rPr>
        <w:t xml:space="preserve">SGDEA:</w:t>
      </w:r>
      <w:r>
        <w:t xml:space="preserve"> sistema de gestión de documentos electrónicos de archivo.</w:t>
      </w:r>
    </w:p>
    <w:p>
      <w:pPr>
        <w:pStyle w:val="Prrafodelista"/>
        <w:numPr>
          <w:ilvl w:val="0"/>
          <w:numId w:val="15"/>
        </w:numPr>
      </w:pPr>
      <w:r>
        <w:rPr>
          <w:b/>
        </w:rPr>
        <w:t xml:space="preserve">SOC:</w:t>
      </w:r>
      <w:r>
        <w:t xml:space="preserve"> centro de operaciones de seguridad.</w:t>
      </w:r>
    </w:p>
    <w:p>
      <w:pPr>
        <w:pStyle w:val="Prrafodelista"/>
        <w:numPr>
          <w:ilvl w:val="0"/>
          <w:numId w:val="15"/>
        </w:numPr>
      </w:pPr>
      <w:r>
        <w:rPr>
          <w:b/>
        </w:rPr>
        <w:t xml:space="preserve">SGSI:</w:t>
      </w:r>
      <w:r>
        <w:t xml:space="preserve"> sistema de gestión de seguridad de la información.</w:t>
      </w:r>
    </w:p>
    <w:p w14:paraId="26B0EDEA" w14:textId="2C002AF9" w:rsidR="00E20BB7" w:rsidRPr="00EB5D92" w:rsidRDefault="00ED1E4E" w:rsidP="00862BFC">
      <w:pPr>
        <w:pStyle w:val="Ttulo2"/>
      </w:pPr>
      <w:r w:rsidRPr="00EB5D92">
        <w:t>Referencias Bibliográficas</w:t>
      </w:r>
      <w:r w:rsidR="00E20BB7" w:rsidRPr="00EB5D92">
        <w:br w:type="page"/>
      </w:r>
    </w:p>
    <w:p>
      <w:r>
        <w:t xml:space="preserve">Archivo General de la Nación. (2024). </w:t>
      </w:r>
      <w:r>
        <w:rPr>
          <w:i/>
        </w:rPr>
        <w:t xml:space="preserve">Acuerdo 001 de 2024</w:t>
      </w:r>
      <w:r>
        <w:t xml:space="preserve">.</w:t>
      </w:r>
    </w:p>
    <w:p>
      <w:r>
        <w:t xml:space="preserve">Congreso de Colombia. (1993). </w:t>
      </w:r>
      <w:r>
        <w:rPr>
          <w:i/>
        </w:rPr>
        <w:t xml:space="preserve">Ley 87 de 1993</w:t>
      </w:r>
      <w:r>
        <w:t xml:space="preserve">.</w:t>
      </w:r>
    </w:p>
    <w:p>
      <w:r>
        <w:t xml:space="preserve">Congreso de Colombia. (1998). </w:t>
      </w:r>
      <w:r>
        <w:rPr>
          <w:i/>
        </w:rPr>
        <w:t xml:space="preserve">Ley 489 de 1998</w:t>
      </w:r>
      <w:r>
        <w:t xml:space="preserve">.</w:t>
      </w:r>
    </w:p>
    <w:p>
      <w:r>
        <w:t xml:space="preserve">Congreso de Colombia. (2000). </w:t>
      </w:r>
      <w:r>
        <w:rPr>
          <w:i/>
        </w:rPr>
        <w:t xml:space="preserve">Ley 594 de 2000, Ley General de Archivos</w:t>
      </w:r>
      <w:r>
        <w:t xml:space="preserve">.</w:t>
      </w:r>
    </w:p>
    <w:p>
      <w:r>
        <w:t xml:space="preserve">Congreso de Colombia. (2007). </w:t>
      </w:r>
      <w:r>
        <w:rPr>
          <w:i/>
        </w:rPr>
        <w:t xml:space="preserve">Ley 1150 de 2007</w:t>
      </w:r>
      <w:r>
        <w:t xml:space="preserve">.</w:t>
      </w:r>
    </w:p>
    <w:p>
      <w:r>
        <w:t xml:space="preserve">Congreso de Colombia. (2008). </w:t>
      </w:r>
      <w:r>
        <w:rPr>
          <w:i/>
        </w:rPr>
        <w:t xml:space="preserve">Ley 1258 de 2008</w:t>
      </w:r>
      <w:r>
        <w:t xml:space="preserve">.</w:t>
      </w:r>
    </w:p>
    <w:p>
      <w:r>
        <w:t xml:space="preserve">Congreso de Colombia. (2011). </w:t>
      </w:r>
      <w:r>
        <w:rPr>
          <w:i/>
        </w:rPr>
        <w:t xml:space="preserve">Ley 1474 de 2011</w:t>
      </w:r>
      <w:r>
        <w:t xml:space="preserve">.</w:t>
      </w:r>
    </w:p>
    <w:p>
      <w:r>
        <w:t xml:space="preserve">Congreso de Colombia. (2012). </w:t>
      </w:r>
      <w:r>
        <w:rPr>
          <w:i/>
        </w:rPr>
        <w:t xml:space="preserve">Ley 1581 de 2012</w:t>
      </w:r>
      <w:r>
        <w:t xml:space="preserve">.</w:t>
      </w:r>
    </w:p>
    <w:p>
      <w:r>
        <w:t xml:space="preserve">Congreso de Colombia. (2014). </w:t>
      </w:r>
      <w:r>
        <w:rPr>
          <w:i/>
        </w:rPr>
        <w:t xml:space="preserve">Ley 1712 de 2014</w:t>
      </w:r>
      <w:r>
        <w:t xml:space="preserve">.</w:t>
      </w:r>
    </w:p>
    <w:p>
      <w:r>
        <w:t xml:space="preserve">Congreso de Colombia. (2015). </w:t>
      </w:r>
      <w:r>
        <w:rPr>
          <w:i/>
        </w:rPr>
        <w:t xml:space="preserve">Ley 1755 de 2015</w:t>
      </w:r>
      <w:r>
        <w:t xml:space="preserve">.</w:t>
      </w:r>
    </w:p>
    <w:p>
      <w:r>
        <w:t xml:space="preserve">Congreso de Colombia. (2022). </w:t>
      </w:r>
      <w:r>
        <w:rPr>
          <w:i/>
        </w:rPr>
        <w:t xml:space="preserve">Ley 2195 de 2022</w:t>
      </w:r>
      <w:r>
        <w:t xml:space="preserve">.</w:t>
      </w:r>
    </w:p>
    <w:p>
      <w:r>
        <w:t xml:space="preserve">Congreso de Colombia. (2023). </w:t>
      </w:r>
      <w:r>
        <w:rPr>
          <w:i/>
        </w:rPr>
        <w:t xml:space="preserve">Ley 2294 de 2023, Plan Nacional de Desarrollo 2022-2026</w:t>
      </w:r>
      <w:r>
        <w:t xml:space="preserve">.</w:t>
      </w:r>
    </w:p>
    <w:p>
      <w:r>
        <w:t xml:space="preserve">Consejo Nacional de Política Económica y Social. (2020). </w:t>
      </w:r>
      <w:r>
        <w:rPr>
          <w:i/>
        </w:rPr>
        <w:t xml:space="preserve">Documento CONPES 3995: Política nacional de confianza y seguridad digital</w:t>
      </w:r>
      <w:r>
        <w:t xml:space="preserve">.</w:t>
      </w:r>
    </w:p>
    <w:p>
      <w:r>
        <w:t xml:space="preserve">Consejo Nacional de Política Económica y Social. (2025). </w:t>
      </w:r>
      <w:r>
        <w:rPr>
          <w:i/>
        </w:rPr>
        <w:t xml:space="preserve">Documento CONPES 4144: Política nacional de inteligencia artificial</w:t>
      </w:r>
      <w:r>
        <w:t xml:space="preserve">.</w:t>
      </w:r>
    </w:p>
    <w:p>
      <w:r>
        <w:t xml:space="preserve">Gobernación de Antioquia. (2024). </w:t>
      </w:r>
      <w:r>
        <w:rPr>
          <w:i/>
        </w:rPr>
        <w:t xml:space="preserve">Lista la hoja de ruta para Antioquia: el Plan de Desarrollo Departamental 2024-2027 "Por Antioquia Firme" fue aprobado en la Asamblea</w:t>
      </w:r>
      <w:r>
        <w:t xml:space="preserve">. https://www.antioquia.gov.co/noticias-planeacion/lista-la-hoja-de-ruta-para-antioquia-el-plan-de-desarrollo-departamental-20242027-por-antioquia-firme-fue-aprobado-en-la-asamblea</w:t>
      </w:r>
    </w:p>
    <w:p>
      <w:r>
        <w:t xml:space="preserve">Instituto para el Desarrollo de Antioquia. (s. f.). </w:t>
      </w:r>
      <w:r>
        <w:rPr>
          <w:i/>
        </w:rPr>
        <w:t xml:space="preserve">Filiales IDEA</w:t>
      </w:r>
      <w:r>
        <w:t xml:space="preserve">. https://www.idea.gov.co/filiales-idea/</w:t>
      </w:r>
    </w:p>
    <w:p>
      <w:r>
        <w:t xml:space="preserve">ISACA. (2018). </w:t>
      </w:r>
      <w:r>
        <w:rPr>
          <w:i/>
        </w:rPr>
        <w:t xml:space="preserve">COBIT 2019 Framework: Governance and Management Objectives</w:t>
      </w:r>
      <w:r>
        <w:t xml:space="preserve">.</w:t>
      </w:r>
    </w:p>
    <w:p>
      <w:r>
        <w:t xml:space="preserve">ISO. (2019). </w:t>
      </w:r>
      <w:r>
        <w:rPr>
          <w:i/>
        </w:rPr>
        <w:t xml:space="preserve">ISO 22301:2019, Security and resilience. Business continuity management systems. Requirements</w:t>
      </w:r>
      <w:r>
        <w:t xml:space="preserve">.</w:t>
      </w:r>
    </w:p>
    <w:p>
      <w:r>
        <w:t xml:space="preserve">ISO/IEC. (2022). </w:t>
      </w:r>
      <w:r>
        <w:rPr>
          <w:i/>
        </w:rPr>
        <w:t xml:space="preserve">ISO/IEC 27001:2022, Information security, cybersecurity and privacy protection. Information security management systems. Requirements</w:t>
      </w:r>
      <w:r>
        <w:t xml:space="preserve">.</w:t>
      </w:r>
    </w:p>
    <w:p>
      <w:r>
        <w:t xml:space="preserve">AXELOS. (2019). </w:t>
      </w:r>
      <w:r>
        <w:rPr>
          <w:i/>
        </w:rPr>
        <w:t xml:space="preserve">ITIL Foundation: ITIL 4 Edition</w:t>
      </w:r>
      <w:r>
        <w:t xml:space="preserve">.</w:t>
      </w:r>
    </w:p>
    <w:p>
      <w:r>
        <w:t xml:space="preserve">Ministerio de Tecnologías de la Información y las Comunicaciones. (2017). </w:t>
      </w:r>
      <w:r>
        <w:rPr>
          <w:i/>
        </w:rPr>
        <w:t xml:space="preserve">Resolución 2710 de 2017</w:t>
      </w:r>
      <w:r>
        <w:t xml:space="preserve">.</w:t>
      </w:r>
    </w:p>
    <w:p>
      <w:r>
        <w:t xml:space="preserve">Ministerio de Tecnologías de la Información y las Comunicaciones. (2020). </w:t>
      </w:r>
      <w:r>
        <w:rPr>
          <w:i/>
        </w:rPr>
        <w:t xml:space="preserve">Resolución 1519 de 2020</w:t>
      </w:r>
      <w:r>
        <w:t xml:space="preserve">.</w:t>
      </w:r>
    </w:p>
    <w:p>
      <w:r>
        <w:t xml:space="preserve">Ministerio de Tecnologías de la Información y las Comunicaciones. (2021). </w:t>
      </w:r>
      <w:r>
        <w:rPr>
          <w:i/>
        </w:rPr>
        <w:t xml:space="preserve">Resolución 500 de 2021, Modelo de Seguridad y Privacidad de la Información</w:t>
      </w:r>
      <w:r>
        <w:t xml:space="preserve">.</w:t>
      </w:r>
    </w:p>
    <w:p>
      <w:r>
        <w:t xml:space="preserve">Ministerio de Tecnologías de la Información y las Comunicaciones. (2023). </w:t>
      </w:r>
      <w:r>
        <w:rPr>
          <w:i/>
        </w:rPr>
        <w:t xml:space="preserve">Guía para la construcción del PETI, MGGTI.GE.ES.03, versión 3.0</w:t>
      </w:r>
      <w:r>
        <w:t xml:space="preserve">, con sus anexos 1 (herramientas) y 2 (plantilla).</w:t>
      </w:r>
    </w:p>
    <w:p>
      <w:r>
        <w:t xml:space="preserve">Presidencia de la República. (2015). </w:t>
      </w:r>
      <w:r>
        <w:rPr>
          <w:i/>
        </w:rPr>
        <w:t xml:space="preserve">Decreto 103 de 2015</w:t>
      </w:r>
      <w:r>
        <w:t xml:space="preserve">.</w:t>
      </w:r>
    </w:p>
    <w:p>
      <w:r>
        <w:t xml:space="preserve">Presidencia de la República. (2015). </w:t>
      </w:r>
      <w:r>
        <w:rPr>
          <w:i/>
        </w:rPr>
        <w:t xml:space="preserve">Decreto 1078 de 2015, Decreto Único Reglamentario del Sector TIC</w:t>
      </w:r>
      <w:r>
        <w:t xml:space="preserve">.</w:t>
      </w:r>
    </w:p>
    <w:p>
      <w:r>
        <w:t xml:space="preserve">Presidencia de la República. (2015). </w:t>
      </w:r>
      <w:r>
        <w:rPr>
          <w:i/>
        </w:rPr>
        <w:t xml:space="preserve">Decreto 1080 de 2015, Decreto Único Reglamentario del Sector Cultura</w:t>
      </w:r>
      <w:r>
        <w:t xml:space="preserve">.</w:t>
      </w:r>
    </w:p>
    <w:p>
      <w:r>
        <w:t xml:space="preserve">Presidencia de la República. (2015). </w:t>
      </w:r>
      <w:r>
        <w:rPr>
          <w:i/>
        </w:rPr>
        <w:t xml:space="preserve">Decreto 1083 de 2015, Decreto Único Reglamentario del Sector Función Pública</w:t>
      </w:r>
      <w:r>
        <w:t xml:space="preserve">.</w:t>
      </w:r>
    </w:p>
    <w:p>
      <w:r>
        <w:t xml:space="preserve">Presidencia de la República. (2017). </w:t>
      </w:r>
      <w:r>
        <w:rPr>
          <w:i/>
        </w:rPr>
        <w:t xml:space="preserve">Decreto 1499 de 2017</w:t>
      </w:r>
      <w:r>
        <w:t xml:space="preserve">.</w:t>
      </w:r>
    </w:p>
    <w:p>
      <w:r>
        <w:t xml:space="preserve">Presidencia de la República. (2018). </w:t>
      </w:r>
      <w:r>
        <w:rPr>
          <w:i/>
        </w:rPr>
        <w:t xml:space="preserve">Decreto 612 de 2018</w:t>
      </w:r>
      <w:r>
        <w:t xml:space="preserve">.</w:t>
      </w:r>
    </w:p>
    <w:p>
      <w:r>
        <w:t xml:space="preserve">Presidencia de la República. (2022). </w:t>
      </w:r>
      <w:r>
        <w:rPr>
          <w:i/>
        </w:rPr>
        <w:t xml:space="preserve">Decreto 338 de 2022</w:t>
      </w:r>
      <w:r>
        <w:t xml:space="preserve">.</w:t>
      </w:r>
    </w:p>
    <w:p>
      <w:r>
        <w:t xml:space="preserve">Presidencia de la República. (2022). </w:t>
      </w:r>
      <w:r>
        <w:rPr>
          <w:i/>
        </w:rPr>
        <w:t xml:space="preserve">Decreto 767 de 2022</w:t>
      </w:r>
      <w:r>
        <w:t xml:space="preserve">.</w:t>
      </w:r>
    </w:p>
    <w:p>
      <w:r>
        <w:t xml:space="preserve">Valor + S.A.S. (2017). </w:t>
      </w:r>
      <w:r>
        <w:rPr>
          <w:i/>
        </w:rPr>
        <w:t xml:space="preserve">Instrucción Administrativa 060 del 10 de octubre de 2017</w:t>
      </w:r>
      <w:r>
        <w:t xml:space="preserve">. https://s3-site-vmas-cdn.s3.amazonaws.com/assets/2025/08/25100410/060-FIJAN-TASAS-APLICABLES-A-LOS-TRAMITES-10-10-2017.pdf</w:t>
      </w:r>
    </w:p>
    <w:p>
      <w:r>
        <w:t xml:space="preserve">Valor + S.A.S. (2024). </w:t>
      </w:r>
      <w:r>
        <w:rPr>
          <w:i/>
        </w:rPr>
        <w:t xml:space="preserve">Estados financieros a marzo de 2024</w:t>
      </w:r>
      <w:r>
        <w:t xml:space="preserve">.</w:t>
      </w:r>
    </w:p>
    <w:p>
      <w:r>
        <w:t xml:space="preserve">Valor + S.A.S. (2025). </w:t>
      </w:r>
      <w:r>
        <w:rPr>
          <w:i/>
        </w:rPr>
        <w:t xml:space="preserve">Informe de gestión 2024</w:t>
      </w:r>
      <w:r>
        <w:t xml:space="preserve">. https://s3-site-vmas-cdn.s3.amazonaws.com/assets/2025/02/12152920/Informe-de-gestion-2024-actualizado.pdf</w:t>
      </w:r>
    </w:p>
    <w:p>
      <w:r>
        <w:t xml:space="preserve">Valor + S.A.S. (2026). </w:t>
      </w:r>
      <w:r>
        <w:rPr>
          <w:i/>
        </w:rPr>
        <w:t xml:space="preserve">Informe de gestión 2025</w:t>
      </w:r>
      <w:r>
        <w:t xml:space="preserve">, versión 2, 11 de marzo de 2026.</w:t>
      </w:r>
    </w:p>
    <w:p>
      <w:r>
        <w:t xml:space="preserve">Valor + S.A.S. (2026). </w:t>
      </w:r>
      <w:r>
        <w:rPr>
          <w:i/>
        </w:rPr>
        <w:t xml:space="preserve">Plan Estratégico de Tecnologías de la Información (PETI) 2026-2027</w:t>
      </w:r>
      <w:r>
        <w:t xml:space="preserve">, DA01-PL-GETI, versión 4.0.</w:t>
      </w:r>
    </w:p>
    <w:p>
      <w:r>
        <w:t xml:space="preserve">Valor + S.A.S. (s. f.). </w:t>
      </w:r>
      <w:r>
        <w:rPr>
          <w:i/>
        </w:rPr>
        <w:t xml:space="preserve">Transparencia y acceso a la información pública</w:t>
      </w:r>
      <w:r>
        <w:t xml:space="preserve">. https://valormas.gov.co/transparencia/</w:t>
      </w:r>
    </w:p>
    <w:p>
      <w:pPr>
        <w:pStyle w:val="Ttulo2"/>
      </w:pPr>
      <w:r>
        <w:t xml:space="preserve">Anexo A. Equivalencia con los identificadores del Anexo 1</w:t>
      </w:r>
    </w:p>
    <w:p w14:paraId="47BF36E8" w14:textId="74F5CA5C" w:rsidR="00C46909" w:rsidRPr="00EB5D92" w:rsidRDefault="00C46909" w:rsidP="00C46909">
      <w:pPr>
        <w:pStyle w:val="Descripcin"/>
        <w:keepNext/>
      </w:pPr>
      <w:bookmarkStart w:id="6" w:name="_Toc54980174"/>
      <w:r w:rsidRPr="00EB5D92">
        <w:t xml:space="preserve">Tabla </w:t>
      </w:r>
      <w:r w:rsidRPr="00EB5D92">
        <w:fldChar w:fldCharType="begin"/>
      </w:r>
      <w:r w:rsidRPr="00EB5D92">
        <w:instrText xml:space="preserve"> SEQ Tabla \* ARABIC </w:instrText>
      </w:r>
      <w:r w:rsidRPr="00EB5D92">
        <w:fldChar w:fldCharType="separate"/>
      </w:r>
      <w:r w:rsidR="00302635">
        <w:rPr>
          <w:noProof/>
        </w:rPr>
        <w:t>66</w:t>
      </w:r>
      <w:r w:rsidRPr="00EB5D92">
        <w:fldChar w:fldCharType="end"/>
      </w:r>
      <w:bookmarkEnd w:id="6"/>
      <w:r>
        <w:t xml:space="preserve"> Equivalencia de identificadores</w:t>
      </w:r>
    </w:p>
    <w:tbl>
      <w:tblPr>
        <w:tblStyle w:val="Tabladecuadrcula4-nfasis51"/>
        <w:tblW w:w="0" w:type="auto"/>
        <w:tblBorders>
          <w:top w:val="single" w:sz="4" w:space="0" w:color="E8A043"/>
          <w:left w:val="single" w:sz="4" w:space="0" w:color="E8A043"/>
          <w:bottom w:val="single" w:sz="4" w:space="0" w:color="E8A043"/>
          <w:right w:val="single" w:sz="4" w:space="0" w:color="E8A043"/>
          <w:insideH w:val="single" w:sz="4" w:space="0" w:color="E8A043"/>
          <w:insideV w:val="single" w:sz="4" w:space="0" w:color="E8A043"/>
        </w:tblBorders>
        <w:tblLook w:val="04A0" w:firstRow="1" w:lastRow="0" w:firstColumn="1" w:lastColumn="0" w:noHBand="0" w:noVBand="1"/>
      </w:tblPr>
      <w:tblGrid>
        <w:gridCol w:w="2495"/>
        <w:gridCol w:w="3454"/>
        <w:gridCol w:w="3401"/>
      </w:tblGrid>
      <w:tr w:rsidR="00C26435" w:rsidRPr="00EB5D92" w14:paraId="22AB1186" w14:textId="77777777" w:rsidTr="001A0276">
        <w:trPr>
          <w:cnfStyle w:val="100000000000" w:firstRow="1" w:lastRow="0" w:firstColumn="0" w:lastColumn="0" w:oddVBand="0" w:evenVBand="0" w:oddHBand="0" w:evenHBand="0" w:firstRowFirstColumn="0" w:firstRowLastColumn="0" w:lastRowFirstColumn="0" w:lastRowLastColumn="0"/>
          <w:tblHeader/>
        </w:trPr>
        <w:tc>
          <w:tcPr>
            <w:cnfStyle w:val="001000000000" w:firstRow="0" w:lastRow="0" w:firstColumn="1" w:lastColumn="0" w:oddVBand="0" w:evenVBand="0" w:oddHBand="0" w:evenHBand="0" w:firstRowFirstColumn="0" w:firstRowLastColumn="0" w:lastRowFirstColumn="0" w:lastRowLastColumn="0"/>
            <w:tcW w:w="2495" w:type="dxa"/>
            <w:tcBorders>
              <w:top w:val="none" w:sz="0" w:space="0" w:color="auto"/>
              <w:left w:val="none" w:sz="0" w:space="0" w:color="auto"/>
              <w:bottom w:val="none" w:sz="0" w:space="0" w:color="auto"/>
              <w:right w:val="none" w:sz="0" w:space="0" w:color="auto"/>
            </w:tcBorders>
            <w:shd w:val="clear" w:color="auto" w:fill="E8A043"/>
          </w:tcPr>
          <w:p w14:paraId="17454887" w14:textId="77777777" w:rsidR="00C26435" w:rsidRPr="00EB5D92" w:rsidRDefault="00C26435" w:rsidP="001A0276">
            <w:pPr>
              <w:rPr>
                <w:color w:val="FFFFFF" w:themeColor="background1"/>
              </w:rPr>
            </w:pPr>
            <w:r>
              <w:rPr>
                <w:color w:val="FFFFFF" w:themeColor="background1"/>
              </w:rPr>
              <w:t xml:space="preserve">Elemento</w:t>
            </w:r>
          </w:p>
        </w:tc>
        <w:tc>
          <w:tcPr>
            <w:tcW w:w="3454" w:type="dxa"/>
            <w:tcBorders>
              <w:top w:val="none" w:sz="0" w:space="0" w:color="auto"/>
              <w:left w:val="none" w:sz="0" w:space="0" w:color="auto"/>
              <w:bottom w:val="none" w:sz="0" w:space="0" w:color="auto"/>
              <w:right w:val="none" w:sz="0" w:space="0" w:color="auto"/>
            </w:tcBorders>
            <w:shd w:val="clear" w:color="auto" w:fill="E8A043"/>
          </w:tcPr>
          <w:p w14:paraId="57FC1B2A" w14:textId="77777777" w:rsidR="00C26435" w:rsidRPr="00EB5D92" w:rsidRDefault="00C26435" w:rsidP="001A0276">
            <w:pPr>
              <w:cnfStyle w:val="100000000000" w:firstRow="1" w:lastRow="0" w:firstColumn="0" w:lastColumn="0" w:oddVBand="0" w:evenVBand="0" w:oddHBand="0" w:evenHBand="0" w:firstRowFirstColumn="0" w:firstRowLastColumn="0" w:lastRowFirstColumn="0" w:lastRowLastColumn="0"/>
              <w:rPr>
                <w:color w:val="FFFFFF" w:themeColor="background1"/>
              </w:rPr>
            </w:pPr>
            <w:r>
              <w:rPr>
                <w:color w:val="FFFFFF" w:themeColor="background1"/>
              </w:rPr>
              <w:t xml:space="preserve">Identificador en este PETI</w:t>
            </w:r>
          </w:p>
        </w:tc>
        <w:tc>
          <w:tcPr>
            <w:tcW w:w="3401" w:type="dxa"/>
            <w:tcBorders>
              <w:top w:val="none" w:sz="0" w:space="0" w:color="auto"/>
              <w:left w:val="none" w:sz="0" w:space="0" w:color="auto"/>
              <w:bottom w:val="none" w:sz="0" w:space="0" w:color="auto"/>
              <w:right w:val="none" w:sz="0" w:space="0" w:color="auto"/>
            </w:tcBorders>
            <w:shd w:val="clear" w:color="auto" w:fill="E8A043"/>
          </w:tcPr>
          <w:p w14:paraId="7DAAF5F7" w14:textId="77777777" w:rsidR="00C26435" w:rsidRPr="00EB5D92" w:rsidRDefault="00C26435" w:rsidP="001A0276">
            <w:pPr>
              <w:cnfStyle w:val="100000000000" w:firstRow="1" w:lastRow="0" w:firstColumn="0" w:lastColumn="0" w:oddVBand="0" w:evenVBand="0" w:oddHBand="0" w:evenHBand="0" w:firstRowFirstColumn="0" w:firstRowLastColumn="0" w:lastRowFirstColumn="0" w:lastRowLastColumn="0"/>
              <w:rPr>
                <w:color w:val="FFFFFF" w:themeColor="background1"/>
              </w:rPr>
            </w:pPr>
            <w:r>
              <w:rPr>
                <w:color w:val="FFFFFF" w:themeColor="background1"/>
              </w:rPr>
              <w:t xml:space="preserve">Identificador del Anexo 1</w:t>
            </w:r>
          </w:p>
        </w:tc>
      </w:tr>
      <w:tr w:rsidR="00C26435" w:rsidRPr="00EB5D92" w14:paraId="207DC9EB" w14:textId="77777777" w:rsidTr="001A027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95" w:type="dxa"/>
            <w:shd w:val="clear" w:color="auto" w:fill="auto"/>
          </w:tcPr>
          <w:p w14:paraId="17CC00D9" w14:textId="77777777" w:rsidR="00C26435" w:rsidRPr="00DB1B60" w:rsidRDefault="00C26435" w:rsidP="001A0276">
            <w:pPr>
              <w:rPr>
                <w:color w:val="E8A043"/>
              </w:rPr>
            </w:pPr>
            <w:r>
              <w:rPr>
                <w:color w:val="E8A043"/>
              </w:rPr>
              <w:t xml:space="preserve">Objetivos de TI</w:t>
            </w:r>
          </w:p>
        </w:tc>
        <w:tc>
          <w:tcPr>
            <w:tcW w:w="3454" w:type="dxa"/>
            <w:shd w:val="clear" w:color="auto" w:fill="auto"/>
          </w:tcPr>
          <w:p w14:paraId="08493D08"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color w:val="auto"/>
              </w:rPr>
              <w:t xml:space="preserve">OETI01 a OETI06</w:t>
            </w:r>
          </w:p>
        </w:tc>
        <w:tc>
          <w:tcPr>
            <w:tcW w:w="3401"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t xml:space="preserve">OETI01 a OETI06</w:t>
            </w:r>
          </w:p>
        </w:tc>
      </w:tr>
      <w:tr w:rsidR="00C26435" w:rsidRPr="00EB5D92" w14:paraId="207DC9EB" w14:textId="77777777" w:rsidTr="001A027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95" w:type="dxa"/>
            <w:shd w:val="clear" w:color="auto" w:fill="auto"/>
          </w:tcPr>
          <w:p w14:paraId="17CC00D9" w14:textId="77777777" w:rsidR="00C26435" w:rsidRPr="00DB1B60" w:rsidRDefault="00C26435" w:rsidP="001A0276">
            <w:pPr>
              <w:rPr>
                <w:color w:val="E8A043"/>
              </w:rPr>
            </w:pPr>
            <w:r>
              <w:rPr>
                <w:color w:val="E8A043"/>
              </w:rPr>
              <w:t xml:space="preserve">Metas de TI</w:t>
            </w:r>
          </w:p>
        </w:tc>
        <w:tc>
          <w:tcPr>
            <w:tcW w:w="3454" w:type="dxa"/>
            <w:shd w:val="clear" w:color="auto" w:fill="auto"/>
          </w:tcPr>
          <w:p w14:paraId="08493D08"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color w:val="auto"/>
              </w:rPr>
              <w:t xml:space="preserve">METI01 a METI11</w:t>
            </w:r>
          </w:p>
        </w:tc>
        <w:tc>
          <w:tcPr>
            <w:tcW w:w="3401"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t xml:space="preserve">METI01 a METI11</w:t>
            </w:r>
          </w:p>
        </w:tc>
      </w:tr>
      <w:tr w:rsidR="00C26435" w:rsidRPr="00EB5D92" w14:paraId="207DC9EB" w14:textId="77777777" w:rsidTr="001A027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95" w:type="dxa"/>
            <w:shd w:val="clear" w:color="auto" w:fill="auto"/>
          </w:tcPr>
          <w:p w14:paraId="17CC00D9" w14:textId="77777777" w:rsidR="00C26435" w:rsidRPr="00DB1B60" w:rsidRDefault="00C26435" w:rsidP="001A0276">
            <w:pPr>
              <w:rPr>
                <w:color w:val="E8A043"/>
              </w:rPr>
            </w:pPr>
            <w:r>
              <w:rPr>
                <w:color w:val="E8A043"/>
              </w:rPr>
              <w:t xml:space="preserve">Brechas</w:t>
            </w:r>
          </w:p>
        </w:tc>
        <w:tc>
          <w:tcPr>
            <w:tcW w:w="3454" w:type="dxa"/>
            <w:shd w:val="clear" w:color="auto" w:fill="auto"/>
          </w:tcPr>
          <w:p w14:paraId="08493D08"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color w:val="auto"/>
              </w:rPr>
              <w:t xml:space="preserve">BRE-001 a BRE-023</w:t>
            </w:r>
          </w:p>
        </w:tc>
        <w:tc>
          <w:tcPr>
            <w:tcW w:w="3401"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t xml:space="preserve">B001 a B023</w:t>
            </w:r>
          </w:p>
        </w:tc>
      </w:tr>
      <w:tr w:rsidR="00C26435" w:rsidRPr="00EB5D92" w14:paraId="207DC9EB" w14:textId="77777777" w:rsidTr="001A027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95" w:type="dxa"/>
            <w:shd w:val="clear" w:color="auto" w:fill="auto"/>
          </w:tcPr>
          <w:p w14:paraId="17CC00D9" w14:textId="77777777" w:rsidR="00C26435" w:rsidRPr="00DB1B60" w:rsidRDefault="00C26435" w:rsidP="001A0276">
            <w:pPr>
              <w:rPr>
                <w:color w:val="E8A043"/>
              </w:rPr>
            </w:pPr>
            <w:r>
              <w:rPr>
                <w:color w:val="E8A043"/>
              </w:rPr>
              <w:t xml:space="preserve">Proyectos</w:t>
            </w:r>
          </w:p>
        </w:tc>
        <w:tc>
          <w:tcPr>
            <w:tcW w:w="3454" w:type="dxa"/>
            <w:shd w:val="clear" w:color="auto" w:fill="auto"/>
          </w:tcPr>
          <w:p w14:paraId="08493D08"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color w:val="auto"/>
              </w:rPr>
              <w:t xml:space="preserve">P1.1 a P4.2</w:t>
            </w:r>
          </w:p>
        </w:tc>
        <w:tc>
          <w:tcPr>
            <w:tcW w:w="3401"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t xml:space="preserve">IT001 a IT017, en el orden del catálogo de proyectos del numeral 8</w:t>
            </w:r>
          </w:p>
        </w:tc>
      </w:tr>
      <w:tr w:rsidR="00C26435" w:rsidRPr="00EB5D92" w14:paraId="207DC9EB" w14:textId="77777777" w:rsidTr="001A027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95" w:type="dxa"/>
            <w:shd w:val="clear" w:color="auto" w:fill="auto"/>
          </w:tcPr>
          <w:p w14:paraId="17CC00D9" w14:textId="77777777" w:rsidR="00C26435" w:rsidRPr="00DB1B60" w:rsidRDefault="00C26435" w:rsidP="001A0276">
            <w:pPr>
              <w:rPr>
                <w:color w:val="E8A043"/>
              </w:rPr>
            </w:pPr>
            <w:r>
              <w:rPr>
                <w:color w:val="E8A043"/>
              </w:rPr>
              <w:t xml:space="preserve">Indicadores</w:t>
            </w:r>
          </w:p>
        </w:tc>
        <w:tc>
          <w:tcPr>
            <w:tcW w:w="3454" w:type="dxa"/>
            <w:shd w:val="clear" w:color="auto" w:fill="auto"/>
          </w:tcPr>
          <w:p w14:paraId="08493D08"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color w:val="auto"/>
              </w:rPr>
              <w:t xml:space="preserve">KPI-01 a KPI-11</w:t>
            </w:r>
          </w:p>
        </w:tc>
        <w:tc>
          <w:tcPr>
            <w:tcW w:w="3401"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t xml:space="preserve">IND.ES.01 a IND.ES.11</w:t>
            </w:r>
          </w:p>
        </w:tc>
      </w:tr>
    </w:tbl>
    <w:p/>
    <w:p>
      <w:pPr>
        <w:pStyle w:val="Ttulo2"/>
      </w:pPr>
      <w:r>
        <w:t xml:space="preserve">Anexo B. Procesos del PETI frente a marcos de referencia</w:t>
      </w:r>
    </w:p>
    <w:p w14:paraId="47BF36E8" w14:textId="74F5CA5C" w:rsidR="00C46909" w:rsidRPr="00EB5D92" w:rsidRDefault="00C46909" w:rsidP="00C46909">
      <w:pPr>
        <w:pStyle w:val="Descripcin"/>
        <w:keepNext/>
      </w:pPr>
      <w:bookmarkStart w:id="6" w:name="_Toc54980174"/>
      <w:r w:rsidRPr="00EB5D92">
        <w:t xml:space="preserve">Tabla </w:t>
      </w:r>
      <w:r w:rsidRPr="00EB5D92">
        <w:fldChar w:fldCharType="begin"/>
      </w:r>
      <w:r w:rsidRPr="00EB5D92">
        <w:instrText xml:space="preserve"> SEQ Tabla \* ARABIC </w:instrText>
      </w:r>
      <w:r w:rsidRPr="00EB5D92">
        <w:fldChar w:fldCharType="separate"/>
      </w:r>
      <w:r w:rsidR="00302635">
        <w:rPr>
          <w:noProof/>
        </w:rPr>
        <w:t>67</w:t>
      </w:r>
      <w:r w:rsidRPr="00EB5D92">
        <w:fldChar w:fldCharType="end"/>
      </w:r>
      <w:bookmarkEnd w:id="6"/>
      <w:r>
        <w:t xml:space="preserve"> Procesos del PETI frente a marcos de referencia</w:t>
      </w:r>
    </w:p>
    <w:tbl>
      <w:tblPr>
        <w:tblStyle w:val="Tabladecuadrcula4-nfasis51"/>
        <w:tblW w:w="0" w:type="auto"/>
        <w:tblBorders>
          <w:top w:val="single" w:sz="4" w:space="0" w:color="E8A043"/>
          <w:left w:val="single" w:sz="4" w:space="0" w:color="E8A043"/>
          <w:bottom w:val="single" w:sz="4" w:space="0" w:color="E8A043"/>
          <w:right w:val="single" w:sz="4" w:space="0" w:color="E8A043"/>
          <w:insideH w:val="single" w:sz="4" w:space="0" w:color="E8A043"/>
          <w:insideV w:val="single" w:sz="4" w:space="0" w:color="E8A043"/>
        </w:tblBorders>
        <w:tblLook w:val="04A0" w:firstRow="1" w:lastRow="0" w:firstColumn="1" w:lastColumn="0" w:noHBand="0" w:noVBand="1"/>
      </w:tblPr>
      <w:tblGrid>
        <w:gridCol w:w="2444"/>
        <w:gridCol w:w="766"/>
        <w:gridCol w:w="1428"/>
        <w:gridCol w:w="4710"/>
      </w:tblGrid>
      <w:tr w:rsidR="00C26435" w:rsidRPr="00EB5D92" w14:paraId="22AB1186" w14:textId="77777777" w:rsidTr="001A0276">
        <w:trPr>
          <w:cnfStyle w:val="100000000000" w:firstRow="1" w:lastRow="0" w:firstColumn="0" w:lastColumn="0" w:oddVBand="0" w:evenVBand="0" w:oddHBand="0" w:evenHBand="0" w:firstRowFirstColumn="0" w:firstRowLastColumn="0" w:lastRowFirstColumn="0" w:lastRowLastColumn="0"/>
          <w:tblHeader/>
        </w:trPr>
        <w:tc>
          <w:tcPr>
            <w:cnfStyle w:val="001000000000" w:firstRow="0" w:lastRow="0" w:firstColumn="1" w:lastColumn="0" w:oddVBand="0" w:evenVBand="0" w:oddHBand="0" w:evenHBand="0" w:firstRowFirstColumn="0" w:firstRowLastColumn="0" w:lastRowFirstColumn="0" w:lastRowLastColumn="0"/>
            <w:tcW w:w="2444" w:type="dxa"/>
            <w:tcBorders>
              <w:top w:val="none" w:sz="0" w:space="0" w:color="auto"/>
              <w:left w:val="none" w:sz="0" w:space="0" w:color="auto"/>
              <w:bottom w:val="none" w:sz="0" w:space="0" w:color="auto"/>
              <w:right w:val="none" w:sz="0" w:space="0" w:color="auto"/>
            </w:tcBorders>
            <w:shd w:val="clear" w:color="auto" w:fill="E8A043"/>
          </w:tcPr>
          <w:p w14:paraId="17454887" w14:textId="77777777" w:rsidR="00C26435" w:rsidRPr="00EB5D92" w:rsidRDefault="00C26435" w:rsidP="001A0276">
            <w:pPr>
              <w:rPr>
                <w:color w:val="FFFFFF" w:themeColor="background1"/>
              </w:rPr>
            </w:pPr>
            <w:r>
              <w:rPr>
                <w:color w:val="FFFFFF" w:themeColor="background1"/>
              </w:rPr>
              <w:t xml:space="preserve">Elemento del PETI</w:t>
            </w:r>
          </w:p>
        </w:tc>
        <w:tc>
          <w:tcPr>
            <w:tcW w:w="766" w:type="dxa"/>
            <w:tcBorders>
              <w:top w:val="none" w:sz="0" w:space="0" w:color="auto"/>
              <w:left w:val="none" w:sz="0" w:space="0" w:color="auto"/>
              <w:bottom w:val="none" w:sz="0" w:space="0" w:color="auto"/>
              <w:right w:val="none" w:sz="0" w:space="0" w:color="auto"/>
            </w:tcBorders>
            <w:shd w:val="clear" w:color="auto" w:fill="E8A043"/>
          </w:tcPr>
          <w:p w14:paraId="57FC1B2A" w14:textId="77777777" w:rsidR="00C26435" w:rsidRPr="00EB5D92" w:rsidRDefault="00C26435" w:rsidP="001A0276">
            <w:pPr>
              <w:cnfStyle w:val="100000000000" w:firstRow="1" w:lastRow="0" w:firstColumn="0" w:lastColumn="0" w:oddVBand="0" w:evenVBand="0" w:oddHBand="0" w:evenHBand="0" w:firstRowFirstColumn="0" w:firstRowLastColumn="0" w:lastRowFirstColumn="0" w:lastRowLastColumn="0"/>
              <w:rPr>
                <w:color w:val="FFFFFF" w:themeColor="background1"/>
              </w:rPr>
            </w:pPr>
            <w:r>
              <w:rPr>
                <w:color w:val="FFFFFF" w:themeColor="background1"/>
              </w:rPr>
              <w:t xml:space="preserve">Proyecto</w:t>
            </w:r>
          </w:p>
        </w:tc>
        <w:tc>
          <w:tcPr>
            <w:tcW w:w="1428" w:type="dxa"/>
            <w:tcBorders>
              <w:top w:val="none" w:sz="0" w:space="0" w:color="auto"/>
              <w:left w:val="none" w:sz="0" w:space="0" w:color="auto"/>
              <w:bottom w:val="none" w:sz="0" w:space="0" w:color="auto"/>
              <w:right w:val="none" w:sz="0" w:space="0" w:color="auto"/>
            </w:tcBorders>
            <w:shd w:val="clear" w:color="auto" w:fill="E8A043"/>
          </w:tcPr>
          <w:p w14:paraId="7DAAF5F7" w14:textId="77777777" w:rsidR="00C26435" w:rsidRPr="00EB5D92" w:rsidRDefault="00C26435" w:rsidP="001A0276">
            <w:pPr>
              <w:cnfStyle w:val="100000000000" w:firstRow="1" w:lastRow="0" w:firstColumn="0" w:lastColumn="0" w:oddVBand="0" w:evenVBand="0" w:oddHBand="0" w:evenHBand="0" w:firstRowFirstColumn="0" w:firstRowLastColumn="0" w:lastRowFirstColumn="0" w:lastRowLastColumn="0"/>
              <w:rPr>
                <w:color w:val="FFFFFF" w:themeColor="background1"/>
              </w:rPr>
            </w:pPr>
            <w:r>
              <w:rPr>
                <w:color w:val="FFFFFF" w:themeColor="background1"/>
              </w:rPr>
              <w:t xml:space="preserve">Marco</w:t>
            </w:r>
          </w:p>
        </w:tc>
        <w:tc>
          <w:tcPr>
            <w:tcW w:w="4710" w:type="dxa"/>
            <w:tcBorders>
              <w:top w:val="none" w:sz="0" w:space="0" w:color="auto"/>
              <w:left w:val="none" w:sz="0" w:space="0" w:color="auto"/>
              <w:bottom w:val="none" w:sz="0" w:space="0" w:color="auto"/>
              <w:right w:val="none" w:sz="0" w:space="0" w:color="auto"/>
            </w:tcBorders>
            <w:shd w:val="clear" w:color="auto" w:fill="E8A043"/>
          </w:tcPr>
          <w:p w14:paraId="7DAAF5F7" w14:textId="77777777" w:rsidR="00C26435" w:rsidRPr="00EB5D92" w:rsidRDefault="00C26435" w:rsidP="001A0276">
            <w:pPr>
              <w:cnfStyle w:val="100000000000" w:firstRow="1" w:lastRow="0" w:firstColumn="0" w:lastColumn="0" w:oddVBand="0" w:evenVBand="0" w:oddHBand="0" w:evenHBand="0" w:firstRowFirstColumn="0" w:firstRowLastColumn="0" w:lastRowFirstColumn="0" w:lastRowLastColumn="0"/>
              <w:rPr>
                <w:color w:val="FFFFFF" w:themeColor="background1"/>
              </w:rPr>
            </w:pPr>
            <w:r>
              <w:rPr>
                <w:color w:val="FFFFFF" w:themeColor="background1"/>
              </w:rPr>
              <w:t xml:space="preserve">Referencia</w:t>
            </w:r>
          </w:p>
        </w:tc>
      </w:tr>
      <w:tr w:rsidR="00C26435" w:rsidRPr="00EB5D92" w14:paraId="207DC9EB" w14:textId="77777777" w:rsidTr="001A027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44" w:type="dxa"/>
            <w:shd w:val="clear" w:color="auto" w:fill="auto"/>
          </w:tcPr>
          <w:p w14:paraId="17CC00D9" w14:textId="77777777" w:rsidR="00C26435" w:rsidRPr="00DB1B60" w:rsidRDefault="00C26435" w:rsidP="001A0276">
            <w:pPr>
              <w:rPr>
                <w:color w:val="E8A043"/>
              </w:rPr>
            </w:pPr>
            <w:r>
              <w:rPr>
                <w:color w:val="E8A043"/>
              </w:rPr>
              <w:t xml:space="preserve">Gobierno de TI y Comité de TI</w:t>
            </w:r>
          </w:p>
        </w:tc>
        <w:tc>
          <w:tcPr>
            <w:tcW w:w="766" w:type="dxa"/>
            <w:shd w:val="clear" w:color="auto" w:fill="auto"/>
          </w:tcPr>
          <w:p w14:paraId="08493D08"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color w:val="auto"/>
              </w:rPr>
              <w:t xml:space="preserve">P1.1</w:t>
            </w:r>
          </w:p>
        </w:tc>
        <w:tc>
          <w:tcPr>
            <w:tcW w:w="1428"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t xml:space="preserve">COBIT 2019</w:t>
            </w:r>
          </w:p>
        </w:tc>
        <w:tc>
          <w:tcPr>
            <w:tcW w:w="4710"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t xml:space="preserve">EDM01 Ensured Governance Framework Setting and Maintenance</w:t>
            </w:r>
          </w:p>
        </w:tc>
      </w:tr>
      <w:tr w:rsidR="00C26435" w:rsidRPr="00EB5D92" w14:paraId="207DC9EB" w14:textId="77777777" w:rsidTr="001A027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44" w:type="dxa"/>
            <w:shd w:val="clear" w:color="auto" w:fill="auto"/>
          </w:tcPr>
          <w:p w14:paraId="17CC00D9" w14:textId="77777777" w:rsidR="00C26435" w:rsidRPr="00DB1B60" w:rsidRDefault="00C26435" w:rsidP="001A0276">
            <w:pPr>
              <w:rPr>
                <w:color w:val="E8A043"/>
              </w:rPr>
            </w:pPr>
            <w:r>
              <w:rPr>
                <w:color w:val="E8A043"/>
              </w:rPr>
              <w:t xml:space="preserve">Marco de gestión y procesos de TI</w:t>
            </w:r>
          </w:p>
        </w:tc>
        <w:tc>
          <w:tcPr>
            <w:tcW w:w="766" w:type="dxa"/>
            <w:shd w:val="clear" w:color="auto" w:fill="auto"/>
          </w:tcPr>
          <w:p w14:paraId="08493D08"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color w:val="auto"/>
              </w:rPr>
              <w:t xml:space="preserve">P1.2</w:t>
            </w:r>
          </w:p>
        </w:tc>
        <w:tc>
          <w:tcPr>
            <w:tcW w:w="1428"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t xml:space="preserve">COBIT 2019</w:t>
            </w:r>
          </w:p>
        </w:tc>
        <w:tc>
          <w:tcPr>
            <w:tcW w:w="4710"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t xml:space="preserve">APO01 Managed I&amp;T Management Framework</w:t>
            </w:r>
          </w:p>
        </w:tc>
      </w:tr>
      <w:tr w:rsidR="00C26435" w:rsidRPr="00EB5D92" w14:paraId="207DC9EB" w14:textId="77777777" w:rsidTr="001A027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44" w:type="dxa"/>
            <w:shd w:val="clear" w:color="auto" w:fill="auto"/>
          </w:tcPr>
          <w:p w14:paraId="17CC00D9" w14:textId="77777777" w:rsidR="00C26435" w:rsidRPr="00DB1B60" w:rsidRDefault="00C26435" w:rsidP="001A0276">
            <w:pPr>
              <w:rPr>
                <w:color w:val="E8A043"/>
              </w:rPr>
            </w:pPr>
            <w:r>
              <w:rPr>
                <w:color w:val="E8A043"/>
              </w:rPr>
              <w:t xml:space="preserve">Portafolio y proyectos</w:t>
            </w:r>
          </w:p>
        </w:tc>
        <w:tc>
          <w:tcPr>
            <w:tcW w:w="766" w:type="dxa"/>
            <w:shd w:val="clear" w:color="auto" w:fill="auto"/>
          </w:tcPr>
          <w:p w14:paraId="08493D08"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color w:val="auto"/>
              </w:rPr>
              <w:t xml:space="preserve">P1.2, numeral 8</w:t>
            </w:r>
          </w:p>
        </w:tc>
        <w:tc>
          <w:tcPr>
            <w:tcW w:w="1428"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t xml:space="preserve">COBIT 2019</w:t>
            </w:r>
          </w:p>
        </w:tc>
        <w:tc>
          <w:tcPr>
            <w:tcW w:w="4710"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t xml:space="preserve">APO05 Managed Portfolio; BAI01 Managed Programs</w:t>
            </w:r>
          </w:p>
        </w:tc>
      </w:tr>
      <w:tr w:rsidR="00C26435" w:rsidRPr="00EB5D92" w14:paraId="207DC9EB" w14:textId="77777777" w:rsidTr="001A027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44" w:type="dxa"/>
            <w:shd w:val="clear" w:color="auto" w:fill="auto"/>
          </w:tcPr>
          <w:p w14:paraId="17CC00D9" w14:textId="77777777" w:rsidR="00C26435" w:rsidRPr="00DB1B60" w:rsidRDefault="00C26435" w:rsidP="001A0276">
            <w:pPr>
              <w:rPr>
                <w:color w:val="E8A043"/>
              </w:rPr>
            </w:pPr>
            <w:r>
              <w:rPr>
                <w:color w:val="E8A043"/>
              </w:rPr>
              <w:t xml:space="preserve">Presupuesto de TI</w:t>
            </w:r>
          </w:p>
        </w:tc>
        <w:tc>
          <w:tcPr>
            <w:tcW w:w="766" w:type="dxa"/>
            <w:shd w:val="clear" w:color="auto" w:fill="auto"/>
          </w:tcPr>
          <w:p w14:paraId="08493D08"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color w:val="auto"/>
              </w:rPr>
              <w:t xml:space="preserve">P1.1</w:t>
            </w:r>
          </w:p>
        </w:tc>
        <w:tc>
          <w:tcPr>
            <w:tcW w:w="1428"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t xml:space="preserve">COBIT 2019</w:t>
            </w:r>
          </w:p>
        </w:tc>
        <w:tc>
          <w:tcPr>
            <w:tcW w:w="4710"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t xml:space="preserve">APO06 Managed Budget and Costs</w:t>
            </w:r>
          </w:p>
        </w:tc>
      </w:tr>
      <w:tr w:rsidR="00C26435" w:rsidRPr="00EB5D92" w14:paraId="207DC9EB" w14:textId="77777777" w:rsidTr="001A027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44" w:type="dxa"/>
            <w:shd w:val="clear" w:color="auto" w:fill="auto"/>
          </w:tcPr>
          <w:p w14:paraId="17CC00D9" w14:textId="77777777" w:rsidR="00C26435" w:rsidRPr="00DB1B60" w:rsidRDefault="00C26435" w:rsidP="001A0276">
            <w:pPr>
              <w:rPr>
                <w:color w:val="E8A043"/>
              </w:rPr>
            </w:pPr>
            <w:r>
              <w:rPr>
                <w:color w:val="E8A043"/>
              </w:rPr>
              <w:t xml:space="preserve">Catálogo y niveles de servicio</w:t>
            </w:r>
          </w:p>
        </w:tc>
        <w:tc>
          <w:tcPr>
            <w:tcW w:w="766" w:type="dxa"/>
            <w:shd w:val="clear" w:color="auto" w:fill="auto"/>
          </w:tcPr>
          <w:p w14:paraId="08493D08"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color w:val="auto"/>
              </w:rPr>
              <w:t xml:space="preserve">P1.3, P2.3</w:t>
            </w:r>
          </w:p>
        </w:tc>
        <w:tc>
          <w:tcPr>
            <w:tcW w:w="1428"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t xml:space="preserve">COBIT 2019; ITIL 4</w:t>
            </w:r>
          </w:p>
        </w:tc>
        <w:tc>
          <w:tcPr>
            <w:tcW w:w="4710"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t xml:space="preserve">APO09 Managed Service Agreements; prácticas de gestión del catálogo y de niveles de servicio</w:t>
            </w:r>
          </w:p>
        </w:tc>
      </w:tr>
      <w:tr w:rsidR="00C26435" w:rsidRPr="00EB5D92" w14:paraId="207DC9EB" w14:textId="77777777" w:rsidTr="001A027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44" w:type="dxa"/>
            <w:shd w:val="clear" w:color="auto" w:fill="auto"/>
          </w:tcPr>
          <w:p w14:paraId="17CC00D9" w14:textId="77777777" w:rsidR="00C26435" w:rsidRPr="00DB1B60" w:rsidRDefault="00C26435" w:rsidP="001A0276">
            <w:pPr>
              <w:rPr>
                <w:color w:val="E8A043"/>
              </w:rPr>
            </w:pPr>
            <w:r>
              <w:rPr>
                <w:color w:val="E8A043"/>
              </w:rPr>
              <w:t xml:space="preserve">Riesgos de TI</w:t>
            </w:r>
          </w:p>
        </w:tc>
        <w:tc>
          <w:tcPr>
            <w:tcW w:w="766" w:type="dxa"/>
            <w:shd w:val="clear" w:color="auto" w:fill="auto"/>
          </w:tcPr>
          <w:p w14:paraId="08493D08"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color w:val="auto"/>
              </w:rPr>
              <w:t xml:space="preserve">Numeral 7.2, P3.1</w:t>
            </w:r>
          </w:p>
        </w:tc>
        <w:tc>
          <w:tcPr>
            <w:tcW w:w="1428"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t xml:space="preserve">COBIT 2019</w:t>
            </w:r>
          </w:p>
        </w:tc>
        <w:tc>
          <w:tcPr>
            <w:tcW w:w="4710"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t xml:space="preserve">APO12 Managed Risk</w:t>
            </w:r>
          </w:p>
        </w:tc>
      </w:tr>
      <w:tr w:rsidR="00C26435" w:rsidRPr="00EB5D92" w14:paraId="207DC9EB" w14:textId="77777777" w:rsidTr="001A027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44" w:type="dxa"/>
            <w:shd w:val="clear" w:color="auto" w:fill="auto"/>
          </w:tcPr>
          <w:p w14:paraId="17CC00D9" w14:textId="77777777" w:rsidR="00C26435" w:rsidRPr="00DB1B60" w:rsidRDefault="00C26435" w:rsidP="001A0276">
            <w:pPr>
              <w:rPr>
                <w:color w:val="E8A043"/>
              </w:rPr>
            </w:pPr>
            <w:r>
              <w:rPr>
                <w:color w:val="E8A043"/>
              </w:rPr>
              <w:t xml:space="preserve">Seguridad de la información</w:t>
            </w:r>
          </w:p>
        </w:tc>
        <w:tc>
          <w:tcPr>
            <w:tcW w:w="766" w:type="dxa"/>
            <w:shd w:val="clear" w:color="auto" w:fill="auto"/>
          </w:tcPr>
          <w:p w14:paraId="08493D08"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color w:val="auto"/>
              </w:rPr>
              <w:t xml:space="preserve">P1.4</w:t>
            </w:r>
          </w:p>
        </w:tc>
        <w:tc>
          <w:tcPr>
            <w:tcW w:w="1428"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t xml:space="preserve">COBIT 2019; MSPI</w:t>
            </w:r>
          </w:p>
        </w:tc>
        <w:tc>
          <w:tcPr>
            <w:tcW w:w="4710"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t xml:space="preserve">APO13 Managed Security; Resolución 500 de 2021</w:t>
            </w:r>
          </w:p>
        </w:tc>
      </w:tr>
      <w:tr w:rsidR="00C26435" w:rsidRPr="00EB5D92" w14:paraId="207DC9EB" w14:textId="77777777" w:rsidTr="001A027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44" w:type="dxa"/>
            <w:shd w:val="clear" w:color="auto" w:fill="auto"/>
          </w:tcPr>
          <w:p w14:paraId="17CC00D9" w14:textId="77777777" w:rsidR="00C26435" w:rsidRPr="00DB1B60" w:rsidRDefault="00C26435" w:rsidP="001A0276">
            <w:pPr>
              <w:rPr>
                <w:color w:val="E8A043"/>
              </w:rPr>
            </w:pPr>
            <w:r>
              <w:rPr>
                <w:color w:val="E8A043"/>
              </w:rPr>
              <w:t xml:space="preserve">Gobierno de datos</w:t>
            </w:r>
          </w:p>
        </w:tc>
        <w:tc>
          <w:tcPr>
            <w:tcW w:w="766" w:type="dxa"/>
            <w:shd w:val="clear" w:color="auto" w:fill="auto"/>
          </w:tcPr>
          <w:p w14:paraId="08493D08"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color w:val="auto"/>
              </w:rPr>
              <w:t xml:space="preserve">P2.1</w:t>
            </w:r>
          </w:p>
        </w:tc>
        <w:tc>
          <w:tcPr>
            <w:tcW w:w="1428"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t xml:space="preserve">COBIT 2019</w:t>
            </w:r>
          </w:p>
        </w:tc>
        <w:tc>
          <w:tcPr>
            <w:tcW w:w="4710"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t xml:space="preserve">APO14 Managed Data</w:t>
            </w:r>
          </w:p>
        </w:tc>
      </w:tr>
      <w:tr w:rsidR="00C26435" w:rsidRPr="00EB5D92" w14:paraId="207DC9EB" w14:textId="77777777" w:rsidTr="001A027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44" w:type="dxa"/>
            <w:shd w:val="clear" w:color="auto" w:fill="auto"/>
          </w:tcPr>
          <w:p w14:paraId="17CC00D9" w14:textId="77777777" w:rsidR="00C26435" w:rsidRPr="00DB1B60" w:rsidRDefault="00C26435" w:rsidP="001A0276">
            <w:pPr>
              <w:rPr>
                <w:color w:val="E8A043"/>
              </w:rPr>
            </w:pPr>
            <w:r>
              <w:rPr>
                <w:color w:val="E8A043"/>
              </w:rPr>
              <w:t xml:space="preserve">Adquisición e implantación de sistemas</w:t>
            </w:r>
          </w:p>
        </w:tc>
        <w:tc>
          <w:tcPr>
            <w:tcW w:w="766" w:type="dxa"/>
            <w:shd w:val="clear" w:color="auto" w:fill="auto"/>
          </w:tcPr>
          <w:p w14:paraId="08493D08"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color w:val="auto"/>
              </w:rPr>
              <w:t xml:space="preserve">P1.5, P2.2, P3.1</w:t>
            </w:r>
          </w:p>
        </w:tc>
        <w:tc>
          <w:tcPr>
            <w:tcW w:w="1428"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t xml:space="preserve">COBIT 2019</w:t>
            </w:r>
          </w:p>
        </w:tc>
        <w:tc>
          <w:tcPr>
            <w:tcW w:w="4710"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t xml:space="preserve">BAI03 Managed Solutions Identification and Build</w:t>
            </w:r>
          </w:p>
        </w:tc>
      </w:tr>
      <w:tr w:rsidR="00C26435" w:rsidRPr="00EB5D92" w14:paraId="207DC9EB" w14:textId="77777777" w:rsidTr="001A027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44" w:type="dxa"/>
            <w:shd w:val="clear" w:color="auto" w:fill="auto"/>
          </w:tcPr>
          <w:p w14:paraId="17CC00D9" w14:textId="77777777" w:rsidR="00C26435" w:rsidRPr="00DB1B60" w:rsidRDefault="00C26435" w:rsidP="001A0276">
            <w:pPr>
              <w:rPr>
                <w:color w:val="E8A043"/>
              </w:rPr>
            </w:pPr>
            <w:r>
              <w:rPr>
                <w:color w:val="E8A043"/>
              </w:rPr>
              <w:t xml:space="preserve">Cambio organizacional y apropiación</w:t>
            </w:r>
          </w:p>
        </w:tc>
        <w:tc>
          <w:tcPr>
            <w:tcW w:w="766" w:type="dxa"/>
            <w:shd w:val="clear" w:color="auto" w:fill="auto"/>
          </w:tcPr>
          <w:p w14:paraId="08493D08"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color w:val="auto"/>
              </w:rPr>
              <w:t xml:space="preserve">P2.6</w:t>
            </w:r>
          </w:p>
        </w:tc>
        <w:tc>
          <w:tcPr>
            <w:tcW w:w="1428"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t xml:space="preserve">COBIT 2019</w:t>
            </w:r>
          </w:p>
        </w:tc>
        <w:tc>
          <w:tcPr>
            <w:tcW w:w="4710"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t xml:space="preserve">BAI05 Managed Organizational Change</w:t>
            </w:r>
          </w:p>
        </w:tc>
      </w:tr>
      <w:tr w:rsidR="00C26435" w:rsidRPr="00EB5D92" w14:paraId="207DC9EB" w14:textId="77777777" w:rsidTr="001A027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44" w:type="dxa"/>
            <w:shd w:val="clear" w:color="auto" w:fill="auto"/>
          </w:tcPr>
          <w:p w14:paraId="17CC00D9" w14:textId="77777777" w:rsidR="00C26435" w:rsidRPr="00DB1B60" w:rsidRDefault="00C26435" w:rsidP="001A0276">
            <w:pPr>
              <w:rPr>
                <w:color w:val="E8A043"/>
              </w:rPr>
            </w:pPr>
            <w:r>
              <w:rPr>
                <w:color w:val="E8A043"/>
              </w:rPr>
              <w:t xml:space="preserve">Cambios de TI</w:t>
            </w:r>
          </w:p>
        </w:tc>
        <w:tc>
          <w:tcPr>
            <w:tcW w:w="766" w:type="dxa"/>
            <w:shd w:val="clear" w:color="auto" w:fill="auto"/>
          </w:tcPr>
          <w:p w14:paraId="08493D08"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color w:val="auto"/>
              </w:rPr>
              <w:t xml:space="preserve">P1.2</w:t>
            </w:r>
          </w:p>
        </w:tc>
        <w:tc>
          <w:tcPr>
            <w:tcW w:w="1428"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t xml:space="preserve">COBIT 2019; ITIL 4</w:t>
            </w:r>
          </w:p>
        </w:tc>
        <w:tc>
          <w:tcPr>
            <w:tcW w:w="4710"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t xml:space="preserve">BAI06 Managed IT Changes; práctica de habilitación del cambio</w:t>
            </w:r>
          </w:p>
        </w:tc>
      </w:tr>
      <w:tr w:rsidR="00C26435" w:rsidRPr="00EB5D92" w14:paraId="207DC9EB" w14:textId="77777777" w:rsidTr="001A027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44" w:type="dxa"/>
            <w:shd w:val="clear" w:color="auto" w:fill="auto"/>
          </w:tcPr>
          <w:p w14:paraId="17CC00D9" w14:textId="77777777" w:rsidR="00C26435" w:rsidRPr="00DB1B60" w:rsidRDefault="00C26435" w:rsidP="001A0276">
            <w:pPr>
              <w:rPr>
                <w:color w:val="E8A043"/>
              </w:rPr>
            </w:pPr>
            <w:r>
              <w:rPr>
                <w:color w:val="E8A043"/>
              </w:rPr>
              <w:t xml:space="preserve">Capacidad y disponibilidad</w:t>
            </w:r>
          </w:p>
        </w:tc>
        <w:tc>
          <w:tcPr>
            <w:tcW w:w="766" w:type="dxa"/>
            <w:shd w:val="clear" w:color="auto" w:fill="auto"/>
          </w:tcPr>
          <w:p w14:paraId="08493D08"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color w:val="auto"/>
              </w:rPr>
              <w:t xml:space="preserve">P3.3</w:t>
            </w:r>
          </w:p>
        </w:tc>
        <w:tc>
          <w:tcPr>
            <w:tcW w:w="1428"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t xml:space="preserve">COBIT 2019</w:t>
            </w:r>
          </w:p>
        </w:tc>
        <w:tc>
          <w:tcPr>
            <w:tcW w:w="4710"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t xml:space="preserve">BAI04 Managed Availability and Capacity</w:t>
            </w:r>
          </w:p>
        </w:tc>
      </w:tr>
      <w:tr w:rsidR="00C26435" w:rsidRPr="00EB5D92" w14:paraId="207DC9EB" w14:textId="77777777" w:rsidTr="001A027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44" w:type="dxa"/>
            <w:shd w:val="clear" w:color="auto" w:fill="auto"/>
          </w:tcPr>
          <w:p w14:paraId="17CC00D9" w14:textId="77777777" w:rsidR="00C26435" w:rsidRPr="00DB1B60" w:rsidRDefault="00C26435" w:rsidP="001A0276">
            <w:pPr>
              <w:rPr>
                <w:color w:val="E8A043"/>
              </w:rPr>
            </w:pPr>
            <w:r>
              <w:rPr>
                <w:color w:val="E8A043"/>
              </w:rPr>
              <w:t xml:space="preserve">Incidentes y solicitudes</w:t>
            </w:r>
          </w:p>
        </w:tc>
        <w:tc>
          <w:tcPr>
            <w:tcW w:w="766" w:type="dxa"/>
            <w:shd w:val="clear" w:color="auto" w:fill="auto"/>
          </w:tcPr>
          <w:p w14:paraId="08493D08"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color w:val="auto"/>
              </w:rPr>
              <w:t xml:space="preserve">P1.4, P2.3</w:t>
            </w:r>
          </w:p>
        </w:tc>
        <w:tc>
          <w:tcPr>
            <w:tcW w:w="1428"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t xml:space="preserve">COBIT 2019; ITIL 4</w:t>
            </w:r>
          </w:p>
        </w:tc>
        <w:tc>
          <w:tcPr>
            <w:tcW w:w="4710"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t xml:space="preserve">DSS02 Managed Service Requests and Incidents; prácticas de mesa de servicios y gestión de incidentes</w:t>
            </w:r>
          </w:p>
        </w:tc>
      </w:tr>
      <w:tr w:rsidR="00C26435" w:rsidRPr="00EB5D92" w14:paraId="207DC9EB" w14:textId="77777777" w:rsidTr="001A027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44" w:type="dxa"/>
            <w:shd w:val="clear" w:color="auto" w:fill="auto"/>
          </w:tcPr>
          <w:p w14:paraId="17CC00D9" w14:textId="77777777" w:rsidR="00C26435" w:rsidRPr="00DB1B60" w:rsidRDefault="00C26435" w:rsidP="001A0276">
            <w:pPr>
              <w:rPr>
                <w:color w:val="E8A043"/>
              </w:rPr>
            </w:pPr>
            <w:r>
              <w:rPr>
                <w:color w:val="E8A043"/>
              </w:rPr>
              <w:t xml:space="preserve">Continuidad</w:t>
            </w:r>
          </w:p>
        </w:tc>
        <w:tc>
          <w:tcPr>
            <w:tcW w:w="766" w:type="dxa"/>
            <w:shd w:val="clear" w:color="auto" w:fill="auto"/>
          </w:tcPr>
          <w:p w14:paraId="08493D08"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color w:val="auto"/>
              </w:rPr>
              <w:t xml:space="preserve">P1.6</w:t>
            </w:r>
          </w:p>
        </w:tc>
        <w:tc>
          <w:tcPr>
            <w:tcW w:w="1428"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t xml:space="preserve">COBIT 2019; ISO 22301:2019</w:t>
            </w:r>
          </w:p>
        </w:tc>
        <w:tc>
          <w:tcPr>
            <w:tcW w:w="4710"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t xml:space="preserve">DSS04 Managed Continuity</w:t>
            </w:r>
          </w:p>
        </w:tc>
      </w:tr>
      <w:tr w:rsidR="00C26435" w:rsidRPr="00EB5D92" w14:paraId="207DC9EB" w14:textId="77777777" w:rsidTr="001A027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44" w:type="dxa"/>
            <w:shd w:val="clear" w:color="auto" w:fill="auto"/>
          </w:tcPr>
          <w:p w14:paraId="17CC00D9" w14:textId="77777777" w:rsidR="00C26435" w:rsidRPr="00DB1B60" w:rsidRDefault="00C26435" w:rsidP="001A0276">
            <w:pPr>
              <w:rPr>
                <w:color w:val="E8A043"/>
              </w:rPr>
            </w:pPr>
            <w:r>
              <w:rPr>
                <w:color w:val="E8A043"/>
              </w:rPr>
              <w:t xml:space="preserve">Uso de la nube</w:t>
            </w:r>
          </w:p>
        </w:tc>
        <w:tc>
          <w:tcPr>
            <w:tcW w:w="766" w:type="dxa"/>
            <w:shd w:val="clear" w:color="auto" w:fill="auto"/>
          </w:tcPr>
          <w:p w14:paraId="08493D08"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color w:val="auto"/>
              </w:rPr>
              <w:t xml:space="preserve">P2.4</w:t>
            </w:r>
          </w:p>
        </w:tc>
        <w:tc>
          <w:tcPr>
            <w:tcW w:w="1428"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t xml:space="preserve">ISO/IEC 27001:2022</w:t>
            </w:r>
          </w:p>
        </w:tc>
        <w:tc>
          <w:tcPr>
            <w:tcW w:w="4710"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t xml:space="preserve">5.23 Seguridad de la información para el uso de servicios en la nube</w:t>
            </w:r>
          </w:p>
        </w:tc>
      </w:tr>
      <w:tr w:rsidR="00C26435" w:rsidRPr="00EB5D92" w14:paraId="207DC9EB" w14:textId="77777777" w:rsidTr="001A027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44" w:type="dxa"/>
            <w:shd w:val="clear" w:color="auto" w:fill="auto"/>
          </w:tcPr>
          <w:p w14:paraId="17CC00D9" w14:textId="77777777" w:rsidR="00C26435" w:rsidRPr="00DB1B60" w:rsidRDefault="00C26435" w:rsidP="001A0276">
            <w:pPr>
              <w:rPr>
                <w:color w:val="E8A043"/>
              </w:rPr>
            </w:pPr>
            <w:r>
              <w:rPr>
                <w:color w:val="E8A043"/>
              </w:rPr>
              <w:t xml:space="preserve">Gestión de incidentes de seguridad</w:t>
            </w:r>
          </w:p>
        </w:tc>
        <w:tc>
          <w:tcPr>
            <w:tcW w:w="766" w:type="dxa"/>
            <w:shd w:val="clear" w:color="auto" w:fill="auto"/>
          </w:tcPr>
          <w:p w14:paraId="08493D08"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color w:val="auto"/>
              </w:rPr>
              <w:t xml:space="preserve">P1.4</w:t>
            </w:r>
          </w:p>
        </w:tc>
        <w:tc>
          <w:tcPr>
            <w:tcW w:w="1428"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t xml:space="preserve">ISO/IEC 27001:2022</w:t>
            </w:r>
          </w:p>
        </w:tc>
        <w:tc>
          <w:tcPr>
            <w:tcW w:w="4710"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t xml:space="preserve">5.24 a 5.28 Gestión de incidentes de seguridad de la información</w:t>
            </w:r>
          </w:p>
        </w:tc>
      </w:tr>
      <w:tr w:rsidR="00C26435" w:rsidRPr="00EB5D92" w14:paraId="207DC9EB" w14:textId="77777777" w:rsidTr="001A027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44" w:type="dxa"/>
            <w:shd w:val="clear" w:color="auto" w:fill="auto"/>
          </w:tcPr>
          <w:p w14:paraId="17CC00D9" w14:textId="77777777" w:rsidR="00C26435" w:rsidRPr="00DB1B60" w:rsidRDefault="00C26435" w:rsidP="001A0276">
            <w:pPr>
              <w:rPr>
                <w:color w:val="E8A043"/>
              </w:rPr>
            </w:pPr>
            <w:r>
              <w:rPr>
                <w:color w:val="E8A043"/>
              </w:rPr>
              <w:t xml:space="preserve">Gestión documental electrónica</w:t>
            </w:r>
          </w:p>
        </w:tc>
        <w:tc>
          <w:tcPr>
            <w:tcW w:w="766" w:type="dxa"/>
            <w:shd w:val="clear" w:color="auto" w:fill="auto"/>
          </w:tcPr>
          <w:p w14:paraId="08493D08"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color w:val="auto"/>
              </w:rPr>
              <w:t xml:space="preserve">P2.5</w:t>
            </w:r>
          </w:p>
        </w:tc>
        <w:tc>
          <w:tcPr>
            <w:tcW w:w="1428"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t xml:space="preserve">MoReq; Acuerdo 001 de 2024</w:t>
            </w:r>
          </w:p>
        </w:tc>
        <w:tc>
          <w:tcPr>
            <w:tcW w:w="4710"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t xml:space="preserve">Requisitos de SGDEA</w:t>
            </w:r>
          </w:p>
        </w:tc>
      </w:tr>
      <w:tr w:rsidR="00C26435" w:rsidRPr="00EB5D92" w14:paraId="207DC9EB" w14:textId="77777777" w:rsidTr="001A027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44" w:type="dxa"/>
            <w:shd w:val="clear" w:color="auto" w:fill="auto"/>
          </w:tcPr>
          <w:p w14:paraId="17CC00D9" w14:textId="77777777" w:rsidR="00C26435" w:rsidRPr="00DB1B60" w:rsidRDefault="00C26435" w:rsidP="001A0276">
            <w:pPr>
              <w:rPr>
                <w:color w:val="E8A043"/>
              </w:rPr>
            </w:pPr>
            <w:r>
              <w:rPr>
                <w:color w:val="E8A043"/>
              </w:rPr>
              <w:t xml:space="preserve">Seguimiento del PETI</w:t>
            </w:r>
          </w:p>
        </w:tc>
        <w:tc>
          <w:tcPr>
            <w:tcW w:w="766" w:type="dxa"/>
            <w:shd w:val="clear" w:color="auto" w:fill="auto"/>
          </w:tcPr>
          <w:p w14:paraId="08493D08"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color w:val="auto"/>
              </w:rPr>
              <w:t xml:space="preserve">KPI-02, numeral 9</w:t>
            </w:r>
          </w:p>
        </w:tc>
        <w:tc>
          <w:tcPr>
            <w:tcW w:w="1428"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t xml:space="preserve">COBIT 2019</w:t>
            </w:r>
          </w:p>
        </w:tc>
        <w:tc>
          <w:tcPr>
            <w:tcW w:w="4710"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t xml:space="preserve">MEA01 Managed Performance and Conformance Monitoring</w:t>
            </w:r>
          </w:p>
        </w:tc>
      </w:tr>
    </w:tbl>
    <w:p/>
    <w:p>
      <w:pPr>
        <w:pStyle w:val="Ttulo2"/>
      </w:pPr>
      <w:r>
        <w:t xml:space="preserve">Anexo C. Arquitectura actual y objetivo</w:t>
      </w:r>
    </w:p>
    <w:p>
      <w:r>
        <w:t xml:space="preserve">La guía es parte del MRAE: la situación actual por dominio (numeral 6) es la arquitectura actual, y la situación objetivo (numeral 7) es la arquitectura destino. Esta tabla las reordena por las capas de TOGAF.</w:t>
      </w:r>
    </w:p>
    <w:p w14:paraId="47BF36E8" w14:textId="74F5CA5C" w:rsidR="00C46909" w:rsidRPr="00EB5D92" w:rsidRDefault="00C46909" w:rsidP="00C46909">
      <w:pPr>
        <w:pStyle w:val="Descripcin"/>
        <w:keepNext/>
      </w:pPr>
      <w:bookmarkStart w:id="6" w:name="_Toc54980174"/>
      <w:r w:rsidRPr="00EB5D92">
        <w:t xml:space="preserve">Tabla </w:t>
      </w:r>
      <w:r w:rsidRPr="00EB5D92">
        <w:fldChar w:fldCharType="begin"/>
      </w:r>
      <w:r w:rsidRPr="00EB5D92">
        <w:instrText xml:space="preserve"> SEQ Tabla \* ARABIC </w:instrText>
      </w:r>
      <w:r w:rsidRPr="00EB5D92">
        <w:fldChar w:fldCharType="separate"/>
      </w:r>
      <w:r w:rsidR="00302635">
        <w:rPr>
          <w:noProof/>
        </w:rPr>
        <w:t>68</w:t>
      </w:r>
      <w:r w:rsidRPr="00EB5D92">
        <w:fldChar w:fldCharType="end"/>
      </w:r>
      <w:bookmarkEnd w:id="6"/>
      <w:r>
        <w:t xml:space="preserve"> Arquitectura actual y objetivo por capa de TOGAF</w:t>
      </w:r>
    </w:p>
    <w:tbl>
      <w:tblPr>
        <w:tblStyle w:val="Tabladecuadrcula4-nfasis51"/>
        <w:tblW w:w="0" w:type="auto"/>
        <w:tblBorders>
          <w:top w:val="single" w:sz="4" w:space="0" w:color="E8A043"/>
          <w:left w:val="single" w:sz="4" w:space="0" w:color="E8A043"/>
          <w:bottom w:val="single" w:sz="4" w:space="0" w:color="E8A043"/>
          <w:right w:val="single" w:sz="4" w:space="0" w:color="E8A043"/>
          <w:insideH w:val="single" w:sz="4" w:space="0" w:color="E8A043"/>
          <w:insideV w:val="single" w:sz="4" w:space="0" w:color="E8A043"/>
        </w:tblBorders>
        <w:tblLook w:val="04A0" w:firstRow="1" w:lastRow="0" w:firstColumn="1" w:lastColumn="0" w:noHBand="0" w:noVBand="1"/>
      </w:tblPr>
      <w:tblGrid>
        <w:gridCol w:w="853"/>
        <w:gridCol w:w="4018"/>
        <w:gridCol w:w="3624"/>
        <w:gridCol w:w="853"/>
      </w:tblGrid>
      <w:tr w:rsidR="00C26435" w:rsidRPr="00EB5D92" w14:paraId="22AB1186" w14:textId="77777777" w:rsidTr="001A0276">
        <w:trPr>
          <w:cnfStyle w:val="100000000000" w:firstRow="1" w:lastRow="0" w:firstColumn="0" w:lastColumn="0" w:oddVBand="0" w:evenVBand="0" w:oddHBand="0" w:evenHBand="0" w:firstRowFirstColumn="0" w:firstRowLastColumn="0" w:lastRowFirstColumn="0" w:lastRowLastColumn="0"/>
          <w:tblHeader/>
        </w:trPr>
        <w:tc>
          <w:tcPr>
            <w:cnfStyle w:val="001000000000" w:firstRow="0" w:lastRow="0" w:firstColumn="1" w:lastColumn="0" w:oddVBand="0" w:evenVBand="0" w:oddHBand="0" w:evenHBand="0" w:firstRowFirstColumn="0" w:firstRowLastColumn="0" w:lastRowFirstColumn="0" w:lastRowLastColumn="0"/>
            <w:tcW w:w="853" w:type="dxa"/>
            <w:tcBorders>
              <w:top w:val="none" w:sz="0" w:space="0" w:color="auto"/>
              <w:left w:val="none" w:sz="0" w:space="0" w:color="auto"/>
              <w:bottom w:val="none" w:sz="0" w:space="0" w:color="auto"/>
              <w:right w:val="none" w:sz="0" w:space="0" w:color="auto"/>
            </w:tcBorders>
            <w:shd w:val="clear" w:color="auto" w:fill="E8A043"/>
          </w:tcPr>
          <w:p w14:paraId="17454887" w14:textId="77777777" w:rsidR="00C26435" w:rsidRPr="00EB5D92" w:rsidRDefault="00C26435" w:rsidP="001A0276">
            <w:pPr>
              <w:rPr>
                <w:color w:val="FFFFFF" w:themeColor="background1"/>
              </w:rPr>
            </w:pPr>
            <w:r>
              <w:rPr>
                <w:color w:val="FFFFFF" w:themeColor="background1"/>
              </w:rPr>
              <w:t xml:space="preserve">Capa</w:t>
            </w:r>
          </w:p>
        </w:tc>
        <w:tc>
          <w:tcPr>
            <w:tcW w:w="4018" w:type="dxa"/>
            <w:tcBorders>
              <w:top w:val="none" w:sz="0" w:space="0" w:color="auto"/>
              <w:left w:val="none" w:sz="0" w:space="0" w:color="auto"/>
              <w:bottom w:val="none" w:sz="0" w:space="0" w:color="auto"/>
              <w:right w:val="none" w:sz="0" w:space="0" w:color="auto"/>
            </w:tcBorders>
            <w:shd w:val="clear" w:color="auto" w:fill="E8A043"/>
          </w:tcPr>
          <w:p w14:paraId="57FC1B2A" w14:textId="77777777" w:rsidR="00C26435" w:rsidRPr="00EB5D92" w:rsidRDefault="00C26435" w:rsidP="001A0276">
            <w:pPr>
              <w:cnfStyle w:val="100000000000" w:firstRow="1" w:lastRow="0" w:firstColumn="0" w:lastColumn="0" w:oddVBand="0" w:evenVBand="0" w:oddHBand="0" w:evenHBand="0" w:firstRowFirstColumn="0" w:firstRowLastColumn="0" w:lastRowFirstColumn="0" w:lastRowLastColumn="0"/>
              <w:rPr>
                <w:color w:val="FFFFFF" w:themeColor="background1"/>
              </w:rPr>
            </w:pPr>
            <w:r>
              <w:rPr>
                <w:color w:val="FFFFFF" w:themeColor="background1"/>
              </w:rPr>
              <w:t xml:space="preserve">Arquitectura actual</w:t>
            </w:r>
          </w:p>
        </w:tc>
        <w:tc>
          <w:tcPr>
            <w:tcW w:w="3624" w:type="dxa"/>
            <w:tcBorders>
              <w:top w:val="none" w:sz="0" w:space="0" w:color="auto"/>
              <w:left w:val="none" w:sz="0" w:space="0" w:color="auto"/>
              <w:bottom w:val="none" w:sz="0" w:space="0" w:color="auto"/>
              <w:right w:val="none" w:sz="0" w:space="0" w:color="auto"/>
            </w:tcBorders>
            <w:shd w:val="clear" w:color="auto" w:fill="E8A043"/>
          </w:tcPr>
          <w:p w14:paraId="7DAAF5F7" w14:textId="77777777" w:rsidR="00C26435" w:rsidRPr="00EB5D92" w:rsidRDefault="00C26435" w:rsidP="001A0276">
            <w:pPr>
              <w:cnfStyle w:val="100000000000" w:firstRow="1" w:lastRow="0" w:firstColumn="0" w:lastColumn="0" w:oddVBand="0" w:evenVBand="0" w:oddHBand="0" w:evenHBand="0" w:firstRowFirstColumn="0" w:firstRowLastColumn="0" w:lastRowFirstColumn="0" w:lastRowLastColumn="0"/>
              <w:rPr>
                <w:color w:val="FFFFFF" w:themeColor="background1"/>
              </w:rPr>
            </w:pPr>
            <w:r>
              <w:rPr>
                <w:color w:val="FFFFFF" w:themeColor="background1"/>
              </w:rPr>
              <w:t xml:space="preserve">Arquitectura objetivo</w:t>
            </w:r>
          </w:p>
        </w:tc>
        <w:tc>
          <w:tcPr>
            <w:tcW w:w="853" w:type="dxa"/>
            <w:tcBorders>
              <w:top w:val="none" w:sz="0" w:space="0" w:color="auto"/>
              <w:left w:val="none" w:sz="0" w:space="0" w:color="auto"/>
              <w:bottom w:val="none" w:sz="0" w:space="0" w:color="auto"/>
              <w:right w:val="none" w:sz="0" w:space="0" w:color="auto"/>
            </w:tcBorders>
            <w:shd w:val="clear" w:color="auto" w:fill="E8A043"/>
          </w:tcPr>
          <w:p w14:paraId="7DAAF5F7" w14:textId="77777777" w:rsidR="00C26435" w:rsidRPr="00EB5D92" w:rsidRDefault="00C26435" w:rsidP="001A0276">
            <w:pPr>
              <w:cnfStyle w:val="100000000000" w:firstRow="1" w:lastRow="0" w:firstColumn="0" w:lastColumn="0" w:oddVBand="0" w:evenVBand="0" w:oddHBand="0" w:evenHBand="0" w:firstRowFirstColumn="0" w:firstRowLastColumn="0" w:lastRowFirstColumn="0" w:lastRowLastColumn="0"/>
              <w:rPr>
                <w:color w:val="FFFFFF" w:themeColor="background1"/>
              </w:rPr>
            </w:pPr>
            <w:r>
              <w:rPr>
                <w:color w:val="FFFFFF" w:themeColor="background1"/>
              </w:rPr>
              <w:t xml:space="preserve">Proyectos</w:t>
            </w:r>
          </w:p>
        </w:tc>
      </w:tr>
      <w:tr w:rsidR="00C26435" w:rsidRPr="00EB5D92" w14:paraId="207DC9EB" w14:textId="77777777" w:rsidTr="001A027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853" w:type="dxa"/>
            <w:shd w:val="clear" w:color="auto" w:fill="auto"/>
          </w:tcPr>
          <w:p w14:paraId="17CC00D9" w14:textId="77777777" w:rsidR="00C26435" w:rsidRPr="00DB1B60" w:rsidRDefault="00C26435" w:rsidP="001A0276">
            <w:pPr>
              <w:rPr>
                <w:color w:val="E8A043"/>
              </w:rPr>
            </w:pPr>
            <w:r>
              <w:rPr>
                <w:color w:val="E8A043"/>
              </w:rPr>
              <w:t xml:space="preserve">Negocio (procesos, roles, gobierno)</w:t>
            </w:r>
          </w:p>
        </w:tc>
        <w:tc>
          <w:tcPr>
            <w:tcW w:w="4018" w:type="dxa"/>
            <w:shd w:val="clear" w:color="auto" w:fill="auto"/>
          </w:tcPr>
          <w:p w14:paraId="08493D08"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color w:val="auto"/>
              </w:rPr>
              <w:t xml:space="preserve">16 procesos; comercial y servicio en Excel; sin comité de TI ni RACI; PMO en construcción</w:t>
            </w:r>
          </w:p>
        </w:tc>
        <w:tc>
          <w:tcPr>
            <w:tcW w:w="3624"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t xml:space="preserve">Comité de TI, RACI, procesos de TI documentados, procesos misionales digitalizados</w:t>
            </w:r>
          </w:p>
        </w:tc>
        <w:tc>
          <w:tcPr>
            <w:tcW w:w="853"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t xml:space="preserve">P1.1, P1.2, P3.1</w:t>
            </w:r>
          </w:p>
        </w:tc>
      </w:tr>
      <w:tr w:rsidR="00C26435" w:rsidRPr="00EB5D92" w14:paraId="207DC9EB" w14:textId="77777777" w:rsidTr="001A027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853" w:type="dxa"/>
            <w:shd w:val="clear" w:color="auto" w:fill="auto"/>
          </w:tcPr>
          <w:p w14:paraId="17CC00D9" w14:textId="77777777" w:rsidR="00C26435" w:rsidRPr="00DB1B60" w:rsidRDefault="00C26435" w:rsidP="001A0276">
            <w:pPr>
              <w:rPr>
                <w:color w:val="E8A043"/>
              </w:rPr>
            </w:pPr>
            <w:r>
              <w:rPr>
                <w:color w:val="E8A043"/>
              </w:rPr>
              <w:t xml:space="preserve">Datos</w:t>
            </w:r>
          </w:p>
        </w:tc>
        <w:tc>
          <w:tcPr>
            <w:tcW w:w="4018" w:type="dxa"/>
            <w:shd w:val="clear" w:color="auto" w:fill="auto"/>
          </w:tcPr>
          <w:p w14:paraId="08493D08"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color w:val="auto"/>
              </w:rPr>
              <w:t xml:space="preserve">Información en la unidad V sin versiones; sin catálogo ni responsables</w:t>
            </w:r>
          </w:p>
        </w:tc>
        <w:tc>
          <w:tcPr>
            <w:tcW w:w="3624"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t xml:space="preserve">Catálogo, responsables, calidad medida, SharePoint, SGDEA</w:t>
            </w:r>
          </w:p>
        </w:tc>
        <w:tc>
          <w:tcPr>
            <w:tcW w:w="853"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t xml:space="preserve">P2.1, P2.4, P2.5</w:t>
            </w:r>
          </w:p>
        </w:tc>
      </w:tr>
      <w:tr w:rsidR="00C26435" w:rsidRPr="00EB5D92" w14:paraId="207DC9EB" w14:textId="77777777" w:rsidTr="001A027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853" w:type="dxa"/>
            <w:shd w:val="clear" w:color="auto" w:fill="auto"/>
          </w:tcPr>
          <w:p w14:paraId="17CC00D9" w14:textId="77777777" w:rsidR="00C26435" w:rsidRPr="00DB1B60" w:rsidRDefault="00C26435" w:rsidP="001A0276">
            <w:pPr>
              <w:rPr>
                <w:color w:val="E8A043"/>
              </w:rPr>
            </w:pPr>
            <w:r>
              <w:rPr>
                <w:color w:val="E8A043"/>
              </w:rPr>
              <w:t xml:space="preserve">Aplicaciones</w:t>
            </w:r>
          </w:p>
        </w:tc>
        <w:tc>
          <w:tcPr>
            <w:tcW w:w="4018" w:type="dxa"/>
            <w:shd w:val="clear" w:color="auto" w:fill="auto"/>
          </w:tcPr>
          <w:p w14:paraId="08493D08"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color w:val="auto"/>
              </w:rPr>
              <w:t xml:space="preserve">ERP solo financiero; OTRS y GLPI; sin integraciones</w:t>
            </w:r>
          </w:p>
        </w:tc>
        <w:tc>
          <w:tcPr>
            <w:tcW w:w="3624"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t xml:space="preserve">ERP integrado, CRM, BPMS, herramienta de gestión de servicios, capa de integración</w:t>
            </w:r>
          </w:p>
        </w:tc>
        <w:tc>
          <w:tcPr>
            <w:tcW w:w="853"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t xml:space="preserve">P1.5, P2.2, P2.3, P3.1</w:t>
            </w:r>
          </w:p>
        </w:tc>
      </w:tr>
      <w:tr w:rsidR="00C26435" w:rsidRPr="00EB5D92" w14:paraId="207DC9EB" w14:textId="77777777" w:rsidTr="001A027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853" w:type="dxa"/>
            <w:shd w:val="clear" w:color="auto" w:fill="auto"/>
          </w:tcPr>
          <w:p w14:paraId="17CC00D9" w14:textId="77777777" w:rsidR="00C26435" w:rsidRPr="00DB1B60" w:rsidRDefault="00C26435" w:rsidP="001A0276">
            <w:pPr>
              <w:rPr>
                <w:color w:val="E8A043"/>
              </w:rPr>
            </w:pPr>
            <w:r>
              <w:rPr>
                <w:color w:val="E8A043"/>
              </w:rPr>
              <w:t xml:space="preserve">Tecnología</w:t>
            </w:r>
          </w:p>
        </w:tc>
        <w:tc>
          <w:tcPr>
            <w:tcW w:w="4018" w:type="dxa"/>
            <w:shd w:val="clear" w:color="auto" w:fill="auto"/>
          </w:tcPr>
          <w:p w14:paraId="08493D08"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color w:val="auto"/>
              </w:rPr>
              <w:t xml:space="preserve">Híbrida; cinco servicios críticos en sitio; sin plan de capacidad; IPv6 sin evidencia en la red propia</w:t>
            </w:r>
          </w:p>
        </w:tc>
        <w:tc>
          <w:tcPr>
            <w:tcW w:w="3624"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t xml:space="preserve">Nube primero; servicios críticos en la nube o con contingencia; NOC; IPv6</w:t>
            </w:r>
          </w:p>
        </w:tc>
        <w:tc>
          <w:tcPr>
            <w:tcW w:w="853"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t xml:space="preserve">P1.6, P2.4, P3.3</w:t>
            </w:r>
          </w:p>
        </w:tc>
      </w:tr>
      <w:tr w:rsidR="00C26435" w:rsidRPr="00EB5D92" w14:paraId="207DC9EB" w14:textId="77777777" w:rsidTr="001A027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853" w:type="dxa"/>
            <w:shd w:val="clear" w:color="auto" w:fill="auto"/>
          </w:tcPr>
          <w:p w14:paraId="17CC00D9" w14:textId="77777777" w:rsidR="00C26435" w:rsidRPr="00DB1B60" w:rsidRDefault="00C26435" w:rsidP="001A0276">
            <w:pPr>
              <w:rPr>
                <w:color w:val="E8A043"/>
              </w:rPr>
            </w:pPr>
            <w:r>
              <w:rPr>
                <w:color w:val="E8A043"/>
              </w:rPr>
              <w:t xml:space="preserve">Seguridad (transversal)</w:t>
            </w:r>
          </w:p>
        </w:tc>
        <w:tc>
          <w:tcPr>
            <w:tcW w:w="4018" w:type="dxa"/>
            <w:shd w:val="clear" w:color="auto" w:fill="auto"/>
          </w:tcPr>
          <w:p w14:paraId="08493D08"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color w:val="auto"/>
              </w:rPr>
              <w:t xml:space="preserve">SGSI actualizado al MSPI 2025; incidentes sin gestión constante; recuperación sin probar</w:t>
            </w:r>
          </w:p>
        </w:tc>
        <w:tc>
          <w:tcPr>
            <w:tcW w:w="3624"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t xml:space="preserve">MSPI en 76 sobre 100; SOC propio; recuperación probada cada año</w:t>
            </w:r>
          </w:p>
        </w:tc>
        <w:tc>
          <w:tcPr>
            <w:tcW w:w="853"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t xml:space="preserve">P1.4, P1.6</w:t>
            </w:r>
          </w:p>
        </w:tc>
      </w:tr>
    </w:tbl>
    <w:p/>
    <w:p>
      <w:r>
        <w:t xml:space="preserve">Las figuras de infraestructura actual (numeral 6.5.1) y de arquitectura objetivo (numeral 7.4.2) muestran estas dos vistas.</w:t>
      </w:r>
    </w:p>
    <w:p>
      <w:pPr>
        <w:pStyle w:val="Ttulo2"/>
      </w:pPr>
      <w:r>
        <w:t xml:space="preserve">Anexo D. Matriz de trazabilidad</w:t>
      </w:r>
    </w:p>
    <w:p w14:paraId="47BF36E8" w14:textId="74F5CA5C" w:rsidR="00C46909" w:rsidRPr="00EB5D92" w:rsidRDefault="00C46909" w:rsidP="00C46909">
      <w:pPr>
        <w:pStyle w:val="Descripcin"/>
        <w:keepNext/>
      </w:pPr>
      <w:bookmarkStart w:id="6" w:name="_Toc54980174"/>
      <w:r w:rsidRPr="00EB5D92">
        <w:t xml:space="preserve">Tabla </w:t>
      </w:r>
      <w:r w:rsidRPr="00EB5D92">
        <w:fldChar w:fldCharType="begin"/>
      </w:r>
      <w:r w:rsidRPr="00EB5D92">
        <w:instrText xml:space="preserve"> SEQ Tabla \* ARABIC </w:instrText>
      </w:r>
      <w:r w:rsidRPr="00EB5D92">
        <w:fldChar w:fldCharType="separate"/>
      </w:r>
      <w:r w:rsidR="00302635">
        <w:rPr>
          <w:noProof/>
        </w:rPr>
        <w:t>69</w:t>
      </w:r>
      <w:r w:rsidRPr="00EB5D92">
        <w:fldChar w:fldCharType="end"/>
      </w:r>
      <w:bookmarkEnd w:id="6"/>
      <w:r>
        <w:t xml:space="preserve"> Matriz de trazabilidad</w:t>
      </w:r>
    </w:p>
    <w:tbl>
      <w:tblPr>
        <w:tblStyle w:val="Tabladecuadrcula4-nfasis51"/>
        <w:tblW w:w="0" w:type="auto"/>
        <w:tblBorders>
          <w:top w:val="single" w:sz="4" w:space="0" w:color="E8A043"/>
          <w:left w:val="single" w:sz="4" w:space="0" w:color="E8A043"/>
          <w:bottom w:val="single" w:sz="4" w:space="0" w:color="E8A043"/>
          <w:right w:val="single" w:sz="4" w:space="0" w:color="E8A043"/>
          <w:insideH w:val="single" w:sz="4" w:space="0" w:color="E8A043"/>
          <w:insideV w:val="single" w:sz="4" w:space="0" w:color="E8A043"/>
        </w:tblBorders>
        <w:tblLook w:val="04A0" w:firstRow="1" w:lastRow="0" w:firstColumn="1" w:lastColumn="0" w:noHBand="0" w:noVBand="1"/>
      </w:tblPr>
      <w:tblGrid>
        <w:gridCol w:w="749"/>
        <w:gridCol w:w="1198"/>
        <w:gridCol w:w="1213"/>
        <w:gridCol w:w="2772"/>
        <w:gridCol w:w="1483"/>
        <w:gridCol w:w="1303"/>
        <w:gridCol w:w="629"/>
      </w:tblGrid>
      <w:tr w:rsidR="00C26435" w:rsidRPr="00EB5D92" w14:paraId="22AB1186" w14:textId="77777777" w:rsidTr="001A0276">
        <w:trPr>
          <w:cnfStyle w:val="100000000000" w:firstRow="1" w:lastRow="0" w:firstColumn="0" w:lastColumn="0" w:oddVBand="0" w:evenVBand="0" w:oddHBand="0" w:evenHBand="0" w:firstRowFirstColumn="0" w:firstRowLastColumn="0" w:lastRowFirstColumn="0" w:lastRowLastColumn="0"/>
          <w:tblHeader/>
        </w:trPr>
        <w:tc>
          <w:tcPr>
            <w:cnfStyle w:val="001000000000" w:firstRow="0" w:lastRow="0" w:firstColumn="1" w:lastColumn="0" w:oddVBand="0" w:evenVBand="0" w:oddHBand="0" w:evenHBand="0" w:firstRowFirstColumn="0" w:firstRowLastColumn="0" w:lastRowFirstColumn="0" w:lastRowLastColumn="0"/>
            <w:tcW w:w="749" w:type="dxa"/>
            <w:tcBorders>
              <w:top w:val="none" w:sz="0" w:space="0" w:color="auto"/>
              <w:left w:val="none" w:sz="0" w:space="0" w:color="auto"/>
              <w:bottom w:val="none" w:sz="0" w:space="0" w:color="auto"/>
              <w:right w:val="none" w:sz="0" w:space="0" w:color="auto"/>
            </w:tcBorders>
            <w:shd w:val="clear" w:color="auto" w:fill="E8A043"/>
          </w:tcPr>
          <w:p w14:paraId="17454887" w14:textId="77777777" w:rsidR="00C26435" w:rsidRPr="00EB5D92" w:rsidRDefault="00C26435" w:rsidP="001A0276">
            <w:pPr>
              <w:rPr>
                <w:color w:val="FFFFFF" w:themeColor="background1"/>
              </w:rPr>
            </w:pPr>
            <w:r>
              <w:rPr>
                <w:color w:val="FFFFFF" w:themeColor="background1"/>
                <w:sz w:val="16"/>
                <w:szCs w:val="16"/>
              </w:rPr>
              <w:t xml:space="preserve">Objetivo de TI</w:t>
            </w:r>
          </w:p>
        </w:tc>
        <w:tc>
          <w:tcPr>
            <w:tcW w:w="1198" w:type="dxa"/>
            <w:tcBorders>
              <w:top w:val="none" w:sz="0" w:space="0" w:color="auto"/>
              <w:left w:val="none" w:sz="0" w:space="0" w:color="auto"/>
              <w:bottom w:val="none" w:sz="0" w:space="0" w:color="auto"/>
              <w:right w:val="none" w:sz="0" w:space="0" w:color="auto"/>
            </w:tcBorders>
            <w:shd w:val="clear" w:color="auto" w:fill="E8A043"/>
          </w:tcPr>
          <w:p w14:paraId="57FC1B2A" w14:textId="77777777" w:rsidR="00C26435" w:rsidRPr="00EB5D92" w:rsidRDefault="00C26435" w:rsidP="001A0276">
            <w:pPr>
              <w:cnfStyle w:val="100000000000" w:firstRow="1" w:lastRow="0" w:firstColumn="0" w:lastColumn="0" w:oddVBand="0" w:evenVBand="0" w:oddHBand="0" w:evenHBand="0" w:firstRowFirstColumn="0" w:firstRowLastColumn="0" w:lastRowFirstColumn="0" w:lastRowLastColumn="0"/>
              <w:rPr>
                <w:color w:val="FFFFFF" w:themeColor="background1"/>
              </w:rPr>
            </w:pPr>
            <w:r>
              <w:rPr>
                <w:color w:val="FFFFFF" w:themeColor="background1"/>
                <w:sz w:val="16"/>
                <w:szCs w:val="16"/>
              </w:rPr>
              <w:t xml:space="preserve">Objetivo corporativo</w:t>
            </w:r>
          </w:p>
        </w:tc>
        <w:tc>
          <w:tcPr>
            <w:tcW w:w="1213" w:type="dxa"/>
            <w:tcBorders>
              <w:top w:val="none" w:sz="0" w:space="0" w:color="auto"/>
              <w:left w:val="none" w:sz="0" w:space="0" w:color="auto"/>
              <w:bottom w:val="none" w:sz="0" w:space="0" w:color="auto"/>
              <w:right w:val="none" w:sz="0" w:space="0" w:color="auto"/>
            </w:tcBorders>
            <w:shd w:val="clear" w:color="auto" w:fill="E8A043"/>
          </w:tcPr>
          <w:p w14:paraId="7DAAF5F7" w14:textId="77777777" w:rsidR="00C26435" w:rsidRPr="00EB5D92" w:rsidRDefault="00C26435" w:rsidP="001A0276">
            <w:pPr>
              <w:cnfStyle w:val="100000000000" w:firstRow="1" w:lastRow="0" w:firstColumn="0" w:lastColumn="0" w:oddVBand="0" w:evenVBand="0" w:oddHBand="0" w:evenHBand="0" w:firstRowFirstColumn="0" w:firstRowLastColumn="0" w:lastRowFirstColumn="0" w:lastRowLastColumn="0"/>
              <w:rPr>
                <w:color w:val="FFFFFF" w:themeColor="background1"/>
              </w:rPr>
            </w:pPr>
            <w:r>
              <w:rPr>
                <w:color w:val="FFFFFF" w:themeColor="background1"/>
                <w:sz w:val="16"/>
                <w:szCs w:val="16"/>
              </w:rPr>
              <w:t xml:space="preserve">Metas</w:t>
            </w:r>
          </w:p>
        </w:tc>
        <w:tc>
          <w:tcPr>
            <w:tcW w:w="2772" w:type="dxa"/>
            <w:tcBorders>
              <w:top w:val="none" w:sz="0" w:space="0" w:color="auto"/>
              <w:left w:val="none" w:sz="0" w:space="0" w:color="auto"/>
              <w:bottom w:val="none" w:sz="0" w:space="0" w:color="auto"/>
              <w:right w:val="none" w:sz="0" w:space="0" w:color="auto"/>
            </w:tcBorders>
            <w:shd w:val="clear" w:color="auto" w:fill="E8A043"/>
          </w:tcPr>
          <w:p w14:paraId="7DAAF5F7" w14:textId="77777777" w:rsidR="00C26435" w:rsidRPr="00EB5D92" w:rsidRDefault="00C26435" w:rsidP="001A0276">
            <w:pPr>
              <w:cnfStyle w:val="100000000000" w:firstRow="1" w:lastRow="0" w:firstColumn="0" w:lastColumn="0" w:oddVBand="0" w:evenVBand="0" w:oddHBand="0" w:evenHBand="0" w:firstRowFirstColumn="0" w:firstRowLastColumn="0" w:lastRowFirstColumn="0" w:lastRowLastColumn="0"/>
              <w:rPr>
                <w:color w:val="FFFFFF" w:themeColor="background1"/>
              </w:rPr>
            </w:pPr>
            <w:r>
              <w:rPr>
                <w:color w:val="FFFFFF" w:themeColor="background1"/>
                <w:sz w:val="16"/>
                <w:szCs w:val="16"/>
              </w:rPr>
              <w:t xml:space="preserve">Brechas</w:t>
            </w:r>
          </w:p>
        </w:tc>
        <w:tc>
          <w:tcPr>
            <w:tcW w:w="1483" w:type="dxa"/>
            <w:tcBorders>
              <w:top w:val="none" w:sz="0" w:space="0" w:color="auto"/>
              <w:left w:val="none" w:sz="0" w:space="0" w:color="auto"/>
              <w:bottom w:val="none" w:sz="0" w:space="0" w:color="auto"/>
              <w:right w:val="none" w:sz="0" w:space="0" w:color="auto"/>
            </w:tcBorders>
            <w:shd w:val="clear" w:color="auto" w:fill="E8A043"/>
          </w:tcPr>
          <w:p w14:paraId="7DAAF5F7" w14:textId="77777777" w:rsidR="00C26435" w:rsidRPr="00EB5D92" w:rsidRDefault="00C26435" w:rsidP="001A0276">
            <w:pPr>
              <w:cnfStyle w:val="100000000000" w:firstRow="1" w:lastRow="0" w:firstColumn="0" w:lastColumn="0" w:oddVBand="0" w:evenVBand="0" w:oddHBand="0" w:evenHBand="0" w:firstRowFirstColumn="0" w:firstRowLastColumn="0" w:lastRowFirstColumn="0" w:lastRowLastColumn="0"/>
              <w:rPr>
                <w:color w:val="FFFFFF" w:themeColor="background1"/>
              </w:rPr>
            </w:pPr>
            <w:r>
              <w:rPr>
                <w:color w:val="FFFFFF" w:themeColor="background1"/>
                <w:sz w:val="16"/>
                <w:szCs w:val="16"/>
              </w:rPr>
              <w:t xml:space="preserve">Proyectos</w:t>
            </w:r>
          </w:p>
        </w:tc>
        <w:tc>
          <w:tcPr>
            <w:tcW w:w="1303" w:type="dxa"/>
            <w:tcBorders>
              <w:top w:val="none" w:sz="0" w:space="0" w:color="auto"/>
              <w:left w:val="none" w:sz="0" w:space="0" w:color="auto"/>
              <w:bottom w:val="none" w:sz="0" w:space="0" w:color="auto"/>
              <w:right w:val="none" w:sz="0" w:space="0" w:color="auto"/>
            </w:tcBorders>
            <w:shd w:val="clear" w:color="auto" w:fill="E8A043"/>
          </w:tcPr>
          <w:p w14:paraId="7DAAF5F7" w14:textId="77777777" w:rsidR="00C26435" w:rsidRPr="00EB5D92" w:rsidRDefault="00C26435" w:rsidP="001A0276">
            <w:pPr>
              <w:cnfStyle w:val="100000000000" w:firstRow="1" w:lastRow="0" w:firstColumn="0" w:lastColumn="0" w:oddVBand="0" w:evenVBand="0" w:oddHBand="0" w:evenHBand="0" w:firstRowFirstColumn="0" w:firstRowLastColumn="0" w:lastRowFirstColumn="0" w:lastRowLastColumn="0"/>
              <w:rPr>
                <w:color w:val="FFFFFF" w:themeColor="background1"/>
              </w:rPr>
            </w:pPr>
            <w:r>
              <w:rPr>
                <w:color w:val="FFFFFF" w:themeColor="background1"/>
                <w:sz w:val="16"/>
                <w:szCs w:val="16"/>
              </w:rPr>
              <w:t xml:space="preserve">Indicadores</w:t>
            </w:r>
          </w:p>
        </w:tc>
        <w:tc>
          <w:tcPr>
            <w:tcW w:w="629" w:type="dxa"/>
            <w:tcBorders>
              <w:top w:val="none" w:sz="0" w:space="0" w:color="auto"/>
              <w:left w:val="none" w:sz="0" w:space="0" w:color="auto"/>
              <w:bottom w:val="none" w:sz="0" w:space="0" w:color="auto"/>
              <w:right w:val="none" w:sz="0" w:space="0" w:color="auto"/>
            </w:tcBorders>
            <w:shd w:val="clear" w:color="auto" w:fill="E8A043"/>
          </w:tcPr>
          <w:p w14:paraId="7DAAF5F7" w14:textId="77777777" w:rsidR="00C26435" w:rsidRPr="00EB5D92" w:rsidRDefault="00C26435" w:rsidP="001A0276">
            <w:pPr>
              <w:cnfStyle w:val="100000000000" w:firstRow="1" w:lastRow="0" w:firstColumn="0" w:lastColumn="0" w:oddVBand="0" w:evenVBand="0" w:oddHBand="0" w:evenHBand="0" w:firstRowFirstColumn="0" w:firstRowLastColumn="0" w:lastRowFirstColumn="0" w:lastRowLastColumn="0"/>
              <w:rPr>
                <w:color w:val="FFFFFF" w:themeColor="background1"/>
              </w:rPr>
            </w:pPr>
            <w:r>
              <w:rPr>
                <w:color w:val="FFFFFF" w:themeColor="background1"/>
                <w:sz w:val="16"/>
                <w:szCs w:val="16"/>
              </w:rPr>
              <w:t xml:space="preserve">Riesgos</w:t>
            </w:r>
          </w:p>
        </w:tc>
      </w:tr>
      <w:tr w:rsidR="00C26435" w:rsidRPr="00EB5D92" w14:paraId="207DC9EB" w14:textId="77777777" w:rsidTr="001A027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749" w:type="dxa"/>
            <w:shd w:val="clear" w:color="auto" w:fill="auto"/>
          </w:tcPr>
          <w:p w14:paraId="17CC00D9" w14:textId="77777777" w:rsidR="00C26435" w:rsidRPr="00DB1B60" w:rsidRDefault="00C26435" w:rsidP="001A0276">
            <w:pPr>
              <w:rPr>
                <w:color w:val="E8A043"/>
              </w:rPr>
            </w:pPr>
            <w:r>
              <w:rPr>
                <w:color w:val="E8A043"/>
                <w:sz w:val="16"/>
                <w:szCs w:val="16"/>
              </w:rPr>
              <w:t xml:space="preserve">OETI01</w:t>
            </w:r>
          </w:p>
        </w:tc>
        <w:tc>
          <w:tcPr>
            <w:tcW w:w="1198" w:type="dxa"/>
            <w:shd w:val="clear" w:color="auto" w:fill="auto"/>
          </w:tcPr>
          <w:p w14:paraId="08493D08"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color w:val="auto"/>
                <w:sz w:val="16"/>
                <w:szCs w:val="16"/>
              </w:rPr>
              <w:t xml:space="preserve">OC01, OC02</w:t>
            </w:r>
          </w:p>
        </w:tc>
        <w:tc>
          <w:tcPr>
            <w:tcW w:w="1213"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sz w:val="16"/>
                <w:szCs w:val="16"/>
              </w:rPr>
              <w:t xml:space="preserve">METI01, METI02, METI03</w:t>
            </w:r>
          </w:p>
        </w:tc>
        <w:tc>
          <w:tcPr>
            <w:tcW w:w="2772"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sz w:val="16"/>
                <w:szCs w:val="16"/>
              </w:rPr>
              <w:t xml:space="preserve">BRE-001 a BRE-006, BRE-020</w:t>
            </w:r>
          </w:p>
        </w:tc>
        <w:tc>
          <w:tcPr>
            <w:tcW w:w="1483"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sz w:val="16"/>
                <w:szCs w:val="16"/>
              </w:rPr>
              <w:t xml:space="preserve">P1.1, P1.2, P4.1</w:t>
            </w:r>
          </w:p>
        </w:tc>
        <w:tc>
          <w:tcPr>
            <w:tcW w:w="1303"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sz w:val="16"/>
                <w:szCs w:val="16"/>
              </w:rPr>
              <w:t xml:space="preserve">KPI-01, KPI-02, KPI-03</w:t>
            </w:r>
          </w:p>
        </w:tc>
        <w:tc>
          <w:tcPr>
            <w:tcW w:w="629"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sz w:val="16"/>
                <w:szCs w:val="16"/>
              </w:rPr>
              <w:t xml:space="preserve">R04, R07</w:t>
            </w:r>
          </w:p>
        </w:tc>
      </w:tr>
      <w:tr w:rsidR="00C26435" w:rsidRPr="00EB5D92" w14:paraId="207DC9EB" w14:textId="77777777" w:rsidTr="001A027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749" w:type="dxa"/>
            <w:shd w:val="clear" w:color="auto" w:fill="auto"/>
          </w:tcPr>
          <w:p w14:paraId="17CC00D9" w14:textId="77777777" w:rsidR="00C26435" w:rsidRPr="00DB1B60" w:rsidRDefault="00C26435" w:rsidP="001A0276">
            <w:pPr>
              <w:rPr>
                <w:color w:val="E8A043"/>
              </w:rPr>
            </w:pPr>
            <w:r>
              <w:rPr>
                <w:color w:val="E8A043"/>
                <w:sz w:val="16"/>
                <w:szCs w:val="16"/>
              </w:rPr>
              <w:t xml:space="preserve">OETI02</w:t>
            </w:r>
          </w:p>
        </w:tc>
        <w:tc>
          <w:tcPr>
            <w:tcW w:w="1198" w:type="dxa"/>
            <w:shd w:val="clear" w:color="auto" w:fill="auto"/>
          </w:tcPr>
          <w:p w14:paraId="08493D08"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color w:val="auto"/>
                <w:sz w:val="16"/>
                <w:szCs w:val="16"/>
              </w:rPr>
              <w:t xml:space="preserve">OC04, OC05</w:t>
            </w:r>
          </w:p>
        </w:tc>
        <w:tc>
          <w:tcPr>
            <w:tcW w:w="1213"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sz w:val="16"/>
                <w:szCs w:val="16"/>
              </w:rPr>
              <w:t xml:space="preserve">METI04, METI05</w:t>
            </w:r>
          </w:p>
        </w:tc>
        <w:tc>
          <w:tcPr>
            <w:tcW w:w="2772"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sz w:val="16"/>
                <w:szCs w:val="16"/>
              </w:rPr>
              <w:t xml:space="preserve">BRE-007, BRE-008, BRE-014</w:t>
            </w:r>
          </w:p>
        </w:tc>
        <w:tc>
          <w:tcPr>
            <w:tcW w:w="1483"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sz w:val="16"/>
                <w:szCs w:val="16"/>
              </w:rPr>
              <w:t xml:space="preserve">P1.3, P2.3</w:t>
            </w:r>
          </w:p>
        </w:tc>
        <w:tc>
          <w:tcPr>
            <w:tcW w:w="1303"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sz w:val="16"/>
                <w:szCs w:val="16"/>
              </w:rPr>
              <w:t xml:space="preserve">KPI-04, KPI-05</w:t>
            </w:r>
          </w:p>
        </w:tc>
        <w:tc>
          <w:tcPr>
            <w:tcW w:w="629"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sz w:val="16"/>
                <w:szCs w:val="16"/>
              </w:rPr>
              <w:t xml:space="preserve">R06</w:t>
            </w:r>
          </w:p>
        </w:tc>
      </w:tr>
      <w:tr w:rsidR="00C26435" w:rsidRPr="00EB5D92" w14:paraId="207DC9EB" w14:textId="77777777" w:rsidTr="001A027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749" w:type="dxa"/>
            <w:shd w:val="clear" w:color="auto" w:fill="auto"/>
          </w:tcPr>
          <w:p w14:paraId="17CC00D9" w14:textId="77777777" w:rsidR="00C26435" w:rsidRPr="00DB1B60" w:rsidRDefault="00C26435" w:rsidP="001A0276">
            <w:pPr>
              <w:rPr>
                <w:color w:val="E8A043"/>
              </w:rPr>
            </w:pPr>
            <w:r>
              <w:rPr>
                <w:color w:val="E8A043"/>
                <w:sz w:val="16"/>
                <w:szCs w:val="16"/>
              </w:rPr>
              <w:t xml:space="preserve">OETI03</w:t>
            </w:r>
          </w:p>
        </w:tc>
        <w:tc>
          <w:tcPr>
            <w:tcW w:w="1198" w:type="dxa"/>
            <w:shd w:val="clear" w:color="auto" w:fill="auto"/>
          </w:tcPr>
          <w:p w14:paraId="08493D08"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color w:val="auto"/>
                <w:sz w:val="16"/>
                <w:szCs w:val="16"/>
              </w:rPr>
              <w:t xml:space="preserve">OC02, OC03</w:t>
            </w:r>
          </w:p>
        </w:tc>
        <w:tc>
          <w:tcPr>
            <w:tcW w:w="1213"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sz w:val="16"/>
                <w:szCs w:val="16"/>
              </w:rPr>
              <w:t xml:space="preserve">METI06</w:t>
            </w:r>
          </w:p>
        </w:tc>
        <w:tc>
          <w:tcPr>
            <w:tcW w:w="2772"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sz w:val="16"/>
                <w:szCs w:val="16"/>
              </w:rPr>
              <w:t xml:space="preserve">BRE-010, BRE-013, BRE-016, BRE-018, BRE-019</w:t>
            </w:r>
          </w:p>
        </w:tc>
        <w:tc>
          <w:tcPr>
            <w:tcW w:w="1483"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sz w:val="16"/>
                <w:szCs w:val="16"/>
              </w:rPr>
              <w:t xml:space="preserve">P1.5, P2.2, P2.5, P3.1</w:t>
            </w:r>
          </w:p>
        </w:tc>
        <w:tc>
          <w:tcPr>
            <w:tcW w:w="1303"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sz w:val="16"/>
                <w:szCs w:val="16"/>
              </w:rPr>
              <w:t xml:space="preserve">KPI-06</w:t>
            </w:r>
          </w:p>
        </w:tc>
        <w:tc>
          <w:tcPr>
            <w:tcW w:w="629"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sz w:val="16"/>
                <w:szCs w:val="16"/>
              </w:rPr>
              <w:t xml:space="preserve">R01, R08</w:t>
            </w:r>
          </w:p>
        </w:tc>
      </w:tr>
      <w:tr w:rsidR="00C26435" w:rsidRPr="00EB5D92" w14:paraId="207DC9EB" w14:textId="77777777" w:rsidTr="001A027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749" w:type="dxa"/>
            <w:shd w:val="clear" w:color="auto" w:fill="auto"/>
          </w:tcPr>
          <w:p w14:paraId="17CC00D9" w14:textId="77777777" w:rsidR="00C26435" w:rsidRPr="00DB1B60" w:rsidRDefault="00C26435" w:rsidP="001A0276">
            <w:pPr>
              <w:rPr>
                <w:color w:val="E8A043"/>
              </w:rPr>
            </w:pPr>
            <w:r>
              <w:rPr>
                <w:color w:val="E8A043"/>
                <w:sz w:val="16"/>
                <w:szCs w:val="16"/>
              </w:rPr>
              <w:t xml:space="preserve">OETI04</w:t>
            </w:r>
          </w:p>
        </w:tc>
        <w:tc>
          <w:tcPr>
            <w:tcW w:w="1198" w:type="dxa"/>
            <w:shd w:val="clear" w:color="auto" w:fill="auto"/>
          </w:tcPr>
          <w:p w14:paraId="08493D08"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color w:val="auto"/>
                <w:sz w:val="16"/>
                <w:szCs w:val="16"/>
              </w:rPr>
              <w:t xml:space="preserve">OC01, OC04</w:t>
            </w:r>
          </w:p>
        </w:tc>
        <w:tc>
          <w:tcPr>
            <w:tcW w:w="1213"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sz w:val="16"/>
                <w:szCs w:val="16"/>
              </w:rPr>
              <w:t xml:space="preserve">METI07</w:t>
            </w:r>
          </w:p>
        </w:tc>
        <w:tc>
          <w:tcPr>
            <w:tcW w:w="2772"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sz w:val="16"/>
                <w:szCs w:val="16"/>
              </w:rPr>
              <w:t xml:space="preserve">BRE-012, BRE-021, OPT-001</w:t>
            </w:r>
          </w:p>
        </w:tc>
        <w:tc>
          <w:tcPr>
            <w:tcW w:w="1483"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sz w:val="16"/>
                <w:szCs w:val="16"/>
              </w:rPr>
              <w:t xml:space="preserve">P2.1, P3.2, P4.2</w:t>
            </w:r>
          </w:p>
        </w:tc>
        <w:tc>
          <w:tcPr>
            <w:tcW w:w="1303"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sz w:val="16"/>
                <w:szCs w:val="16"/>
              </w:rPr>
              <w:t xml:space="preserve">KPI-07</w:t>
            </w:r>
          </w:p>
        </w:tc>
        <w:tc>
          <w:tcPr>
            <w:tcW w:w="629"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sz w:val="16"/>
                <w:szCs w:val="16"/>
              </w:rPr>
              <w:t xml:space="preserve">R05</w:t>
            </w:r>
          </w:p>
        </w:tc>
      </w:tr>
      <w:tr w:rsidR="00C26435" w:rsidRPr="00EB5D92" w14:paraId="207DC9EB" w14:textId="77777777" w:rsidTr="001A027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749" w:type="dxa"/>
            <w:shd w:val="clear" w:color="auto" w:fill="auto"/>
          </w:tcPr>
          <w:p w14:paraId="17CC00D9" w14:textId="77777777" w:rsidR="00C26435" w:rsidRPr="00DB1B60" w:rsidRDefault="00C26435" w:rsidP="001A0276">
            <w:pPr>
              <w:rPr>
                <w:color w:val="E8A043"/>
              </w:rPr>
            </w:pPr>
            <w:r>
              <w:rPr>
                <w:color w:val="E8A043"/>
                <w:sz w:val="16"/>
                <w:szCs w:val="16"/>
              </w:rPr>
              <w:t xml:space="preserve">OETI05</w:t>
            </w:r>
          </w:p>
        </w:tc>
        <w:tc>
          <w:tcPr>
            <w:tcW w:w="1198" w:type="dxa"/>
            <w:shd w:val="clear" w:color="auto" w:fill="auto"/>
          </w:tcPr>
          <w:p w14:paraId="08493D08"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color w:val="auto"/>
                <w:sz w:val="16"/>
                <w:szCs w:val="16"/>
              </w:rPr>
              <w:t xml:space="preserve">OC03, OC04</w:t>
            </w:r>
          </w:p>
        </w:tc>
        <w:tc>
          <w:tcPr>
            <w:tcW w:w="1213"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sz w:val="16"/>
                <w:szCs w:val="16"/>
              </w:rPr>
              <w:t xml:space="preserve">METI08, METI09</w:t>
            </w:r>
          </w:p>
        </w:tc>
        <w:tc>
          <w:tcPr>
            <w:tcW w:w="2772"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sz w:val="16"/>
                <w:szCs w:val="16"/>
              </w:rPr>
              <w:t xml:space="preserve">BRE-011, BRE-015, BRE-022, BRE-023</w:t>
            </w:r>
          </w:p>
        </w:tc>
        <w:tc>
          <w:tcPr>
            <w:tcW w:w="1483"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sz w:val="16"/>
                <w:szCs w:val="16"/>
              </w:rPr>
              <w:t xml:space="preserve">P1.6, P2.4, P3.3</w:t>
            </w:r>
          </w:p>
        </w:tc>
        <w:tc>
          <w:tcPr>
            <w:tcW w:w="1303"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sz w:val="16"/>
                <w:szCs w:val="16"/>
              </w:rPr>
              <w:t xml:space="preserve">KPI-08, KPI-09</w:t>
            </w:r>
          </w:p>
        </w:tc>
        <w:tc>
          <w:tcPr>
            <w:tcW w:w="629"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sz w:val="16"/>
                <w:szCs w:val="16"/>
              </w:rPr>
              <w:t xml:space="preserve">R03</w:t>
            </w:r>
          </w:p>
        </w:tc>
      </w:tr>
      <w:tr w:rsidR="00C26435" w:rsidRPr="00EB5D92" w14:paraId="207DC9EB" w14:textId="77777777" w:rsidTr="001A027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749" w:type="dxa"/>
            <w:shd w:val="clear" w:color="auto" w:fill="auto"/>
          </w:tcPr>
          <w:p w14:paraId="17CC00D9" w14:textId="77777777" w:rsidR="00C26435" w:rsidRPr="00DB1B60" w:rsidRDefault="00C26435" w:rsidP="001A0276">
            <w:pPr>
              <w:rPr>
                <w:color w:val="E8A043"/>
              </w:rPr>
            </w:pPr>
            <w:r>
              <w:rPr>
                <w:color w:val="E8A043"/>
                <w:sz w:val="16"/>
                <w:szCs w:val="16"/>
              </w:rPr>
              <w:t xml:space="preserve">OETI06</w:t>
            </w:r>
          </w:p>
        </w:tc>
        <w:tc>
          <w:tcPr>
            <w:tcW w:w="1198" w:type="dxa"/>
            <w:shd w:val="clear" w:color="auto" w:fill="auto"/>
          </w:tcPr>
          <w:p w14:paraId="08493D08"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color w:val="auto"/>
                <w:sz w:val="16"/>
                <w:szCs w:val="16"/>
              </w:rPr>
              <w:t xml:space="preserve">OC01, OC05</w:t>
            </w:r>
          </w:p>
        </w:tc>
        <w:tc>
          <w:tcPr>
            <w:tcW w:w="1213"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sz w:val="16"/>
                <w:szCs w:val="16"/>
              </w:rPr>
              <w:t xml:space="preserve">METI10, METI11</w:t>
            </w:r>
          </w:p>
        </w:tc>
        <w:tc>
          <w:tcPr>
            <w:tcW w:w="2772"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sz w:val="16"/>
                <w:szCs w:val="16"/>
              </w:rPr>
              <w:t xml:space="preserve">BRE-009, BRE-017, OPT-002</w:t>
            </w:r>
          </w:p>
        </w:tc>
        <w:tc>
          <w:tcPr>
            <w:tcW w:w="1483"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sz w:val="16"/>
                <w:szCs w:val="16"/>
              </w:rPr>
              <w:t xml:space="preserve">P1.4, P2.6</w:t>
            </w:r>
          </w:p>
        </w:tc>
        <w:tc>
          <w:tcPr>
            <w:tcW w:w="1303"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sz w:val="16"/>
                <w:szCs w:val="16"/>
              </w:rPr>
              <w:t xml:space="preserve">KPI-10, KPI-11</w:t>
            </w:r>
          </w:p>
        </w:tc>
        <w:tc>
          <w:tcPr>
            <w:tcW w:w="629"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sz w:val="16"/>
                <w:szCs w:val="16"/>
              </w:rPr>
              <w:t xml:space="preserve">R02, R06</w:t>
            </w:r>
          </w:p>
        </w:tc>
      </w:tr>
    </w:tbl>
    <w:p/>
    <w:p>
      <w:r>
        <w:t xml:space="preserve">Dos ejemplos completos de la cadena:</w:t>
      </w:r>
    </w:p>
    <w:p>
      <w:pPr>
        <w:pStyle w:val="Prrafodelista"/>
        <w:numPr>
          <w:ilvl w:val="0"/>
          <w:numId w:val="15"/>
        </w:numPr>
      </w:pPr>
      <w:r>
        <w:t xml:space="preserve">OC03 "Aumentar la sostenibilidad financiera" → OETI03 "Digitalizar los procesos misionales y de apoyo" → METI06, procesos con cobertura total de 12,5 % a 81 % → KPI-06. El diagnóstico dice que el ERP solo cubre finanzas y nómina y que el integrado lleva dos años en requisitos (numeral 6.4.1, S2; PETI 2026-2027 de Valor+, págs. 77-78) → BRE-010, modificar, 24 meses, costo alto → P1.5, Gerencia Financiera y Gerencia de TI, enero de 2027 a diciembre de 2028 → mide KPI-06 → mitiga R01.</w:t>
      </w:r>
    </w:p>
    <w:p>
      <w:pPr>
        <w:pStyle w:val="Prrafodelista"/>
        <w:numPr>
          <w:ilvl w:val="0"/>
          <w:numId w:val="15"/>
        </w:numPr>
      </w:pPr>
      <w:r>
        <w:t xml:space="preserve">OC01 "Fortalecer la gobernanza" → OETI06 "Elevar la madurez de seguridad y la apropiación" → METI10, madurez del MSPI de 47 a 76 → KPI-10. El diagnóstico dice que las políticas de incidentes "no son administradas de forma constante" (numeral 6.2.2, SG1; PETI 2026-2027 de Valor+, pág. 42) → BRE-009, modificar, 12 meses, costo medio → P1.4, responsable de seguridad, enero a diciembre de 2027 → mide KPI-10 → mitiga R02.</w:t>
      </w:r>
    </w:p>
    <w:p>
      <w:pPr>
        <w:pStyle w:val="Ttulo2"/>
      </w:pPr>
      <w:r>
        <w:t xml:space="preserve">Anexo E. Equipo, presupuesto y cronograma de elaboración del PETI</w:t>
      </w:r>
    </w:p>
    <w:p>
      <w:r>
        <w:t xml:space="preserve">Equipo que elabora el PETI (actividad 1). Es un equipo académico de Gobierno y Servicios de TI que asume el rol del área de TI de Valor+; no pertenece a la organización.</w:t>
      </w:r>
    </w:p>
    <w:p w14:paraId="47BF36E8" w14:textId="74F5CA5C" w:rsidR="00C46909" w:rsidRPr="00EB5D92" w:rsidRDefault="00C46909" w:rsidP="00C46909">
      <w:pPr>
        <w:pStyle w:val="Descripcin"/>
        <w:keepNext/>
      </w:pPr>
      <w:bookmarkStart w:id="6" w:name="_Toc54980174"/>
      <w:r w:rsidRPr="00EB5D92">
        <w:t xml:space="preserve">Tabla </w:t>
      </w:r>
      <w:r w:rsidRPr="00EB5D92">
        <w:fldChar w:fldCharType="begin"/>
      </w:r>
      <w:r w:rsidRPr="00EB5D92">
        <w:instrText xml:space="preserve"> SEQ Tabla \* ARABIC </w:instrText>
      </w:r>
      <w:r w:rsidRPr="00EB5D92">
        <w:fldChar w:fldCharType="separate"/>
      </w:r>
      <w:r w:rsidR="00302635">
        <w:rPr>
          <w:noProof/>
        </w:rPr>
        <w:t>70</w:t>
      </w:r>
      <w:r w:rsidRPr="00EB5D92">
        <w:fldChar w:fldCharType="end"/>
      </w:r>
      <w:bookmarkEnd w:id="6"/>
      <w:r>
        <w:t xml:space="preserve"> Equipo del PETI</w:t>
      </w:r>
    </w:p>
    <w:tbl>
      <w:tblPr>
        <w:tblStyle w:val="Tabladecuadrcula4-nfasis51"/>
        <w:tblW w:w="0" w:type="auto"/>
        <w:tblBorders>
          <w:top w:val="single" w:sz="4" w:space="0" w:color="E8A043"/>
          <w:left w:val="single" w:sz="4" w:space="0" w:color="E8A043"/>
          <w:bottom w:val="single" w:sz="4" w:space="0" w:color="E8A043"/>
          <w:right w:val="single" w:sz="4" w:space="0" w:color="E8A043"/>
          <w:insideH w:val="single" w:sz="4" w:space="0" w:color="E8A043"/>
          <w:insideV w:val="single" w:sz="4" w:space="0" w:color="E8A043"/>
        </w:tblBorders>
        <w:tblLook w:val="04A0" w:firstRow="1" w:lastRow="0" w:firstColumn="1" w:lastColumn="0" w:noHBand="0" w:noVBand="1"/>
      </w:tblPr>
      <w:tblGrid>
        <w:gridCol w:w="1730"/>
        <w:gridCol w:w="2772"/>
        <w:gridCol w:w="4114"/>
        <w:gridCol w:w="732"/>
      </w:tblGrid>
      <w:tr w:rsidR="00C26435" w:rsidRPr="00EB5D92" w14:paraId="22AB1186" w14:textId="77777777" w:rsidTr="001A0276">
        <w:trPr>
          <w:cnfStyle w:val="100000000000" w:firstRow="1" w:lastRow="0" w:firstColumn="0" w:lastColumn="0" w:oddVBand="0" w:evenVBand="0" w:oddHBand="0" w:evenHBand="0" w:firstRowFirstColumn="0" w:firstRowLastColumn="0" w:lastRowFirstColumn="0" w:lastRowLastColumn="0"/>
          <w:tblHeader/>
        </w:trPr>
        <w:tc>
          <w:tcPr>
            <w:cnfStyle w:val="001000000000" w:firstRow="0" w:lastRow="0" w:firstColumn="1" w:lastColumn="0" w:oddVBand="0" w:evenVBand="0" w:oddHBand="0" w:evenHBand="0" w:firstRowFirstColumn="0" w:firstRowLastColumn="0" w:lastRowFirstColumn="0" w:lastRowLastColumn="0"/>
            <w:tcW w:w="1730" w:type="dxa"/>
            <w:tcBorders>
              <w:top w:val="none" w:sz="0" w:space="0" w:color="auto"/>
              <w:left w:val="none" w:sz="0" w:space="0" w:color="auto"/>
              <w:bottom w:val="none" w:sz="0" w:space="0" w:color="auto"/>
              <w:right w:val="none" w:sz="0" w:space="0" w:color="auto"/>
            </w:tcBorders>
            <w:shd w:val="clear" w:color="auto" w:fill="E8A043"/>
          </w:tcPr>
          <w:p w14:paraId="17454887" w14:textId="77777777" w:rsidR="00C26435" w:rsidRPr="00EB5D92" w:rsidRDefault="00C26435" w:rsidP="001A0276">
            <w:pPr>
              <w:rPr>
                <w:color w:val="FFFFFF" w:themeColor="background1"/>
              </w:rPr>
            </w:pPr>
            <w:r>
              <w:rPr>
                <w:color w:val="FFFFFF" w:themeColor="background1"/>
              </w:rPr>
              <w:t xml:space="preserve">Integrante</w:t>
            </w:r>
          </w:p>
        </w:tc>
        <w:tc>
          <w:tcPr>
            <w:tcW w:w="2772" w:type="dxa"/>
            <w:tcBorders>
              <w:top w:val="none" w:sz="0" w:space="0" w:color="auto"/>
              <w:left w:val="none" w:sz="0" w:space="0" w:color="auto"/>
              <w:bottom w:val="none" w:sz="0" w:space="0" w:color="auto"/>
              <w:right w:val="none" w:sz="0" w:space="0" w:color="auto"/>
            </w:tcBorders>
            <w:shd w:val="clear" w:color="auto" w:fill="E8A043"/>
          </w:tcPr>
          <w:p w14:paraId="57FC1B2A" w14:textId="77777777" w:rsidR="00C26435" w:rsidRPr="00EB5D92" w:rsidRDefault="00C26435" w:rsidP="001A0276">
            <w:pPr>
              <w:cnfStyle w:val="100000000000" w:firstRow="1" w:lastRow="0" w:firstColumn="0" w:lastColumn="0" w:oddVBand="0" w:evenVBand="0" w:oddHBand="0" w:evenHBand="0" w:firstRowFirstColumn="0" w:firstRowLastColumn="0" w:lastRowFirstColumn="0" w:lastRowLastColumn="0"/>
              <w:rPr>
                <w:color w:val="FFFFFF" w:themeColor="background1"/>
              </w:rPr>
            </w:pPr>
            <w:r>
              <w:rPr>
                <w:color w:val="FFFFFF" w:themeColor="background1"/>
              </w:rPr>
              <w:t xml:space="preserve">Rol en el equipo</w:t>
            </w:r>
          </w:p>
        </w:tc>
        <w:tc>
          <w:tcPr>
            <w:tcW w:w="4114" w:type="dxa"/>
            <w:tcBorders>
              <w:top w:val="none" w:sz="0" w:space="0" w:color="auto"/>
              <w:left w:val="none" w:sz="0" w:space="0" w:color="auto"/>
              <w:bottom w:val="none" w:sz="0" w:space="0" w:color="auto"/>
              <w:right w:val="none" w:sz="0" w:space="0" w:color="auto"/>
            </w:tcBorders>
            <w:shd w:val="clear" w:color="auto" w:fill="E8A043"/>
          </w:tcPr>
          <w:p w14:paraId="7DAAF5F7" w14:textId="77777777" w:rsidR="00C26435" w:rsidRPr="00EB5D92" w:rsidRDefault="00C26435" w:rsidP="001A0276">
            <w:pPr>
              <w:cnfStyle w:val="100000000000" w:firstRow="1" w:lastRow="0" w:firstColumn="0" w:lastColumn="0" w:oddVBand="0" w:evenVBand="0" w:oddHBand="0" w:evenHBand="0" w:firstRowFirstColumn="0" w:firstRowLastColumn="0" w:lastRowFirstColumn="0" w:lastRowLastColumn="0"/>
              <w:rPr>
                <w:color w:val="FFFFFF" w:themeColor="background1"/>
              </w:rPr>
            </w:pPr>
            <w:r>
              <w:rPr>
                <w:color w:val="FFFFFF" w:themeColor="background1"/>
              </w:rPr>
              <w:t xml:space="preserve">Numerales a cargo</w:t>
            </w:r>
          </w:p>
        </w:tc>
        <w:tc>
          <w:tcPr>
            <w:tcW w:w="732" w:type="dxa"/>
            <w:tcBorders>
              <w:top w:val="none" w:sz="0" w:space="0" w:color="auto"/>
              <w:left w:val="none" w:sz="0" w:space="0" w:color="auto"/>
              <w:bottom w:val="none" w:sz="0" w:space="0" w:color="auto"/>
              <w:right w:val="none" w:sz="0" w:space="0" w:color="auto"/>
            </w:tcBorders>
            <w:shd w:val="clear" w:color="auto" w:fill="E8A043"/>
          </w:tcPr>
          <w:p w14:paraId="7DAAF5F7" w14:textId="77777777" w:rsidR="00C26435" w:rsidRPr="00EB5D92" w:rsidRDefault="00C26435" w:rsidP="001A0276">
            <w:pPr>
              <w:cnfStyle w:val="100000000000" w:firstRow="1" w:lastRow="0" w:firstColumn="0" w:lastColumn="0" w:oddVBand="0" w:evenVBand="0" w:oddHBand="0" w:evenHBand="0" w:firstRowFirstColumn="0" w:firstRowLastColumn="0" w:lastRowFirstColumn="0" w:lastRowLastColumn="0"/>
              <w:rPr>
                <w:color w:val="FFFFFF" w:themeColor="background1"/>
              </w:rPr>
            </w:pPr>
            <w:r>
              <w:rPr>
                <w:color w:val="FFFFFF" w:themeColor="background1"/>
              </w:rPr>
              <w:t xml:space="preserve">Actividades de la guía</w:t>
            </w:r>
          </w:p>
        </w:tc>
      </w:tr>
      <w:tr w:rsidR="00C26435" w:rsidRPr="00EB5D92" w14:paraId="207DC9EB" w14:textId="77777777" w:rsidTr="001A027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30" w:type="dxa"/>
            <w:shd w:val="clear" w:color="auto" w:fill="auto"/>
          </w:tcPr>
          <w:p w14:paraId="17CC00D9" w14:textId="77777777" w:rsidR="00C26435" w:rsidRPr="00DB1B60" w:rsidRDefault="00C26435" w:rsidP="001A0276">
            <w:pPr>
              <w:rPr>
                <w:color w:val="E8A043"/>
              </w:rPr>
            </w:pPr>
            <w:r>
              <w:rPr>
                <w:color w:val="E8A043"/>
              </w:rPr>
              <w:t xml:space="preserve">Hannyer Arce Ararat</w:t>
            </w:r>
          </w:p>
        </w:tc>
        <w:tc>
          <w:tcPr>
            <w:tcW w:w="2772" w:type="dxa"/>
            <w:shd w:val="clear" w:color="auto" w:fill="auto"/>
          </w:tcPr>
          <w:p w14:paraId="08493D08"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color w:val="auto"/>
              </w:rPr>
              <w:t xml:space="preserve">Líder y coordinador</w:t>
            </w:r>
          </w:p>
        </w:tc>
        <w:tc>
          <w:tcPr>
            <w:tcW w:w="4114"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t xml:space="preserve">Introducción, objetivo y alcance, metodología, numeral 9 y consolidación</w:t>
            </w:r>
          </w:p>
        </w:tc>
        <w:tc>
          <w:tcPr>
            <w:tcW w:w="732"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t xml:space="preserve">1, 2, 3, 15, 16 y 17</w:t>
            </w:r>
          </w:p>
        </w:tc>
      </w:tr>
      <w:tr w:rsidR="00C26435" w:rsidRPr="00EB5D92" w14:paraId="207DC9EB" w14:textId="77777777" w:rsidTr="001A027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30" w:type="dxa"/>
            <w:shd w:val="clear" w:color="auto" w:fill="auto"/>
          </w:tcPr>
          <w:p w14:paraId="17CC00D9" w14:textId="77777777" w:rsidR="00C26435" w:rsidRPr="00DB1B60" w:rsidRDefault="00C26435" w:rsidP="001A0276">
            <w:pPr>
              <w:rPr>
                <w:color w:val="E8A043"/>
              </w:rPr>
            </w:pPr>
            <w:r>
              <w:rPr>
                <w:color w:val="E8A043"/>
              </w:rPr>
              <w:t xml:space="preserve">Kevin Steven Tabares Blanco</w:t>
            </w:r>
          </w:p>
        </w:tc>
        <w:tc>
          <w:tcPr>
            <w:tcW w:w="2772" w:type="dxa"/>
            <w:shd w:val="clear" w:color="auto" w:fill="auto"/>
          </w:tcPr>
          <w:p w14:paraId="08493D08"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color w:val="auto"/>
              </w:rPr>
              <w:t xml:space="preserve">Contexto y normatividad</w:t>
            </w:r>
          </w:p>
        </w:tc>
        <w:tc>
          <w:tcPr>
            <w:tcW w:w="4114"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t xml:space="preserve">Normatividad, numeral 5, glosario y Anexo B</w:t>
            </w:r>
          </w:p>
        </w:tc>
        <w:tc>
          <w:tcPr>
            <w:tcW w:w="732"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t xml:space="preserve">4 y 5</w:t>
            </w:r>
          </w:p>
        </w:tc>
      </w:tr>
      <w:tr w:rsidR="00C26435" w:rsidRPr="00EB5D92" w14:paraId="207DC9EB" w14:textId="77777777" w:rsidTr="001A027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30" w:type="dxa"/>
            <w:shd w:val="clear" w:color="auto" w:fill="auto"/>
          </w:tcPr>
          <w:p w14:paraId="17CC00D9" w14:textId="77777777" w:rsidR="00C26435" w:rsidRPr="00DB1B60" w:rsidRDefault="00C26435" w:rsidP="001A0276">
            <w:pPr>
              <w:rPr>
                <w:color w:val="E8A043"/>
              </w:rPr>
            </w:pPr>
            <w:r>
              <w:rPr>
                <w:color w:val="E8A043"/>
              </w:rPr>
              <w:t xml:space="preserve">Raul Guillermo Orobio Ospina</w:t>
            </w:r>
          </w:p>
        </w:tc>
        <w:tc>
          <w:tcPr>
            <w:tcW w:w="2772" w:type="dxa"/>
            <w:shd w:val="clear" w:color="auto" w:fill="auto"/>
          </w:tcPr>
          <w:p w14:paraId="08493D08"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color w:val="auto"/>
              </w:rPr>
              <w:t xml:space="preserve">Diagnóstico de estrategia, gobierno e información; evidencia</w:t>
            </w:r>
          </w:p>
        </w:tc>
        <w:tc>
          <w:tcPr>
            <w:tcW w:w="4114"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t xml:space="preserve">Numerales 6.1 a 6.3, referencias y registro de evidencias</w:t>
            </w:r>
          </w:p>
        </w:tc>
        <w:tc>
          <w:tcPr>
            <w:tcW w:w="732"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t xml:space="preserve">6</w:t>
            </w:r>
          </w:p>
        </w:tc>
      </w:tr>
      <w:tr w:rsidR="00C26435" w:rsidRPr="00EB5D92" w14:paraId="207DC9EB" w14:textId="77777777" w:rsidTr="001A027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30" w:type="dxa"/>
            <w:shd w:val="clear" w:color="auto" w:fill="auto"/>
          </w:tcPr>
          <w:p w14:paraId="17CC00D9" w14:textId="77777777" w:rsidR="00C26435" w:rsidRPr="00DB1B60" w:rsidRDefault="00C26435" w:rsidP="001A0276">
            <w:pPr>
              <w:rPr>
                <w:color w:val="E8A043"/>
              </w:rPr>
            </w:pPr>
            <w:r>
              <w:rPr>
                <w:color w:val="E8A043"/>
              </w:rPr>
              <w:t xml:space="preserve">Ever Jonatan Delgado Chaguendo</w:t>
            </w:r>
          </w:p>
        </w:tc>
        <w:tc>
          <w:tcPr>
            <w:tcW w:w="2772" w:type="dxa"/>
            <w:shd w:val="clear" w:color="auto" w:fill="auto"/>
          </w:tcPr>
          <w:p w14:paraId="08493D08"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color w:val="auto"/>
              </w:rPr>
              <w:t xml:space="preserve">Diagnóstico de sistemas, infraestructura, uso y seguridad; arquitectura</w:t>
            </w:r>
          </w:p>
        </w:tc>
        <w:tc>
          <w:tcPr>
            <w:tcW w:w="4114"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t xml:space="preserve">Numerales 6.4 a 6.7, DOFA, tendencias y Anexo C</w:t>
            </w:r>
          </w:p>
        </w:tc>
        <w:tc>
          <w:tcPr>
            <w:tcW w:w="732"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t xml:space="preserve">6 y 7</w:t>
            </w:r>
          </w:p>
        </w:tc>
      </w:tr>
      <w:tr w:rsidR="00C26435" w:rsidRPr="00EB5D92" w14:paraId="207DC9EB" w14:textId="77777777" w:rsidTr="001A027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30" w:type="dxa"/>
            <w:shd w:val="clear" w:color="auto" w:fill="auto"/>
          </w:tcPr>
          <w:p w14:paraId="17CC00D9" w14:textId="77777777" w:rsidR="00C26435" w:rsidRPr="00DB1B60" w:rsidRDefault="00C26435" w:rsidP="001A0276">
            <w:pPr>
              <w:rPr>
                <w:color w:val="E8A043"/>
              </w:rPr>
            </w:pPr>
            <w:r>
              <w:rPr>
                <w:color w:val="E8A043"/>
              </w:rPr>
              <w:t xml:space="preserve">Juan Jose Muñoz</w:t>
            </w:r>
          </w:p>
        </w:tc>
        <w:tc>
          <w:tcPr>
            <w:tcW w:w="2772" w:type="dxa"/>
            <w:shd w:val="clear" w:color="auto" w:fill="auto"/>
          </w:tcPr>
          <w:p w14:paraId="08493D08"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color w:val="auto"/>
              </w:rPr>
              <w:t xml:space="preserve">Situación objetivo y brechas</w:t>
            </w:r>
          </w:p>
        </w:tc>
        <w:tc>
          <w:tcPr>
            <w:tcW w:w="4114"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t xml:space="preserve">Numeral 7 y brechas, oportunidades y otros planes del numeral 8</w:t>
            </w:r>
          </w:p>
        </w:tc>
        <w:tc>
          <w:tcPr>
            <w:tcW w:w="732"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t xml:space="preserve">8 a 12</w:t>
            </w:r>
          </w:p>
        </w:tc>
      </w:tr>
      <w:tr w:rsidR="00C26435" w:rsidRPr="00EB5D92" w14:paraId="207DC9EB" w14:textId="77777777" w:rsidTr="001A027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30" w:type="dxa"/>
            <w:shd w:val="clear" w:color="auto" w:fill="auto"/>
          </w:tcPr>
          <w:p w14:paraId="17CC00D9" w14:textId="77777777" w:rsidR="00C26435" w:rsidRPr="00DB1B60" w:rsidRDefault="00C26435" w:rsidP="001A0276">
            <w:pPr>
              <w:rPr>
                <w:color w:val="E8A043"/>
              </w:rPr>
            </w:pPr>
            <w:r>
              <w:rPr>
                <w:color w:val="E8A043"/>
              </w:rPr>
              <w:t xml:space="preserve">Luis Fernando Narvaes Marin</w:t>
            </w:r>
          </w:p>
        </w:tc>
        <w:tc>
          <w:tcPr>
            <w:tcW w:w="2772" w:type="dxa"/>
            <w:shd w:val="clear" w:color="auto" w:fill="auto"/>
          </w:tcPr>
          <w:p w14:paraId="08493D08"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color w:val="auto"/>
              </w:rPr>
              <w:t xml:space="preserve">Portafolio, indicadores y riesgos</w:t>
            </w:r>
          </w:p>
        </w:tc>
        <w:tc>
          <w:tcPr>
            <w:tcW w:w="4114"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t xml:space="preserve">Numerales 7.1.6 y 7.2 (riesgos), portafolio y mapa de ruta, Anexos A y D</w:t>
            </w:r>
          </w:p>
        </w:tc>
        <w:tc>
          <w:tcPr>
            <w:tcW w:w="732"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t xml:space="preserve">13 y 14</w:t>
            </w:r>
          </w:p>
        </w:tc>
      </w:tr>
    </w:tbl>
    <w:p/>
    <w:p>
      <w:r>
        <w:t xml:space="preserve">Partes interesadas en la organización. Se nombran por área, según el organigrama de 2024; no se nombran personas.</w:t>
      </w:r>
    </w:p>
    <w:p w14:paraId="47BF36E8" w14:textId="74F5CA5C" w:rsidR="00C46909" w:rsidRPr="00EB5D92" w:rsidRDefault="00C46909" w:rsidP="00C46909">
      <w:pPr>
        <w:pStyle w:val="Descripcin"/>
        <w:keepNext/>
      </w:pPr>
      <w:bookmarkStart w:id="6" w:name="_Toc54980174"/>
      <w:r w:rsidRPr="00EB5D92">
        <w:t xml:space="preserve">Tabla </w:t>
      </w:r>
      <w:r w:rsidRPr="00EB5D92">
        <w:fldChar w:fldCharType="begin"/>
      </w:r>
      <w:r w:rsidRPr="00EB5D92">
        <w:instrText xml:space="preserve"> SEQ Tabla \* ARABIC </w:instrText>
      </w:r>
      <w:r w:rsidRPr="00EB5D92">
        <w:fldChar w:fldCharType="separate"/>
      </w:r>
      <w:r w:rsidR="00302635">
        <w:rPr>
          <w:noProof/>
        </w:rPr>
        <w:t>71</w:t>
      </w:r>
      <w:r w:rsidRPr="00EB5D92">
        <w:fldChar w:fldCharType="end"/>
      </w:r>
      <w:bookmarkEnd w:id="6"/>
      <w:r>
        <w:t xml:space="preserve"> Partes interesadas en la organización</w:t>
      </w:r>
    </w:p>
    <w:tbl>
      <w:tblPr>
        <w:tblStyle w:val="Tabladecuadrcula4-nfasis51"/>
        <w:tblW w:w="0" w:type="auto"/>
        <w:tblBorders>
          <w:top w:val="single" w:sz="4" w:space="0" w:color="E8A043"/>
          <w:left w:val="single" w:sz="4" w:space="0" w:color="E8A043"/>
          <w:bottom w:val="single" w:sz="4" w:space="0" w:color="E8A043"/>
          <w:right w:val="single" w:sz="4" w:space="0" w:color="E8A043"/>
          <w:insideH w:val="single" w:sz="4" w:space="0" w:color="E8A043"/>
          <w:insideV w:val="single" w:sz="4" w:space="0" w:color="E8A043"/>
        </w:tblBorders>
        <w:tblLook w:val="04A0" w:firstRow="1" w:lastRow="0" w:firstColumn="1" w:lastColumn="0" w:noHBand="0" w:noVBand="1"/>
      </w:tblPr>
      <w:tblGrid>
        <w:gridCol w:w="1831"/>
        <w:gridCol w:w="3180"/>
        <w:gridCol w:w="1072"/>
        <w:gridCol w:w="3265"/>
      </w:tblGrid>
      <w:tr w:rsidR="00C26435" w:rsidRPr="00EB5D92" w14:paraId="22AB1186" w14:textId="77777777" w:rsidTr="001A0276">
        <w:trPr>
          <w:cnfStyle w:val="100000000000" w:firstRow="1" w:lastRow="0" w:firstColumn="0" w:lastColumn="0" w:oddVBand="0" w:evenVBand="0" w:oddHBand="0" w:evenHBand="0" w:firstRowFirstColumn="0" w:firstRowLastColumn="0" w:lastRowFirstColumn="0" w:lastRowLastColumn="0"/>
          <w:tblHeader/>
        </w:trPr>
        <w:tc>
          <w:tcPr>
            <w:cnfStyle w:val="001000000000" w:firstRow="0" w:lastRow="0" w:firstColumn="1" w:lastColumn="0" w:oddVBand="0" w:evenVBand="0" w:oddHBand="0" w:evenHBand="0" w:firstRowFirstColumn="0" w:firstRowLastColumn="0" w:lastRowFirstColumn="0" w:lastRowLastColumn="0"/>
            <w:tcW w:w="1831" w:type="dxa"/>
            <w:tcBorders>
              <w:top w:val="none" w:sz="0" w:space="0" w:color="auto"/>
              <w:left w:val="none" w:sz="0" w:space="0" w:color="auto"/>
              <w:bottom w:val="none" w:sz="0" w:space="0" w:color="auto"/>
              <w:right w:val="none" w:sz="0" w:space="0" w:color="auto"/>
            </w:tcBorders>
            <w:shd w:val="clear" w:color="auto" w:fill="E8A043"/>
          </w:tcPr>
          <w:p w14:paraId="17454887" w14:textId="77777777" w:rsidR="00C26435" w:rsidRPr="00EB5D92" w:rsidRDefault="00C26435" w:rsidP="001A0276">
            <w:pPr>
              <w:rPr>
                <w:color w:val="FFFFFF" w:themeColor="background1"/>
              </w:rPr>
            </w:pPr>
            <w:r>
              <w:rPr>
                <w:color w:val="FFFFFF" w:themeColor="background1"/>
              </w:rPr>
              <w:t xml:space="preserve">Rol en el PETI</w:t>
            </w:r>
          </w:p>
        </w:tc>
        <w:tc>
          <w:tcPr>
            <w:tcW w:w="3180" w:type="dxa"/>
            <w:tcBorders>
              <w:top w:val="none" w:sz="0" w:space="0" w:color="auto"/>
              <w:left w:val="none" w:sz="0" w:space="0" w:color="auto"/>
              <w:bottom w:val="none" w:sz="0" w:space="0" w:color="auto"/>
              <w:right w:val="none" w:sz="0" w:space="0" w:color="auto"/>
            </w:tcBorders>
            <w:shd w:val="clear" w:color="auto" w:fill="E8A043"/>
          </w:tcPr>
          <w:p w14:paraId="57FC1B2A" w14:textId="77777777" w:rsidR="00C26435" w:rsidRPr="00EB5D92" w:rsidRDefault="00C26435" w:rsidP="001A0276">
            <w:pPr>
              <w:cnfStyle w:val="100000000000" w:firstRow="1" w:lastRow="0" w:firstColumn="0" w:lastColumn="0" w:oddVBand="0" w:evenVBand="0" w:oddHBand="0" w:evenHBand="0" w:firstRowFirstColumn="0" w:firstRowLastColumn="0" w:lastRowFirstColumn="0" w:lastRowLastColumn="0"/>
              <w:rPr>
                <w:color w:val="FFFFFF" w:themeColor="background1"/>
              </w:rPr>
            </w:pPr>
            <w:r>
              <w:rPr>
                <w:color w:val="FFFFFF" w:themeColor="background1"/>
              </w:rPr>
              <w:t xml:space="preserve">Área</w:t>
            </w:r>
          </w:p>
        </w:tc>
        <w:tc>
          <w:tcPr>
            <w:tcW w:w="1072" w:type="dxa"/>
            <w:tcBorders>
              <w:top w:val="none" w:sz="0" w:space="0" w:color="auto"/>
              <w:left w:val="none" w:sz="0" w:space="0" w:color="auto"/>
              <w:bottom w:val="none" w:sz="0" w:space="0" w:color="auto"/>
              <w:right w:val="none" w:sz="0" w:space="0" w:color="auto"/>
            </w:tcBorders>
            <w:shd w:val="clear" w:color="auto" w:fill="E8A043"/>
          </w:tcPr>
          <w:p w14:paraId="7DAAF5F7" w14:textId="77777777" w:rsidR="00C26435" w:rsidRPr="00EB5D92" w:rsidRDefault="00C26435" w:rsidP="001A0276">
            <w:pPr>
              <w:cnfStyle w:val="100000000000" w:firstRow="1" w:lastRow="0" w:firstColumn="0" w:lastColumn="0" w:oddVBand="0" w:evenVBand="0" w:oddHBand="0" w:evenHBand="0" w:firstRowFirstColumn="0" w:firstRowLastColumn="0" w:lastRowFirstColumn="0" w:lastRowLastColumn="0"/>
              <w:rPr>
                <w:color w:val="FFFFFF" w:themeColor="background1"/>
              </w:rPr>
            </w:pPr>
            <w:r>
              <w:rPr>
                <w:color w:val="FFFFFF" w:themeColor="background1"/>
              </w:rPr>
              <w:t xml:space="preserve">Capacidad de decisión</w:t>
            </w:r>
          </w:p>
        </w:tc>
        <w:tc>
          <w:tcPr>
            <w:tcW w:w="3265" w:type="dxa"/>
            <w:tcBorders>
              <w:top w:val="none" w:sz="0" w:space="0" w:color="auto"/>
              <w:left w:val="none" w:sz="0" w:space="0" w:color="auto"/>
              <w:bottom w:val="none" w:sz="0" w:space="0" w:color="auto"/>
              <w:right w:val="none" w:sz="0" w:space="0" w:color="auto"/>
            </w:tcBorders>
            <w:shd w:val="clear" w:color="auto" w:fill="E8A043"/>
          </w:tcPr>
          <w:p w14:paraId="7DAAF5F7" w14:textId="77777777" w:rsidR="00C26435" w:rsidRPr="00EB5D92" w:rsidRDefault="00C26435" w:rsidP="001A0276">
            <w:pPr>
              <w:cnfStyle w:val="100000000000" w:firstRow="1" w:lastRow="0" w:firstColumn="0" w:lastColumn="0" w:oddVBand="0" w:evenVBand="0" w:oddHBand="0" w:evenHBand="0" w:firstRowFirstColumn="0" w:firstRowLastColumn="0" w:lastRowFirstColumn="0" w:lastRowLastColumn="0"/>
              <w:rPr>
                <w:color w:val="FFFFFF" w:themeColor="background1"/>
              </w:rPr>
            </w:pPr>
            <w:r>
              <w:rPr>
                <w:color w:val="FFFFFF" w:themeColor="background1"/>
              </w:rPr>
              <w:t xml:space="preserve">Aporte</w:t>
            </w:r>
          </w:p>
        </w:tc>
      </w:tr>
      <w:tr w:rsidR="00C26435" w:rsidRPr="00EB5D92" w14:paraId="207DC9EB" w14:textId="77777777" w:rsidTr="001A027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31" w:type="dxa"/>
            <w:shd w:val="clear" w:color="auto" w:fill="auto"/>
          </w:tcPr>
          <w:p w14:paraId="17CC00D9" w14:textId="77777777" w:rsidR="00C26435" w:rsidRPr="00DB1B60" w:rsidRDefault="00C26435" w:rsidP="001A0276">
            <w:pPr>
              <w:rPr>
                <w:color w:val="E8A043"/>
              </w:rPr>
            </w:pPr>
            <w:r>
              <w:rPr>
                <w:color w:val="E8A043"/>
              </w:rPr>
              <w:t xml:space="preserve">Patrocinador</w:t>
            </w:r>
          </w:p>
        </w:tc>
        <w:tc>
          <w:tcPr>
            <w:tcW w:w="3180" w:type="dxa"/>
            <w:shd w:val="clear" w:color="auto" w:fill="auto"/>
          </w:tcPr>
          <w:p w14:paraId="08493D08"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color w:val="auto"/>
              </w:rPr>
              <w:t xml:space="preserve">Gerencia General</w:t>
            </w:r>
          </w:p>
        </w:tc>
        <w:tc>
          <w:tcPr>
            <w:tcW w:w="1072"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t xml:space="preserve">Alta</w:t>
            </w:r>
          </w:p>
        </w:tc>
        <w:tc>
          <w:tcPr>
            <w:tcW w:w="3265"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t xml:space="preserve">Respaldo, presupuesto y presidencia del Comité de TI</w:t>
            </w:r>
          </w:p>
        </w:tc>
      </w:tr>
      <w:tr w:rsidR="00C26435" w:rsidRPr="00EB5D92" w14:paraId="207DC9EB" w14:textId="77777777" w:rsidTr="001A027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31" w:type="dxa"/>
            <w:shd w:val="clear" w:color="auto" w:fill="auto"/>
          </w:tcPr>
          <w:p w14:paraId="17CC00D9" w14:textId="77777777" w:rsidR="00C26435" w:rsidRPr="00DB1B60" w:rsidRDefault="00C26435" w:rsidP="001A0276">
            <w:pPr>
              <w:rPr>
                <w:color w:val="E8A043"/>
              </w:rPr>
            </w:pPr>
            <w:r>
              <w:rPr>
                <w:color w:val="E8A043"/>
              </w:rPr>
              <w:t xml:space="preserve">Instancia de aprobación</w:t>
            </w:r>
          </w:p>
        </w:tc>
        <w:tc>
          <w:tcPr>
            <w:tcW w:w="3180" w:type="dxa"/>
            <w:shd w:val="clear" w:color="auto" w:fill="auto"/>
          </w:tcPr>
          <w:p w14:paraId="08493D08"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color w:val="auto"/>
              </w:rPr>
              <w:t xml:space="preserve">Comité Institucional de Gestión y Desempeño</w:t>
            </w:r>
          </w:p>
        </w:tc>
        <w:tc>
          <w:tcPr>
            <w:tcW w:w="1072"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t xml:space="preserve">Alta</w:t>
            </w:r>
          </w:p>
        </w:tc>
        <w:tc>
          <w:tcPr>
            <w:tcW w:w="3265"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t xml:space="preserve">Aprobación del PETI y seguimiento semestral</w:t>
            </w:r>
          </w:p>
        </w:tc>
      </w:tr>
      <w:tr w:rsidR="00C26435" w:rsidRPr="00EB5D92" w14:paraId="207DC9EB" w14:textId="77777777" w:rsidTr="001A027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31" w:type="dxa"/>
            <w:shd w:val="clear" w:color="auto" w:fill="auto"/>
          </w:tcPr>
          <w:p w14:paraId="17CC00D9" w14:textId="77777777" w:rsidR="00C26435" w:rsidRPr="00DB1B60" w:rsidRDefault="00C26435" w:rsidP="001A0276">
            <w:pPr>
              <w:rPr>
                <w:color w:val="E8A043"/>
              </w:rPr>
            </w:pPr>
            <w:r>
              <w:rPr>
                <w:color w:val="E8A043"/>
              </w:rPr>
              <w:t xml:space="preserve">Responsable del plan</w:t>
            </w:r>
          </w:p>
        </w:tc>
        <w:tc>
          <w:tcPr>
            <w:tcW w:w="3180" w:type="dxa"/>
            <w:shd w:val="clear" w:color="auto" w:fill="auto"/>
          </w:tcPr>
          <w:p w14:paraId="08493D08"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color w:val="auto"/>
              </w:rPr>
              <w:t xml:space="preserve">Gerencia de Tecnología, Innovación y Sostenibilidad</w:t>
            </w:r>
          </w:p>
        </w:tc>
        <w:tc>
          <w:tcPr>
            <w:tcW w:w="1072"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t xml:space="preserve">Media</w:t>
            </w:r>
          </w:p>
        </w:tc>
        <w:tc>
          <w:tcPr>
            <w:tcW w:w="3265"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t xml:space="preserve">Formulación, ejecución y seguimiento</w:t>
            </w:r>
          </w:p>
        </w:tc>
      </w:tr>
      <w:tr w:rsidR="00C26435" w:rsidRPr="00EB5D92" w14:paraId="207DC9EB" w14:textId="77777777" w:rsidTr="001A027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31" w:type="dxa"/>
            <w:shd w:val="clear" w:color="auto" w:fill="auto"/>
          </w:tcPr>
          <w:p w14:paraId="17CC00D9" w14:textId="77777777" w:rsidR="00C26435" w:rsidRPr="00DB1B60" w:rsidRDefault="00C26435" w:rsidP="001A0276">
            <w:pPr>
              <w:rPr>
                <w:color w:val="E8A043"/>
              </w:rPr>
            </w:pPr>
            <w:r>
              <w:rPr>
                <w:color w:val="E8A043"/>
              </w:rPr>
              <w:t xml:space="preserve">Gestión de proyectos</w:t>
            </w:r>
          </w:p>
        </w:tc>
        <w:tc>
          <w:tcPr>
            <w:tcW w:w="3180" w:type="dxa"/>
            <w:shd w:val="clear" w:color="auto" w:fill="auto"/>
          </w:tcPr>
          <w:p w14:paraId="08493D08"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color w:val="auto"/>
              </w:rPr>
              <w:t xml:space="preserve">Dirección de Planeación y Proyectos (PMO)</w:t>
            </w:r>
          </w:p>
        </w:tc>
        <w:tc>
          <w:tcPr>
            <w:tcW w:w="1072"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t xml:space="preserve">Media</w:t>
            </w:r>
          </w:p>
        </w:tc>
        <w:tc>
          <w:tcPr>
            <w:tcW w:w="3265"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t xml:space="preserve">Metodología y seguimiento del portafolio</w:t>
            </w:r>
          </w:p>
        </w:tc>
      </w:tr>
      <w:tr w:rsidR="00C26435" w:rsidRPr="00EB5D92" w14:paraId="207DC9EB" w14:textId="77777777" w:rsidTr="001A027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31" w:type="dxa"/>
            <w:shd w:val="clear" w:color="auto" w:fill="auto"/>
          </w:tcPr>
          <w:p w14:paraId="17CC00D9" w14:textId="77777777" w:rsidR="00C26435" w:rsidRPr="00DB1B60" w:rsidRDefault="00C26435" w:rsidP="001A0276">
            <w:pPr>
              <w:rPr>
                <w:color w:val="E8A043"/>
              </w:rPr>
            </w:pPr>
            <w:r>
              <w:rPr>
                <w:color w:val="E8A043"/>
              </w:rPr>
              <w:t xml:space="preserve">Validación financiera</w:t>
            </w:r>
          </w:p>
        </w:tc>
        <w:tc>
          <w:tcPr>
            <w:tcW w:w="3180" w:type="dxa"/>
            <w:shd w:val="clear" w:color="auto" w:fill="auto"/>
          </w:tcPr>
          <w:p w14:paraId="08493D08"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color w:val="auto"/>
              </w:rPr>
              <w:t xml:space="preserve">Gerencia Financiera</w:t>
            </w:r>
          </w:p>
        </w:tc>
        <w:tc>
          <w:tcPr>
            <w:tcW w:w="1072"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t xml:space="preserve">Media</w:t>
            </w:r>
          </w:p>
        </w:tc>
        <w:tc>
          <w:tcPr>
            <w:tcW w:w="3265"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t xml:space="preserve">Validación de costos y presupuesto de TI</w:t>
            </w:r>
          </w:p>
        </w:tc>
      </w:tr>
      <w:tr w:rsidR="00C26435" w:rsidRPr="00EB5D92" w14:paraId="207DC9EB" w14:textId="77777777" w:rsidTr="001A027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31" w:type="dxa"/>
            <w:shd w:val="clear" w:color="auto" w:fill="auto"/>
          </w:tcPr>
          <w:p w14:paraId="17CC00D9" w14:textId="77777777" w:rsidR="00C26435" w:rsidRPr="00DB1B60" w:rsidRDefault="00C26435" w:rsidP="001A0276">
            <w:pPr>
              <w:rPr>
                <w:color w:val="E8A043"/>
              </w:rPr>
            </w:pPr>
            <w:r>
              <w:rPr>
                <w:color w:val="E8A043"/>
              </w:rPr>
              <w:t xml:space="preserve">Dueños de procesos y de datos</w:t>
            </w:r>
          </w:p>
        </w:tc>
        <w:tc>
          <w:tcPr>
            <w:tcW w:w="3180" w:type="dxa"/>
            <w:shd w:val="clear" w:color="auto" w:fill="auto"/>
          </w:tcPr>
          <w:p w14:paraId="08493D08"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color w:val="auto"/>
              </w:rPr>
              <w:t xml:space="preserve">Gerencia de Operaciones, Dirección Comercial, Secretaría General</w:t>
            </w:r>
          </w:p>
        </w:tc>
        <w:tc>
          <w:tcPr>
            <w:tcW w:w="1072"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t xml:space="preserve">Media, en sus procesos</w:t>
            </w:r>
          </w:p>
        </w:tc>
        <w:tc>
          <w:tcPr>
            <w:tcW w:w="3265"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t xml:space="preserve">Requisitos y responsables de datos</w:t>
            </w:r>
          </w:p>
        </w:tc>
      </w:tr>
      <w:tr w:rsidR="00C26435" w:rsidRPr="00EB5D92" w14:paraId="207DC9EB" w14:textId="77777777" w:rsidTr="001A027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31" w:type="dxa"/>
            <w:shd w:val="clear" w:color="auto" w:fill="auto"/>
          </w:tcPr>
          <w:p w14:paraId="17CC00D9" w14:textId="77777777" w:rsidR="00C26435" w:rsidRPr="00DB1B60" w:rsidRDefault="00C26435" w:rsidP="001A0276">
            <w:pPr>
              <w:rPr>
                <w:color w:val="E8A043"/>
              </w:rPr>
            </w:pPr>
            <w:r>
              <w:rPr>
                <w:color w:val="E8A043"/>
              </w:rPr>
              <w:t xml:space="preserve">Aseguramiento</w:t>
            </w:r>
          </w:p>
        </w:tc>
        <w:tc>
          <w:tcPr>
            <w:tcW w:w="3180" w:type="dxa"/>
            <w:shd w:val="clear" w:color="auto" w:fill="auto"/>
          </w:tcPr>
          <w:p w14:paraId="08493D08"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color w:val="auto"/>
              </w:rPr>
              <w:t xml:space="preserve">Oficina de Control Interno</w:t>
            </w:r>
          </w:p>
        </w:tc>
        <w:tc>
          <w:tcPr>
            <w:tcW w:w="1072"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t xml:space="preserve">Baja: evalúa, no decide</w:t>
            </w:r>
          </w:p>
        </w:tc>
        <w:tc>
          <w:tcPr>
            <w:tcW w:w="3265"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t xml:space="preserve">Auditoría del avance</w:t>
            </w:r>
          </w:p>
        </w:tc>
      </w:tr>
    </w:tbl>
    <w:p/>
    <w:p>
      <w:r>
        <w:t xml:space="preserve">Presupuesto para elaborar el PETI (actividad 2). El plan lo elabora el equipo académico, sin consultoría externa ni compra de herramientas. Su único recurso es el tiempo de los seis integrantes; no tiene costo para Valor+.</w:t>
      </w:r>
    </w:p>
    <w:p w14:paraId="47BF36E8" w14:textId="74F5CA5C" w:rsidR="00C46909" w:rsidRPr="00EB5D92" w:rsidRDefault="00C46909" w:rsidP="00C46909">
      <w:pPr>
        <w:pStyle w:val="Descripcin"/>
        <w:keepNext/>
      </w:pPr>
      <w:bookmarkStart w:id="6" w:name="_Toc54980174"/>
      <w:r w:rsidRPr="00EB5D92">
        <w:t xml:space="preserve">Tabla </w:t>
      </w:r>
      <w:r w:rsidRPr="00EB5D92">
        <w:fldChar w:fldCharType="begin"/>
      </w:r>
      <w:r w:rsidRPr="00EB5D92">
        <w:instrText xml:space="preserve"> SEQ Tabla \* ARABIC </w:instrText>
      </w:r>
      <w:r w:rsidRPr="00EB5D92">
        <w:fldChar w:fldCharType="separate"/>
      </w:r>
      <w:r w:rsidR="00302635">
        <w:rPr>
          <w:noProof/>
        </w:rPr>
        <w:t>72</w:t>
      </w:r>
      <w:r w:rsidRPr="00EB5D92">
        <w:fldChar w:fldCharType="end"/>
      </w:r>
      <w:bookmarkEnd w:id="6"/>
      <w:r>
        <w:t xml:space="preserve"> Cronograma de construcción del PETI</w:t>
      </w:r>
    </w:p>
    <w:tbl>
      <w:tblPr>
        <w:tblStyle w:val="Tabladecuadrcula4-nfasis51"/>
        <w:tblW w:w="0" w:type="auto"/>
        <w:tblBorders>
          <w:top w:val="single" w:sz="4" w:space="0" w:color="E8A043"/>
          <w:left w:val="single" w:sz="4" w:space="0" w:color="E8A043"/>
          <w:bottom w:val="single" w:sz="4" w:space="0" w:color="E8A043"/>
          <w:right w:val="single" w:sz="4" w:space="0" w:color="E8A043"/>
          <w:insideH w:val="single" w:sz="4" w:space="0" w:color="E8A043"/>
          <w:insideV w:val="single" w:sz="4" w:space="0" w:color="E8A043"/>
        </w:tblBorders>
        <w:tblLook w:val="04A0" w:firstRow="1" w:lastRow="0" w:firstColumn="1" w:lastColumn="0" w:noHBand="0" w:noVBand="1"/>
      </w:tblPr>
      <w:tblGrid>
        <w:gridCol w:w="611"/>
        <w:gridCol w:w="600"/>
        <w:gridCol w:w="600"/>
        <w:gridCol w:w="1419"/>
        <w:gridCol w:w="4347"/>
        <w:gridCol w:w="1856"/>
      </w:tblGrid>
      <w:tr w:rsidR="00C26435" w:rsidRPr="00EB5D92" w14:paraId="22AB1186" w14:textId="77777777" w:rsidTr="001A0276">
        <w:trPr>
          <w:cnfStyle w:val="100000000000" w:firstRow="1" w:lastRow="0" w:firstColumn="0" w:lastColumn="0" w:oddVBand="0" w:evenVBand="0" w:oddHBand="0" w:evenHBand="0" w:firstRowFirstColumn="0" w:firstRowLastColumn="0" w:lastRowFirstColumn="0" w:lastRowLastColumn="0"/>
          <w:tblHeader/>
        </w:trPr>
        <w:tc>
          <w:tcPr>
            <w:cnfStyle w:val="001000000000" w:firstRow="0" w:lastRow="0" w:firstColumn="1" w:lastColumn="0" w:oddVBand="0" w:evenVBand="0" w:oddHBand="0" w:evenHBand="0" w:firstRowFirstColumn="0" w:firstRowLastColumn="0" w:lastRowFirstColumn="0" w:lastRowLastColumn="0"/>
            <w:tcW w:w="611" w:type="dxa"/>
            <w:tcBorders>
              <w:top w:val="none" w:sz="0" w:space="0" w:color="auto"/>
              <w:left w:val="none" w:sz="0" w:space="0" w:color="auto"/>
              <w:bottom w:val="none" w:sz="0" w:space="0" w:color="auto"/>
              <w:right w:val="none" w:sz="0" w:space="0" w:color="auto"/>
            </w:tcBorders>
            <w:shd w:val="clear" w:color="auto" w:fill="E8A043"/>
          </w:tcPr>
          <w:p w14:paraId="17454887" w14:textId="77777777" w:rsidR="00C26435" w:rsidRPr="00EB5D92" w:rsidRDefault="00C26435" w:rsidP="001A0276">
            <w:pPr>
              <w:rPr>
                <w:color w:val="FFFFFF" w:themeColor="background1"/>
              </w:rPr>
            </w:pPr>
            <w:r>
              <w:rPr>
                <w:color w:val="FFFFFF" w:themeColor="background1"/>
              </w:rPr>
              <w:t xml:space="preserve">Fase</w:t>
            </w:r>
          </w:p>
        </w:tc>
        <w:tc>
          <w:tcPr>
            <w:tcW w:w="600" w:type="dxa"/>
            <w:tcBorders>
              <w:top w:val="none" w:sz="0" w:space="0" w:color="auto"/>
              <w:left w:val="none" w:sz="0" w:space="0" w:color="auto"/>
              <w:bottom w:val="none" w:sz="0" w:space="0" w:color="auto"/>
              <w:right w:val="none" w:sz="0" w:space="0" w:color="auto"/>
            </w:tcBorders>
            <w:shd w:val="clear" w:color="auto" w:fill="E8A043"/>
          </w:tcPr>
          <w:p w14:paraId="57FC1B2A" w14:textId="77777777" w:rsidR="00C26435" w:rsidRPr="00EB5D92" w:rsidRDefault="00C26435" w:rsidP="001A0276">
            <w:pPr>
              <w:cnfStyle w:val="100000000000" w:firstRow="1" w:lastRow="0" w:firstColumn="0" w:lastColumn="0" w:oddVBand="0" w:evenVBand="0" w:oddHBand="0" w:evenHBand="0" w:firstRowFirstColumn="0" w:firstRowLastColumn="0" w:lastRowFirstColumn="0" w:lastRowLastColumn="0"/>
              <w:rPr>
                <w:color w:val="FFFFFF" w:themeColor="background1"/>
              </w:rPr>
            </w:pPr>
            <w:r>
              <w:rPr>
                <w:color w:val="FFFFFF" w:themeColor="background1"/>
              </w:rPr>
              <w:t xml:space="preserve">ID</w:t>
            </w:r>
          </w:p>
        </w:tc>
        <w:tc>
          <w:tcPr>
            <w:tcW w:w="600" w:type="dxa"/>
            <w:tcBorders>
              <w:top w:val="none" w:sz="0" w:space="0" w:color="auto"/>
              <w:left w:val="none" w:sz="0" w:space="0" w:color="auto"/>
              <w:bottom w:val="none" w:sz="0" w:space="0" w:color="auto"/>
              <w:right w:val="none" w:sz="0" w:space="0" w:color="auto"/>
            </w:tcBorders>
            <w:shd w:val="clear" w:color="auto" w:fill="E8A043"/>
          </w:tcPr>
          <w:p w14:paraId="7DAAF5F7" w14:textId="77777777" w:rsidR="00C26435" w:rsidRPr="00EB5D92" w:rsidRDefault="00C26435" w:rsidP="001A0276">
            <w:pPr>
              <w:cnfStyle w:val="100000000000" w:firstRow="1" w:lastRow="0" w:firstColumn="0" w:lastColumn="0" w:oddVBand="0" w:evenVBand="0" w:oddHBand="0" w:evenHBand="0" w:firstRowFirstColumn="0" w:firstRowLastColumn="0" w:lastRowFirstColumn="0" w:lastRowLastColumn="0"/>
              <w:rPr>
                <w:color w:val="FFFFFF" w:themeColor="background1"/>
              </w:rPr>
            </w:pPr>
            <w:r>
              <w:rPr>
                <w:color w:val="FFFFFF" w:themeColor="background1"/>
              </w:rPr>
              <w:t xml:space="preserve">Actividades</w:t>
            </w:r>
          </w:p>
        </w:tc>
        <w:tc>
          <w:tcPr>
            <w:tcW w:w="1419" w:type="dxa"/>
            <w:tcBorders>
              <w:top w:val="none" w:sz="0" w:space="0" w:color="auto"/>
              <w:left w:val="none" w:sz="0" w:space="0" w:color="auto"/>
              <w:bottom w:val="none" w:sz="0" w:space="0" w:color="auto"/>
              <w:right w:val="none" w:sz="0" w:space="0" w:color="auto"/>
            </w:tcBorders>
            <w:shd w:val="clear" w:color="auto" w:fill="E8A043"/>
          </w:tcPr>
          <w:p w14:paraId="7DAAF5F7" w14:textId="77777777" w:rsidR="00C26435" w:rsidRPr="00EB5D92" w:rsidRDefault="00C26435" w:rsidP="001A0276">
            <w:pPr>
              <w:cnfStyle w:val="100000000000" w:firstRow="1" w:lastRow="0" w:firstColumn="0" w:lastColumn="0" w:oddVBand="0" w:evenVBand="0" w:oddHBand="0" w:evenHBand="0" w:firstRowFirstColumn="0" w:firstRowLastColumn="0" w:lastRowFirstColumn="0" w:lastRowLastColumn="0"/>
              <w:rPr>
                <w:color w:val="FFFFFF" w:themeColor="background1"/>
              </w:rPr>
            </w:pPr>
            <w:r>
              <w:rPr>
                <w:color w:val="FFFFFF" w:themeColor="background1"/>
              </w:rPr>
              <w:t xml:space="preserve">Fecha</w:t>
            </w:r>
          </w:p>
        </w:tc>
        <w:tc>
          <w:tcPr>
            <w:tcW w:w="4347" w:type="dxa"/>
            <w:tcBorders>
              <w:top w:val="none" w:sz="0" w:space="0" w:color="auto"/>
              <w:left w:val="none" w:sz="0" w:space="0" w:color="auto"/>
              <w:bottom w:val="none" w:sz="0" w:space="0" w:color="auto"/>
              <w:right w:val="none" w:sz="0" w:space="0" w:color="auto"/>
            </w:tcBorders>
            <w:shd w:val="clear" w:color="auto" w:fill="E8A043"/>
          </w:tcPr>
          <w:p w14:paraId="7DAAF5F7" w14:textId="77777777" w:rsidR="00C26435" w:rsidRPr="00EB5D92" w:rsidRDefault="00C26435" w:rsidP="001A0276">
            <w:pPr>
              <w:cnfStyle w:val="100000000000" w:firstRow="1" w:lastRow="0" w:firstColumn="0" w:lastColumn="0" w:oddVBand="0" w:evenVBand="0" w:oddHBand="0" w:evenHBand="0" w:firstRowFirstColumn="0" w:firstRowLastColumn="0" w:lastRowFirstColumn="0" w:lastRowLastColumn="0"/>
              <w:rPr>
                <w:color w:val="FFFFFF" w:themeColor="background1"/>
              </w:rPr>
            </w:pPr>
            <w:r>
              <w:rPr>
                <w:color w:val="FFFFFF" w:themeColor="background1"/>
              </w:rPr>
              <w:t xml:space="preserve">Responsable</w:t>
            </w:r>
          </w:p>
        </w:tc>
        <w:tc>
          <w:tcPr>
            <w:tcW w:w="1856" w:type="dxa"/>
            <w:tcBorders>
              <w:top w:val="none" w:sz="0" w:space="0" w:color="auto"/>
              <w:left w:val="none" w:sz="0" w:space="0" w:color="auto"/>
              <w:bottom w:val="none" w:sz="0" w:space="0" w:color="auto"/>
              <w:right w:val="none" w:sz="0" w:space="0" w:color="auto"/>
            </w:tcBorders>
            <w:shd w:val="clear" w:color="auto" w:fill="E8A043"/>
          </w:tcPr>
          <w:p w14:paraId="7DAAF5F7" w14:textId="77777777" w:rsidR="00C26435" w:rsidRPr="00EB5D92" w:rsidRDefault="00C26435" w:rsidP="001A0276">
            <w:pPr>
              <w:cnfStyle w:val="100000000000" w:firstRow="1" w:lastRow="0" w:firstColumn="0" w:lastColumn="0" w:oddVBand="0" w:evenVBand="0" w:oddHBand="0" w:evenHBand="0" w:firstRowFirstColumn="0" w:firstRowLastColumn="0" w:lastRowFirstColumn="0" w:lastRowLastColumn="0"/>
              <w:rPr>
                <w:color w:val="FFFFFF" w:themeColor="background1"/>
              </w:rPr>
            </w:pPr>
            <w:r>
              <w:rPr>
                <w:color w:val="FFFFFF" w:themeColor="background1"/>
              </w:rPr>
              <w:t xml:space="preserve">Salida</w:t>
            </w:r>
          </w:p>
        </w:tc>
      </w:tr>
      <w:tr w:rsidR="00C26435" w:rsidRPr="00EB5D92" w14:paraId="207DC9EB" w14:textId="77777777" w:rsidTr="001A027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611" w:type="dxa"/>
            <w:shd w:val="clear" w:color="auto" w:fill="auto"/>
          </w:tcPr>
          <w:p w14:paraId="17CC00D9" w14:textId="77777777" w:rsidR="00C26435" w:rsidRPr="00DB1B60" w:rsidRDefault="00C26435" w:rsidP="001A0276">
            <w:pPr>
              <w:rPr>
                <w:color w:val="E8A043"/>
              </w:rPr>
            </w:pPr>
            <w:r>
              <w:rPr>
                <w:color w:val="E8A043"/>
              </w:rPr>
              <w:t xml:space="preserve">Planear</w:t>
            </w:r>
          </w:p>
        </w:tc>
        <w:tc>
          <w:tcPr>
            <w:tcW w:w="600" w:type="dxa"/>
            <w:shd w:val="clear" w:color="auto" w:fill="auto"/>
          </w:tcPr>
          <w:p w14:paraId="08493D08"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color w:val="auto"/>
              </w:rPr>
              <w:t xml:space="preserve">CR-01</w:t>
            </w:r>
          </w:p>
        </w:tc>
        <w:tc>
          <w:tcPr>
            <w:tcW w:w="600"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t xml:space="preserve">1 a 3</w:t>
            </w:r>
          </w:p>
        </w:tc>
        <w:tc>
          <w:tcPr>
            <w:tcW w:w="1419"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t xml:space="preserve">5 de octubre de 2026</w:t>
            </w:r>
          </w:p>
        </w:tc>
        <w:tc>
          <w:tcPr>
            <w:tcW w:w="4347"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t xml:space="preserve">Hannyer Arce Ararat</w:t>
            </w:r>
          </w:p>
        </w:tc>
        <w:tc>
          <w:tcPr>
            <w:tcW w:w="1856"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t xml:space="preserve">Equipo, presupuesto y cronograma</w:t>
            </w:r>
          </w:p>
        </w:tc>
      </w:tr>
      <w:tr w:rsidR="00C26435" w:rsidRPr="00EB5D92" w14:paraId="207DC9EB" w14:textId="77777777" w:rsidTr="001A027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611" w:type="dxa"/>
            <w:shd w:val="clear" w:color="auto" w:fill="auto"/>
          </w:tcPr>
          <w:p w14:paraId="17CC00D9" w14:textId="77777777" w:rsidR="00C26435" w:rsidRPr="00DB1B60" w:rsidRDefault="00C26435" w:rsidP="001A0276">
            <w:pPr>
              <w:rPr>
                <w:color w:val="E8A043"/>
              </w:rPr>
            </w:pPr>
            <w:r>
              <w:rPr>
                <w:color w:val="E8A043"/>
              </w:rPr>
              <w:t xml:space="preserve">Analizar</w:t>
            </w:r>
          </w:p>
        </w:tc>
        <w:tc>
          <w:tcPr>
            <w:tcW w:w="600" w:type="dxa"/>
            <w:shd w:val="clear" w:color="auto" w:fill="auto"/>
          </w:tcPr>
          <w:p w14:paraId="08493D08"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color w:val="auto"/>
              </w:rPr>
              <w:t xml:space="preserve">CR-02</w:t>
            </w:r>
          </w:p>
        </w:tc>
        <w:tc>
          <w:tcPr>
            <w:tcW w:w="600"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t xml:space="preserve">4 a 7</w:t>
            </w:r>
          </w:p>
        </w:tc>
        <w:tc>
          <w:tcPr>
            <w:tcW w:w="1419"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t xml:space="preserve">5 de octubre de 2026</w:t>
            </w:r>
          </w:p>
        </w:tc>
        <w:tc>
          <w:tcPr>
            <w:tcW w:w="4347"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t xml:space="preserve">Kevin Steven Tabares Blanco, Raul Guillermo Orobio Ospina, Ever Jonatan Delgado Chaguendo</w:t>
            </w:r>
          </w:p>
        </w:tc>
        <w:tc>
          <w:tcPr>
            <w:tcW w:w="1856"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t xml:space="preserve">Numerales 5 y 6</w:t>
            </w:r>
          </w:p>
        </w:tc>
      </w:tr>
      <w:tr w:rsidR="00C26435" w:rsidRPr="00EB5D92" w14:paraId="207DC9EB" w14:textId="77777777" w:rsidTr="001A027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611" w:type="dxa"/>
            <w:shd w:val="clear" w:color="auto" w:fill="auto"/>
          </w:tcPr>
          <w:p w14:paraId="17CC00D9" w14:textId="77777777" w:rsidR="00C26435" w:rsidRPr="00DB1B60" w:rsidRDefault="00C26435" w:rsidP="001A0276">
            <w:pPr>
              <w:rPr>
                <w:color w:val="E8A043"/>
              </w:rPr>
            </w:pPr>
            <w:r>
              <w:rPr>
                <w:color w:val="E8A043"/>
              </w:rPr>
              <w:t xml:space="preserve">Construir</w:t>
            </w:r>
          </w:p>
        </w:tc>
        <w:tc>
          <w:tcPr>
            <w:tcW w:w="600" w:type="dxa"/>
            <w:shd w:val="clear" w:color="auto" w:fill="auto"/>
          </w:tcPr>
          <w:p w14:paraId="08493D08"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color w:val="auto"/>
              </w:rPr>
              <w:t xml:space="preserve">CR-03</w:t>
            </w:r>
          </w:p>
        </w:tc>
        <w:tc>
          <w:tcPr>
            <w:tcW w:w="600"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t xml:space="preserve">8 a 15</w:t>
            </w:r>
          </w:p>
        </w:tc>
        <w:tc>
          <w:tcPr>
            <w:tcW w:w="1419"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t xml:space="preserve">5 de octubre de 2026</w:t>
            </w:r>
          </w:p>
        </w:tc>
        <w:tc>
          <w:tcPr>
            <w:tcW w:w="4347"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t xml:space="preserve">Juan Jose Muñoz, Luis Fernando Narvaes Marin; consolidación: Hannyer Arce Ararat</w:t>
            </w:r>
          </w:p>
        </w:tc>
        <w:tc>
          <w:tcPr>
            <w:tcW w:w="1856"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t xml:space="preserve">Numerales 7 y 8 y este documento</w:t>
            </w:r>
          </w:p>
        </w:tc>
      </w:tr>
    </w:tbl>
    <w:p/>
    <w:p>
      <w:pPr>
        <w:pStyle w:val="Ttulo2"/>
      </w:pPr>
      <w:r>
        <w:t xml:space="preserve">Anexo F. Fichas de servicios y sistemas de información</w:t>
      </w:r>
    </w:p>
    <w:p>
      <w:r>
        <w:t xml:space="preserve">La plantilla pide dejar en el cuerpo del documento el resumen (numerales 6.1.3, 6.4.1, 7.1.4 y 7.4.1) y el detalle como anexo. Cada ficha describe la situación actual y, en los atributos que cambian, la acción propuesta. Fuentes: PETI 2026-2027 de Valor+, págs. 33-61 y 70-81; Informe de gestión 2025, págs. 16-17 y 80-92.</w:t>
      </w:r>
    </w:p>
    <w:p>
      <w:pPr>
        <w:pStyle w:val="Ttulo4"/>
      </w:pPr>
      <w:r>
        <w:t xml:space="preserve">Fichas de los servicios de TI</w:t>
      </w:r>
    </w:p>
    <w:p w14:paraId="47BF36E8" w14:textId="74F5CA5C" w:rsidR="00C46909" w:rsidRPr="00EB5D92" w:rsidRDefault="00C46909" w:rsidP="00C46909">
      <w:pPr>
        <w:pStyle w:val="Descripcin"/>
        <w:keepNext/>
      </w:pPr>
      <w:bookmarkStart w:id="6" w:name="_Toc54980174"/>
      <w:r w:rsidRPr="00EB5D92">
        <w:t xml:space="preserve">Tabla </w:t>
      </w:r>
      <w:r w:rsidRPr="00EB5D92">
        <w:fldChar w:fldCharType="begin"/>
      </w:r>
      <w:r w:rsidRPr="00EB5D92">
        <w:instrText xml:space="preserve"> SEQ Tabla \* ARABIC </w:instrText>
      </w:r>
      <w:r w:rsidRPr="00EB5D92">
        <w:fldChar w:fldCharType="separate"/>
      </w:r>
      <w:r w:rsidR="00302635">
        <w:rPr>
          <w:noProof/>
        </w:rPr>
        <w:t>73</w:t>
      </w:r>
      <w:r w:rsidRPr="00EB5D92">
        <w:fldChar w:fldCharType="end"/>
      </w:r>
      <w:bookmarkEnd w:id="6"/>
      <w:r>
        <w:t xml:space="preserve"> Servicio de TI ST01 Mesa de ayuda interna</w:t>
      </w:r>
    </w:p>
    <w:tbl>
      <w:tblPr>
        <w:tblStyle w:val="Tabladecuadrcula4-nfasis51"/>
        <w:tblW w:w="0" w:type="auto"/>
        <w:tblBorders>
          <w:top w:val="single" w:sz="4" w:space="0" w:color="E8A043"/>
          <w:left w:val="single" w:sz="4" w:space="0" w:color="E8A043"/>
          <w:bottom w:val="single" w:sz="4" w:space="0" w:color="E8A043"/>
          <w:right w:val="single" w:sz="4" w:space="0" w:color="E8A043"/>
          <w:insideH w:val="single" w:sz="4" w:space="0" w:color="E8A043"/>
          <w:insideV w:val="single" w:sz="4" w:space="0" w:color="E8A043"/>
        </w:tblBorders>
        <w:tblLayout w:type="fixed"/>
        <w:tblLook w:val="06A0" w:firstRow="1" w:lastRow="0" w:firstColumn="1" w:lastColumn="0" w:noHBand="1" w:noVBand="1"/>
      </w:tblPr>
      <w:tblGrid>
        <w:gridCol w:w="2830"/>
        <w:gridCol w:w="6634"/>
      </w:tblGrid>
      <w:tr w:rsidR="00A0408D" w:rsidRPr="00EB5D92" w14:paraId="1599EB60" w14:textId="77777777" w:rsidTr="00C735D7">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30" w:type="dxa"/>
            <w:tcBorders>
              <w:top w:val="none" w:sz="0" w:space="0" w:color="auto"/>
              <w:left w:val="none" w:sz="0" w:space="0" w:color="auto"/>
              <w:bottom w:val="none" w:sz="0" w:space="0" w:color="auto"/>
              <w:right w:val="none" w:sz="0" w:space="0" w:color="auto"/>
            </w:tcBorders>
            <w:shd w:val="clear" w:color="auto" w:fill="E8A043"/>
          </w:tcPr>
          <w:p w14:paraId="0F4C352A" w14:textId="77777777" w:rsidR="00A0408D" w:rsidRPr="00EB5D92" w:rsidRDefault="00A0408D" w:rsidP="00DB467A">
            <w:pPr>
              <w:spacing w:line="240" w:lineRule="auto"/>
              <w:jc w:val="left"/>
              <w:rPr>
                <w:rFonts w:eastAsiaTheme="minorHAnsi"/>
                <w:color w:val="FFFFFF" w:themeColor="background1"/>
                <w:sz w:val="20"/>
                <w:lang w:eastAsia="en-US"/>
              </w:rPr>
            </w:pPr>
            <w:r>
              <w:rPr>
                <w:rFonts w:eastAsiaTheme="minorHAnsi"/>
                <w:color w:val="FFFFFF" w:themeColor="background1"/>
                <w:sz w:val="20"/>
                <w:lang w:eastAsia="en-US"/>
              </w:rPr>
              <w:t xml:space="preserve">Nombre</w:t>
            </w:r>
          </w:p>
        </w:tc>
        <w:tc>
          <w:tcPr>
            <w:tcW w:w="6634" w:type="dxa"/>
            <w:tcBorders>
              <w:top w:val="none" w:sz="0" w:space="0" w:color="auto"/>
              <w:left w:val="none" w:sz="0" w:space="0" w:color="auto"/>
              <w:bottom w:val="none" w:sz="0" w:space="0" w:color="auto"/>
              <w:right w:val="none" w:sz="0" w:space="0" w:color="auto"/>
            </w:tcBorders>
            <w:shd w:val="clear" w:color="auto" w:fill="FFFFFF" w:themeFill="background1"/>
          </w:tcPr>
          <w:p w14:paraId="79A04C3E" w14:textId="77777777" w:rsidR="00A0408D" w:rsidRPr="00EB5D92" w:rsidRDefault="00A0408D" w:rsidP="00DB467A">
            <w:pPr>
              <w:spacing w:line="240" w:lineRule="auto"/>
              <w:jc w:val="left"/>
              <w:cnfStyle w:val="100000000000" w:firstRow="1" w:lastRow="0" w:firstColumn="0" w:lastColumn="0" w:oddVBand="0" w:evenVBand="0" w:oddHBand="0" w:evenHBand="0" w:firstRowFirstColumn="0" w:firstRowLastColumn="0" w:lastRowFirstColumn="0" w:lastRowLastColumn="0"/>
              <w:rPr>
                <w:b w:val="0"/>
                <w:bCs w:val="0"/>
                <w:sz w:val="20"/>
              </w:rPr>
            </w:pPr>
            <w:r>
              <w:rPr>
                <w:b w:val="0"/>
                <w:bCs w:val="0"/>
                <w:sz w:val="20"/>
              </w:rPr>
              <w:t xml:space="preserve">Mesa de ayuda interna</w:t>
            </w:r>
          </w:p>
        </w:tc>
      </w:tr>
      <w:tr w:rsidR="00A0408D" w:rsidRPr="00EB5D92" w14:paraId="1C7FE3B3" w14:textId="77777777" w:rsidTr="00C735D7">
        <w:tc>
          <w:tcPr>
            <w:cnfStyle w:val="001000000000" w:firstRow="0" w:lastRow="0" w:firstColumn="1" w:lastColumn="0" w:oddVBand="0" w:evenVBand="0" w:oddHBand="0" w:evenHBand="0" w:firstRowFirstColumn="0" w:firstRowLastColumn="0" w:lastRowFirstColumn="0" w:lastRowLastColumn="0"/>
            <w:tcW w:w="2830" w:type="dxa"/>
            <w:shd w:val="clear" w:color="auto" w:fill="E8A043"/>
          </w:tcPr>
          <w:p w14:paraId="4CE7774C" w14:textId="77777777" w:rsidR="00A0408D" w:rsidRPr="00EB5D92" w:rsidRDefault="00A0408D" w:rsidP="00DB467A">
            <w:pPr>
              <w:spacing w:line="240" w:lineRule="auto"/>
              <w:jc w:val="left"/>
              <w:rPr>
                <w:color w:val="FFFFFF" w:themeColor="background1"/>
                <w:sz w:val="20"/>
              </w:rPr>
            </w:pPr>
            <w:r>
              <w:rPr>
                <w:color w:val="FFFFFF" w:themeColor="background1"/>
                <w:sz w:val="20"/>
              </w:rPr>
              <w:t xml:space="preserve">Descripción</w:t>
            </w:r>
          </w:p>
        </w:tc>
        <w:tc>
          <w:tcPr>
            <w:tcW w:w="6634" w:type="dxa"/>
            <w:shd w:val="clear" w:color="auto" w:fill="FFFFFF" w:themeFill="background1"/>
          </w:tcPr>
          <w:p w14:paraId="66D88C01" w14:textId="77777777" w:rsidR="00A0408D" w:rsidRPr="00EB5D92" w:rsidRDefault="00A0408D" w:rsidP="00DB467A">
            <w:pPr>
              <w:spacing w:line="240" w:lineRule="auto"/>
              <w:jc w:val="left"/>
              <w:cnfStyle w:val="000000000000" w:firstRow="0" w:lastRow="0" w:firstColumn="0" w:lastColumn="0" w:oddVBand="0" w:evenVBand="0" w:oddHBand="0" w:evenHBand="0" w:firstRowFirstColumn="0" w:firstRowLastColumn="0" w:lastRowFirstColumn="0" w:lastRowLastColumn="0"/>
              <w:rPr>
                <w:sz w:val="20"/>
              </w:rPr>
            </w:pPr>
            <w:r>
              <w:rPr>
                <w:sz w:val="20"/>
              </w:rPr>
              <w:t xml:space="preserve">Soporte a usuarios, incidentes, requerimientos e inventario de equipos</w:t>
            </w:r>
          </w:p>
        </w:tc>
      </w:tr>
      <w:tr w:rsidR="00A0408D" w:rsidRPr="00EB5D92" w14:paraId="1C7FE3B3" w14:textId="77777777" w:rsidTr="00C735D7">
        <w:tc>
          <w:tcPr>
            <w:cnfStyle w:val="001000000000" w:firstRow="0" w:lastRow="0" w:firstColumn="1" w:lastColumn="0" w:oddVBand="0" w:evenVBand="0" w:oddHBand="0" w:evenHBand="0" w:firstRowFirstColumn="0" w:firstRowLastColumn="0" w:lastRowFirstColumn="0" w:lastRowLastColumn="0"/>
            <w:tcW w:w="2830" w:type="dxa"/>
            <w:shd w:val="clear" w:color="auto" w:fill="E8A043"/>
          </w:tcPr>
          <w:p w14:paraId="4CE7774C" w14:textId="77777777" w:rsidR="00A0408D" w:rsidRPr="00EB5D92" w:rsidRDefault="00A0408D" w:rsidP="00DB467A">
            <w:pPr>
              <w:spacing w:line="240" w:lineRule="auto"/>
              <w:jc w:val="left"/>
              <w:rPr>
                <w:color w:val="FFFFFF" w:themeColor="background1"/>
                <w:sz w:val="20"/>
              </w:rPr>
            </w:pPr>
            <w:r>
              <w:rPr>
                <w:color w:val="FFFFFF" w:themeColor="background1"/>
                <w:sz w:val="20"/>
              </w:rPr>
              <w:t xml:space="preserve">Categoría</w:t>
            </w:r>
          </w:p>
        </w:tc>
        <w:tc>
          <w:tcPr>
            <w:tcW w:w="6634" w:type="dxa"/>
            <w:shd w:val="clear" w:color="auto" w:fill="FFFFFF" w:themeFill="background1"/>
          </w:tcPr>
          <w:p w14:paraId="66D88C01" w14:textId="77777777" w:rsidR="00A0408D" w:rsidRPr="00EB5D92" w:rsidRDefault="00A0408D" w:rsidP="00DB467A">
            <w:pPr>
              <w:spacing w:line="240" w:lineRule="auto"/>
              <w:jc w:val="left"/>
              <w:cnfStyle w:val="000000000000" w:firstRow="0" w:lastRow="0" w:firstColumn="0" w:lastColumn="0" w:oddVBand="0" w:evenVBand="0" w:oddHBand="0" w:evenHBand="0" w:firstRowFirstColumn="0" w:firstRowLastColumn="0" w:lastRowFirstColumn="0" w:lastRowLastColumn="0"/>
              <w:rPr>
                <w:sz w:val="20"/>
              </w:rPr>
            </w:pPr>
            <w:r>
              <w:rPr>
                <w:sz w:val="20"/>
              </w:rPr>
              <w:t xml:space="preserve">Soporte</w:t>
            </w:r>
          </w:p>
        </w:tc>
      </w:tr>
      <w:tr w:rsidR="00A0408D" w:rsidRPr="00EB5D92" w14:paraId="1C7FE3B3" w14:textId="77777777" w:rsidTr="00C735D7">
        <w:tc>
          <w:tcPr>
            <w:cnfStyle w:val="001000000000" w:firstRow="0" w:lastRow="0" w:firstColumn="1" w:lastColumn="0" w:oddVBand="0" w:evenVBand="0" w:oddHBand="0" w:evenHBand="0" w:firstRowFirstColumn="0" w:firstRowLastColumn="0" w:lastRowFirstColumn="0" w:lastRowLastColumn="0"/>
            <w:tcW w:w="2830" w:type="dxa"/>
            <w:shd w:val="clear" w:color="auto" w:fill="E8A043"/>
          </w:tcPr>
          <w:p w14:paraId="4CE7774C" w14:textId="77777777" w:rsidR="00A0408D" w:rsidRPr="00EB5D92" w:rsidRDefault="00A0408D" w:rsidP="00DB467A">
            <w:pPr>
              <w:spacing w:line="240" w:lineRule="auto"/>
              <w:jc w:val="left"/>
              <w:rPr>
                <w:color w:val="FFFFFF" w:themeColor="background1"/>
                <w:sz w:val="20"/>
              </w:rPr>
            </w:pPr>
            <w:r>
              <w:rPr>
                <w:color w:val="FFFFFF" w:themeColor="background1"/>
                <w:sz w:val="20"/>
              </w:rPr>
              <w:t xml:space="preserve">Usuario objetivo</w:t>
            </w:r>
          </w:p>
        </w:tc>
        <w:tc>
          <w:tcPr>
            <w:tcW w:w="6634" w:type="dxa"/>
            <w:shd w:val="clear" w:color="auto" w:fill="FFFFFF" w:themeFill="background1"/>
          </w:tcPr>
          <w:p w14:paraId="66D88C01" w14:textId="77777777" w:rsidR="00A0408D" w:rsidRPr="00EB5D92" w:rsidRDefault="00A0408D" w:rsidP="00DB467A">
            <w:pPr>
              <w:spacing w:line="240" w:lineRule="auto"/>
              <w:jc w:val="left"/>
              <w:cnfStyle w:val="000000000000" w:firstRow="0" w:lastRow="0" w:firstColumn="0" w:lastColumn="0" w:oddVBand="0" w:evenVBand="0" w:oddHBand="0" w:evenHBand="0" w:firstRowFirstColumn="0" w:firstRowLastColumn="0" w:lastRowFirstColumn="0" w:lastRowLastColumn="0"/>
              <w:rPr>
                <w:sz w:val="20"/>
              </w:rPr>
            </w:pPr>
            <w:r>
              <w:rPr>
                <w:sz w:val="20"/>
              </w:rPr>
              <w:t xml:space="preserve">Colaboradores</w:t>
            </w:r>
          </w:p>
        </w:tc>
      </w:tr>
      <w:tr w:rsidR="00A0408D" w:rsidRPr="00EB5D92" w14:paraId="1C7FE3B3" w14:textId="77777777" w:rsidTr="00C735D7">
        <w:tc>
          <w:tcPr>
            <w:cnfStyle w:val="001000000000" w:firstRow="0" w:lastRow="0" w:firstColumn="1" w:lastColumn="0" w:oddVBand="0" w:evenVBand="0" w:oddHBand="0" w:evenHBand="0" w:firstRowFirstColumn="0" w:firstRowLastColumn="0" w:lastRowFirstColumn="0" w:lastRowLastColumn="0"/>
            <w:tcW w:w="2830" w:type="dxa"/>
            <w:shd w:val="clear" w:color="auto" w:fill="E8A043"/>
          </w:tcPr>
          <w:p w14:paraId="4CE7774C" w14:textId="77777777" w:rsidR="00A0408D" w:rsidRPr="00EB5D92" w:rsidRDefault="00A0408D" w:rsidP="00DB467A">
            <w:pPr>
              <w:spacing w:line="240" w:lineRule="auto"/>
              <w:jc w:val="left"/>
              <w:rPr>
                <w:color w:val="FFFFFF" w:themeColor="background1"/>
                <w:sz w:val="20"/>
              </w:rPr>
            </w:pPr>
            <w:r>
              <w:rPr>
                <w:color w:val="FFFFFF" w:themeColor="background1"/>
                <w:sz w:val="20"/>
              </w:rPr>
              <w:t xml:space="preserve">Horario de prestación del servicio</w:t>
            </w:r>
          </w:p>
        </w:tc>
        <w:tc>
          <w:tcPr>
            <w:tcW w:w="6634" w:type="dxa"/>
            <w:shd w:val="clear" w:color="auto" w:fill="FFFFFF" w:themeFill="background1"/>
          </w:tcPr>
          <w:p w14:paraId="66D88C01" w14:textId="77777777" w:rsidR="00A0408D" w:rsidRPr="00EB5D92" w:rsidRDefault="00A0408D" w:rsidP="00DB467A">
            <w:pPr>
              <w:spacing w:line="240" w:lineRule="auto"/>
              <w:jc w:val="left"/>
              <w:cnfStyle w:val="000000000000" w:firstRow="0" w:lastRow="0" w:firstColumn="0" w:lastColumn="0" w:oddVBand="0" w:evenVBand="0" w:oddHBand="0" w:evenHBand="0" w:firstRowFirstColumn="0" w:firstRowLastColumn="0" w:lastRowFirstColumn="0" w:lastRowLastColumn="0"/>
              <w:rPr>
                <w:sz w:val="20"/>
              </w:rPr>
            </w:pPr>
            <w:r>
              <w:rPr>
                <w:sz w:val="20"/>
              </w:rPr>
              <w:t xml:space="preserve">Días hábiles en horario laboral (horario no publicado)</w:t>
            </w:r>
          </w:p>
        </w:tc>
      </w:tr>
      <w:tr w:rsidR="00A0408D" w:rsidRPr="00EB5D92" w14:paraId="1C7FE3B3" w14:textId="77777777" w:rsidTr="00C735D7">
        <w:tc>
          <w:tcPr>
            <w:cnfStyle w:val="001000000000" w:firstRow="0" w:lastRow="0" w:firstColumn="1" w:lastColumn="0" w:oddVBand="0" w:evenVBand="0" w:oddHBand="0" w:evenHBand="0" w:firstRowFirstColumn="0" w:firstRowLastColumn="0" w:lastRowFirstColumn="0" w:lastRowLastColumn="0"/>
            <w:tcW w:w="2830" w:type="dxa"/>
            <w:shd w:val="clear" w:color="auto" w:fill="E8A043"/>
          </w:tcPr>
          <w:p w14:paraId="4CE7774C" w14:textId="77777777" w:rsidR="00A0408D" w:rsidRPr="00EB5D92" w:rsidRDefault="00A0408D" w:rsidP="00DB467A">
            <w:pPr>
              <w:spacing w:line="240" w:lineRule="auto"/>
              <w:jc w:val="left"/>
              <w:rPr>
                <w:color w:val="FFFFFF" w:themeColor="background1"/>
                <w:sz w:val="20"/>
              </w:rPr>
            </w:pPr>
            <w:r>
              <w:rPr>
                <w:color w:val="FFFFFF" w:themeColor="background1"/>
                <w:sz w:val="20"/>
              </w:rPr>
              <w:t xml:space="preserve">Canal de soporte</w:t>
            </w:r>
          </w:p>
        </w:tc>
        <w:tc>
          <w:tcPr>
            <w:tcW w:w="6634" w:type="dxa"/>
            <w:shd w:val="clear" w:color="auto" w:fill="FFFFFF" w:themeFill="background1"/>
          </w:tcPr>
          <w:p w14:paraId="66D88C01" w14:textId="77777777" w:rsidR="00A0408D" w:rsidRPr="00EB5D92" w:rsidRDefault="00A0408D" w:rsidP="00DB467A">
            <w:pPr>
              <w:spacing w:line="240" w:lineRule="auto"/>
              <w:jc w:val="left"/>
              <w:cnfStyle w:val="000000000000" w:firstRow="0" w:lastRow="0" w:firstColumn="0" w:lastColumn="0" w:oddVBand="0" w:evenVBand="0" w:oddHBand="0" w:evenHBand="0" w:firstRowFirstColumn="0" w:firstRowLastColumn="0" w:lastRowFirstColumn="0" w:lastRowLastColumn="0"/>
              <w:rPr>
                <w:sz w:val="20"/>
              </w:rPr>
            </w:pPr>
            <w:r>
              <w:rPr>
                <w:sz w:val="20"/>
              </w:rPr>
              <w:t xml:space="preserve">Correo y herramienta OTRS/GLPI. Acción: Portal de autoservicio en la herramienta nueva (P2.3)</w:t>
            </w:r>
          </w:p>
        </w:tc>
      </w:tr>
      <w:tr w:rsidR="00A0408D" w:rsidRPr="00EB5D92" w14:paraId="1C7FE3B3" w14:textId="77777777" w:rsidTr="00C735D7">
        <w:tc>
          <w:tcPr>
            <w:cnfStyle w:val="001000000000" w:firstRow="0" w:lastRow="0" w:firstColumn="1" w:lastColumn="0" w:oddVBand="0" w:evenVBand="0" w:oddHBand="0" w:evenHBand="0" w:firstRowFirstColumn="0" w:firstRowLastColumn="0" w:lastRowFirstColumn="0" w:lastRowLastColumn="0"/>
            <w:tcW w:w="2830" w:type="dxa"/>
            <w:shd w:val="clear" w:color="auto" w:fill="E8A043"/>
          </w:tcPr>
          <w:p w14:paraId="4CE7774C" w14:textId="77777777" w:rsidR="00A0408D" w:rsidRPr="00EB5D92" w:rsidRDefault="00A0408D" w:rsidP="00DB467A">
            <w:pPr>
              <w:spacing w:line="240" w:lineRule="auto"/>
              <w:jc w:val="left"/>
              <w:rPr>
                <w:color w:val="FFFFFF" w:themeColor="background1"/>
                <w:sz w:val="20"/>
              </w:rPr>
            </w:pPr>
            <w:r>
              <w:rPr>
                <w:color w:val="FFFFFF" w:themeColor="background1"/>
                <w:sz w:val="20"/>
              </w:rPr>
              <w:t xml:space="preserve">Acuerdo de nivel de servicio</w:t>
            </w:r>
          </w:p>
        </w:tc>
        <w:tc>
          <w:tcPr>
            <w:tcW w:w="6634" w:type="dxa"/>
            <w:shd w:val="clear" w:color="auto" w:fill="FFFFFF" w:themeFill="background1"/>
          </w:tcPr>
          <w:p w14:paraId="66D88C01" w14:textId="77777777" w:rsidR="00A0408D" w:rsidRPr="00EB5D92" w:rsidRDefault="00A0408D" w:rsidP="00DB467A">
            <w:pPr>
              <w:spacing w:line="240" w:lineRule="auto"/>
              <w:jc w:val="left"/>
              <w:cnfStyle w:val="000000000000" w:firstRow="0" w:lastRow="0" w:firstColumn="0" w:lastColumn="0" w:oddVBand="0" w:evenVBand="0" w:oddHBand="0" w:evenHBand="0" w:firstRowFirstColumn="0" w:firstRowLastColumn="0" w:lastRowFirstColumn="0" w:lastRowLastColumn="0"/>
              <w:rPr>
                <w:sz w:val="20"/>
              </w:rPr>
            </w:pPr>
            <w:r>
              <w:rPr>
                <w:sz w:val="20"/>
              </w:rPr>
              <w:t xml:space="preserve">Oportunidad ≥ 95 % (98,72 % en 2025); ANS internos ≥ 80 % (94,71 %). Acción: Se agrega satisfacción ≥ 85 % (KPI-05)</w:t>
            </w:r>
          </w:p>
        </w:tc>
      </w:tr>
      <w:tr w:rsidR="00A0408D" w:rsidRPr="00EB5D92" w14:paraId="1C7FE3B3" w14:textId="77777777" w:rsidTr="00C735D7">
        <w:tc>
          <w:tcPr>
            <w:cnfStyle w:val="001000000000" w:firstRow="0" w:lastRow="0" w:firstColumn="1" w:lastColumn="0" w:oddVBand="0" w:evenVBand="0" w:oddHBand="0" w:evenHBand="0" w:firstRowFirstColumn="0" w:firstRowLastColumn="0" w:lastRowFirstColumn="0" w:lastRowLastColumn="0"/>
            <w:tcW w:w="2830" w:type="dxa"/>
            <w:shd w:val="clear" w:color="auto" w:fill="E8A043"/>
          </w:tcPr>
          <w:p w14:paraId="4CE7774C" w14:textId="77777777" w:rsidR="00A0408D" w:rsidRPr="00EB5D92" w:rsidRDefault="00A0408D" w:rsidP="00DB467A">
            <w:pPr>
              <w:spacing w:line="240" w:lineRule="auto"/>
              <w:jc w:val="left"/>
              <w:rPr>
                <w:color w:val="FFFFFF" w:themeColor="background1"/>
                <w:sz w:val="20"/>
              </w:rPr>
            </w:pPr>
            <w:r>
              <w:rPr>
                <w:color w:val="FFFFFF" w:themeColor="background1"/>
                <w:sz w:val="20"/>
              </w:rPr>
              <w:t xml:space="preserve">Hallazgos u oportunidades de mejora</w:t>
            </w:r>
          </w:p>
        </w:tc>
        <w:tc>
          <w:tcPr>
            <w:tcW w:w="6634" w:type="dxa"/>
            <w:shd w:val="clear" w:color="auto" w:fill="FFFFFF" w:themeFill="background1"/>
          </w:tcPr>
          <w:p w14:paraId="66D88C01" w14:textId="77777777" w:rsidR="00A0408D" w:rsidRPr="00EB5D92" w:rsidRDefault="00A0408D" w:rsidP="00DB467A">
            <w:pPr>
              <w:spacing w:line="240" w:lineRule="auto"/>
              <w:jc w:val="left"/>
              <w:cnfStyle w:val="000000000000" w:firstRow="0" w:lastRow="0" w:firstColumn="0" w:lastColumn="0" w:oddVBand="0" w:evenVBand="0" w:oddHBand="0" w:evenHBand="0" w:firstRowFirstColumn="0" w:firstRowLastColumn="0" w:lastRowFirstColumn="0" w:lastRowLastColumn="0"/>
              <w:rPr>
                <w:sz w:val="20"/>
              </w:rPr>
            </w:pPr>
            <w:r>
              <w:rPr>
                <w:sz w:val="20"/>
              </w:rPr>
              <w:t xml:space="preserve">Herramienta de software libre sin prácticas de ITIL (S5). Acción: Reemplazo de la herramienta (P2.3)</w:t>
            </w:r>
          </w:p>
        </w:tc>
      </w:tr>
    </w:tbl>
    <w:p/>
    <w:p w14:paraId="47BF36E8" w14:textId="74F5CA5C" w:rsidR="00C46909" w:rsidRPr="00EB5D92" w:rsidRDefault="00C46909" w:rsidP="00C46909">
      <w:pPr>
        <w:pStyle w:val="Descripcin"/>
        <w:keepNext/>
      </w:pPr>
      <w:bookmarkStart w:id="6" w:name="_Toc54980174"/>
      <w:r w:rsidRPr="00EB5D92">
        <w:t xml:space="preserve">Tabla </w:t>
      </w:r>
      <w:r w:rsidRPr="00EB5D92">
        <w:fldChar w:fldCharType="begin"/>
      </w:r>
      <w:r w:rsidRPr="00EB5D92">
        <w:instrText xml:space="preserve"> SEQ Tabla \* ARABIC </w:instrText>
      </w:r>
      <w:r w:rsidRPr="00EB5D92">
        <w:fldChar w:fldCharType="separate"/>
      </w:r>
      <w:r w:rsidR="00302635">
        <w:rPr>
          <w:noProof/>
        </w:rPr>
        <w:t>74</w:t>
      </w:r>
      <w:r w:rsidRPr="00EB5D92">
        <w:fldChar w:fldCharType="end"/>
      </w:r>
      <w:bookmarkEnd w:id="6"/>
      <w:r>
        <w:t xml:space="preserve"> Servicio de TI ST02 Ofimática, correo y colaboración</w:t>
      </w:r>
    </w:p>
    <w:tbl>
      <w:tblPr>
        <w:tblStyle w:val="Tabladecuadrcula4-nfasis51"/>
        <w:tblW w:w="0" w:type="auto"/>
        <w:tblBorders>
          <w:top w:val="single" w:sz="4" w:space="0" w:color="E8A043"/>
          <w:left w:val="single" w:sz="4" w:space="0" w:color="E8A043"/>
          <w:bottom w:val="single" w:sz="4" w:space="0" w:color="E8A043"/>
          <w:right w:val="single" w:sz="4" w:space="0" w:color="E8A043"/>
          <w:insideH w:val="single" w:sz="4" w:space="0" w:color="E8A043"/>
          <w:insideV w:val="single" w:sz="4" w:space="0" w:color="E8A043"/>
        </w:tblBorders>
        <w:tblLayout w:type="fixed"/>
        <w:tblLook w:val="06A0" w:firstRow="1" w:lastRow="0" w:firstColumn="1" w:lastColumn="0" w:noHBand="1" w:noVBand="1"/>
      </w:tblPr>
      <w:tblGrid>
        <w:gridCol w:w="2830"/>
        <w:gridCol w:w="6634"/>
      </w:tblGrid>
      <w:tr w:rsidR="00A0408D" w:rsidRPr="00EB5D92" w14:paraId="1599EB60" w14:textId="77777777" w:rsidTr="00C735D7">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30" w:type="dxa"/>
            <w:tcBorders>
              <w:top w:val="none" w:sz="0" w:space="0" w:color="auto"/>
              <w:left w:val="none" w:sz="0" w:space="0" w:color="auto"/>
              <w:bottom w:val="none" w:sz="0" w:space="0" w:color="auto"/>
              <w:right w:val="none" w:sz="0" w:space="0" w:color="auto"/>
            </w:tcBorders>
            <w:shd w:val="clear" w:color="auto" w:fill="E8A043"/>
          </w:tcPr>
          <w:p w14:paraId="0F4C352A" w14:textId="77777777" w:rsidR="00A0408D" w:rsidRPr="00EB5D92" w:rsidRDefault="00A0408D" w:rsidP="00DB467A">
            <w:pPr>
              <w:spacing w:line="240" w:lineRule="auto"/>
              <w:jc w:val="left"/>
              <w:rPr>
                <w:rFonts w:eastAsiaTheme="minorHAnsi"/>
                <w:color w:val="FFFFFF" w:themeColor="background1"/>
                <w:sz w:val="20"/>
                <w:lang w:eastAsia="en-US"/>
              </w:rPr>
            </w:pPr>
            <w:r>
              <w:rPr>
                <w:rFonts w:eastAsiaTheme="minorHAnsi"/>
                <w:color w:val="FFFFFF" w:themeColor="background1"/>
                <w:sz w:val="20"/>
                <w:lang w:eastAsia="en-US"/>
              </w:rPr>
              <w:t xml:space="preserve">Nombre</w:t>
            </w:r>
          </w:p>
        </w:tc>
        <w:tc>
          <w:tcPr>
            <w:tcW w:w="6634" w:type="dxa"/>
            <w:tcBorders>
              <w:top w:val="none" w:sz="0" w:space="0" w:color="auto"/>
              <w:left w:val="none" w:sz="0" w:space="0" w:color="auto"/>
              <w:bottom w:val="none" w:sz="0" w:space="0" w:color="auto"/>
              <w:right w:val="none" w:sz="0" w:space="0" w:color="auto"/>
            </w:tcBorders>
            <w:shd w:val="clear" w:color="auto" w:fill="FFFFFF" w:themeFill="background1"/>
          </w:tcPr>
          <w:p w14:paraId="79A04C3E" w14:textId="77777777" w:rsidR="00A0408D" w:rsidRPr="00EB5D92" w:rsidRDefault="00A0408D" w:rsidP="00DB467A">
            <w:pPr>
              <w:spacing w:line="240" w:lineRule="auto"/>
              <w:jc w:val="left"/>
              <w:cnfStyle w:val="100000000000" w:firstRow="1" w:lastRow="0" w:firstColumn="0" w:lastColumn="0" w:oddVBand="0" w:evenVBand="0" w:oddHBand="0" w:evenHBand="0" w:firstRowFirstColumn="0" w:firstRowLastColumn="0" w:lastRowFirstColumn="0" w:lastRowLastColumn="0"/>
              <w:rPr>
                <w:b w:val="0"/>
                <w:bCs w:val="0"/>
                <w:sz w:val="20"/>
              </w:rPr>
            </w:pPr>
            <w:r>
              <w:rPr>
                <w:b w:val="0"/>
                <w:bCs w:val="0"/>
                <w:sz w:val="20"/>
              </w:rPr>
              <w:t xml:space="preserve">Ofimática, correo y colaboración</w:t>
            </w:r>
          </w:p>
        </w:tc>
      </w:tr>
      <w:tr w:rsidR="00A0408D" w:rsidRPr="00EB5D92" w14:paraId="1C7FE3B3" w14:textId="77777777" w:rsidTr="00C735D7">
        <w:tc>
          <w:tcPr>
            <w:cnfStyle w:val="001000000000" w:firstRow="0" w:lastRow="0" w:firstColumn="1" w:lastColumn="0" w:oddVBand="0" w:evenVBand="0" w:oddHBand="0" w:evenHBand="0" w:firstRowFirstColumn="0" w:firstRowLastColumn="0" w:lastRowFirstColumn="0" w:lastRowLastColumn="0"/>
            <w:tcW w:w="2830" w:type="dxa"/>
            <w:shd w:val="clear" w:color="auto" w:fill="E8A043"/>
          </w:tcPr>
          <w:p w14:paraId="4CE7774C" w14:textId="77777777" w:rsidR="00A0408D" w:rsidRPr="00EB5D92" w:rsidRDefault="00A0408D" w:rsidP="00DB467A">
            <w:pPr>
              <w:spacing w:line="240" w:lineRule="auto"/>
              <w:jc w:val="left"/>
              <w:rPr>
                <w:color w:val="FFFFFF" w:themeColor="background1"/>
                <w:sz w:val="20"/>
              </w:rPr>
            </w:pPr>
            <w:r>
              <w:rPr>
                <w:color w:val="FFFFFF" w:themeColor="background1"/>
                <w:sz w:val="20"/>
              </w:rPr>
              <w:t xml:space="preserve">Descripción</w:t>
            </w:r>
          </w:p>
        </w:tc>
        <w:tc>
          <w:tcPr>
            <w:tcW w:w="6634" w:type="dxa"/>
            <w:shd w:val="clear" w:color="auto" w:fill="FFFFFF" w:themeFill="background1"/>
          </w:tcPr>
          <w:p w14:paraId="66D88C01" w14:textId="77777777" w:rsidR="00A0408D" w:rsidRPr="00EB5D92" w:rsidRDefault="00A0408D" w:rsidP="00DB467A">
            <w:pPr>
              <w:spacing w:line="240" w:lineRule="auto"/>
              <w:jc w:val="left"/>
              <w:cnfStyle w:val="000000000000" w:firstRow="0" w:lastRow="0" w:firstColumn="0" w:lastColumn="0" w:oddVBand="0" w:evenVBand="0" w:oddHBand="0" w:evenHBand="0" w:firstRowFirstColumn="0" w:firstRowLastColumn="0" w:lastRowFirstColumn="0" w:lastRowLastColumn="0"/>
              <w:rPr>
                <w:sz w:val="20"/>
              </w:rPr>
            </w:pPr>
            <w:r>
              <w:rPr>
                <w:sz w:val="20"/>
              </w:rPr>
              <w:t xml:space="preserve">Office 365, Teams, OneDrive y SharePoint</w:t>
            </w:r>
          </w:p>
        </w:tc>
      </w:tr>
      <w:tr w:rsidR="00A0408D" w:rsidRPr="00EB5D92" w14:paraId="1C7FE3B3" w14:textId="77777777" w:rsidTr="00C735D7">
        <w:tc>
          <w:tcPr>
            <w:cnfStyle w:val="001000000000" w:firstRow="0" w:lastRow="0" w:firstColumn="1" w:lastColumn="0" w:oddVBand="0" w:evenVBand="0" w:oddHBand="0" w:evenHBand="0" w:firstRowFirstColumn="0" w:firstRowLastColumn="0" w:lastRowFirstColumn="0" w:lastRowLastColumn="0"/>
            <w:tcW w:w="2830" w:type="dxa"/>
            <w:shd w:val="clear" w:color="auto" w:fill="E8A043"/>
          </w:tcPr>
          <w:p w14:paraId="4CE7774C" w14:textId="77777777" w:rsidR="00A0408D" w:rsidRPr="00EB5D92" w:rsidRDefault="00A0408D" w:rsidP="00DB467A">
            <w:pPr>
              <w:spacing w:line="240" w:lineRule="auto"/>
              <w:jc w:val="left"/>
              <w:rPr>
                <w:color w:val="FFFFFF" w:themeColor="background1"/>
                <w:sz w:val="20"/>
              </w:rPr>
            </w:pPr>
            <w:r>
              <w:rPr>
                <w:color w:val="FFFFFF" w:themeColor="background1"/>
                <w:sz w:val="20"/>
              </w:rPr>
              <w:t xml:space="preserve">Categoría</w:t>
            </w:r>
          </w:p>
        </w:tc>
        <w:tc>
          <w:tcPr>
            <w:tcW w:w="6634" w:type="dxa"/>
            <w:shd w:val="clear" w:color="auto" w:fill="FFFFFF" w:themeFill="background1"/>
          </w:tcPr>
          <w:p w14:paraId="66D88C01" w14:textId="77777777" w:rsidR="00A0408D" w:rsidRPr="00EB5D92" w:rsidRDefault="00A0408D" w:rsidP="00DB467A">
            <w:pPr>
              <w:spacing w:line="240" w:lineRule="auto"/>
              <w:jc w:val="left"/>
              <w:cnfStyle w:val="000000000000" w:firstRow="0" w:lastRow="0" w:firstColumn="0" w:lastColumn="0" w:oddVBand="0" w:evenVBand="0" w:oddHBand="0" w:evenHBand="0" w:firstRowFirstColumn="0" w:firstRowLastColumn="0" w:lastRowFirstColumn="0" w:lastRowLastColumn="0"/>
              <w:rPr>
                <w:sz w:val="20"/>
              </w:rPr>
            </w:pPr>
            <w:r>
              <w:rPr>
                <w:sz w:val="20"/>
              </w:rPr>
              <w:t xml:space="preserve">Colaboración</w:t>
            </w:r>
          </w:p>
        </w:tc>
      </w:tr>
      <w:tr w:rsidR="00A0408D" w:rsidRPr="00EB5D92" w14:paraId="1C7FE3B3" w14:textId="77777777" w:rsidTr="00C735D7">
        <w:tc>
          <w:tcPr>
            <w:cnfStyle w:val="001000000000" w:firstRow="0" w:lastRow="0" w:firstColumn="1" w:lastColumn="0" w:oddVBand="0" w:evenVBand="0" w:oddHBand="0" w:evenHBand="0" w:firstRowFirstColumn="0" w:firstRowLastColumn="0" w:lastRowFirstColumn="0" w:lastRowLastColumn="0"/>
            <w:tcW w:w="2830" w:type="dxa"/>
            <w:shd w:val="clear" w:color="auto" w:fill="E8A043"/>
          </w:tcPr>
          <w:p w14:paraId="4CE7774C" w14:textId="77777777" w:rsidR="00A0408D" w:rsidRPr="00EB5D92" w:rsidRDefault="00A0408D" w:rsidP="00DB467A">
            <w:pPr>
              <w:spacing w:line="240" w:lineRule="auto"/>
              <w:jc w:val="left"/>
              <w:rPr>
                <w:color w:val="FFFFFF" w:themeColor="background1"/>
                <w:sz w:val="20"/>
              </w:rPr>
            </w:pPr>
            <w:r>
              <w:rPr>
                <w:color w:val="FFFFFF" w:themeColor="background1"/>
                <w:sz w:val="20"/>
              </w:rPr>
              <w:t xml:space="preserve">Usuario objetivo</w:t>
            </w:r>
          </w:p>
        </w:tc>
        <w:tc>
          <w:tcPr>
            <w:tcW w:w="6634" w:type="dxa"/>
            <w:shd w:val="clear" w:color="auto" w:fill="FFFFFF" w:themeFill="background1"/>
          </w:tcPr>
          <w:p w14:paraId="66D88C01" w14:textId="77777777" w:rsidR="00A0408D" w:rsidRPr="00EB5D92" w:rsidRDefault="00A0408D" w:rsidP="00DB467A">
            <w:pPr>
              <w:spacing w:line="240" w:lineRule="auto"/>
              <w:jc w:val="left"/>
              <w:cnfStyle w:val="000000000000" w:firstRow="0" w:lastRow="0" w:firstColumn="0" w:lastColumn="0" w:oddVBand="0" w:evenVBand="0" w:oddHBand="0" w:evenHBand="0" w:firstRowFirstColumn="0" w:firstRowLastColumn="0" w:lastRowFirstColumn="0" w:lastRowLastColumn="0"/>
              <w:rPr>
                <w:sz w:val="20"/>
              </w:rPr>
            </w:pPr>
            <w:r>
              <w:rPr>
                <w:sz w:val="20"/>
              </w:rPr>
              <w:t xml:space="preserve">Colaboradores</w:t>
            </w:r>
          </w:p>
        </w:tc>
      </w:tr>
      <w:tr w:rsidR="00A0408D" w:rsidRPr="00EB5D92" w14:paraId="1C7FE3B3" w14:textId="77777777" w:rsidTr="00C735D7">
        <w:tc>
          <w:tcPr>
            <w:cnfStyle w:val="001000000000" w:firstRow="0" w:lastRow="0" w:firstColumn="1" w:lastColumn="0" w:oddVBand="0" w:evenVBand="0" w:oddHBand="0" w:evenHBand="0" w:firstRowFirstColumn="0" w:firstRowLastColumn="0" w:lastRowFirstColumn="0" w:lastRowLastColumn="0"/>
            <w:tcW w:w="2830" w:type="dxa"/>
            <w:shd w:val="clear" w:color="auto" w:fill="E8A043"/>
          </w:tcPr>
          <w:p w14:paraId="4CE7774C" w14:textId="77777777" w:rsidR="00A0408D" w:rsidRPr="00EB5D92" w:rsidRDefault="00A0408D" w:rsidP="00DB467A">
            <w:pPr>
              <w:spacing w:line="240" w:lineRule="auto"/>
              <w:jc w:val="left"/>
              <w:rPr>
                <w:color w:val="FFFFFF" w:themeColor="background1"/>
                <w:sz w:val="20"/>
              </w:rPr>
            </w:pPr>
            <w:r>
              <w:rPr>
                <w:color w:val="FFFFFF" w:themeColor="background1"/>
                <w:sz w:val="20"/>
              </w:rPr>
              <w:t xml:space="preserve">Horario de prestación del servicio</w:t>
            </w:r>
          </w:p>
        </w:tc>
        <w:tc>
          <w:tcPr>
            <w:tcW w:w="6634" w:type="dxa"/>
            <w:shd w:val="clear" w:color="auto" w:fill="FFFFFF" w:themeFill="background1"/>
          </w:tcPr>
          <w:p w14:paraId="66D88C01" w14:textId="77777777" w:rsidR="00A0408D" w:rsidRPr="00EB5D92" w:rsidRDefault="00A0408D" w:rsidP="00DB467A">
            <w:pPr>
              <w:spacing w:line="240" w:lineRule="auto"/>
              <w:jc w:val="left"/>
              <w:cnfStyle w:val="000000000000" w:firstRow="0" w:lastRow="0" w:firstColumn="0" w:lastColumn="0" w:oddVBand="0" w:evenVBand="0" w:oddHBand="0" w:evenHBand="0" w:firstRowFirstColumn="0" w:firstRowLastColumn="0" w:lastRowFirstColumn="0" w:lastRowLastColumn="0"/>
              <w:rPr>
                <w:sz w:val="20"/>
              </w:rPr>
            </w:pPr>
            <w:r>
              <w:rPr>
                <w:sz w:val="20"/>
              </w:rPr>
              <w:t xml:space="preserve">24 horas, 7 días a la semana</w:t>
            </w:r>
          </w:p>
        </w:tc>
      </w:tr>
      <w:tr w:rsidR="00A0408D" w:rsidRPr="00EB5D92" w14:paraId="1C7FE3B3" w14:textId="77777777" w:rsidTr="00C735D7">
        <w:tc>
          <w:tcPr>
            <w:cnfStyle w:val="001000000000" w:firstRow="0" w:lastRow="0" w:firstColumn="1" w:lastColumn="0" w:oddVBand="0" w:evenVBand="0" w:oddHBand="0" w:evenHBand="0" w:firstRowFirstColumn="0" w:firstRowLastColumn="0" w:lastRowFirstColumn="0" w:lastRowLastColumn="0"/>
            <w:tcW w:w="2830" w:type="dxa"/>
            <w:shd w:val="clear" w:color="auto" w:fill="E8A043"/>
          </w:tcPr>
          <w:p w14:paraId="4CE7774C" w14:textId="77777777" w:rsidR="00A0408D" w:rsidRPr="00EB5D92" w:rsidRDefault="00A0408D" w:rsidP="00DB467A">
            <w:pPr>
              <w:spacing w:line="240" w:lineRule="auto"/>
              <w:jc w:val="left"/>
              <w:rPr>
                <w:color w:val="FFFFFF" w:themeColor="background1"/>
                <w:sz w:val="20"/>
              </w:rPr>
            </w:pPr>
            <w:r>
              <w:rPr>
                <w:color w:val="FFFFFF" w:themeColor="background1"/>
                <w:sz w:val="20"/>
              </w:rPr>
              <w:t xml:space="preserve">Canal de soporte</w:t>
            </w:r>
          </w:p>
        </w:tc>
        <w:tc>
          <w:tcPr>
            <w:tcW w:w="6634" w:type="dxa"/>
            <w:shd w:val="clear" w:color="auto" w:fill="FFFFFF" w:themeFill="background1"/>
          </w:tcPr>
          <w:p w14:paraId="66D88C01" w14:textId="77777777" w:rsidR="00A0408D" w:rsidRPr="00EB5D92" w:rsidRDefault="00A0408D" w:rsidP="00DB467A">
            <w:pPr>
              <w:spacing w:line="240" w:lineRule="auto"/>
              <w:jc w:val="left"/>
              <w:cnfStyle w:val="000000000000" w:firstRow="0" w:lastRow="0" w:firstColumn="0" w:lastColumn="0" w:oddVBand="0" w:evenVBand="0" w:oddHBand="0" w:evenHBand="0" w:firstRowFirstColumn="0" w:firstRowLastColumn="0" w:lastRowFirstColumn="0" w:lastRowLastColumn="0"/>
              <w:rPr>
                <w:sz w:val="20"/>
              </w:rPr>
            </w:pPr>
            <w:r>
              <w:rPr>
                <w:sz w:val="20"/>
              </w:rPr>
              <w:t xml:space="preserve">Mesa de ayuda</w:t>
            </w:r>
          </w:p>
        </w:tc>
      </w:tr>
      <w:tr w:rsidR="00A0408D" w:rsidRPr="00EB5D92" w14:paraId="1C7FE3B3" w14:textId="77777777" w:rsidTr="00C735D7">
        <w:tc>
          <w:tcPr>
            <w:cnfStyle w:val="001000000000" w:firstRow="0" w:lastRow="0" w:firstColumn="1" w:lastColumn="0" w:oddVBand="0" w:evenVBand="0" w:oddHBand="0" w:evenHBand="0" w:firstRowFirstColumn="0" w:firstRowLastColumn="0" w:lastRowFirstColumn="0" w:lastRowLastColumn="0"/>
            <w:tcW w:w="2830" w:type="dxa"/>
            <w:shd w:val="clear" w:color="auto" w:fill="E8A043"/>
          </w:tcPr>
          <w:p w14:paraId="4CE7774C" w14:textId="77777777" w:rsidR="00A0408D" w:rsidRPr="00EB5D92" w:rsidRDefault="00A0408D" w:rsidP="00DB467A">
            <w:pPr>
              <w:spacing w:line="240" w:lineRule="auto"/>
              <w:jc w:val="left"/>
              <w:rPr>
                <w:color w:val="FFFFFF" w:themeColor="background1"/>
                <w:sz w:val="20"/>
              </w:rPr>
            </w:pPr>
            <w:r>
              <w:rPr>
                <w:color w:val="FFFFFF" w:themeColor="background1"/>
                <w:sz w:val="20"/>
              </w:rPr>
              <w:t xml:space="preserve">Acuerdo de nivel de servicio</w:t>
            </w:r>
          </w:p>
        </w:tc>
        <w:tc>
          <w:tcPr>
            <w:tcW w:w="6634" w:type="dxa"/>
            <w:shd w:val="clear" w:color="auto" w:fill="FFFFFF" w:themeFill="background1"/>
          </w:tcPr>
          <w:p w14:paraId="66D88C01" w14:textId="77777777" w:rsidR="00A0408D" w:rsidRPr="00EB5D92" w:rsidRDefault="00A0408D" w:rsidP="00DB467A">
            <w:pPr>
              <w:spacing w:line="240" w:lineRule="auto"/>
              <w:jc w:val="left"/>
              <w:cnfStyle w:val="000000000000" w:firstRow="0" w:lastRow="0" w:firstColumn="0" w:lastColumn="0" w:oddVBand="0" w:evenVBand="0" w:oddHBand="0" w:evenHBand="0" w:firstRowFirstColumn="0" w:firstRowLastColumn="0" w:lastRowFirstColumn="0" w:lastRowLastColumn="0"/>
              <w:rPr>
                <w:sz w:val="20"/>
              </w:rPr>
            </w:pPr>
            <w:r>
              <w:rPr>
                <w:sz w:val="20"/>
              </w:rPr>
              <w:t xml:space="preserve">Sin ANS propio. Acción: ANS de disponibilidad del proveedor medido (P1.3)</w:t>
            </w:r>
          </w:p>
        </w:tc>
      </w:tr>
      <w:tr w:rsidR="00A0408D" w:rsidRPr="00EB5D92" w14:paraId="1C7FE3B3" w14:textId="77777777" w:rsidTr="00C735D7">
        <w:tc>
          <w:tcPr>
            <w:cnfStyle w:val="001000000000" w:firstRow="0" w:lastRow="0" w:firstColumn="1" w:lastColumn="0" w:oddVBand="0" w:evenVBand="0" w:oddHBand="0" w:evenHBand="0" w:firstRowFirstColumn="0" w:firstRowLastColumn="0" w:lastRowFirstColumn="0" w:lastRowLastColumn="0"/>
            <w:tcW w:w="2830" w:type="dxa"/>
            <w:shd w:val="clear" w:color="auto" w:fill="E8A043"/>
          </w:tcPr>
          <w:p w14:paraId="4CE7774C" w14:textId="77777777" w:rsidR="00A0408D" w:rsidRPr="00EB5D92" w:rsidRDefault="00A0408D" w:rsidP="00DB467A">
            <w:pPr>
              <w:spacing w:line="240" w:lineRule="auto"/>
              <w:jc w:val="left"/>
              <w:rPr>
                <w:color w:val="FFFFFF" w:themeColor="background1"/>
                <w:sz w:val="20"/>
              </w:rPr>
            </w:pPr>
            <w:r>
              <w:rPr>
                <w:color w:val="FFFFFF" w:themeColor="background1"/>
                <w:sz w:val="20"/>
              </w:rPr>
              <w:t xml:space="preserve">Hallazgos u oportunidades de mejora</w:t>
            </w:r>
          </w:p>
        </w:tc>
        <w:tc>
          <w:tcPr>
            <w:tcW w:w="6634" w:type="dxa"/>
            <w:shd w:val="clear" w:color="auto" w:fill="FFFFFF" w:themeFill="background1"/>
          </w:tcPr>
          <w:p w14:paraId="66D88C01" w14:textId="77777777" w:rsidR="00A0408D" w:rsidRPr="00EB5D92" w:rsidRDefault="00A0408D" w:rsidP="00DB467A">
            <w:pPr>
              <w:spacing w:line="240" w:lineRule="auto"/>
              <w:jc w:val="left"/>
              <w:cnfStyle w:val="000000000000" w:firstRow="0" w:lastRow="0" w:firstColumn="0" w:lastColumn="0" w:oddVBand="0" w:evenVBand="0" w:oddHBand="0" w:evenHBand="0" w:firstRowFirstColumn="0" w:firstRowLastColumn="0" w:lastRowFirstColumn="0" w:lastRowLastColumn="0"/>
              <w:rPr>
                <w:sz w:val="20"/>
              </w:rPr>
            </w:pPr>
            <w:r>
              <w:rPr>
                <w:sz w:val="20"/>
              </w:rPr>
              <w:t xml:space="preserve">Licencias de versiones anteriores y libres por migrar (pág. 70). Acción: Todas las licencias en Office 365 (P2.4)</w:t>
            </w:r>
          </w:p>
        </w:tc>
      </w:tr>
    </w:tbl>
    <w:p/>
    <w:p w14:paraId="47BF36E8" w14:textId="74F5CA5C" w:rsidR="00C46909" w:rsidRPr="00EB5D92" w:rsidRDefault="00C46909" w:rsidP="00C46909">
      <w:pPr>
        <w:pStyle w:val="Descripcin"/>
        <w:keepNext/>
      </w:pPr>
      <w:bookmarkStart w:id="6" w:name="_Toc54980174"/>
      <w:r w:rsidRPr="00EB5D92">
        <w:t xml:space="preserve">Tabla </w:t>
      </w:r>
      <w:r w:rsidRPr="00EB5D92">
        <w:fldChar w:fldCharType="begin"/>
      </w:r>
      <w:r w:rsidRPr="00EB5D92">
        <w:instrText xml:space="preserve"> SEQ Tabla \* ARABIC </w:instrText>
      </w:r>
      <w:r w:rsidRPr="00EB5D92">
        <w:fldChar w:fldCharType="separate"/>
      </w:r>
      <w:r w:rsidR="00302635">
        <w:rPr>
          <w:noProof/>
        </w:rPr>
        <w:t>75</w:t>
      </w:r>
      <w:r w:rsidRPr="00EB5D92">
        <w:fldChar w:fldCharType="end"/>
      </w:r>
      <w:bookmarkEnd w:id="6"/>
      <w:r>
        <w:t xml:space="preserve"> Servicio de TI ST03 Conectividad interna</w:t>
      </w:r>
    </w:p>
    <w:tbl>
      <w:tblPr>
        <w:tblStyle w:val="Tabladecuadrcula4-nfasis51"/>
        <w:tblW w:w="0" w:type="auto"/>
        <w:tblBorders>
          <w:top w:val="single" w:sz="4" w:space="0" w:color="E8A043"/>
          <w:left w:val="single" w:sz="4" w:space="0" w:color="E8A043"/>
          <w:bottom w:val="single" w:sz="4" w:space="0" w:color="E8A043"/>
          <w:right w:val="single" w:sz="4" w:space="0" w:color="E8A043"/>
          <w:insideH w:val="single" w:sz="4" w:space="0" w:color="E8A043"/>
          <w:insideV w:val="single" w:sz="4" w:space="0" w:color="E8A043"/>
        </w:tblBorders>
        <w:tblLayout w:type="fixed"/>
        <w:tblLook w:val="06A0" w:firstRow="1" w:lastRow="0" w:firstColumn="1" w:lastColumn="0" w:noHBand="1" w:noVBand="1"/>
      </w:tblPr>
      <w:tblGrid>
        <w:gridCol w:w="2830"/>
        <w:gridCol w:w="6634"/>
      </w:tblGrid>
      <w:tr w:rsidR="00A0408D" w:rsidRPr="00EB5D92" w14:paraId="1599EB60" w14:textId="77777777" w:rsidTr="00C735D7">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30" w:type="dxa"/>
            <w:tcBorders>
              <w:top w:val="none" w:sz="0" w:space="0" w:color="auto"/>
              <w:left w:val="none" w:sz="0" w:space="0" w:color="auto"/>
              <w:bottom w:val="none" w:sz="0" w:space="0" w:color="auto"/>
              <w:right w:val="none" w:sz="0" w:space="0" w:color="auto"/>
            </w:tcBorders>
            <w:shd w:val="clear" w:color="auto" w:fill="E8A043"/>
          </w:tcPr>
          <w:p w14:paraId="0F4C352A" w14:textId="77777777" w:rsidR="00A0408D" w:rsidRPr="00EB5D92" w:rsidRDefault="00A0408D" w:rsidP="00DB467A">
            <w:pPr>
              <w:spacing w:line="240" w:lineRule="auto"/>
              <w:jc w:val="left"/>
              <w:rPr>
                <w:rFonts w:eastAsiaTheme="minorHAnsi"/>
                <w:color w:val="FFFFFF" w:themeColor="background1"/>
                <w:sz w:val="20"/>
                <w:lang w:eastAsia="en-US"/>
              </w:rPr>
            </w:pPr>
            <w:r>
              <w:rPr>
                <w:rFonts w:eastAsiaTheme="minorHAnsi"/>
                <w:color w:val="FFFFFF" w:themeColor="background1"/>
                <w:sz w:val="20"/>
                <w:lang w:eastAsia="en-US"/>
              </w:rPr>
              <w:t xml:space="preserve">Nombre</w:t>
            </w:r>
          </w:p>
        </w:tc>
        <w:tc>
          <w:tcPr>
            <w:tcW w:w="6634" w:type="dxa"/>
            <w:tcBorders>
              <w:top w:val="none" w:sz="0" w:space="0" w:color="auto"/>
              <w:left w:val="none" w:sz="0" w:space="0" w:color="auto"/>
              <w:bottom w:val="none" w:sz="0" w:space="0" w:color="auto"/>
              <w:right w:val="none" w:sz="0" w:space="0" w:color="auto"/>
            </w:tcBorders>
            <w:shd w:val="clear" w:color="auto" w:fill="FFFFFF" w:themeFill="background1"/>
          </w:tcPr>
          <w:p w14:paraId="79A04C3E" w14:textId="77777777" w:rsidR="00A0408D" w:rsidRPr="00EB5D92" w:rsidRDefault="00A0408D" w:rsidP="00DB467A">
            <w:pPr>
              <w:spacing w:line="240" w:lineRule="auto"/>
              <w:jc w:val="left"/>
              <w:cnfStyle w:val="100000000000" w:firstRow="1" w:lastRow="0" w:firstColumn="0" w:lastColumn="0" w:oddVBand="0" w:evenVBand="0" w:oddHBand="0" w:evenHBand="0" w:firstRowFirstColumn="0" w:firstRowLastColumn="0" w:lastRowFirstColumn="0" w:lastRowLastColumn="0"/>
              <w:rPr>
                <w:b w:val="0"/>
                <w:bCs w:val="0"/>
                <w:sz w:val="20"/>
              </w:rPr>
            </w:pPr>
            <w:r>
              <w:rPr>
                <w:b w:val="0"/>
                <w:bCs w:val="0"/>
                <w:sz w:val="20"/>
              </w:rPr>
              <w:t xml:space="preserve">Conectividad interna</w:t>
            </w:r>
          </w:p>
        </w:tc>
      </w:tr>
      <w:tr w:rsidR="00A0408D" w:rsidRPr="00EB5D92" w14:paraId="1C7FE3B3" w14:textId="77777777" w:rsidTr="00C735D7">
        <w:tc>
          <w:tcPr>
            <w:cnfStyle w:val="001000000000" w:firstRow="0" w:lastRow="0" w:firstColumn="1" w:lastColumn="0" w:oddVBand="0" w:evenVBand="0" w:oddHBand="0" w:evenHBand="0" w:firstRowFirstColumn="0" w:firstRowLastColumn="0" w:lastRowFirstColumn="0" w:lastRowLastColumn="0"/>
            <w:tcW w:w="2830" w:type="dxa"/>
            <w:shd w:val="clear" w:color="auto" w:fill="E8A043"/>
          </w:tcPr>
          <w:p w14:paraId="4CE7774C" w14:textId="77777777" w:rsidR="00A0408D" w:rsidRPr="00EB5D92" w:rsidRDefault="00A0408D" w:rsidP="00DB467A">
            <w:pPr>
              <w:spacing w:line="240" w:lineRule="auto"/>
              <w:jc w:val="left"/>
              <w:rPr>
                <w:color w:val="FFFFFF" w:themeColor="background1"/>
                <w:sz w:val="20"/>
              </w:rPr>
            </w:pPr>
            <w:r>
              <w:rPr>
                <w:color w:val="FFFFFF" w:themeColor="background1"/>
                <w:sz w:val="20"/>
              </w:rPr>
              <w:t xml:space="preserve">Descripción</w:t>
            </w:r>
          </w:p>
        </w:tc>
        <w:tc>
          <w:tcPr>
            <w:tcW w:w="6634" w:type="dxa"/>
            <w:shd w:val="clear" w:color="auto" w:fill="FFFFFF" w:themeFill="background1"/>
          </w:tcPr>
          <w:p w14:paraId="66D88C01" w14:textId="77777777" w:rsidR="00A0408D" w:rsidRPr="00EB5D92" w:rsidRDefault="00A0408D" w:rsidP="00DB467A">
            <w:pPr>
              <w:spacing w:line="240" w:lineRule="auto"/>
              <w:jc w:val="left"/>
              <w:cnfStyle w:val="000000000000" w:firstRow="0" w:lastRow="0" w:firstColumn="0" w:lastColumn="0" w:oddVBand="0" w:evenVBand="0" w:oddHBand="0" w:evenHBand="0" w:firstRowFirstColumn="0" w:firstRowLastColumn="0" w:lastRowFirstColumn="0" w:lastRowLastColumn="0"/>
              <w:rPr>
                <w:sz w:val="20"/>
              </w:rPr>
            </w:pPr>
            <w:r>
              <w:rPr>
                <w:sz w:val="20"/>
              </w:rPr>
              <w:t xml:space="preserve">LAN, WAN, VPN e internet en las sedes</w:t>
            </w:r>
          </w:p>
        </w:tc>
      </w:tr>
      <w:tr w:rsidR="00A0408D" w:rsidRPr="00EB5D92" w14:paraId="1C7FE3B3" w14:textId="77777777" w:rsidTr="00C735D7">
        <w:tc>
          <w:tcPr>
            <w:cnfStyle w:val="001000000000" w:firstRow="0" w:lastRow="0" w:firstColumn="1" w:lastColumn="0" w:oddVBand="0" w:evenVBand="0" w:oddHBand="0" w:evenHBand="0" w:firstRowFirstColumn="0" w:firstRowLastColumn="0" w:lastRowFirstColumn="0" w:lastRowLastColumn="0"/>
            <w:tcW w:w="2830" w:type="dxa"/>
            <w:shd w:val="clear" w:color="auto" w:fill="E8A043"/>
          </w:tcPr>
          <w:p w14:paraId="4CE7774C" w14:textId="77777777" w:rsidR="00A0408D" w:rsidRPr="00EB5D92" w:rsidRDefault="00A0408D" w:rsidP="00DB467A">
            <w:pPr>
              <w:spacing w:line="240" w:lineRule="auto"/>
              <w:jc w:val="left"/>
              <w:rPr>
                <w:color w:val="FFFFFF" w:themeColor="background1"/>
                <w:sz w:val="20"/>
              </w:rPr>
            </w:pPr>
            <w:r>
              <w:rPr>
                <w:color w:val="FFFFFF" w:themeColor="background1"/>
                <w:sz w:val="20"/>
              </w:rPr>
              <w:t xml:space="preserve">Categoría</w:t>
            </w:r>
          </w:p>
        </w:tc>
        <w:tc>
          <w:tcPr>
            <w:tcW w:w="6634" w:type="dxa"/>
            <w:shd w:val="clear" w:color="auto" w:fill="FFFFFF" w:themeFill="background1"/>
          </w:tcPr>
          <w:p w14:paraId="66D88C01" w14:textId="77777777" w:rsidR="00A0408D" w:rsidRPr="00EB5D92" w:rsidRDefault="00A0408D" w:rsidP="00DB467A">
            <w:pPr>
              <w:spacing w:line="240" w:lineRule="auto"/>
              <w:jc w:val="left"/>
              <w:cnfStyle w:val="000000000000" w:firstRow="0" w:lastRow="0" w:firstColumn="0" w:lastColumn="0" w:oddVBand="0" w:evenVBand="0" w:oddHBand="0" w:evenHBand="0" w:firstRowFirstColumn="0" w:firstRowLastColumn="0" w:lastRowFirstColumn="0" w:lastRowLastColumn="0"/>
              <w:rPr>
                <w:sz w:val="20"/>
              </w:rPr>
            </w:pPr>
            <w:r>
              <w:rPr>
                <w:sz w:val="20"/>
              </w:rPr>
              <w:t xml:space="preserve">Conectividad</w:t>
            </w:r>
          </w:p>
        </w:tc>
      </w:tr>
      <w:tr w:rsidR="00A0408D" w:rsidRPr="00EB5D92" w14:paraId="1C7FE3B3" w14:textId="77777777" w:rsidTr="00C735D7">
        <w:tc>
          <w:tcPr>
            <w:cnfStyle w:val="001000000000" w:firstRow="0" w:lastRow="0" w:firstColumn="1" w:lastColumn="0" w:oddVBand="0" w:evenVBand="0" w:oddHBand="0" w:evenHBand="0" w:firstRowFirstColumn="0" w:firstRowLastColumn="0" w:lastRowFirstColumn="0" w:lastRowLastColumn="0"/>
            <w:tcW w:w="2830" w:type="dxa"/>
            <w:shd w:val="clear" w:color="auto" w:fill="E8A043"/>
          </w:tcPr>
          <w:p w14:paraId="4CE7774C" w14:textId="77777777" w:rsidR="00A0408D" w:rsidRPr="00EB5D92" w:rsidRDefault="00A0408D" w:rsidP="00DB467A">
            <w:pPr>
              <w:spacing w:line="240" w:lineRule="auto"/>
              <w:jc w:val="left"/>
              <w:rPr>
                <w:color w:val="FFFFFF" w:themeColor="background1"/>
                <w:sz w:val="20"/>
              </w:rPr>
            </w:pPr>
            <w:r>
              <w:rPr>
                <w:color w:val="FFFFFF" w:themeColor="background1"/>
                <w:sz w:val="20"/>
              </w:rPr>
              <w:t xml:space="preserve">Usuario objetivo</w:t>
            </w:r>
          </w:p>
        </w:tc>
        <w:tc>
          <w:tcPr>
            <w:tcW w:w="6634" w:type="dxa"/>
            <w:shd w:val="clear" w:color="auto" w:fill="FFFFFF" w:themeFill="background1"/>
          </w:tcPr>
          <w:p w14:paraId="66D88C01" w14:textId="77777777" w:rsidR="00A0408D" w:rsidRPr="00EB5D92" w:rsidRDefault="00A0408D" w:rsidP="00DB467A">
            <w:pPr>
              <w:spacing w:line="240" w:lineRule="auto"/>
              <w:jc w:val="left"/>
              <w:cnfStyle w:val="000000000000" w:firstRow="0" w:lastRow="0" w:firstColumn="0" w:lastColumn="0" w:oddVBand="0" w:evenVBand="0" w:oddHBand="0" w:evenHBand="0" w:firstRowFirstColumn="0" w:firstRowLastColumn="0" w:lastRowFirstColumn="0" w:lastRowLastColumn="0"/>
              <w:rPr>
                <w:sz w:val="20"/>
              </w:rPr>
            </w:pPr>
            <w:r>
              <w:rPr>
                <w:sz w:val="20"/>
              </w:rPr>
              <w:t xml:space="preserve">Colaboradores y sedes</w:t>
            </w:r>
          </w:p>
        </w:tc>
      </w:tr>
      <w:tr w:rsidR="00A0408D" w:rsidRPr="00EB5D92" w14:paraId="1C7FE3B3" w14:textId="77777777" w:rsidTr="00C735D7">
        <w:tc>
          <w:tcPr>
            <w:cnfStyle w:val="001000000000" w:firstRow="0" w:lastRow="0" w:firstColumn="1" w:lastColumn="0" w:oddVBand="0" w:evenVBand="0" w:oddHBand="0" w:evenHBand="0" w:firstRowFirstColumn="0" w:firstRowLastColumn="0" w:lastRowFirstColumn="0" w:lastRowLastColumn="0"/>
            <w:tcW w:w="2830" w:type="dxa"/>
            <w:shd w:val="clear" w:color="auto" w:fill="E8A043"/>
          </w:tcPr>
          <w:p w14:paraId="4CE7774C" w14:textId="77777777" w:rsidR="00A0408D" w:rsidRPr="00EB5D92" w:rsidRDefault="00A0408D" w:rsidP="00DB467A">
            <w:pPr>
              <w:spacing w:line="240" w:lineRule="auto"/>
              <w:jc w:val="left"/>
              <w:rPr>
                <w:color w:val="FFFFFF" w:themeColor="background1"/>
                <w:sz w:val="20"/>
              </w:rPr>
            </w:pPr>
            <w:r>
              <w:rPr>
                <w:color w:val="FFFFFF" w:themeColor="background1"/>
                <w:sz w:val="20"/>
              </w:rPr>
              <w:t xml:space="preserve">Horario de prestación del servicio</w:t>
            </w:r>
          </w:p>
        </w:tc>
        <w:tc>
          <w:tcPr>
            <w:tcW w:w="6634" w:type="dxa"/>
            <w:shd w:val="clear" w:color="auto" w:fill="FFFFFF" w:themeFill="background1"/>
          </w:tcPr>
          <w:p w14:paraId="66D88C01" w14:textId="77777777" w:rsidR="00A0408D" w:rsidRPr="00EB5D92" w:rsidRDefault="00A0408D" w:rsidP="00DB467A">
            <w:pPr>
              <w:spacing w:line="240" w:lineRule="auto"/>
              <w:jc w:val="left"/>
              <w:cnfStyle w:val="000000000000" w:firstRow="0" w:lastRow="0" w:firstColumn="0" w:lastColumn="0" w:oddVBand="0" w:evenVBand="0" w:oddHBand="0" w:evenHBand="0" w:firstRowFirstColumn="0" w:firstRowLastColumn="0" w:lastRowFirstColumn="0" w:lastRowLastColumn="0"/>
              <w:rPr>
                <w:sz w:val="20"/>
              </w:rPr>
            </w:pPr>
            <w:r>
              <w:rPr>
                <w:sz w:val="20"/>
              </w:rPr>
              <w:t xml:space="preserve">24 horas, 7 días a la semana</w:t>
            </w:r>
          </w:p>
        </w:tc>
      </w:tr>
      <w:tr w:rsidR="00A0408D" w:rsidRPr="00EB5D92" w14:paraId="1C7FE3B3" w14:textId="77777777" w:rsidTr="00C735D7">
        <w:tc>
          <w:tcPr>
            <w:cnfStyle w:val="001000000000" w:firstRow="0" w:lastRow="0" w:firstColumn="1" w:lastColumn="0" w:oddVBand="0" w:evenVBand="0" w:oddHBand="0" w:evenHBand="0" w:firstRowFirstColumn="0" w:firstRowLastColumn="0" w:lastRowFirstColumn="0" w:lastRowLastColumn="0"/>
            <w:tcW w:w="2830" w:type="dxa"/>
            <w:shd w:val="clear" w:color="auto" w:fill="E8A043"/>
          </w:tcPr>
          <w:p w14:paraId="4CE7774C" w14:textId="77777777" w:rsidR="00A0408D" w:rsidRPr="00EB5D92" w:rsidRDefault="00A0408D" w:rsidP="00DB467A">
            <w:pPr>
              <w:spacing w:line="240" w:lineRule="auto"/>
              <w:jc w:val="left"/>
              <w:rPr>
                <w:color w:val="FFFFFF" w:themeColor="background1"/>
                <w:sz w:val="20"/>
              </w:rPr>
            </w:pPr>
            <w:r>
              <w:rPr>
                <w:color w:val="FFFFFF" w:themeColor="background1"/>
                <w:sz w:val="20"/>
              </w:rPr>
              <w:t xml:space="preserve">Canal de soporte</w:t>
            </w:r>
          </w:p>
        </w:tc>
        <w:tc>
          <w:tcPr>
            <w:tcW w:w="6634" w:type="dxa"/>
            <w:shd w:val="clear" w:color="auto" w:fill="FFFFFF" w:themeFill="background1"/>
          </w:tcPr>
          <w:p w14:paraId="66D88C01" w14:textId="77777777" w:rsidR="00A0408D" w:rsidRPr="00EB5D92" w:rsidRDefault="00A0408D" w:rsidP="00DB467A">
            <w:pPr>
              <w:spacing w:line="240" w:lineRule="auto"/>
              <w:jc w:val="left"/>
              <w:cnfStyle w:val="000000000000" w:firstRow="0" w:lastRow="0" w:firstColumn="0" w:lastColumn="0" w:oddVBand="0" w:evenVBand="0" w:oddHBand="0" w:evenHBand="0" w:firstRowFirstColumn="0" w:firstRowLastColumn="0" w:lastRowFirstColumn="0" w:lastRowLastColumn="0"/>
              <w:rPr>
                <w:sz w:val="20"/>
              </w:rPr>
            </w:pPr>
            <w:r>
              <w:rPr>
                <w:sz w:val="20"/>
              </w:rPr>
              <w:t xml:space="preserve">Mesa de ayuda</w:t>
            </w:r>
          </w:p>
        </w:tc>
      </w:tr>
      <w:tr w:rsidR="00A0408D" w:rsidRPr="00EB5D92" w14:paraId="1C7FE3B3" w14:textId="77777777" w:rsidTr="00C735D7">
        <w:tc>
          <w:tcPr>
            <w:cnfStyle w:val="001000000000" w:firstRow="0" w:lastRow="0" w:firstColumn="1" w:lastColumn="0" w:oddVBand="0" w:evenVBand="0" w:oddHBand="0" w:evenHBand="0" w:firstRowFirstColumn="0" w:firstRowLastColumn="0" w:lastRowFirstColumn="0" w:lastRowLastColumn="0"/>
            <w:tcW w:w="2830" w:type="dxa"/>
            <w:shd w:val="clear" w:color="auto" w:fill="E8A043"/>
          </w:tcPr>
          <w:p w14:paraId="4CE7774C" w14:textId="77777777" w:rsidR="00A0408D" w:rsidRPr="00EB5D92" w:rsidRDefault="00A0408D" w:rsidP="00DB467A">
            <w:pPr>
              <w:spacing w:line="240" w:lineRule="auto"/>
              <w:jc w:val="left"/>
              <w:rPr>
                <w:color w:val="FFFFFF" w:themeColor="background1"/>
                <w:sz w:val="20"/>
              </w:rPr>
            </w:pPr>
            <w:r>
              <w:rPr>
                <w:color w:val="FFFFFF" w:themeColor="background1"/>
                <w:sz w:val="20"/>
              </w:rPr>
              <w:t xml:space="preserve">Acuerdo de nivel de servicio</w:t>
            </w:r>
          </w:p>
        </w:tc>
        <w:tc>
          <w:tcPr>
            <w:tcW w:w="6634" w:type="dxa"/>
            <w:shd w:val="clear" w:color="auto" w:fill="FFFFFF" w:themeFill="background1"/>
          </w:tcPr>
          <w:p w14:paraId="66D88C01" w14:textId="77777777" w:rsidR="00A0408D" w:rsidRPr="00EB5D92" w:rsidRDefault="00A0408D" w:rsidP="00DB467A">
            <w:pPr>
              <w:spacing w:line="240" w:lineRule="auto"/>
              <w:jc w:val="left"/>
              <w:cnfStyle w:val="000000000000" w:firstRow="0" w:lastRow="0" w:firstColumn="0" w:lastColumn="0" w:oddVBand="0" w:evenVBand="0" w:oddHBand="0" w:evenHBand="0" w:firstRowFirstColumn="0" w:firstRowLastColumn="0" w:lastRowFirstColumn="0" w:lastRowLastColumn="0"/>
              <w:rPr>
                <w:sz w:val="20"/>
              </w:rPr>
            </w:pPr>
            <w:r>
              <w:rPr>
                <w:sz w:val="20"/>
              </w:rPr>
              <w:t xml:space="preserve">Disponibilidad ≥ 99 % (100 % en 2025)</w:t>
            </w:r>
          </w:p>
        </w:tc>
      </w:tr>
      <w:tr w:rsidR="00A0408D" w:rsidRPr="00EB5D92" w14:paraId="1C7FE3B3" w14:textId="77777777" w:rsidTr="00C735D7">
        <w:tc>
          <w:tcPr>
            <w:cnfStyle w:val="001000000000" w:firstRow="0" w:lastRow="0" w:firstColumn="1" w:lastColumn="0" w:oddVBand="0" w:evenVBand="0" w:oddHBand="0" w:evenHBand="0" w:firstRowFirstColumn="0" w:firstRowLastColumn="0" w:lastRowFirstColumn="0" w:lastRowLastColumn="0"/>
            <w:tcW w:w="2830" w:type="dxa"/>
            <w:shd w:val="clear" w:color="auto" w:fill="E8A043"/>
          </w:tcPr>
          <w:p w14:paraId="4CE7774C" w14:textId="77777777" w:rsidR="00A0408D" w:rsidRPr="00EB5D92" w:rsidRDefault="00A0408D" w:rsidP="00DB467A">
            <w:pPr>
              <w:spacing w:line="240" w:lineRule="auto"/>
              <w:jc w:val="left"/>
              <w:rPr>
                <w:color w:val="FFFFFF" w:themeColor="background1"/>
                <w:sz w:val="20"/>
              </w:rPr>
            </w:pPr>
            <w:r>
              <w:rPr>
                <w:color w:val="FFFFFF" w:themeColor="background1"/>
                <w:sz w:val="20"/>
              </w:rPr>
              <w:t xml:space="preserve">Hallazgos u oportunidades de mejora</w:t>
            </w:r>
          </w:p>
        </w:tc>
        <w:tc>
          <w:tcPr>
            <w:tcW w:w="6634" w:type="dxa"/>
            <w:shd w:val="clear" w:color="auto" w:fill="FFFFFF" w:themeFill="background1"/>
          </w:tcPr>
          <w:p w14:paraId="66D88C01" w14:textId="77777777" w:rsidR="00A0408D" w:rsidRPr="00EB5D92" w:rsidRDefault="00A0408D" w:rsidP="00DB467A">
            <w:pPr>
              <w:spacing w:line="240" w:lineRule="auto"/>
              <w:jc w:val="left"/>
              <w:cnfStyle w:val="000000000000" w:firstRow="0" w:lastRow="0" w:firstColumn="0" w:lastColumn="0" w:oddVBand="0" w:evenVBand="0" w:oddHBand="0" w:evenHBand="0" w:firstRowFirstColumn="0" w:firstRowLastColumn="0" w:lastRowFirstColumn="0" w:lastRowLastColumn="0"/>
              <w:rPr>
                <w:sz w:val="20"/>
              </w:rPr>
            </w:pPr>
            <w:r>
              <w:rPr>
                <w:sz w:val="20"/>
              </w:rPr>
              <w:t xml:space="preserve">Sin monitoreo de red ni plan de capacidad (T2). Acción: NOC y plan de capacidad (P3.3)</w:t>
            </w:r>
          </w:p>
        </w:tc>
      </w:tr>
    </w:tbl>
    <w:p/>
    <w:p w14:paraId="47BF36E8" w14:textId="74F5CA5C" w:rsidR="00C46909" w:rsidRPr="00EB5D92" w:rsidRDefault="00C46909" w:rsidP="00C46909">
      <w:pPr>
        <w:pStyle w:val="Descripcin"/>
        <w:keepNext/>
      </w:pPr>
      <w:bookmarkStart w:id="6" w:name="_Toc54980174"/>
      <w:r w:rsidRPr="00EB5D92">
        <w:t xml:space="preserve">Tabla </w:t>
      </w:r>
      <w:r w:rsidRPr="00EB5D92">
        <w:fldChar w:fldCharType="begin"/>
      </w:r>
      <w:r w:rsidRPr="00EB5D92">
        <w:instrText xml:space="preserve"> SEQ Tabla \* ARABIC </w:instrText>
      </w:r>
      <w:r w:rsidRPr="00EB5D92">
        <w:fldChar w:fldCharType="separate"/>
      </w:r>
      <w:r w:rsidR="00302635">
        <w:rPr>
          <w:noProof/>
        </w:rPr>
        <w:t>76</w:t>
      </w:r>
      <w:r w:rsidRPr="00EB5D92">
        <w:fldChar w:fldCharType="end"/>
      </w:r>
      <w:bookmarkEnd w:id="6"/>
      <w:r>
        <w:t xml:space="preserve"> Servicio de TI ST04 Telefonía IP y contact center</w:t>
      </w:r>
    </w:p>
    <w:tbl>
      <w:tblPr>
        <w:tblStyle w:val="Tabladecuadrcula4-nfasis51"/>
        <w:tblW w:w="0" w:type="auto"/>
        <w:tblBorders>
          <w:top w:val="single" w:sz="4" w:space="0" w:color="E8A043"/>
          <w:left w:val="single" w:sz="4" w:space="0" w:color="E8A043"/>
          <w:bottom w:val="single" w:sz="4" w:space="0" w:color="E8A043"/>
          <w:right w:val="single" w:sz="4" w:space="0" w:color="E8A043"/>
          <w:insideH w:val="single" w:sz="4" w:space="0" w:color="E8A043"/>
          <w:insideV w:val="single" w:sz="4" w:space="0" w:color="E8A043"/>
        </w:tblBorders>
        <w:tblLayout w:type="fixed"/>
        <w:tblLook w:val="06A0" w:firstRow="1" w:lastRow="0" w:firstColumn="1" w:lastColumn="0" w:noHBand="1" w:noVBand="1"/>
      </w:tblPr>
      <w:tblGrid>
        <w:gridCol w:w="2830"/>
        <w:gridCol w:w="6634"/>
      </w:tblGrid>
      <w:tr w:rsidR="00A0408D" w:rsidRPr="00EB5D92" w14:paraId="1599EB60" w14:textId="77777777" w:rsidTr="00C735D7">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30" w:type="dxa"/>
            <w:tcBorders>
              <w:top w:val="none" w:sz="0" w:space="0" w:color="auto"/>
              <w:left w:val="none" w:sz="0" w:space="0" w:color="auto"/>
              <w:bottom w:val="none" w:sz="0" w:space="0" w:color="auto"/>
              <w:right w:val="none" w:sz="0" w:space="0" w:color="auto"/>
            </w:tcBorders>
            <w:shd w:val="clear" w:color="auto" w:fill="E8A043"/>
          </w:tcPr>
          <w:p w14:paraId="0F4C352A" w14:textId="77777777" w:rsidR="00A0408D" w:rsidRPr="00EB5D92" w:rsidRDefault="00A0408D" w:rsidP="00DB467A">
            <w:pPr>
              <w:spacing w:line="240" w:lineRule="auto"/>
              <w:jc w:val="left"/>
              <w:rPr>
                <w:rFonts w:eastAsiaTheme="minorHAnsi"/>
                <w:color w:val="FFFFFF" w:themeColor="background1"/>
                <w:sz w:val="20"/>
                <w:lang w:eastAsia="en-US"/>
              </w:rPr>
            </w:pPr>
            <w:r>
              <w:rPr>
                <w:rFonts w:eastAsiaTheme="minorHAnsi"/>
                <w:color w:val="FFFFFF" w:themeColor="background1"/>
                <w:sz w:val="20"/>
                <w:lang w:eastAsia="en-US"/>
              </w:rPr>
              <w:t xml:space="preserve">Nombre</w:t>
            </w:r>
          </w:p>
        </w:tc>
        <w:tc>
          <w:tcPr>
            <w:tcW w:w="6634" w:type="dxa"/>
            <w:tcBorders>
              <w:top w:val="none" w:sz="0" w:space="0" w:color="auto"/>
              <w:left w:val="none" w:sz="0" w:space="0" w:color="auto"/>
              <w:bottom w:val="none" w:sz="0" w:space="0" w:color="auto"/>
              <w:right w:val="none" w:sz="0" w:space="0" w:color="auto"/>
            </w:tcBorders>
            <w:shd w:val="clear" w:color="auto" w:fill="FFFFFF" w:themeFill="background1"/>
          </w:tcPr>
          <w:p w14:paraId="79A04C3E" w14:textId="77777777" w:rsidR="00A0408D" w:rsidRPr="00EB5D92" w:rsidRDefault="00A0408D" w:rsidP="00DB467A">
            <w:pPr>
              <w:spacing w:line="240" w:lineRule="auto"/>
              <w:jc w:val="left"/>
              <w:cnfStyle w:val="100000000000" w:firstRow="1" w:lastRow="0" w:firstColumn="0" w:lastColumn="0" w:oddVBand="0" w:evenVBand="0" w:oddHBand="0" w:evenHBand="0" w:firstRowFirstColumn="0" w:firstRowLastColumn="0" w:lastRowFirstColumn="0" w:lastRowLastColumn="0"/>
              <w:rPr>
                <w:b w:val="0"/>
                <w:bCs w:val="0"/>
                <w:sz w:val="20"/>
              </w:rPr>
            </w:pPr>
            <w:r>
              <w:rPr>
                <w:b w:val="0"/>
                <w:bCs w:val="0"/>
                <w:sz w:val="20"/>
              </w:rPr>
              <w:t xml:space="preserve">Telefonía IP y contact center</w:t>
            </w:r>
          </w:p>
        </w:tc>
      </w:tr>
      <w:tr w:rsidR="00A0408D" w:rsidRPr="00EB5D92" w14:paraId="1C7FE3B3" w14:textId="77777777" w:rsidTr="00C735D7">
        <w:tc>
          <w:tcPr>
            <w:cnfStyle w:val="001000000000" w:firstRow="0" w:lastRow="0" w:firstColumn="1" w:lastColumn="0" w:oddVBand="0" w:evenVBand="0" w:oddHBand="0" w:evenHBand="0" w:firstRowFirstColumn="0" w:firstRowLastColumn="0" w:lastRowFirstColumn="0" w:lastRowLastColumn="0"/>
            <w:tcW w:w="2830" w:type="dxa"/>
            <w:shd w:val="clear" w:color="auto" w:fill="E8A043"/>
          </w:tcPr>
          <w:p w14:paraId="4CE7774C" w14:textId="77777777" w:rsidR="00A0408D" w:rsidRPr="00EB5D92" w:rsidRDefault="00A0408D" w:rsidP="00DB467A">
            <w:pPr>
              <w:spacing w:line="240" w:lineRule="auto"/>
              <w:jc w:val="left"/>
              <w:rPr>
                <w:color w:val="FFFFFF" w:themeColor="background1"/>
                <w:sz w:val="20"/>
              </w:rPr>
            </w:pPr>
            <w:r>
              <w:rPr>
                <w:color w:val="FFFFFF" w:themeColor="background1"/>
                <w:sz w:val="20"/>
              </w:rPr>
              <w:t xml:space="preserve">Descripción</w:t>
            </w:r>
          </w:p>
        </w:tc>
        <w:tc>
          <w:tcPr>
            <w:tcW w:w="6634" w:type="dxa"/>
            <w:shd w:val="clear" w:color="auto" w:fill="FFFFFF" w:themeFill="background1"/>
          </w:tcPr>
          <w:p w14:paraId="66D88C01" w14:textId="77777777" w:rsidR="00A0408D" w:rsidRPr="00EB5D92" w:rsidRDefault="00A0408D" w:rsidP="00DB467A">
            <w:pPr>
              <w:spacing w:line="240" w:lineRule="auto"/>
              <w:jc w:val="left"/>
              <w:cnfStyle w:val="000000000000" w:firstRow="0" w:lastRow="0" w:firstColumn="0" w:lastColumn="0" w:oddVBand="0" w:evenVBand="0" w:oddHBand="0" w:evenHBand="0" w:firstRowFirstColumn="0" w:firstRowLastColumn="0" w:lastRowFirstColumn="0" w:lastRowLastColumn="0"/>
              <w:rPr>
                <w:sz w:val="20"/>
              </w:rPr>
            </w:pPr>
            <w:r>
              <w:rPr>
                <w:sz w:val="20"/>
              </w:rPr>
              <w:t xml:space="preserve">Planta telefónica y gestión de colas del contact center</w:t>
            </w:r>
          </w:p>
        </w:tc>
      </w:tr>
      <w:tr w:rsidR="00A0408D" w:rsidRPr="00EB5D92" w14:paraId="1C7FE3B3" w14:textId="77777777" w:rsidTr="00C735D7">
        <w:tc>
          <w:tcPr>
            <w:cnfStyle w:val="001000000000" w:firstRow="0" w:lastRow="0" w:firstColumn="1" w:lastColumn="0" w:oddVBand="0" w:evenVBand="0" w:oddHBand="0" w:evenHBand="0" w:firstRowFirstColumn="0" w:firstRowLastColumn="0" w:lastRowFirstColumn="0" w:lastRowLastColumn="0"/>
            <w:tcW w:w="2830" w:type="dxa"/>
            <w:shd w:val="clear" w:color="auto" w:fill="E8A043"/>
          </w:tcPr>
          <w:p w14:paraId="4CE7774C" w14:textId="77777777" w:rsidR="00A0408D" w:rsidRPr="00EB5D92" w:rsidRDefault="00A0408D" w:rsidP="00DB467A">
            <w:pPr>
              <w:spacing w:line="240" w:lineRule="auto"/>
              <w:jc w:val="left"/>
              <w:rPr>
                <w:color w:val="FFFFFF" w:themeColor="background1"/>
                <w:sz w:val="20"/>
              </w:rPr>
            </w:pPr>
            <w:r>
              <w:rPr>
                <w:color w:val="FFFFFF" w:themeColor="background1"/>
                <w:sz w:val="20"/>
              </w:rPr>
              <w:t xml:space="preserve">Categoría</w:t>
            </w:r>
          </w:p>
        </w:tc>
        <w:tc>
          <w:tcPr>
            <w:tcW w:w="6634" w:type="dxa"/>
            <w:shd w:val="clear" w:color="auto" w:fill="FFFFFF" w:themeFill="background1"/>
          </w:tcPr>
          <w:p w14:paraId="66D88C01" w14:textId="77777777" w:rsidR="00A0408D" w:rsidRPr="00EB5D92" w:rsidRDefault="00A0408D" w:rsidP="00DB467A">
            <w:pPr>
              <w:spacing w:line="240" w:lineRule="auto"/>
              <w:jc w:val="left"/>
              <w:cnfStyle w:val="000000000000" w:firstRow="0" w:lastRow="0" w:firstColumn="0" w:lastColumn="0" w:oddVBand="0" w:evenVBand="0" w:oddHBand="0" w:evenHBand="0" w:firstRowFirstColumn="0" w:firstRowLastColumn="0" w:lastRowFirstColumn="0" w:lastRowLastColumn="0"/>
              <w:rPr>
                <w:sz w:val="20"/>
              </w:rPr>
            </w:pPr>
            <w:r>
              <w:rPr>
                <w:sz w:val="20"/>
              </w:rPr>
              <w:t xml:space="preserve">Comunicaciones</w:t>
            </w:r>
          </w:p>
        </w:tc>
      </w:tr>
      <w:tr w:rsidR="00A0408D" w:rsidRPr="00EB5D92" w14:paraId="1C7FE3B3" w14:textId="77777777" w:rsidTr="00C735D7">
        <w:tc>
          <w:tcPr>
            <w:cnfStyle w:val="001000000000" w:firstRow="0" w:lastRow="0" w:firstColumn="1" w:lastColumn="0" w:oddVBand="0" w:evenVBand="0" w:oddHBand="0" w:evenHBand="0" w:firstRowFirstColumn="0" w:firstRowLastColumn="0" w:lastRowFirstColumn="0" w:lastRowLastColumn="0"/>
            <w:tcW w:w="2830" w:type="dxa"/>
            <w:shd w:val="clear" w:color="auto" w:fill="E8A043"/>
          </w:tcPr>
          <w:p w14:paraId="4CE7774C" w14:textId="77777777" w:rsidR="00A0408D" w:rsidRPr="00EB5D92" w:rsidRDefault="00A0408D" w:rsidP="00DB467A">
            <w:pPr>
              <w:spacing w:line="240" w:lineRule="auto"/>
              <w:jc w:val="left"/>
              <w:rPr>
                <w:color w:val="FFFFFF" w:themeColor="background1"/>
                <w:sz w:val="20"/>
              </w:rPr>
            </w:pPr>
            <w:r>
              <w:rPr>
                <w:color w:val="FFFFFF" w:themeColor="background1"/>
                <w:sz w:val="20"/>
              </w:rPr>
              <w:t xml:space="preserve">Usuario objetivo</w:t>
            </w:r>
          </w:p>
        </w:tc>
        <w:tc>
          <w:tcPr>
            <w:tcW w:w="6634" w:type="dxa"/>
            <w:shd w:val="clear" w:color="auto" w:fill="FFFFFF" w:themeFill="background1"/>
          </w:tcPr>
          <w:p w14:paraId="66D88C01" w14:textId="77777777" w:rsidR="00A0408D" w:rsidRPr="00EB5D92" w:rsidRDefault="00A0408D" w:rsidP="00DB467A">
            <w:pPr>
              <w:spacing w:line="240" w:lineRule="auto"/>
              <w:jc w:val="left"/>
              <w:cnfStyle w:val="000000000000" w:firstRow="0" w:lastRow="0" w:firstColumn="0" w:lastColumn="0" w:oddVBand="0" w:evenVBand="0" w:oddHBand="0" w:evenHBand="0" w:firstRowFirstColumn="0" w:firstRowLastColumn="0" w:lastRowFirstColumn="0" w:lastRowLastColumn="0"/>
              <w:rPr>
                <w:sz w:val="20"/>
              </w:rPr>
            </w:pPr>
            <w:r>
              <w:rPr>
                <w:sz w:val="20"/>
              </w:rPr>
              <w:t xml:space="preserve">Colaboradores y operación de clientes</w:t>
            </w:r>
          </w:p>
        </w:tc>
      </w:tr>
      <w:tr w:rsidR="00A0408D" w:rsidRPr="00EB5D92" w14:paraId="1C7FE3B3" w14:textId="77777777" w:rsidTr="00C735D7">
        <w:tc>
          <w:tcPr>
            <w:cnfStyle w:val="001000000000" w:firstRow="0" w:lastRow="0" w:firstColumn="1" w:lastColumn="0" w:oddVBand="0" w:evenVBand="0" w:oddHBand="0" w:evenHBand="0" w:firstRowFirstColumn="0" w:firstRowLastColumn="0" w:lastRowFirstColumn="0" w:lastRowLastColumn="0"/>
            <w:tcW w:w="2830" w:type="dxa"/>
            <w:shd w:val="clear" w:color="auto" w:fill="E8A043"/>
          </w:tcPr>
          <w:p w14:paraId="4CE7774C" w14:textId="77777777" w:rsidR="00A0408D" w:rsidRPr="00EB5D92" w:rsidRDefault="00A0408D" w:rsidP="00DB467A">
            <w:pPr>
              <w:spacing w:line="240" w:lineRule="auto"/>
              <w:jc w:val="left"/>
              <w:rPr>
                <w:color w:val="FFFFFF" w:themeColor="background1"/>
                <w:sz w:val="20"/>
              </w:rPr>
            </w:pPr>
            <w:r>
              <w:rPr>
                <w:color w:val="FFFFFF" w:themeColor="background1"/>
                <w:sz w:val="20"/>
              </w:rPr>
              <w:t xml:space="preserve">Horario de prestación del servicio</w:t>
            </w:r>
          </w:p>
        </w:tc>
        <w:tc>
          <w:tcPr>
            <w:tcW w:w="6634" w:type="dxa"/>
            <w:shd w:val="clear" w:color="auto" w:fill="FFFFFF" w:themeFill="background1"/>
          </w:tcPr>
          <w:p w14:paraId="66D88C01" w14:textId="77777777" w:rsidR="00A0408D" w:rsidRPr="00EB5D92" w:rsidRDefault="00A0408D" w:rsidP="00DB467A">
            <w:pPr>
              <w:spacing w:line="240" w:lineRule="auto"/>
              <w:jc w:val="left"/>
              <w:cnfStyle w:val="000000000000" w:firstRow="0" w:lastRow="0" w:firstColumn="0" w:lastColumn="0" w:oddVBand="0" w:evenVBand="0" w:oddHBand="0" w:evenHBand="0" w:firstRowFirstColumn="0" w:firstRowLastColumn="0" w:lastRowFirstColumn="0" w:lastRowLastColumn="0"/>
              <w:rPr>
                <w:sz w:val="20"/>
              </w:rPr>
            </w:pPr>
            <w:r>
              <w:rPr>
                <w:sz w:val="20"/>
              </w:rPr>
              <w:t xml:space="preserve">Según la operación de cada contrato</w:t>
            </w:r>
          </w:p>
        </w:tc>
      </w:tr>
      <w:tr w:rsidR="00A0408D" w:rsidRPr="00EB5D92" w14:paraId="1C7FE3B3" w14:textId="77777777" w:rsidTr="00C735D7">
        <w:tc>
          <w:tcPr>
            <w:cnfStyle w:val="001000000000" w:firstRow="0" w:lastRow="0" w:firstColumn="1" w:lastColumn="0" w:oddVBand="0" w:evenVBand="0" w:oddHBand="0" w:evenHBand="0" w:firstRowFirstColumn="0" w:firstRowLastColumn="0" w:lastRowFirstColumn="0" w:lastRowLastColumn="0"/>
            <w:tcW w:w="2830" w:type="dxa"/>
            <w:shd w:val="clear" w:color="auto" w:fill="E8A043"/>
          </w:tcPr>
          <w:p w14:paraId="4CE7774C" w14:textId="77777777" w:rsidR="00A0408D" w:rsidRPr="00EB5D92" w:rsidRDefault="00A0408D" w:rsidP="00DB467A">
            <w:pPr>
              <w:spacing w:line="240" w:lineRule="auto"/>
              <w:jc w:val="left"/>
              <w:rPr>
                <w:color w:val="FFFFFF" w:themeColor="background1"/>
                <w:sz w:val="20"/>
              </w:rPr>
            </w:pPr>
            <w:r>
              <w:rPr>
                <w:color w:val="FFFFFF" w:themeColor="background1"/>
                <w:sz w:val="20"/>
              </w:rPr>
              <w:t xml:space="preserve">Canal de soporte</w:t>
            </w:r>
          </w:p>
        </w:tc>
        <w:tc>
          <w:tcPr>
            <w:tcW w:w="6634" w:type="dxa"/>
            <w:shd w:val="clear" w:color="auto" w:fill="FFFFFF" w:themeFill="background1"/>
          </w:tcPr>
          <w:p w14:paraId="66D88C01" w14:textId="77777777" w:rsidR="00A0408D" w:rsidRPr="00EB5D92" w:rsidRDefault="00A0408D" w:rsidP="00DB467A">
            <w:pPr>
              <w:spacing w:line="240" w:lineRule="auto"/>
              <w:jc w:val="left"/>
              <w:cnfStyle w:val="000000000000" w:firstRow="0" w:lastRow="0" w:firstColumn="0" w:lastColumn="0" w:oddVBand="0" w:evenVBand="0" w:oddHBand="0" w:evenHBand="0" w:firstRowFirstColumn="0" w:firstRowLastColumn="0" w:lastRowFirstColumn="0" w:lastRowLastColumn="0"/>
              <w:rPr>
                <w:sz w:val="20"/>
              </w:rPr>
            </w:pPr>
            <w:r>
              <w:rPr>
                <w:sz w:val="20"/>
              </w:rPr>
              <w:t xml:space="preserve">Mesa de ayuda</w:t>
            </w:r>
          </w:p>
        </w:tc>
      </w:tr>
      <w:tr w:rsidR="00A0408D" w:rsidRPr="00EB5D92" w14:paraId="1C7FE3B3" w14:textId="77777777" w:rsidTr="00C735D7">
        <w:tc>
          <w:tcPr>
            <w:cnfStyle w:val="001000000000" w:firstRow="0" w:lastRow="0" w:firstColumn="1" w:lastColumn="0" w:oddVBand="0" w:evenVBand="0" w:oddHBand="0" w:evenHBand="0" w:firstRowFirstColumn="0" w:firstRowLastColumn="0" w:lastRowFirstColumn="0" w:lastRowLastColumn="0"/>
            <w:tcW w:w="2830" w:type="dxa"/>
            <w:shd w:val="clear" w:color="auto" w:fill="E8A043"/>
          </w:tcPr>
          <w:p w14:paraId="4CE7774C" w14:textId="77777777" w:rsidR="00A0408D" w:rsidRPr="00EB5D92" w:rsidRDefault="00A0408D" w:rsidP="00DB467A">
            <w:pPr>
              <w:spacing w:line="240" w:lineRule="auto"/>
              <w:jc w:val="left"/>
              <w:rPr>
                <w:color w:val="FFFFFF" w:themeColor="background1"/>
                <w:sz w:val="20"/>
              </w:rPr>
            </w:pPr>
            <w:r>
              <w:rPr>
                <w:color w:val="FFFFFF" w:themeColor="background1"/>
                <w:sz w:val="20"/>
              </w:rPr>
              <w:t xml:space="preserve">Acuerdo de nivel de servicio</w:t>
            </w:r>
          </w:p>
        </w:tc>
        <w:tc>
          <w:tcPr>
            <w:tcW w:w="6634" w:type="dxa"/>
            <w:shd w:val="clear" w:color="auto" w:fill="FFFFFF" w:themeFill="background1"/>
          </w:tcPr>
          <w:p w14:paraId="66D88C01" w14:textId="77777777" w:rsidR="00A0408D" w:rsidRPr="00EB5D92" w:rsidRDefault="00A0408D" w:rsidP="00DB467A">
            <w:pPr>
              <w:spacing w:line="240" w:lineRule="auto"/>
              <w:jc w:val="left"/>
              <w:cnfStyle w:val="000000000000" w:firstRow="0" w:lastRow="0" w:firstColumn="0" w:lastColumn="0" w:oddVBand="0" w:evenVBand="0" w:oddHBand="0" w:evenHBand="0" w:firstRowFirstColumn="0" w:firstRowLastColumn="0" w:lastRowFirstColumn="0" w:lastRowLastColumn="0"/>
              <w:rPr>
                <w:sz w:val="20"/>
              </w:rPr>
            </w:pPr>
            <w:r>
              <w:rPr>
                <w:sz w:val="20"/>
              </w:rPr>
              <w:t xml:space="preserve">Incluido en disponibilidad de servicios críticos. Acción: Disponibilidad ≥ 99 % propia</w:t>
            </w:r>
          </w:p>
        </w:tc>
      </w:tr>
      <w:tr w:rsidR="00A0408D" w:rsidRPr="00EB5D92" w14:paraId="1C7FE3B3" w14:textId="77777777" w:rsidTr="00C735D7">
        <w:tc>
          <w:tcPr>
            <w:cnfStyle w:val="001000000000" w:firstRow="0" w:lastRow="0" w:firstColumn="1" w:lastColumn="0" w:oddVBand="0" w:evenVBand="0" w:oddHBand="0" w:evenHBand="0" w:firstRowFirstColumn="0" w:firstRowLastColumn="0" w:lastRowFirstColumn="0" w:lastRowLastColumn="0"/>
            <w:tcW w:w="2830" w:type="dxa"/>
            <w:shd w:val="clear" w:color="auto" w:fill="E8A043"/>
          </w:tcPr>
          <w:p w14:paraId="4CE7774C" w14:textId="77777777" w:rsidR="00A0408D" w:rsidRPr="00EB5D92" w:rsidRDefault="00A0408D" w:rsidP="00DB467A">
            <w:pPr>
              <w:spacing w:line="240" w:lineRule="auto"/>
              <w:jc w:val="left"/>
              <w:rPr>
                <w:color w:val="FFFFFF" w:themeColor="background1"/>
                <w:sz w:val="20"/>
              </w:rPr>
            </w:pPr>
            <w:r>
              <w:rPr>
                <w:color w:val="FFFFFF" w:themeColor="background1"/>
                <w:sz w:val="20"/>
              </w:rPr>
              <w:t xml:space="preserve">Hallazgos u oportunidades de mejora</w:t>
            </w:r>
          </w:p>
        </w:tc>
        <w:tc>
          <w:tcPr>
            <w:tcW w:w="6634" w:type="dxa"/>
            <w:shd w:val="clear" w:color="auto" w:fill="FFFFFF" w:themeFill="background1"/>
          </w:tcPr>
          <w:p w14:paraId="66D88C01" w14:textId="77777777" w:rsidR="00A0408D" w:rsidRPr="00EB5D92" w:rsidRDefault="00A0408D" w:rsidP="00DB467A">
            <w:pPr>
              <w:spacing w:line="240" w:lineRule="auto"/>
              <w:jc w:val="left"/>
              <w:cnfStyle w:val="000000000000" w:firstRow="0" w:lastRow="0" w:firstColumn="0" w:lastColumn="0" w:oddVBand="0" w:evenVBand="0" w:oddHBand="0" w:evenHBand="0" w:firstRowFirstColumn="0" w:firstRowLastColumn="0" w:lastRowFirstColumn="0" w:lastRowLastColumn="0"/>
              <w:rPr>
                <w:sz w:val="20"/>
              </w:rPr>
            </w:pPr>
            <w:r>
              <w:rPr>
                <w:sz w:val="20"/>
              </w:rPr>
              <w:t xml:space="preserve">Planta en sitio sin contingencia (pág. 81). Acción: Telefonía en la nube con contingencia (P2.4)</w:t>
            </w:r>
          </w:p>
        </w:tc>
      </w:tr>
    </w:tbl>
    <w:p/>
    <w:p w14:paraId="47BF36E8" w14:textId="74F5CA5C" w:rsidR="00C46909" w:rsidRPr="00EB5D92" w:rsidRDefault="00C46909" w:rsidP="00C46909">
      <w:pPr>
        <w:pStyle w:val="Descripcin"/>
        <w:keepNext/>
      </w:pPr>
      <w:bookmarkStart w:id="6" w:name="_Toc54980174"/>
      <w:r w:rsidRPr="00EB5D92">
        <w:t xml:space="preserve">Tabla </w:t>
      </w:r>
      <w:r w:rsidRPr="00EB5D92">
        <w:fldChar w:fldCharType="begin"/>
      </w:r>
      <w:r w:rsidRPr="00EB5D92">
        <w:instrText xml:space="preserve"> SEQ Tabla \* ARABIC </w:instrText>
      </w:r>
      <w:r w:rsidRPr="00EB5D92">
        <w:fldChar w:fldCharType="separate"/>
      </w:r>
      <w:r w:rsidR="00302635">
        <w:rPr>
          <w:noProof/>
        </w:rPr>
        <w:t>77</w:t>
      </w:r>
      <w:r w:rsidRPr="00EB5D92">
        <w:fldChar w:fldCharType="end"/>
      </w:r>
      <w:bookmarkEnd w:id="6"/>
      <w:r>
        <w:t xml:space="preserve"> Servicio de TI ST05 Sitio web e intranet</w:t>
      </w:r>
    </w:p>
    <w:tbl>
      <w:tblPr>
        <w:tblStyle w:val="Tabladecuadrcula4-nfasis51"/>
        <w:tblW w:w="0" w:type="auto"/>
        <w:tblBorders>
          <w:top w:val="single" w:sz="4" w:space="0" w:color="E8A043"/>
          <w:left w:val="single" w:sz="4" w:space="0" w:color="E8A043"/>
          <w:bottom w:val="single" w:sz="4" w:space="0" w:color="E8A043"/>
          <w:right w:val="single" w:sz="4" w:space="0" w:color="E8A043"/>
          <w:insideH w:val="single" w:sz="4" w:space="0" w:color="E8A043"/>
          <w:insideV w:val="single" w:sz="4" w:space="0" w:color="E8A043"/>
        </w:tblBorders>
        <w:tblLayout w:type="fixed"/>
        <w:tblLook w:val="06A0" w:firstRow="1" w:lastRow="0" w:firstColumn="1" w:lastColumn="0" w:noHBand="1" w:noVBand="1"/>
      </w:tblPr>
      <w:tblGrid>
        <w:gridCol w:w="2830"/>
        <w:gridCol w:w="6634"/>
      </w:tblGrid>
      <w:tr w:rsidR="00A0408D" w:rsidRPr="00EB5D92" w14:paraId="1599EB60" w14:textId="77777777" w:rsidTr="00C735D7">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30" w:type="dxa"/>
            <w:tcBorders>
              <w:top w:val="none" w:sz="0" w:space="0" w:color="auto"/>
              <w:left w:val="none" w:sz="0" w:space="0" w:color="auto"/>
              <w:bottom w:val="none" w:sz="0" w:space="0" w:color="auto"/>
              <w:right w:val="none" w:sz="0" w:space="0" w:color="auto"/>
            </w:tcBorders>
            <w:shd w:val="clear" w:color="auto" w:fill="E8A043"/>
          </w:tcPr>
          <w:p w14:paraId="0F4C352A" w14:textId="77777777" w:rsidR="00A0408D" w:rsidRPr="00EB5D92" w:rsidRDefault="00A0408D" w:rsidP="00DB467A">
            <w:pPr>
              <w:spacing w:line="240" w:lineRule="auto"/>
              <w:jc w:val="left"/>
              <w:rPr>
                <w:rFonts w:eastAsiaTheme="minorHAnsi"/>
                <w:color w:val="FFFFFF" w:themeColor="background1"/>
                <w:sz w:val="20"/>
                <w:lang w:eastAsia="en-US"/>
              </w:rPr>
            </w:pPr>
            <w:r>
              <w:rPr>
                <w:rFonts w:eastAsiaTheme="minorHAnsi"/>
                <w:color w:val="FFFFFF" w:themeColor="background1"/>
                <w:sz w:val="20"/>
                <w:lang w:eastAsia="en-US"/>
              </w:rPr>
              <w:t xml:space="preserve">Nombre</w:t>
            </w:r>
          </w:p>
        </w:tc>
        <w:tc>
          <w:tcPr>
            <w:tcW w:w="6634" w:type="dxa"/>
            <w:tcBorders>
              <w:top w:val="none" w:sz="0" w:space="0" w:color="auto"/>
              <w:left w:val="none" w:sz="0" w:space="0" w:color="auto"/>
              <w:bottom w:val="none" w:sz="0" w:space="0" w:color="auto"/>
              <w:right w:val="none" w:sz="0" w:space="0" w:color="auto"/>
            </w:tcBorders>
            <w:shd w:val="clear" w:color="auto" w:fill="FFFFFF" w:themeFill="background1"/>
          </w:tcPr>
          <w:p w14:paraId="79A04C3E" w14:textId="77777777" w:rsidR="00A0408D" w:rsidRPr="00EB5D92" w:rsidRDefault="00A0408D" w:rsidP="00DB467A">
            <w:pPr>
              <w:spacing w:line="240" w:lineRule="auto"/>
              <w:jc w:val="left"/>
              <w:cnfStyle w:val="100000000000" w:firstRow="1" w:lastRow="0" w:firstColumn="0" w:lastColumn="0" w:oddVBand="0" w:evenVBand="0" w:oddHBand="0" w:evenHBand="0" w:firstRowFirstColumn="0" w:firstRowLastColumn="0" w:lastRowFirstColumn="0" w:lastRowLastColumn="0"/>
              <w:rPr>
                <w:b w:val="0"/>
                <w:bCs w:val="0"/>
                <w:sz w:val="20"/>
              </w:rPr>
            </w:pPr>
            <w:r>
              <w:rPr>
                <w:b w:val="0"/>
                <w:bCs w:val="0"/>
                <w:sz w:val="20"/>
              </w:rPr>
              <w:t xml:space="preserve">Sitio web e intranet</w:t>
            </w:r>
          </w:p>
        </w:tc>
      </w:tr>
      <w:tr w:rsidR="00A0408D" w:rsidRPr="00EB5D92" w14:paraId="1C7FE3B3" w14:textId="77777777" w:rsidTr="00C735D7">
        <w:tc>
          <w:tcPr>
            <w:cnfStyle w:val="001000000000" w:firstRow="0" w:lastRow="0" w:firstColumn="1" w:lastColumn="0" w:oddVBand="0" w:evenVBand="0" w:oddHBand="0" w:evenHBand="0" w:firstRowFirstColumn="0" w:firstRowLastColumn="0" w:lastRowFirstColumn="0" w:lastRowLastColumn="0"/>
            <w:tcW w:w="2830" w:type="dxa"/>
            <w:shd w:val="clear" w:color="auto" w:fill="E8A043"/>
          </w:tcPr>
          <w:p w14:paraId="4CE7774C" w14:textId="77777777" w:rsidR="00A0408D" w:rsidRPr="00EB5D92" w:rsidRDefault="00A0408D" w:rsidP="00DB467A">
            <w:pPr>
              <w:spacing w:line="240" w:lineRule="auto"/>
              <w:jc w:val="left"/>
              <w:rPr>
                <w:color w:val="FFFFFF" w:themeColor="background1"/>
                <w:sz w:val="20"/>
              </w:rPr>
            </w:pPr>
            <w:r>
              <w:rPr>
                <w:color w:val="FFFFFF" w:themeColor="background1"/>
                <w:sz w:val="20"/>
              </w:rPr>
              <w:t xml:space="preserve">Descripción</w:t>
            </w:r>
          </w:p>
        </w:tc>
        <w:tc>
          <w:tcPr>
            <w:tcW w:w="6634" w:type="dxa"/>
            <w:shd w:val="clear" w:color="auto" w:fill="FFFFFF" w:themeFill="background1"/>
          </w:tcPr>
          <w:p w14:paraId="66D88C01" w14:textId="77777777" w:rsidR="00A0408D" w:rsidRPr="00EB5D92" w:rsidRDefault="00A0408D" w:rsidP="00DB467A">
            <w:pPr>
              <w:spacing w:line="240" w:lineRule="auto"/>
              <w:jc w:val="left"/>
              <w:cnfStyle w:val="000000000000" w:firstRow="0" w:lastRow="0" w:firstColumn="0" w:lastColumn="0" w:oddVBand="0" w:evenVBand="0" w:oddHBand="0" w:evenHBand="0" w:firstRowFirstColumn="0" w:firstRowLastColumn="0" w:lastRowFirstColumn="0" w:lastRowLastColumn="0"/>
              <w:rPr>
                <w:sz w:val="20"/>
              </w:rPr>
            </w:pPr>
            <w:r>
              <w:rPr>
                <w:sz w:val="20"/>
              </w:rPr>
              <w:t xml:space="preserve">Información institucional, transparencia, PQRSD y comunicación interna</w:t>
            </w:r>
          </w:p>
        </w:tc>
      </w:tr>
      <w:tr w:rsidR="00A0408D" w:rsidRPr="00EB5D92" w14:paraId="1C7FE3B3" w14:textId="77777777" w:rsidTr="00C735D7">
        <w:tc>
          <w:tcPr>
            <w:cnfStyle w:val="001000000000" w:firstRow="0" w:lastRow="0" w:firstColumn="1" w:lastColumn="0" w:oddVBand="0" w:evenVBand="0" w:oddHBand="0" w:evenHBand="0" w:firstRowFirstColumn="0" w:firstRowLastColumn="0" w:lastRowFirstColumn="0" w:lastRowLastColumn="0"/>
            <w:tcW w:w="2830" w:type="dxa"/>
            <w:shd w:val="clear" w:color="auto" w:fill="E8A043"/>
          </w:tcPr>
          <w:p w14:paraId="4CE7774C" w14:textId="77777777" w:rsidR="00A0408D" w:rsidRPr="00EB5D92" w:rsidRDefault="00A0408D" w:rsidP="00DB467A">
            <w:pPr>
              <w:spacing w:line="240" w:lineRule="auto"/>
              <w:jc w:val="left"/>
              <w:rPr>
                <w:color w:val="FFFFFF" w:themeColor="background1"/>
                <w:sz w:val="20"/>
              </w:rPr>
            </w:pPr>
            <w:r>
              <w:rPr>
                <w:color w:val="FFFFFF" w:themeColor="background1"/>
                <w:sz w:val="20"/>
              </w:rPr>
              <w:t xml:space="preserve">Categoría</w:t>
            </w:r>
          </w:p>
        </w:tc>
        <w:tc>
          <w:tcPr>
            <w:tcW w:w="6634" w:type="dxa"/>
            <w:shd w:val="clear" w:color="auto" w:fill="FFFFFF" w:themeFill="background1"/>
          </w:tcPr>
          <w:p w14:paraId="66D88C01" w14:textId="77777777" w:rsidR="00A0408D" w:rsidRPr="00EB5D92" w:rsidRDefault="00A0408D" w:rsidP="00DB467A">
            <w:pPr>
              <w:spacing w:line="240" w:lineRule="auto"/>
              <w:jc w:val="left"/>
              <w:cnfStyle w:val="000000000000" w:firstRow="0" w:lastRow="0" w:firstColumn="0" w:lastColumn="0" w:oddVBand="0" w:evenVBand="0" w:oddHBand="0" w:evenHBand="0" w:firstRowFirstColumn="0" w:firstRowLastColumn="0" w:lastRowFirstColumn="0" w:lastRowLastColumn="0"/>
              <w:rPr>
                <w:sz w:val="20"/>
              </w:rPr>
            </w:pPr>
            <w:r>
              <w:rPr>
                <w:sz w:val="20"/>
              </w:rPr>
              <w:t xml:space="preserve">Servicios digitales</w:t>
            </w:r>
          </w:p>
        </w:tc>
      </w:tr>
      <w:tr w:rsidR="00A0408D" w:rsidRPr="00EB5D92" w14:paraId="1C7FE3B3" w14:textId="77777777" w:rsidTr="00C735D7">
        <w:tc>
          <w:tcPr>
            <w:cnfStyle w:val="001000000000" w:firstRow="0" w:lastRow="0" w:firstColumn="1" w:lastColumn="0" w:oddVBand="0" w:evenVBand="0" w:oddHBand="0" w:evenHBand="0" w:firstRowFirstColumn="0" w:firstRowLastColumn="0" w:lastRowFirstColumn="0" w:lastRowLastColumn="0"/>
            <w:tcW w:w="2830" w:type="dxa"/>
            <w:shd w:val="clear" w:color="auto" w:fill="E8A043"/>
          </w:tcPr>
          <w:p w14:paraId="4CE7774C" w14:textId="77777777" w:rsidR="00A0408D" w:rsidRPr="00EB5D92" w:rsidRDefault="00A0408D" w:rsidP="00DB467A">
            <w:pPr>
              <w:spacing w:line="240" w:lineRule="auto"/>
              <w:jc w:val="left"/>
              <w:rPr>
                <w:color w:val="FFFFFF" w:themeColor="background1"/>
                <w:sz w:val="20"/>
              </w:rPr>
            </w:pPr>
            <w:r>
              <w:rPr>
                <w:color w:val="FFFFFF" w:themeColor="background1"/>
                <w:sz w:val="20"/>
              </w:rPr>
              <w:t xml:space="preserve">Usuario objetivo</w:t>
            </w:r>
          </w:p>
        </w:tc>
        <w:tc>
          <w:tcPr>
            <w:tcW w:w="6634" w:type="dxa"/>
            <w:shd w:val="clear" w:color="auto" w:fill="FFFFFF" w:themeFill="background1"/>
          </w:tcPr>
          <w:p w14:paraId="66D88C01" w14:textId="77777777" w:rsidR="00A0408D" w:rsidRPr="00EB5D92" w:rsidRDefault="00A0408D" w:rsidP="00DB467A">
            <w:pPr>
              <w:spacing w:line="240" w:lineRule="auto"/>
              <w:jc w:val="left"/>
              <w:cnfStyle w:val="000000000000" w:firstRow="0" w:lastRow="0" w:firstColumn="0" w:lastColumn="0" w:oddVBand="0" w:evenVBand="0" w:oddHBand="0" w:evenHBand="0" w:firstRowFirstColumn="0" w:firstRowLastColumn="0" w:lastRowFirstColumn="0" w:lastRowLastColumn="0"/>
              <w:rPr>
                <w:sz w:val="20"/>
              </w:rPr>
            </w:pPr>
            <w:r>
              <w:rPr>
                <w:sz w:val="20"/>
              </w:rPr>
              <w:t xml:space="preserve">Ciudadanos, clientes y colaboradores</w:t>
            </w:r>
          </w:p>
        </w:tc>
      </w:tr>
      <w:tr w:rsidR="00A0408D" w:rsidRPr="00EB5D92" w14:paraId="1C7FE3B3" w14:textId="77777777" w:rsidTr="00C735D7">
        <w:tc>
          <w:tcPr>
            <w:cnfStyle w:val="001000000000" w:firstRow="0" w:lastRow="0" w:firstColumn="1" w:lastColumn="0" w:oddVBand="0" w:evenVBand="0" w:oddHBand="0" w:evenHBand="0" w:firstRowFirstColumn="0" w:firstRowLastColumn="0" w:lastRowFirstColumn="0" w:lastRowLastColumn="0"/>
            <w:tcW w:w="2830" w:type="dxa"/>
            <w:shd w:val="clear" w:color="auto" w:fill="E8A043"/>
          </w:tcPr>
          <w:p w14:paraId="4CE7774C" w14:textId="77777777" w:rsidR="00A0408D" w:rsidRPr="00EB5D92" w:rsidRDefault="00A0408D" w:rsidP="00DB467A">
            <w:pPr>
              <w:spacing w:line="240" w:lineRule="auto"/>
              <w:jc w:val="left"/>
              <w:rPr>
                <w:color w:val="FFFFFF" w:themeColor="background1"/>
                <w:sz w:val="20"/>
              </w:rPr>
            </w:pPr>
            <w:r>
              <w:rPr>
                <w:color w:val="FFFFFF" w:themeColor="background1"/>
                <w:sz w:val="20"/>
              </w:rPr>
              <w:t xml:space="preserve">Horario de prestación del servicio</w:t>
            </w:r>
          </w:p>
        </w:tc>
        <w:tc>
          <w:tcPr>
            <w:tcW w:w="6634" w:type="dxa"/>
            <w:shd w:val="clear" w:color="auto" w:fill="FFFFFF" w:themeFill="background1"/>
          </w:tcPr>
          <w:p w14:paraId="66D88C01" w14:textId="77777777" w:rsidR="00A0408D" w:rsidRPr="00EB5D92" w:rsidRDefault="00A0408D" w:rsidP="00DB467A">
            <w:pPr>
              <w:spacing w:line="240" w:lineRule="auto"/>
              <w:jc w:val="left"/>
              <w:cnfStyle w:val="000000000000" w:firstRow="0" w:lastRow="0" w:firstColumn="0" w:lastColumn="0" w:oddVBand="0" w:evenVBand="0" w:oddHBand="0" w:evenHBand="0" w:firstRowFirstColumn="0" w:firstRowLastColumn="0" w:lastRowFirstColumn="0" w:lastRowLastColumn="0"/>
              <w:rPr>
                <w:sz w:val="20"/>
              </w:rPr>
            </w:pPr>
            <w:r>
              <w:rPr>
                <w:sz w:val="20"/>
              </w:rPr>
              <w:t xml:space="preserve">24 horas, 7 días a la semana</w:t>
            </w:r>
          </w:p>
        </w:tc>
      </w:tr>
      <w:tr w:rsidR="00A0408D" w:rsidRPr="00EB5D92" w14:paraId="1C7FE3B3" w14:textId="77777777" w:rsidTr="00C735D7">
        <w:tc>
          <w:tcPr>
            <w:cnfStyle w:val="001000000000" w:firstRow="0" w:lastRow="0" w:firstColumn="1" w:lastColumn="0" w:oddVBand="0" w:evenVBand="0" w:oddHBand="0" w:evenHBand="0" w:firstRowFirstColumn="0" w:firstRowLastColumn="0" w:lastRowFirstColumn="0" w:lastRowLastColumn="0"/>
            <w:tcW w:w="2830" w:type="dxa"/>
            <w:shd w:val="clear" w:color="auto" w:fill="E8A043"/>
          </w:tcPr>
          <w:p w14:paraId="4CE7774C" w14:textId="77777777" w:rsidR="00A0408D" w:rsidRPr="00EB5D92" w:rsidRDefault="00A0408D" w:rsidP="00DB467A">
            <w:pPr>
              <w:spacing w:line="240" w:lineRule="auto"/>
              <w:jc w:val="left"/>
              <w:rPr>
                <w:color w:val="FFFFFF" w:themeColor="background1"/>
                <w:sz w:val="20"/>
              </w:rPr>
            </w:pPr>
            <w:r>
              <w:rPr>
                <w:color w:val="FFFFFF" w:themeColor="background1"/>
                <w:sz w:val="20"/>
              </w:rPr>
              <w:t xml:space="preserve">Canal de soporte</w:t>
            </w:r>
          </w:p>
        </w:tc>
        <w:tc>
          <w:tcPr>
            <w:tcW w:w="6634" w:type="dxa"/>
            <w:shd w:val="clear" w:color="auto" w:fill="FFFFFF" w:themeFill="background1"/>
          </w:tcPr>
          <w:p w14:paraId="66D88C01" w14:textId="77777777" w:rsidR="00A0408D" w:rsidRPr="00EB5D92" w:rsidRDefault="00A0408D" w:rsidP="00DB467A">
            <w:pPr>
              <w:spacing w:line="240" w:lineRule="auto"/>
              <w:jc w:val="left"/>
              <w:cnfStyle w:val="000000000000" w:firstRow="0" w:lastRow="0" w:firstColumn="0" w:lastColumn="0" w:oddVBand="0" w:evenVBand="0" w:oddHBand="0" w:evenHBand="0" w:firstRowFirstColumn="0" w:firstRowLastColumn="0" w:lastRowFirstColumn="0" w:lastRowLastColumn="0"/>
              <w:rPr>
                <w:sz w:val="20"/>
              </w:rPr>
            </w:pPr>
            <w:r>
              <w:rPr>
                <w:sz w:val="20"/>
              </w:rPr>
              <w:t xml:space="preserve">Formulario web y correo. Acción: PQRSD conectadas a la herramienta de servicios (P2.3)</w:t>
            </w:r>
          </w:p>
        </w:tc>
      </w:tr>
      <w:tr w:rsidR="00A0408D" w:rsidRPr="00EB5D92" w14:paraId="1C7FE3B3" w14:textId="77777777" w:rsidTr="00C735D7">
        <w:tc>
          <w:tcPr>
            <w:cnfStyle w:val="001000000000" w:firstRow="0" w:lastRow="0" w:firstColumn="1" w:lastColumn="0" w:oddVBand="0" w:evenVBand="0" w:oddHBand="0" w:evenHBand="0" w:firstRowFirstColumn="0" w:firstRowLastColumn="0" w:lastRowFirstColumn="0" w:lastRowLastColumn="0"/>
            <w:tcW w:w="2830" w:type="dxa"/>
            <w:shd w:val="clear" w:color="auto" w:fill="E8A043"/>
          </w:tcPr>
          <w:p w14:paraId="4CE7774C" w14:textId="77777777" w:rsidR="00A0408D" w:rsidRPr="00EB5D92" w:rsidRDefault="00A0408D" w:rsidP="00DB467A">
            <w:pPr>
              <w:spacing w:line="240" w:lineRule="auto"/>
              <w:jc w:val="left"/>
              <w:rPr>
                <w:color w:val="FFFFFF" w:themeColor="background1"/>
                <w:sz w:val="20"/>
              </w:rPr>
            </w:pPr>
            <w:r>
              <w:rPr>
                <w:color w:val="FFFFFF" w:themeColor="background1"/>
                <w:sz w:val="20"/>
              </w:rPr>
              <w:t xml:space="preserve">Acuerdo de nivel de servicio</w:t>
            </w:r>
          </w:p>
        </w:tc>
        <w:tc>
          <w:tcPr>
            <w:tcW w:w="6634" w:type="dxa"/>
            <w:shd w:val="clear" w:color="auto" w:fill="FFFFFF" w:themeFill="background1"/>
          </w:tcPr>
          <w:p w14:paraId="66D88C01" w14:textId="77777777" w:rsidR="00A0408D" w:rsidRPr="00EB5D92" w:rsidRDefault="00A0408D" w:rsidP="00DB467A">
            <w:pPr>
              <w:spacing w:line="240" w:lineRule="auto"/>
              <w:jc w:val="left"/>
              <w:cnfStyle w:val="000000000000" w:firstRow="0" w:lastRow="0" w:firstColumn="0" w:lastColumn="0" w:oddVBand="0" w:evenVBand="0" w:oddHBand="0" w:evenHBand="0" w:firstRowFirstColumn="0" w:firstRowLastColumn="0" w:lastRowFirstColumn="0" w:lastRowLastColumn="0"/>
              <w:rPr>
                <w:sz w:val="20"/>
              </w:rPr>
            </w:pPr>
            <w:r>
              <w:rPr>
                <w:sz w:val="20"/>
              </w:rPr>
              <w:t xml:space="preserve">ITA 94 puntos. Acción: ITA ≥ 94</w:t>
            </w:r>
          </w:p>
        </w:tc>
      </w:tr>
      <w:tr w:rsidR="00A0408D" w:rsidRPr="00EB5D92" w14:paraId="1C7FE3B3" w14:textId="77777777" w:rsidTr="00C735D7">
        <w:tc>
          <w:tcPr>
            <w:cnfStyle w:val="001000000000" w:firstRow="0" w:lastRow="0" w:firstColumn="1" w:lastColumn="0" w:oddVBand="0" w:evenVBand="0" w:oddHBand="0" w:evenHBand="0" w:firstRowFirstColumn="0" w:firstRowLastColumn="0" w:lastRowFirstColumn="0" w:lastRowLastColumn="0"/>
            <w:tcW w:w="2830" w:type="dxa"/>
            <w:shd w:val="clear" w:color="auto" w:fill="E8A043"/>
          </w:tcPr>
          <w:p w14:paraId="4CE7774C" w14:textId="77777777" w:rsidR="00A0408D" w:rsidRPr="00EB5D92" w:rsidRDefault="00A0408D" w:rsidP="00DB467A">
            <w:pPr>
              <w:spacing w:line="240" w:lineRule="auto"/>
              <w:jc w:val="left"/>
              <w:rPr>
                <w:color w:val="FFFFFF" w:themeColor="background1"/>
                <w:sz w:val="20"/>
              </w:rPr>
            </w:pPr>
            <w:r>
              <w:rPr>
                <w:color w:val="FFFFFF" w:themeColor="background1"/>
                <w:sz w:val="20"/>
              </w:rPr>
              <w:t xml:space="preserve">Hallazgos u oportunidades de mejora</w:t>
            </w:r>
          </w:p>
        </w:tc>
        <w:tc>
          <w:tcPr>
            <w:tcW w:w="6634" w:type="dxa"/>
            <w:shd w:val="clear" w:color="auto" w:fill="FFFFFF" w:themeFill="background1"/>
          </w:tcPr>
          <w:p w14:paraId="66D88C01" w14:textId="77777777" w:rsidR="00A0408D" w:rsidRPr="00EB5D92" w:rsidRDefault="00A0408D" w:rsidP="00DB467A">
            <w:pPr>
              <w:spacing w:line="240" w:lineRule="auto"/>
              <w:jc w:val="left"/>
              <w:cnfStyle w:val="000000000000" w:firstRow="0" w:lastRow="0" w:firstColumn="0" w:lastColumn="0" w:oddVBand="0" w:evenVBand="0" w:oddHBand="0" w:evenHBand="0" w:firstRowFirstColumn="0" w:firstRowLastColumn="0" w:lastRowFirstColumn="0" w:lastRowLastColumn="0"/>
              <w:rPr>
                <w:sz w:val="20"/>
              </w:rPr>
            </w:pPr>
            <w:r>
              <w:rPr>
                <w:sz w:val="20"/>
              </w:rPr>
              <w:t xml:space="preserve">Intranet en sitio; PQRSD sin conexión a la mesa de servicios. Acción: Intranet en SharePoint (P2.4)</w:t>
            </w:r>
          </w:p>
        </w:tc>
      </w:tr>
    </w:tbl>
    <w:p/>
    <w:p w14:paraId="47BF36E8" w14:textId="74F5CA5C" w:rsidR="00C46909" w:rsidRPr="00EB5D92" w:rsidRDefault="00C46909" w:rsidP="00C46909">
      <w:pPr>
        <w:pStyle w:val="Descripcin"/>
        <w:keepNext/>
      </w:pPr>
      <w:bookmarkStart w:id="6" w:name="_Toc54980174"/>
      <w:r w:rsidRPr="00EB5D92">
        <w:t xml:space="preserve">Tabla </w:t>
      </w:r>
      <w:r w:rsidRPr="00EB5D92">
        <w:fldChar w:fldCharType="begin"/>
      </w:r>
      <w:r w:rsidRPr="00EB5D92">
        <w:instrText xml:space="preserve"> SEQ Tabla \* ARABIC </w:instrText>
      </w:r>
      <w:r w:rsidRPr="00EB5D92">
        <w:fldChar w:fldCharType="separate"/>
      </w:r>
      <w:r w:rsidR="00302635">
        <w:rPr>
          <w:noProof/>
        </w:rPr>
        <w:t>78</w:t>
      </w:r>
      <w:r w:rsidRPr="00EB5D92">
        <w:fldChar w:fldCharType="end"/>
      </w:r>
      <w:bookmarkEnd w:id="6"/>
      <w:r>
        <w:t xml:space="preserve"> Servicio de TI ST06 Soporte a sistemas de información</w:t>
      </w:r>
    </w:p>
    <w:tbl>
      <w:tblPr>
        <w:tblStyle w:val="Tabladecuadrcula4-nfasis51"/>
        <w:tblW w:w="0" w:type="auto"/>
        <w:tblBorders>
          <w:top w:val="single" w:sz="4" w:space="0" w:color="E8A043"/>
          <w:left w:val="single" w:sz="4" w:space="0" w:color="E8A043"/>
          <w:bottom w:val="single" w:sz="4" w:space="0" w:color="E8A043"/>
          <w:right w:val="single" w:sz="4" w:space="0" w:color="E8A043"/>
          <w:insideH w:val="single" w:sz="4" w:space="0" w:color="E8A043"/>
          <w:insideV w:val="single" w:sz="4" w:space="0" w:color="E8A043"/>
        </w:tblBorders>
        <w:tblLayout w:type="fixed"/>
        <w:tblLook w:val="06A0" w:firstRow="1" w:lastRow="0" w:firstColumn="1" w:lastColumn="0" w:noHBand="1" w:noVBand="1"/>
      </w:tblPr>
      <w:tblGrid>
        <w:gridCol w:w="2830"/>
        <w:gridCol w:w="6634"/>
      </w:tblGrid>
      <w:tr w:rsidR="00A0408D" w:rsidRPr="00EB5D92" w14:paraId="1599EB60" w14:textId="77777777" w:rsidTr="00C735D7">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30" w:type="dxa"/>
            <w:tcBorders>
              <w:top w:val="none" w:sz="0" w:space="0" w:color="auto"/>
              <w:left w:val="none" w:sz="0" w:space="0" w:color="auto"/>
              <w:bottom w:val="none" w:sz="0" w:space="0" w:color="auto"/>
              <w:right w:val="none" w:sz="0" w:space="0" w:color="auto"/>
            </w:tcBorders>
            <w:shd w:val="clear" w:color="auto" w:fill="E8A043"/>
          </w:tcPr>
          <w:p w14:paraId="0F4C352A" w14:textId="77777777" w:rsidR="00A0408D" w:rsidRPr="00EB5D92" w:rsidRDefault="00A0408D" w:rsidP="00DB467A">
            <w:pPr>
              <w:spacing w:line="240" w:lineRule="auto"/>
              <w:jc w:val="left"/>
              <w:rPr>
                <w:rFonts w:eastAsiaTheme="minorHAnsi"/>
                <w:color w:val="FFFFFF" w:themeColor="background1"/>
                <w:sz w:val="20"/>
                <w:lang w:eastAsia="en-US"/>
              </w:rPr>
            </w:pPr>
            <w:r>
              <w:rPr>
                <w:rFonts w:eastAsiaTheme="minorHAnsi"/>
                <w:color w:val="FFFFFF" w:themeColor="background1"/>
                <w:sz w:val="20"/>
                <w:lang w:eastAsia="en-US"/>
              </w:rPr>
              <w:t xml:space="preserve">Nombre</w:t>
            </w:r>
          </w:p>
        </w:tc>
        <w:tc>
          <w:tcPr>
            <w:tcW w:w="6634" w:type="dxa"/>
            <w:tcBorders>
              <w:top w:val="none" w:sz="0" w:space="0" w:color="auto"/>
              <w:left w:val="none" w:sz="0" w:space="0" w:color="auto"/>
              <w:bottom w:val="none" w:sz="0" w:space="0" w:color="auto"/>
              <w:right w:val="none" w:sz="0" w:space="0" w:color="auto"/>
            </w:tcBorders>
            <w:shd w:val="clear" w:color="auto" w:fill="FFFFFF" w:themeFill="background1"/>
          </w:tcPr>
          <w:p w14:paraId="79A04C3E" w14:textId="77777777" w:rsidR="00A0408D" w:rsidRPr="00EB5D92" w:rsidRDefault="00A0408D" w:rsidP="00DB467A">
            <w:pPr>
              <w:spacing w:line="240" w:lineRule="auto"/>
              <w:jc w:val="left"/>
              <w:cnfStyle w:val="100000000000" w:firstRow="1" w:lastRow="0" w:firstColumn="0" w:lastColumn="0" w:oddVBand="0" w:evenVBand="0" w:oddHBand="0" w:evenHBand="0" w:firstRowFirstColumn="0" w:firstRowLastColumn="0" w:lastRowFirstColumn="0" w:lastRowLastColumn="0"/>
              <w:rPr>
                <w:b w:val="0"/>
                <w:bCs w:val="0"/>
                <w:sz w:val="20"/>
              </w:rPr>
            </w:pPr>
            <w:r>
              <w:rPr>
                <w:b w:val="0"/>
                <w:bCs w:val="0"/>
                <w:sz w:val="20"/>
              </w:rPr>
              <w:t xml:space="preserve">Soporte a sistemas de información</w:t>
            </w:r>
          </w:p>
        </w:tc>
      </w:tr>
      <w:tr w:rsidR="00A0408D" w:rsidRPr="00EB5D92" w14:paraId="1C7FE3B3" w14:textId="77777777" w:rsidTr="00C735D7">
        <w:tc>
          <w:tcPr>
            <w:cnfStyle w:val="001000000000" w:firstRow="0" w:lastRow="0" w:firstColumn="1" w:lastColumn="0" w:oddVBand="0" w:evenVBand="0" w:oddHBand="0" w:evenHBand="0" w:firstRowFirstColumn="0" w:firstRowLastColumn="0" w:lastRowFirstColumn="0" w:lastRowLastColumn="0"/>
            <w:tcW w:w="2830" w:type="dxa"/>
            <w:shd w:val="clear" w:color="auto" w:fill="E8A043"/>
          </w:tcPr>
          <w:p w14:paraId="4CE7774C" w14:textId="77777777" w:rsidR="00A0408D" w:rsidRPr="00EB5D92" w:rsidRDefault="00A0408D" w:rsidP="00DB467A">
            <w:pPr>
              <w:spacing w:line="240" w:lineRule="auto"/>
              <w:jc w:val="left"/>
              <w:rPr>
                <w:color w:val="FFFFFF" w:themeColor="background1"/>
                <w:sz w:val="20"/>
              </w:rPr>
            </w:pPr>
            <w:r>
              <w:rPr>
                <w:color w:val="FFFFFF" w:themeColor="background1"/>
                <w:sz w:val="20"/>
              </w:rPr>
              <w:t xml:space="preserve">Descripción</w:t>
            </w:r>
          </w:p>
        </w:tc>
        <w:tc>
          <w:tcPr>
            <w:tcW w:w="6634" w:type="dxa"/>
            <w:shd w:val="clear" w:color="auto" w:fill="FFFFFF" w:themeFill="background1"/>
          </w:tcPr>
          <w:p w14:paraId="66D88C01" w14:textId="77777777" w:rsidR="00A0408D" w:rsidRPr="00EB5D92" w:rsidRDefault="00A0408D" w:rsidP="00DB467A">
            <w:pPr>
              <w:spacing w:line="240" w:lineRule="auto"/>
              <w:jc w:val="left"/>
              <w:cnfStyle w:val="000000000000" w:firstRow="0" w:lastRow="0" w:firstColumn="0" w:lastColumn="0" w:oddVBand="0" w:evenVBand="0" w:oddHBand="0" w:evenHBand="0" w:firstRowFirstColumn="0" w:firstRowLastColumn="0" w:lastRowFirstColumn="0" w:lastRowLastColumn="0"/>
              <w:rPr>
                <w:sz w:val="20"/>
              </w:rPr>
            </w:pPr>
            <w:r>
              <w:rPr>
                <w:sz w:val="20"/>
              </w:rPr>
              <w:t xml:space="preserve">Soporte funcional y técnico del ERP y de las aplicaciones de apoyo</w:t>
            </w:r>
          </w:p>
        </w:tc>
      </w:tr>
      <w:tr w:rsidR="00A0408D" w:rsidRPr="00EB5D92" w14:paraId="1C7FE3B3" w14:textId="77777777" w:rsidTr="00C735D7">
        <w:tc>
          <w:tcPr>
            <w:cnfStyle w:val="001000000000" w:firstRow="0" w:lastRow="0" w:firstColumn="1" w:lastColumn="0" w:oddVBand="0" w:evenVBand="0" w:oddHBand="0" w:evenHBand="0" w:firstRowFirstColumn="0" w:firstRowLastColumn="0" w:lastRowFirstColumn="0" w:lastRowLastColumn="0"/>
            <w:tcW w:w="2830" w:type="dxa"/>
            <w:shd w:val="clear" w:color="auto" w:fill="E8A043"/>
          </w:tcPr>
          <w:p w14:paraId="4CE7774C" w14:textId="77777777" w:rsidR="00A0408D" w:rsidRPr="00EB5D92" w:rsidRDefault="00A0408D" w:rsidP="00DB467A">
            <w:pPr>
              <w:spacing w:line="240" w:lineRule="auto"/>
              <w:jc w:val="left"/>
              <w:rPr>
                <w:color w:val="FFFFFF" w:themeColor="background1"/>
                <w:sz w:val="20"/>
              </w:rPr>
            </w:pPr>
            <w:r>
              <w:rPr>
                <w:color w:val="FFFFFF" w:themeColor="background1"/>
                <w:sz w:val="20"/>
              </w:rPr>
              <w:t xml:space="preserve">Categoría</w:t>
            </w:r>
          </w:p>
        </w:tc>
        <w:tc>
          <w:tcPr>
            <w:tcW w:w="6634" w:type="dxa"/>
            <w:shd w:val="clear" w:color="auto" w:fill="FFFFFF" w:themeFill="background1"/>
          </w:tcPr>
          <w:p w14:paraId="66D88C01" w14:textId="77777777" w:rsidR="00A0408D" w:rsidRPr="00EB5D92" w:rsidRDefault="00A0408D" w:rsidP="00DB467A">
            <w:pPr>
              <w:spacing w:line="240" w:lineRule="auto"/>
              <w:jc w:val="left"/>
              <w:cnfStyle w:val="000000000000" w:firstRow="0" w:lastRow="0" w:firstColumn="0" w:lastColumn="0" w:oddVBand="0" w:evenVBand="0" w:oddHBand="0" w:evenHBand="0" w:firstRowFirstColumn="0" w:firstRowLastColumn="0" w:lastRowFirstColumn="0" w:lastRowLastColumn="0"/>
              <w:rPr>
                <w:sz w:val="20"/>
              </w:rPr>
            </w:pPr>
            <w:r>
              <w:rPr>
                <w:sz w:val="20"/>
              </w:rPr>
              <w:t xml:space="preserve">Sistemas de información</w:t>
            </w:r>
          </w:p>
        </w:tc>
      </w:tr>
      <w:tr w:rsidR="00A0408D" w:rsidRPr="00EB5D92" w14:paraId="1C7FE3B3" w14:textId="77777777" w:rsidTr="00C735D7">
        <w:tc>
          <w:tcPr>
            <w:cnfStyle w:val="001000000000" w:firstRow="0" w:lastRow="0" w:firstColumn="1" w:lastColumn="0" w:oddVBand="0" w:evenVBand="0" w:oddHBand="0" w:evenHBand="0" w:firstRowFirstColumn="0" w:firstRowLastColumn="0" w:lastRowFirstColumn="0" w:lastRowLastColumn="0"/>
            <w:tcW w:w="2830" w:type="dxa"/>
            <w:shd w:val="clear" w:color="auto" w:fill="E8A043"/>
          </w:tcPr>
          <w:p w14:paraId="4CE7774C" w14:textId="77777777" w:rsidR="00A0408D" w:rsidRPr="00EB5D92" w:rsidRDefault="00A0408D" w:rsidP="00DB467A">
            <w:pPr>
              <w:spacing w:line="240" w:lineRule="auto"/>
              <w:jc w:val="left"/>
              <w:rPr>
                <w:color w:val="FFFFFF" w:themeColor="background1"/>
                <w:sz w:val="20"/>
              </w:rPr>
            </w:pPr>
            <w:r>
              <w:rPr>
                <w:color w:val="FFFFFF" w:themeColor="background1"/>
                <w:sz w:val="20"/>
              </w:rPr>
              <w:t xml:space="preserve">Usuario objetivo</w:t>
            </w:r>
          </w:p>
        </w:tc>
        <w:tc>
          <w:tcPr>
            <w:tcW w:w="6634" w:type="dxa"/>
            <w:shd w:val="clear" w:color="auto" w:fill="FFFFFF" w:themeFill="background1"/>
          </w:tcPr>
          <w:p w14:paraId="66D88C01" w14:textId="77777777" w:rsidR="00A0408D" w:rsidRPr="00EB5D92" w:rsidRDefault="00A0408D" w:rsidP="00DB467A">
            <w:pPr>
              <w:spacing w:line="240" w:lineRule="auto"/>
              <w:jc w:val="left"/>
              <w:cnfStyle w:val="000000000000" w:firstRow="0" w:lastRow="0" w:firstColumn="0" w:lastColumn="0" w:oddVBand="0" w:evenVBand="0" w:oddHBand="0" w:evenHBand="0" w:firstRowFirstColumn="0" w:firstRowLastColumn="0" w:lastRowFirstColumn="0" w:lastRowLastColumn="0"/>
              <w:rPr>
                <w:sz w:val="20"/>
              </w:rPr>
            </w:pPr>
            <w:r>
              <w:rPr>
                <w:sz w:val="20"/>
              </w:rPr>
              <w:t xml:space="preserve">Áreas de apoyo</w:t>
            </w:r>
          </w:p>
        </w:tc>
      </w:tr>
      <w:tr w:rsidR="00A0408D" w:rsidRPr="00EB5D92" w14:paraId="1C7FE3B3" w14:textId="77777777" w:rsidTr="00C735D7">
        <w:tc>
          <w:tcPr>
            <w:cnfStyle w:val="001000000000" w:firstRow="0" w:lastRow="0" w:firstColumn="1" w:lastColumn="0" w:oddVBand="0" w:evenVBand="0" w:oddHBand="0" w:evenHBand="0" w:firstRowFirstColumn="0" w:firstRowLastColumn="0" w:lastRowFirstColumn="0" w:lastRowLastColumn="0"/>
            <w:tcW w:w="2830" w:type="dxa"/>
            <w:shd w:val="clear" w:color="auto" w:fill="E8A043"/>
          </w:tcPr>
          <w:p w14:paraId="4CE7774C" w14:textId="77777777" w:rsidR="00A0408D" w:rsidRPr="00EB5D92" w:rsidRDefault="00A0408D" w:rsidP="00DB467A">
            <w:pPr>
              <w:spacing w:line="240" w:lineRule="auto"/>
              <w:jc w:val="left"/>
              <w:rPr>
                <w:color w:val="FFFFFF" w:themeColor="background1"/>
                <w:sz w:val="20"/>
              </w:rPr>
            </w:pPr>
            <w:r>
              <w:rPr>
                <w:color w:val="FFFFFF" w:themeColor="background1"/>
                <w:sz w:val="20"/>
              </w:rPr>
              <w:t xml:space="preserve">Horario de prestación del servicio</w:t>
            </w:r>
          </w:p>
        </w:tc>
        <w:tc>
          <w:tcPr>
            <w:tcW w:w="6634" w:type="dxa"/>
            <w:shd w:val="clear" w:color="auto" w:fill="FFFFFF" w:themeFill="background1"/>
          </w:tcPr>
          <w:p w14:paraId="66D88C01" w14:textId="77777777" w:rsidR="00A0408D" w:rsidRPr="00EB5D92" w:rsidRDefault="00A0408D" w:rsidP="00DB467A">
            <w:pPr>
              <w:spacing w:line="240" w:lineRule="auto"/>
              <w:jc w:val="left"/>
              <w:cnfStyle w:val="000000000000" w:firstRow="0" w:lastRow="0" w:firstColumn="0" w:lastColumn="0" w:oddVBand="0" w:evenVBand="0" w:oddHBand="0" w:evenHBand="0" w:firstRowFirstColumn="0" w:firstRowLastColumn="0" w:lastRowFirstColumn="0" w:lastRowLastColumn="0"/>
              <w:rPr>
                <w:sz w:val="20"/>
              </w:rPr>
            </w:pPr>
            <w:r>
              <w:rPr>
                <w:sz w:val="20"/>
              </w:rPr>
              <w:t xml:space="preserve">Días hábiles</w:t>
            </w:r>
          </w:p>
        </w:tc>
      </w:tr>
      <w:tr w:rsidR="00A0408D" w:rsidRPr="00EB5D92" w14:paraId="1C7FE3B3" w14:textId="77777777" w:rsidTr="00C735D7">
        <w:tc>
          <w:tcPr>
            <w:cnfStyle w:val="001000000000" w:firstRow="0" w:lastRow="0" w:firstColumn="1" w:lastColumn="0" w:oddVBand="0" w:evenVBand="0" w:oddHBand="0" w:evenHBand="0" w:firstRowFirstColumn="0" w:firstRowLastColumn="0" w:lastRowFirstColumn="0" w:lastRowLastColumn="0"/>
            <w:tcW w:w="2830" w:type="dxa"/>
            <w:shd w:val="clear" w:color="auto" w:fill="E8A043"/>
          </w:tcPr>
          <w:p w14:paraId="4CE7774C" w14:textId="77777777" w:rsidR="00A0408D" w:rsidRPr="00EB5D92" w:rsidRDefault="00A0408D" w:rsidP="00DB467A">
            <w:pPr>
              <w:spacing w:line="240" w:lineRule="auto"/>
              <w:jc w:val="left"/>
              <w:rPr>
                <w:color w:val="FFFFFF" w:themeColor="background1"/>
                <w:sz w:val="20"/>
              </w:rPr>
            </w:pPr>
            <w:r>
              <w:rPr>
                <w:color w:val="FFFFFF" w:themeColor="background1"/>
                <w:sz w:val="20"/>
              </w:rPr>
              <w:t xml:space="preserve">Canal de soporte</w:t>
            </w:r>
          </w:p>
        </w:tc>
        <w:tc>
          <w:tcPr>
            <w:tcW w:w="6634" w:type="dxa"/>
            <w:shd w:val="clear" w:color="auto" w:fill="FFFFFF" w:themeFill="background1"/>
          </w:tcPr>
          <w:p w14:paraId="66D88C01" w14:textId="77777777" w:rsidR="00A0408D" w:rsidRPr="00EB5D92" w:rsidRDefault="00A0408D" w:rsidP="00DB467A">
            <w:pPr>
              <w:spacing w:line="240" w:lineRule="auto"/>
              <w:jc w:val="left"/>
              <w:cnfStyle w:val="000000000000" w:firstRow="0" w:lastRow="0" w:firstColumn="0" w:lastColumn="0" w:oddVBand="0" w:evenVBand="0" w:oddHBand="0" w:evenHBand="0" w:firstRowFirstColumn="0" w:firstRowLastColumn="0" w:lastRowFirstColumn="0" w:lastRowLastColumn="0"/>
              <w:rPr>
                <w:sz w:val="20"/>
              </w:rPr>
            </w:pPr>
            <w:r>
              <w:rPr>
                <w:sz w:val="20"/>
              </w:rPr>
              <w:t xml:space="preserve">Mesa de ayuda y proveedor</w:t>
            </w:r>
          </w:p>
        </w:tc>
      </w:tr>
      <w:tr w:rsidR="00A0408D" w:rsidRPr="00EB5D92" w14:paraId="1C7FE3B3" w14:textId="77777777" w:rsidTr="00C735D7">
        <w:tc>
          <w:tcPr>
            <w:cnfStyle w:val="001000000000" w:firstRow="0" w:lastRow="0" w:firstColumn="1" w:lastColumn="0" w:oddVBand="0" w:evenVBand="0" w:oddHBand="0" w:evenHBand="0" w:firstRowFirstColumn="0" w:firstRowLastColumn="0" w:lastRowFirstColumn="0" w:lastRowLastColumn="0"/>
            <w:tcW w:w="2830" w:type="dxa"/>
            <w:shd w:val="clear" w:color="auto" w:fill="E8A043"/>
          </w:tcPr>
          <w:p w14:paraId="4CE7774C" w14:textId="77777777" w:rsidR="00A0408D" w:rsidRPr="00EB5D92" w:rsidRDefault="00A0408D" w:rsidP="00DB467A">
            <w:pPr>
              <w:spacing w:line="240" w:lineRule="auto"/>
              <w:jc w:val="left"/>
              <w:rPr>
                <w:color w:val="FFFFFF" w:themeColor="background1"/>
                <w:sz w:val="20"/>
              </w:rPr>
            </w:pPr>
            <w:r>
              <w:rPr>
                <w:color w:val="FFFFFF" w:themeColor="background1"/>
                <w:sz w:val="20"/>
              </w:rPr>
              <w:t xml:space="preserve">Acuerdo de nivel de servicio</w:t>
            </w:r>
          </w:p>
        </w:tc>
        <w:tc>
          <w:tcPr>
            <w:tcW w:w="6634" w:type="dxa"/>
            <w:shd w:val="clear" w:color="auto" w:fill="FFFFFF" w:themeFill="background1"/>
          </w:tcPr>
          <w:p w14:paraId="66D88C01" w14:textId="77777777" w:rsidR="00A0408D" w:rsidRPr="00EB5D92" w:rsidRDefault="00A0408D" w:rsidP="00DB467A">
            <w:pPr>
              <w:spacing w:line="240" w:lineRule="auto"/>
              <w:jc w:val="left"/>
              <w:cnfStyle w:val="000000000000" w:firstRow="0" w:lastRow="0" w:firstColumn="0" w:lastColumn="0" w:oddVBand="0" w:evenVBand="0" w:oddHBand="0" w:evenHBand="0" w:firstRowFirstColumn="0" w:firstRowLastColumn="0" w:lastRowFirstColumn="0" w:lastRowLastColumn="0"/>
              <w:rPr>
                <w:sz w:val="20"/>
              </w:rPr>
            </w:pPr>
            <w:r>
              <w:rPr>
                <w:sz w:val="20"/>
              </w:rPr>
              <w:t xml:space="preserve">Sin ANS propio. Acción: ANS por sistema (P1.3)</w:t>
            </w:r>
          </w:p>
        </w:tc>
      </w:tr>
      <w:tr w:rsidR="00A0408D" w:rsidRPr="00EB5D92" w14:paraId="1C7FE3B3" w14:textId="77777777" w:rsidTr="00C735D7">
        <w:tc>
          <w:tcPr>
            <w:cnfStyle w:val="001000000000" w:firstRow="0" w:lastRow="0" w:firstColumn="1" w:lastColumn="0" w:oddVBand="0" w:evenVBand="0" w:oddHBand="0" w:evenHBand="0" w:firstRowFirstColumn="0" w:firstRowLastColumn="0" w:lastRowFirstColumn="0" w:lastRowLastColumn="0"/>
            <w:tcW w:w="2830" w:type="dxa"/>
            <w:shd w:val="clear" w:color="auto" w:fill="E8A043"/>
          </w:tcPr>
          <w:p w14:paraId="4CE7774C" w14:textId="77777777" w:rsidR="00A0408D" w:rsidRPr="00EB5D92" w:rsidRDefault="00A0408D" w:rsidP="00DB467A">
            <w:pPr>
              <w:spacing w:line="240" w:lineRule="auto"/>
              <w:jc w:val="left"/>
              <w:rPr>
                <w:color w:val="FFFFFF" w:themeColor="background1"/>
                <w:sz w:val="20"/>
              </w:rPr>
            </w:pPr>
            <w:r>
              <w:rPr>
                <w:color w:val="FFFFFF" w:themeColor="background1"/>
                <w:sz w:val="20"/>
              </w:rPr>
              <w:t xml:space="preserve">Hallazgos u oportunidades de mejora</w:t>
            </w:r>
          </w:p>
        </w:tc>
        <w:tc>
          <w:tcPr>
            <w:tcW w:w="6634" w:type="dxa"/>
            <w:shd w:val="clear" w:color="auto" w:fill="FFFFFF" w:themeFill="background1"/>
          </w:tcPr>
          <w:p w14:paraId="66D88C01" w14:textId="77777777" w:rsidR="00A0408D" w:rsidRPr="00EB5D92" w:rsidRDefault="00A0408D" w:rsidP="00DB467A">
            <w:pPr>
              <w:spacing w:line="240" w:lineRule="auto"/>
              <w:jc w:val="left"/>
              <w:cnfStyle w:val="000000000000" w:firstRow="0" w:lastRow="0" w:firstColumn="0" w:lastColumn="0" w:oddVBand="0" w:evenVBand="0" w:oddHBand="0" w:evenHBand="0" w:firstRowFirstColumn="0" w:firstRowLastColumn="0" w:lastRowFirstColumn="0" w:lastRowLastColumn="0"/>
              <w:rPr>
                <w:sz w:val="20"/>
              </w:rPr>
            </w:pPr>
            <w:r>
              <w:rPr>
                <w:sz w:val="20"/>
              </w:rPr>
              <w:t xml:space="preserve">Sin modelo de segundo y tercer nivel (pág. 78). Acción: Modelo de tres niveles (P2.3)</w:t>
            </w:r>
          </w:p>
        </w:tc>
      </w:tr>
    </w:tbl>
    <w:p/>
    <w:p w14:paraId="47BF36E8" w14:textId="74F5CA5C" w:rsidR="00C46909" w:rsidRPr="00EB5D92" w:rsidRDefault="00C46909" w:rsidP="00C46909">
      <w:pPr>
        <w:pStyle w:val="Descripcin"/>
        <w:keepNext/>
      </w:pPr>
      <w:bookmarkStart w:id="6" w:name="_Toc54980174"/>
      <w:r w:rsidRPr="00EB5D92">
        <w:t xml:space="preserve">Tabla </w:t>
      </w:r>
      <w:r w:rsidRPr="00EB5D92">
        <w:fldChar w:fldCharType="begin"/>
      </w:r>
      <w:r w:rsidRPr="00EB5D92">
        <w:instrText xml:space="preserve"> SEQ Tabla \* ARABIC </w:instrText>
      </w:r>
      <w:r w:rsidRPr="00EB5D92">
        <w:fldChar w:fldCharType="separate"/>
      </w:r>
      <w:r w:rsidR="00302635">
        <w:rPr>
          <w:noProof/>
        </w:rPr>
        <w:t>79</w:t>
      </w:r>
      <w:r w:rsidRPr="00EB5D92">
        <w:fldChar w:fldCharType="end"/>
      </w:r>
      <w:bookmarkEnd w:id="6"/>
      <w:r>
        <w:t xml:space="preserve"> Servicio de TI ST07 Seguridad, respaldo y recuperación</w:t>
      </w:r>
    </w:p>
    <w:tbl>
      <w:tblPr>
        <w:tblStyle w:val="Tabladecuadrcula4-nfasis51"/>
        <w:tblW w:w="0" w:type="auto"/>
        <w:tblBorders>
          <w:top w:val="single" w:sz="4" w:space="0" w:color="E8A043"/>
          <w:left w:val="single" w:sz="4" w:space="0" w:color="E8A043"/>
          <w:bottom w:val="single" w:sz="4" w:space="0" w:color="E8A043"/>
          <w:right w:val="single" w:sz="4" w:space="0" w:color="E8A043"/>
          <w:insideH w:val="single" w:sz="4" w:space="0" w:color="E8A043"/>
          <w:insideV w:val="single" w:sz="4" w:space="0" w:color="E8A043"/>
        </w:tblBorders>
        <w:tblLayout w:type="fixed"/>
        <w:tblLook w:val="06A0" w:firstRow="1" w:lastRow="0" w:firstColumn="1" w:lastColumn="0" w:noHBand="1" w:noVBand="1"/>
      </w:tblPr>
      <w:tblGrid>
        <w:gridCol w:w="2830"/>
        <w:gridCol w:w="6634"/>
      </w:tblGrid>
      <w:tr w:rsidR="00A0408D" w:rsidRPr="00EB5D92" w14:paraId="1599EB60" w14:textId="77777777" w:rsidTr="00C735D7">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30" w:type="dxa"/>
            <w:tcBorders>
              <w:top w:val="none" w:sz="0" w:space="0" w:color="auto"/>
              <w:left w:val="none" w:sz="0" w:space="0" w:color="auto"/>
              <w:bottom w:val="none" w:sz="0" w:space="0" w:color="auto"/>
              <w:right w:val="none" w:sz="0" w:space="0" w:color="auto"/>
            </w:tcBorders>
            <w:shd w:val="clear" w:color="auto" w:fill="E8A043"/>
          </w:tcPr>
          <w:p w14:paraId="0F4C352A" w14:textId="77777777" w:rsidR="00A0408D" w:rsidRPr="00EB5D92" w:rsidRDefault="00A0408D" w:rsidP="00DB467A">
            <w:pPr>
              <w:spacing w:line="240" w:lineRule="auto"/>
              <w:jc w:val="left"/>
              <w:rPr>
                <w:rFonts w:eastAsiaTheme="minorHAnsi"/>
                <w:color w:val="FFFFFF" w:themeColor="background1"/>
                <w:sz w:val="20"/>
                <w:lang w:eastAsia="en-US"/>
              </w:rPr>
            </w:pPr>
            <w:r>
              <w:rPr>
                <w:rFonts w:eastAsiaTheme="minorHAnsi"/>
                <w:color w:val="FFFFFF" w:themeColor="background1"/>
                <w:sz w:val="20"/>
                <w:lang w:eastAsia="en-US"/>
              </w:rPr>
              <w:t xml:space="preserve">Nombre</w:t>
            </w:r>
          </w:p>
        </w:tc>
        <w:tc>
          <w:tcPr>
            <w:tcW w:w="6634" w:type="dxa"/>
            <w:tcBorders>
              <w:top w:val="none" w:sz="0" w:space="0" w:color="auto"/>
              <w:left w:val="none" w:sz="0" w:space="0" w:color="auto"/>
              <w:bottom w:val="none" w:sz="0" w:space="0" w:color="auto"/>
              <w:right w:val="none" w:sz="0" w:space="0" w:color="auto"/>
            </w:tcBorders>
            <w:shd w:val="clear" w:color="auto" w:fill="FFFFFF" w:themeFill="background1"/>
          </w:tcPr>
          <w:p w14:paraId="79A04C3E" w14:textId="77777777" w:rsidR="00A0408D" w:rsidRPr="00EB5D92" w:rsidRDefault="00A0408D" w:rsidP="00DB467A">
            <w:pPr>
              <w:spacing w:line="240" w:lineRule="auto"/>
              <w:jc w:val="left"/>
              <w:cnfStyle w:val="100000000000" w:firstRow="1" w:lastRow="0" w:firstColumn="0" w:lastColumn="0" w:oddVBand="0" w:evenVBand="0" w:oddHBand="0" w:evenHBand="0" w:firstRowFirstColumn="0" w:firstRowLastColumn="0" w:lastRowFirstColumn="0" w:lastRowLastColumn="0"/>
              <w:rPr>
                <w:b w:val="0"/>
                <w:bCs w:val="0"/>
                <w:sz w:val="20"/>
              </w:rPr>
            </w:pPr>
            <w:r>
              <w:rPr>
                <w:b w:val="0"/>
                <w:bCs w:val="0"/>
                <w:sz w:val="20"/>
              </w:rPr>
              <w:t xml:space="preserve">Seguridad, respaldo y recuperación</w:t>
            </w:r>
          </w:p>
        </w:tc>
      </w:tr>
      <w:tr w:rsidR="00A0408D" w:rsidRPr="00EB5D92" w14:paraId="1C7FE3B3" w14:textId="77777777" w:rsidTr="00C735D7">
        <w:tc>
          <w:tcPr>
            <w:cnfStyle w:val="001000000000" w:firstRow="0" w:lastRow="0" w:firstColumn="1" w:lastColumn="0" w:oddVBand="0" w:evenVBand="0" w:oddHBand="0" w:evenHBand="0" w:firstRowFirstColumn="0" w:firstRowLastColumn="0" w:lastRowFirstColumn="0" w:lastRowLastColumn="0"/>
            <w:tcW w:w="2830" w:type="dxa"/>
            <w:shd w:val="clear" w:color="auto" w:fill="E8A043"/>
          </w:tcPr>
          <w:p w14:paraId="4CE7774C" w14:textId="77777777" w:rsidR="00A0408D" w:rsidRPr="00EB5D92" w:rsidRDefault="00A0408D" w:rsidP="00DB467A">
            <w:pPr>
              <w:spacing w:line="240" w:lineRule="auto"/>
              <w:jc w:val="left"/>
              <w:rPr>
                <w:color w:val="FFFFFF" w:themeColor="background1"/>
                <w:sz w:val="20"/>
              </w:rPr>
            </w:pPr>
            <w:r>
              <w:rPr>
                <w:color w:val="FFFFFF" w:themeColor="background1"/>
                <w:sz w:val="20"/>
              </w:rPr>
              <w:t xml:space="preserve">Descripción</w:t>
            </w:r>
          </w:p>
        </w:tc>
        <w:tc>
          <w:tcPr>
            <w:tcW w:w="6634" w:type="dxa"/>
            <w:shd w:val="clear" w:color="auto" w:fill="FFFFFF" w:themeFill="background1"/>
          </w:tcPr>
          <w:p w14:paraId="66D88C01" w14:textId="77777777" w:rsidR="00A0408D" w:rsidRPr="00EB5D92" w:rsidRDefault="00A0408D" w:rsidP="00DB467A">
            <w:pPr>
              <w:spacing w:line="240" w:lineRule="auto"/>
              <w:jc w:val="left"/>
              <w:cnfStyle w:val="000000000000" w:firstRow="0" w:lastRow="0" w:firstColumn="0" w:lastColumn="0" w:oddVBand="0" w:evenVBand="0" w:oddHBand="0" w:evenHBand="0" w:firstRowFirstColumn="0" w:firstRowLastColumn="0" w:lastRowFirstColumn="0" w:lastRowLastColumn="0"/>
              <w:rPr>
                <w:sz w:val="20"/>
              </w:rPr>
            </w:pPr>
            <w:r>
              <w:rPr>
                <w:sz w:val="20"/>
              </w:rPr>
              <w:t xml:space="preserve">Perímetro, antimalware, respaldo y gestión de incidentes</w:t>
            </w:r>
          </w:p>
        </w:tc>
      </w:tr>
      <w:tr w:rsidR="00A0408D" w:rsidRPr="00EB5D92" w14:paraId="1C7FE3B3" w14:textId="77777777" w:rsidTr="00C735D7">
        <w:tc>
          <w:tcPr>
            <w:cnfStyle w:val="001000000000" w:firstRow="0" w:lastRow="0" w:firstColumn="1" w:lastColumn="0" w:oddVBand="0" w:evenVBand="0" w:oddHBand="0" w:evenHBand="0" w:firstRowFirstColumn="0" w:firstRowLastColumn="0" w:lastRowFirstColumn="0" w:lastRowLastColumn="0"/>
            <w:tcW w:w="2830" w:type="dxa"/>
            <w:shd w:val="clear" w:color="auto" w:fill="E8A043"/>
          </w:tcPr>
          <w:p w14:paraId="4CE7774C" w14:textId="77777777" w:rsidR="00A0408D" w:rsidRPr="00EB5D92" w:rsidRDefault="00A0408D" w:rsidP="00DB467A">
            <w:pPr>
              <w:spacing w:line="240" w:lineRule="auto"/>
              <w:jc w:val="left"/>
              <w:rPr>
                <w:color w:val="FFFFFF" w:themeColor="background1"/>
                <w:sz w:val="20"/>
              </w:rPr>
            </w:pPr>
            <w:r>
              <w:rPr>
                <w:color w:val="FFFFFF" w:themeColor="background1"/>
                <w:sz w:val="20"/>
              </w:rPr>
              <w:t xml:space="preserve">Categoría</w:t>
            </w:r>
          </w:p>
        </w:tc>
        <w:tc>
          <w:tcPr>
            <w:tcW w:w="6634" w:type="dxa"/>
            <w:shd w:val="clear" w:color="auto" w:fill="FFFFFF" w:themeFill="background1"/>
          </w:tcPr>
          <w:p w14:paraId="66D88C01" w14:textId="77777777" w:rsidR="00A0408D" w:rsidRPr="00EB5D92" w:rsidRDefault="00A0408D" w:rsidP="00DB467A">
            <w:pPr>
              <w:spacing w:line="240" w:lineRule="auto"/>
              <w:jc w:val="left"/>
              <w:cnfStyle w:val="000000000000" w:firstRow="0" w:lastRow="0" w:firstColumn="0" w:lastColumn="0" w:oddVBand="0" w:evenVBand="0" w:oddHBand="0" w:evenHBand="0" w:firstRowFirstColumn="0" w:firstRowLastColumn="0" w:lastRowFirstColumn="0" w:lastRowLastColumn="0"/>
              <w:rPr>
                <w:sz w:val="20"/>
              </w:rPr>
            </w:pPr>
            <w:r>
              <w:rPr>
                <w:sz w:val="20"/>
              </w:rPr>
              <w:t xml:space="preserve">Seguridad</w:t>
            </w:r>
          </w:p>
        </w:tc>
      </w:tr>
      <w:tr w:rsidR="00A0408D" w:rsidRPr="00EB5D92" w14:paraId="1C7FE3B3" w14:textId="77777777" w:rsidTr="00C735D7">
        <w:tc>
          <w:tcPr>
            <w:cnfStyle w:val="001000000000" w:firstRow="0" w:lastRow="0" w:firstColumn="1" w:lastColumn="0" w:oddVBand="0" w:evenVBand="0" w:oddHBand="0" w:evenHBand="0" w:firstRowFirstColumn="0" w:firstRowLastColumn="0" w:lastRowFirstColumn="0" w:lastRowLastColumn="0"/>
            <w:tcW w:w="2830" w:type="dxa"/>
            <w:shd w:val="clear" w:color="auto" w:fill="E8A043"/>
          </w:tcPr>
          <w:p w14:paraId="4CE7774C" w14:textId="77777777" w:rsidR="00A0408D" w:rsidRPr="00EB5D92" w:rsidRDefault="00A0408D" w:rsidP="00DB467A">
            <w:pPr>
              <w:spacing w:line="240" w:lineRule="auto"/>
              <w:jc w:val="left"/>
              <w:rPr>
                <w:color w:val="FFFFFF" w:themeColor="background1"/>
                <w:sz w:val="20"/>
              </w:rPr>
            </w:pPr>
            <w:r>
              <w:rPr>
                <w:color w:val="FFFFFF" w:themeColor="background1"/>
                <w:sz w:val="20"/>
              </w:rPr>
              <w:t xml:space="preserve">Usuario objetivo</w:t>
            </w:r>
          </w:p>
        </w:tc>
        <w:tc>
          <w:tcPr>
            <w:tcW w:w="6634" w:type="dxa"/>
            <w:shd w:val="clear" w:color="auto" w:fill="FFFFFF" w:themeFill="background1"/>
          </w:tcPr>
          <w:p w14:paraId="66D88C01" w14:textId="77777777" w:rsidR="00A0408D" w:rsidRPr="00EB5D92" w:rsidRDefault="00A0408D" w:rsidP="00DB467A">
            <w:pPr>
              <w:spacing w:line="240" w:lineRule="auto"/>
              <w:jc w:val="left"/>
              <w:cnfStyle w:val="000000000000" w:firstRow="0" w:lastRow="0" w:firstColumn="0" w:lastColumn="0" w:oddVBand="0" w:evenVBand="0" w:oddHBand="0" w:evenHBand="0" w:firstRowFirstColumn="0" w:firstRowLastColumn="0" w:lastRowFirstColumn="0" w:lastRowLastColumn="0"/>
              <w:rPr>
                <w:sz w:val="20"/>
              </w:rPr>
            </w:pPr>
            <w:r>
              <w:rPr>
                <w:sz w:val="20"/>
              </w:rPr>
              <w:t xml:space="preserve">Toda la organización</w:t>
            </w:r>
          </w:p>
        </w:tc>
      </w:tr>
      <w:tr w:rsidR="00A0408D" w:rsidRPr="00EB5D92" w14:paraId="1C7FE3B3" w14:textId="77777777" w:rsidTr="00C735D7">
        <w:tc>
          <w:tcPr>
            <w:cnfStyle w:val="001000000000" w:firstRow="0" w:lastRow="0" w:firstColumn="1" w:lastColumn="0" w:oddVBand="0" w:evenVBand="0" w:oddHBand="0" w:evenHBand="0" w:firstRowFirstColumn="0" w:firstRowLastColumn="0" w:lastRowFirstColumn="0" w:lastRowLastColumn="0"/>
            <w:tcW w:w="2830" w:type="dxa"/>
            <w:shd w:val="clear" w:color="auto" w:fill="E8A043"/>
          </w:tcPr>
          <w:p w14:paraId="4CE7774C" w14:textId="77777777" w:rsidR="00A0408D" w:rsidRPr="00EB5D92" w:rsidRDefault="00A0408D" w:rsidP="00DB467A">
            <w:pPr>
              <w:spacing w:line="240" w:lineRule="auto"/>
              <w:jc w:val="left"/>
              <w:rPr>
                <w:color w:val="FFFFFF" w:themeColor="background1"/>
                <w:sz w:val="20"/>
              </w:rPr>
            </w:pPr>
            <w:r>
              <w:rPr>
                <w:color w:val="FFFFFF" w:themeColor="background1"/>
                <w:sz w:val="20"/>
              </w:rPr>
              <w:t xml:space="preserve">Horario de prestación del servicio</w:t>
            </w:r>
          </w:p>
        </w:tc>
        <w:tc>
          <w:tcPr>
            <w:tcW w:w="6634" w:type="dxa"/>
            <w:shd w:val="clear" w:color="auto" w:fill="FFFFFF" w:themeFill="background1"/>
          </w:tcPr>
          <w:p w14:paraId="66D88C01" w14:textId="77777777" w:rsidR="00A0408D" w:rsidRPr="00EB5D92" w:rsidRDefault="00A0408D" w:rsidP="00DB467A">
            <w:pPr>
              <w:spacing w:line="240" w:lineRule="auto"/>
              <w:jc w:val="left"/>
              <w:cnfStyle w:val="000000000000" w:firstRow="0" w:lastRow="0" w:firstColumn="0" w:lastColumn="0" w:oddVBand="0" w:evenVBand="0" w:oddHBand="0" w:evenHBand="0" w:firstRowFirstColumn="0" w:firstRowLastColumn="0" w:lastRowFirstColumn="0" w:lastRowLastColumn="0"/>
              <w:rPr>
                <w:sz w:val="20"/>
              </w:rPr>
            </w:pPr>
            <w:r>
              <w:rPr>
                <w:sz w:val="20"/>
              </w:rPr>
              <w:t xml:space="preserve">24 horas, 7 días a la semana</w:t>
            </w:r>
          </w:p>
        </w:tc>
      </w:tr>
      <w:tr w:rsidR="00A0408D" w:rsidRPr="00EB5D92" w14:paraId="1C7FE3B3" w14:textId="77777777" w:rsidTr="00C735D7">
        <w:tc>
          <w:tcPr>
            <w:cnfStyle w:val="001000000000" w:firstRow="0" w:lastRow="0" w:firstColumn="1" w:lastColumn="0" w:oddVBand="0" w:evenVBand="0" w:oddHBand="0" w:evenHBand="0" w:firstRowFirstColumn="0" w:firstRowLastColumn="0" w:lastRowFirstColumn="0" w:lastRowLastColumn="0"/>
            <w:tcW w:w="2830" w:type="dxa"/>
            <w:shd w:val="clear" w:color="auto" w:fill="E8A043"/>
          </w:tcPr>
          <w:p w14:paraId="4CE7774C" w14:textId="77777777" w:rsidR="00A0408D" w:rsidRPr="00EB5D92" w:rsidRDefault="00A0408D" w:rsidP="00DB467A">
            <w:pPr>
              <w:spacing w:line="240" w:lineRule="auto"/>
              <w:jc w:val="left"/>
              <w:rPr>
                <w:color w:val="FFFFFF" w:themeColor="background1"/>
                <w:sz w:val="20"/>
              </w:rPr>
            </w:pPr>
            <w:r>
              <w:rPr>
                <w:color w:val="FFFFFF" w:themeColor="background1"/>
                <w:sz w:val="20"/>
              </w:rPr>
              <w:t xml:space="preserve">Canal de soporte</w:t>
            </w:r>
          </w:p>
        </w:tc>
        <w:tc>
          <w:tcPr>
            <w:tcW w:w="6634" w:type="dxa"/>
            <w:shd w:val="clear" w:color="auto" w:fill="FFFFFF" w:themeFill="background1"/>
          </w:tcPr>
          <w:p w14:paraId="66D88C01" w14:textId="77777777" w:rsidR="00A0408D" w:rsidRPr="00EB5D92" w:rsidRDefault="00A0408D" w:rsidP="00DB467A">
            <w:pPr>
              <w:spacing w:line="240" w:lineRule="auto"/>
              <w:jc w:val="left"/>
              <w:cnfStyle w:val="000000000000" w:firstRow="0" w:lastRow="0" w:firstColumn="0" w:lastColumn="0" w:oddVBand="0" w:evenVBand="0" w:oddHBand="0" w:evenHBand="0" w:firstRowFirstColumn="0" w:firstRowLastColumn="0" w:lastRowFirstColumn="0" w:lastRowLastColumn="0"/>
              <w:rPr>
                <w:sz w:val="20"/>
              </w:rPr>
            </w:pPr>
            <w:r>
              <w:rPr>
                <w:sz w:val="20"/>
              </w:rPr>
              <w:t xml:space="preserve">Mesa de ayuda y correo de seguridad</w:t>
            </w:r>
          </w:p>
        </w:tc>
      </w:tr>
      <w:tr w:rsidR="00A0408D" w:rsidRPr="00EB5D92" w14:paraId="1C7FE3B3" w14:textId="77777777" w:rsidTr="00C735D7">
        <w:tc>
          <w:tcPr>
            <w:cnfStyle w:val="001000000000" w:firstRow="0" w:lastRow="0" w:firstColumn="1" w:lastColumn="0" w:oddVBand="0" w:evenVBand="0" w:oddHBand="0" w:evenHBand="0" w:firstRowFirstColumn="0" w:firstRowLastColumn="0" w:lastRowFirstColumn="0" w:lastRowLastColumn="0"/>
            <w:tcW w:w="2830" w:type="dxa"/>
            <w:shd w:val="clear" w:color="auto" w:fill="E8A043"/>
          </w:tcPr>
          <w:p w14:paraId="4CE7774C" w14:textId="77777777" w:rsidR="00A0408D" w:rsidRPr="00EB5D92" w:rsidRDefault="00A0408D" w:rsidP="00DB467A">
            <w:pPr>
              <w:spacing w:line="240" w:lineRule="auto"/>
              <w:jc w:val="left"/>
              <w:rPr>
                <w:color w:val="FFFFFF" w:themeColor="background1"/>
                <w:sz w:val="20"/>
              </w:rPr>
            </w:pPr>
            <w:r>
              <w:rPr>
                <w:color w:val="FFFFFF" w:themeColor="background1"/>
                <w:sz w:val="20"/>
              </w:rPr>
              <w:t xml:space="preserve">Acuerdo de nivel de servicio</w:t>
            </w:r>
          </w:p>
        </w:tc>
        <w:tc>
          <w:tcPr>
            <w:tcW w:w="6634" w:type="dxa"/>
            <w:shd w:val="clear" w:color="auto" w:fill="FFFFFF" w:themeFill="background1"/>
          </w:tcPr>
          <w:p w14:paraId="66D88C01" w14:textId="77777777" w:rsidR="00A0408D" w:rsidRPr="00EB5D92" w:rsidRDefault="00A0408D" w:rsidP="00DB467A">
            <w:pPr>
              <w:spacing w:line="240" w:lineRule="auto"/>
              <w:jc w:val="left"/>
              <w:cnfStyle w:val="000000000000" w:firstRow="0" w:lastRow="0" w:firstColumn="0" w:lastColumn="0" w:oddVBand="0" w:evenVBand="0" w:oddHBand="0" w:evenHBand="0" w:firstRowFirstColumn="0" w:firstRowLastColumn="0" w:lastRowFirstColumn="0" w:lastRowLastColumn="0"/>
              <w:rPr>
                <w:sz w:val="20"/>
              </w:rPr>
            </w:pPr>
            <w:r>
              <w:rPr>
                <w:sz w:val="20"/>
              </w:rPr>
              <w:t xml:space="preserve">Ataques bloqueados ≥ 99 % (100 %); incidentes gestionados 100 %. Acción: Incidentes atendidos dentro del ANS ≥ 95 %</w:t>
            </w:r>
          </w:p>
        </w:tc>
      </w:tr>
      <w:tr w:rsidR="00A0408D" w:rsidRPr="00EB5D92" w14:paraId="1C7FE3B3" w14:textId="77777777" w:rsidTr="00C735D7">
        <w:tc>
          <w:tcPr>
            <w:cnfStyle w:val="001000000000" w:firstRow="0" w:lastRow="0" w:firstColumn="1" w:lastColumn="0" w:oddVBand="0" w:evenVBand="0" w:oddHBand="0" w:evenHBand="0" w:firstRowFirstColumn="0" w:firstRowLastColumn="0" w:lastRowFirstColumn="0" w:lastRowLastColumn="0"/>
            <w:tcW w:w="2830" w:type="dxa"/>
            <w:shd w:val="clear" w:color="auto" w:fill="E8A043"/>
          </w:tcPr>
          <w:p w14:paraId="4CE7774C" w14:textId="77777777" w:rsidR="00A0408D" w:rsidRPr="00EB5D92" w:rsidRDefault="00A0408D" w:rsidP="00DB467A">
            <w:pPr>
              <w:spacing w:line="240" w:lineRule="auto"/>
              <w:jc w:val="left"/>
              <w:rPr>
                <w:color w:val="FFFFFF" w:themeColor="background1"/>
                <w:sz w:val="20"/>
              </w:rPr>
            </w:pPr>
            <w:r>
              <w:rPr>
                <w:color w:val="FFFFFF" w:themeColor="background1"/>
                <w:sz w:val="20"/>
              </w:rPr>
              <w:t xml:space="preserve">Hallazgos u oportunidades de mejora</w:t>
            </w:r>
          </w:p>
        </w:tc>
        <w:tc>
          <w:tcPr>
            <w:tcW w:w="6634" w:type="dxa"/>
            <w:shd w:val="clear" w:color="auto" w:fill="FFFFFF" w:themeFill="background1"/>
          </w:tcPr>
          <w:p w14:paraId="66D88C01" w14:textId="77777777" w:rsidR="00A0408D" w:rsidRPr="00EB5D92" w:rsidRDefault="00A0408D" w:rsidP="00DB467A">
            <w:pPr>
              <w:spacing w:line="240" w:lineRule="auto"/>
              <w:jc w:val="left"/>
              <w:cnfStyle w:val="000000000000" w:firstRow="0" w:lastRow="0" w:firstColumn="0" w:lastColumn="0" w:oddVBand="0" w:evenVBand="0" w:oddHBand="0" w:evenHBand="0" w:firstRowFirstColumn="0" w:firstRowLastColumn="0" w:lastRowFirstColumn="0" w:lastRowLastColumn="0"/>
              <w:rPr>
                <w:sz w:val="20"/>
              </w:rPr>
            </w:pPr>
            <w:r>
              <w:rPr>
                <w:sz w:val="20"/>
              </w:rPr>
              <w:t xml:space="preserve">Incidentes sin gestión constante (SG1); recuperación sin probar (SG2). Acción: SOC propio y pruebas de recuperación (P1.4, P1.6)</w:t>
            </w:r>
          </w:p>
        </w:tc>
      </w:tr>
    </w:tbl>
    <w:p/>
    <w:p w14:paraId="47BF36E8" w14:textId="74F5CA5C" w:rsidR="00C46909" w:rsidRPr="00EB5D92" w:rsidRDefault="00C46909" w:rsidP="00C46909">
      <w:pPr>
        <w:pStyle w:val="Descripcin"/>
        <w:keepNext/>
      </w:pPr>
      <w:bookmarkStart w:id="6" w:name="_Toc54980174"/>
      <w:r w:rsidRPr="00EB5D92">
        <w:t xml:space="preserve">Tabla </w:t>
      </w:r>
      <w:r w:rsidRPr="00EB5D92">
        <w:fldChar w:fldCharType="begin"/>
      </w:r>
      <w:r w:rsidRPr="00EB5D92">
        <w:instrText xml:space="preserve"> SEQ Tabla \* ARABIC </w:instrText>
      </w:r>
      <w:r w:rsidRPr="00EB5D92">
        <w:fldChar w:fldCharType="separate"/>
      </w:r>
      <w:r w:rsidR="00302635">
        <w:rPr>
          <w:noProof/>
        </w:rPr>
        <w:t>80</w:t>
      </w:r>
      <w:r w:rsidRPr="00EB5D92">
        <w:fldChar w:fldCharType="end"/>
      </w:r>
      <w:bookmarkEnd w:id="6"/>
      <w:r>
        <w:t xml:space="preserve"> Servicio de TI SC01 Mesas de servicio para clientes</w:t>
      </w:r>
    </w:p>
    <w:tbl>
      <w:tblPr>
        <w:tblStyle w:val="Tabladecuadrcula4-nfasis51"/>
        <w:tblW w:w="0" w:type="auto"/>
        <w:tblBorders>
          <w:top w:val="single" w:sz="4" w:space="0" w:color="E8A043"/>
          <w:left w:val="single" w:sz="4" w:space="0" w:color="E8A043"/>
          <w:bottom w:val="single" w:sz="4" w:space="0" w:color="E8A043"/>
          <w:right w:val="single" w:sz="4" w:space="0" w:color="E8A043"/>
          <w:insideH w:val="single" w:sz="4" w:space="0" w:color="E8A043"/>
          <w:insideV w:val="single" w:sz="4" w:space="0" w:color="E8A043"/>
        </w:tblBorders>
        <w:tblLayout w:type="fixed"/>
        <w:tblLook w:val="06A0" w:firstRow="1" w:lastRow="0" w:firstColumn="1" w:lastColumn="0" w:noHBand="1" w:noVBand="1"/>
      </w:tblPr>
      <w:tblGrid>
        <w:gridCol w:w="2830"/>
        <w:gridCol w:w="6634"/>
      </w:tblGrid>
      <w:tr w:rsidR="00A0408D" w:rsidRPr="00EB5D92" w14:paraId="1599EB60" w14:textId="77777777" w:rsidTr="00C735D7">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30" w:type="dxa"/>
            <w:tcBorders>
              <w:top w:val="none" w:sz="0" w:space="0" w:color="auto"/>
              <w:left w:val="none" w:sz="0" w:space="0" w:color="auto"/>
              <w:bottom w:val="none" w:sz="0" w:space="0" w:color="auto"/>
              <w:right w:val="none" w:sz="0" w:space="0" w:color="auto"/>
            </w:tcBorders>
            <w:shd w:val="clear" w:color="auto" w:fill="E8A043"/>
          </w:tcPr>
          <w:p w14:paraId="0F4C352A" w14:textId="77777777" w:rsidR="00A0408D" w:rsidRPr="00EB5D92" w:rsidRDefault="00A0408D" w:rsidP="00DB467A">
            <w:pPr>
              <w:spacing w:line="240" w:lineRule="auto"/>
              <w:jc w:val="left"/>
              <w:rPr>
                <w:rFonts w:eastAsiaTheme="minorHAnsi"/>
                <w:color w:val="FFFFFF" w:themeColor="background1"/>
                <w:sz w:val="20"/>
                <w:lang w:eastAsia="en-US"/>
              </w:rPr>
            </w:pPr>
            <w:r>
              <w:rPr>
                <w:rFonts w:eastAsiaTheme="minorHAnsi"/>
                <w:color w:val="FFFFFF" w:themeColor="background1"/>
                <w:sz w:val="20"/>
                <w:lang w:eastAsia="en-US"/>
              </w:rPr>
              <w:t xml:space="preserve">Nombre</w:t>
            </w:r>
          </w:p>
        </w:tc>
        <w:tc>
          <w:tcPr>
            <w:tcW w:w="6634" w:type="dxa"/>
            <w:tcBorders>
              <w:top w:val="none" w:sz="0" w:space="0" w:color="auto"/>
              <w:left w:val="none" w:sz="0" w:space="0" w:color="auto"/>
              <w:bottom w:val="none" w:sz="0" w:space="0" w:color="auto"/>
              <w:right w:val="none" w:sz="0" w:space="0" w:color="auto"/>
            </w:tcBorders>
            <w:shd w:val="clear" w:color="auto" w:fill="FFFFFF" w:themeFill="background1"/>
          </w:tcPr>
          <w:p w14:paraId="79A04C3E" w14:textId="77777777" w:rsidR="00A0408D" w:rsidRPr="00EB5D92" w:rsidRDefault="00A0408D" w:rsidP="00DB467A">
            <w:pPr>
              <w:spacing w:line="240" w:lineRule="auto"/>
              <w:jc w:val="left"/>
              <w:cnfStyle w:val="100000000000" w:firstRow="1" w:lastRow="0" w:firstColumn="0" w:lastColumn="0" w:oddVBand="0" w:evenVBand="0" w:oddHBand="0" w:evenHBand="0" w:firstRowFirstColumn="0" w:firstRowLastColumn="0" w:lastRowFirstColumn="0" w:lastRowLastColumn="0"/>
              <w:rPr>
                <w:b w:val="0"/>
                <w:bCs w:val="0"/>
                <w:sz w:val="20"/>
              </w:rPr>
            </w:pPr>
            <w:r>
              <w:rPr>
                <w:b w:val="0"/>
                <w:bCs w:val="0"/>
                <w:sz w:val="20"/>
              </w:rPr>
              <w:t xml:space="preserve">Mesas de servicio para clientes</w:t>
            </w:r>
          </w:p>
        </w:tc>
      </w:tr>
      <w:tr w:rsidR="00A0408D" w:rsidRPr="00EB5D92" w14:paraId="1C7FE3B3" w14:textId="77777777" w:rsidTr="00C735D7">
        <w:tc>
          <w:tcPr>
            <w:cnfStyle w:val="001000000000" w:firstRow="0" w:lastRow="0" w:firstColumn="1" w:lastColumn="0" w:oddVBand="0" w:evenVBand="0" w:oddHBand="0" w:evenHBand="0" w:firstRowFirstColumn="0" w:firstRowLastColumn="0" w:lastRowFirstColumn="0" w:lastRowLastColumn="0"/>
            <w:tcW w:w="2830" w:type="dxa"/>
            <w:shd w:val="clear" w:color="auto" w:fill="E8A043"/>
          </w:tcPr>
          <w:p w14:paraId="4CE7774C" w14:textId="77777777" w:rsidR="00A0408D" w:rsidRPr="00EB5D92" w:rsidRDefault="00A0408D" w:rsidP="00DB467A">
            <w:pPr>
              <w:spacing w:line="240" w:lineRule="auto"/>
              <w:jc w:val="left"/>
              <w:rPr>
                <w:color w:val="FFFFFF" w:themeColor="background1"/>
                <w:sz w:val="20"/>
              </w:rPr>
            </w:pPr>
            <w:r>
              <w:rPr>
                <w:color w:val="FFFFFF" w:themeColor="background1"/>
                <w:sz w:val="20"/>
              </w:rPr>
              <w:t xml:space="preserve">Descripción</w:t>
            </w:r>
          </w:p>
        </w:tc>
        <w:tc>
          <w:tcPr>
            <w:tcW w:w="6634" w:type="dxa"/>
            <w:shd w:val="clear" w:color="auto" w:fill="FFFFFF" w:themeFill="background1"/>
          </w:tcPr>
          <w:p w14:paraId="66D88C01" w14:textId="77777777" w:rsidR="00A0408D" w:rsidRPr="00EB5D92" w:rsidRDefault="00A0408D" w:rsidP="00DB467A">
            <w:pPr>
              <w:spacing w:line="240" w:lineRule="auto"/>
              <w:jc w:val="left"/>
              <w:cnfStyle w:val="000000000000" w:firstRow="0" w:lastRow="0" w:firstColumn="0" w:lastColumn="0" w:oddVBand="0" w:evenVBand="0" w:oddHBand="0" w:evenHBand="0" w:firstRowFirstColumn="0" w:firstRowLastColumn="0" w:lastRowFirstColumn="0" w:lastRowLastColumn="0"/>
              <w:rPr>
                <w:sz w:val="20"/>
              </w:rPr>
            </w:pPr>
            <w:r>
              <w:rPr>
                <w:sz w:val="20"/>
              </w:rPr>
              <w:t xml:space="preserve">Operación de mesas de servicio para entidades públicas</w:t>
            </w:r>
          </w:p>
        </w:tc>
      </w:tr>
      <w:tr w:rsidR="00A0408D" w:rsidRPr="00EB5D92" w14:paraId="1C7FE3B3" w14:textId="77777777" w:rsidTr="00C735D7">
        <w:tc>
          <w:tcPr>
            <w:cnfStyle w:val="001000000000" w:firstRow="0" w:lastRow="0" w:firstColumn="1" w:lastColumn="0" w:oddVBand="0" w:evenVBand="0" w:oddHBand="0" w:evenHBand="0" w:firstRowFirstColumn="0" w:firstRowLastColumn="0" w:lastRowFirstColumn="0" w:lastRowLastColumn="0"/>
            <w:tcW w:w="2830" w:type="dxa"/>
            <w:shd w:val="clear" w:color="auto" w:fill="E8A043"/>
          </w:tcPr>
          <w:p w14:paraId="4CE7774C" w14:textId="77777777" w:rsidR="00A0408D" w:rsidRPr="00EB5D92" w:rsidRDefault="00A0408D" w:rsidP="00DB467A">
            <w:pPr>
              <w:spacing w:line="240" w:lineRule="auto"/>
              <w:jc w:val="left"/>
              <w:rPr>
                <w:color w:val="FFFFFF" w:themeColor="background1"/>
                <w:sz w:val="20"/>
              </w:rPr>
            </w:pPr>
            <w:r>
              <w:rPr>
                <w:color w:val="FFFFFF" w:themeColor="background1"/>
                <w:sz w:val="20"/>
              </w:rPr>
              <w:t xml:space="preserve">Categoría</w:t>
            </w:r>
          </w:p>
        </w:tc>
        <w:tc>
          <w:tcPr>
            <w:tcW w:w="6634" w:type="dxa"/>
            <w:shd w:val="clear" w:color="auto" w:fill="FFFFFF" w:themeFill="background1"/>
          </w:tcPr>
          <w:p w14:paraId="66D88C01" w14:textId="77777777" w:rsidR="00A0408D" w:rsidRPr="00EB5D92" w:rsidRDefault="00A0408D" w:rsidP="00DB467A">
            <w:pPr>
              <w:spacing w:line="240" w:lineRule="auto"/>
              <w:jc w:val="left"/>
              <w:cnfStyle w:val="000000000000" w:firstRow="0" w:lastRow="0" w:firstColumn="0" w:lastColumn="0" w:oddVBand="0" w:evenVBand="0" w:oddHBand="0" w:evenHBand="0" w:firstRowFirstColumn="0" w:firstRowLastColumn="0" w:lastRowFirstColumn="0" w:lastRowLastColumn="0"/>
              <w:rPr>
                <w:sz w:val="20"/>
              </w:rPr>
            </w:pPr>
            <w:r>
              <w:rPr>
                <w:sz w:val="20"/>
              </w:rPr>
              <w:t xml:space="preserve">Servicio vendido</w:t>
            </w:r>
          </w:p>
        </w:tc>
      </w:tr>
      <w:tr w:rsidR="00A0408D" w:rsidRPr="00EB5D92" w14:paraId="1C7FE3B3" w14:textId="77777777" w:rsidTr="00C735D7">
        <w:tc>
          <w:tcPr>
            <w:cnfStyle w:val="001000000000" w:firstRow="0" w:lastRow="0" w:firstColumn="1" w:lastColumn="0" w:oddVBand="0" w:evenVBand="0" w:oddHBand="0" w:evenHBand="0" w:firstRowFirstColumn="0" w:firstRowLastColumn="0" w:lastRowFirstColumn="0" w:lastRowLastColumn="0"/>
            <w:tcW w:w="2830" w:type="dxa"/>
            <w:shd w:val="clear" w:color="auto" w:fill="E8A043"/>
          </w:tcPr>
          <w:p w14:paraId="4CE7774C" w14:textId="77777777" w:rsidR="00A0408D" w:rsidRPr="00EB5D92" w:rsidRDefault="00A0408D" w:rsidP="00DB467A">
            <w:pPr>
              <w:spacing w:line="240" w:lineRule="auto"/>
              <w:jc w:val="left"/>
              <w:rPr>
                <w:color w:val="FFFFFF" w:themeColor="background1"/>
                <w:sz w:val="20"/>
              </w:rPr>
            </w:pPr>
            <w:r>
              <w:rPr>
                <w:color w:val="FFFFFF" w:themeColor="background1"/>
                <w:sz w:val="20"/>
              </w:rPr>
              <w:t xml:space="preserve">Usuario objetivo</w:t>
            </w:r>
          </w:p>
        </w:tc>
        <w:tc>
          <w:tcPr>
            <w:tcW w:w="6634" w:type="dxa"/>
            <w:shd w:val="clear" w:color="auto" w:fill="FFFFFF" w:themeFill="background1"/>
          </w:tcPr>
          <w:p w14:paraId="66D88C01" w14:textId="77777777" w:rsidR="00A0408D" w:rsidRPr="00EB5D92" w:rsidRDefault="00A0408D" w:rsidP="00DB467A">
            <w:pPr>
              <w:spacing w:line="240" w:lineRule="auto"/>
              <w:jc w:val="left"/>
              <w:cnfStyle w:val="000000000000" w:firstRow="0" w:lastRow="0" w:firstColumn="0" w:lastColumn="0" w:oddVBand="0" w:evenVBand="0" w:oddHBand="0" w:evenHBand="0" w:firstRowFirstColumn="0" w:firstRowLastColumn="0" w:lastRowFirstColumn="0" w:lastRowLastColumn="0"/>
              <w:rPr>
                <w:sz w:val="20"/>
              </w:rPr>
            </w:pPr>
            <w:r>
              <w:rPr>
                <w:sz w:val="20"/>
              </w:rPr>
              <w:t xml:space="preserve">Gobernación, IDEA, Ferrocarril de Antioquia y otros</w:t>
            </w:r>
          </w:p>
        </w:tc>
      </w:tr>
      <w:tr w:rsidR="00A0408D" w:rsidRPr="00EB5D92" w14:paraId="1C7FE3B3" w14:textId="77777777" w:rsidTr="00C735D7">
        <w:tc>
          <w:tcPr>
            <w:cnfStyle w:val="001000000000" w:firstRow="0" w:lastRow="0" w:firstColumn="1" w:lastColumn="0" w:oddVBand="0" w:evenVBand="0" w:oddHBand="0" w:evenHBand="0" w:firstRowFirstColumn="0" w:firstRowLastColumn="0" w:lastRowFirstColumn="0" w:lastRowLastColumn="0"/>
            <w:tcW w:w="2830" w:type="dxa"/>
            <w:shd w:val="clear" w:color="auto" w:fill="E8A043"/>
          </w:tcPr>
          <w:p w14:paraId="4CE7774C" w14:textId="77777777" w:rsidR="00A0408D" w:rsidRPr="00EB5D92" w:rsidRDefault="00A0408D" w:rsidP="00DB467A">
            <w:pPr>
              <w:spacing w:line="240" w:lineRule="auto"/>
              <w:jc w:val="left"/>
              <w:rPr>
                <w:color w:val="FFFFFF" w:themeColor="background1"/>
                <w:sz w:val="20"/>
              </w:rPr>
            </w:pPr>
            <w:r>
              <w:rPr>
                <w:color w:val="FFFFFF" w:themeColor="background1"/>
                <w:sz w:val="20"/>
              </w:rPr>
              <w:t xml:space="preserve">Horario de prestación del servicio</w:t>
            </w:r>
          </w:p>
        </w:tc>
        <w:tc>
          <w:tcPr>
            <w:tcW w:w="6634" w:type="dxa"/>
            <w:shd w:val="clear" w:color="auto" w:fill="FFFFFF" w:themeFill="background1"/>
          </w:tcPr>
          <w:p w14:paraId="66D88C01" w14:textId="77777777" w:rsidR="00A0408D" w:rsidRPr="00EB5D92" w:rsidRDefault="00A0408D" w:rsidP="00DB467A">
            <w:pPr>
              <w:spacing w:line="240" w:lineRule="auto"/>
              <w:jc w:val="left"/>
              <w:cnfStyle w:val="000000000000" w:firstRow="0" w:lastRow="0" w:firstColumn="0" w:lastColumn="0" w:oddVBand="0" w:evenVBand="0" w:oddHBand="0" w:evenHBand="0" w:firstRowFirstColumn="0" w:firstRowLastColumn="0" w:lastRowFirstColumn="0" w:lastRowLastColumn="0"/>
              <w:rPr>
                <w:sz w:val="20"/>
              </w:rPr>
            </w:pPr>
            <w:r>
              <w:rPr>
                <w:sz w:val="20"/>
              </w:rPr>
              <w:t xml:space="preserve">Según contrato</w:t>
            </w:r>
          </w:p>
        </w:tc>
      </w:tr>
      <w:tr w:rsidR="00A0408D" w:rsidRPr="00EB5D92" w14:paraId="1C7FE3B3" w14:textId="77777777" w:rsidTr="00C735D7">
        <w:tc>
          <w:tcPr>
            <w:cnfStyle w:val="001000000000" w:firstRow="0" w:lastRow="0" w:firstColumn="1" w:lastColumn="0" w:oddVBand="0" w:evenVBand="0" w:oddHBand="0" w:evenHBand="0" w:firstRowFirstColumn="0" w:firstRowLastColumn="0" w:lastRowFirstColumn="0" w:lastRowLastColumn="0"/>
            <w:tcW w:w="2830" w:type="dxa"/>
            <w:shd w:val="clear" w:color="auto" w:fill="E8A043"/>
          </w:tcPr>
          <w:p w14:paraId="4CE7774C" w14:textId="77777777" w:rsidR="00A0408D" w:rsidRPr="00EB5D92" w:rsidRDefault="00A0408D" w:rsidP="00DB467A">
            <w:pPr>
              <w:spacing w:line="240" w:lineRule="auto"/>
              <w:jc w:val="left"/>
              <w:rPr>
                <w:color w:val="FFFFFF" w:themeColor="background1"/>
                <w:sz w:val="20"/>
              </w:rPr>
            </w:pPr>
            <w:r>
              <w:rPr>
                <w:color w:val="FFFFFF" w:themeColor="background1"/>
                <w:sz w:val="20"/>
              </w:rPr>
              <w:t xml:space="preserve">Canal de soporte</w:t>
            </w:r>
          </w:p>
        </w:tc>
        <w:tc>
          <w:tcPr>
            <w:tcW w:w="6634" w:type="dxa"/>
            <w:shd w:val="clear" w:color="auto" w:fill="FFFFFF" w:themeFill="background1"/>
          </w:tcPr>
          <w:p w14:paraId="66D88C01" w14:textId="77777777" w:rsidR="00A0408D" w:rsidRPr="00EB5D92" w:rsidRDefault="00A0408D" w:rsidP="00DB467A">
            <w:pPr>
              <w:spacing w:line="240" w:lineRule="auto"/>
              <w:jc w:val="left"/>
              <w:cnfStyle w:val="000000000000" w:firstRow="0" w:lastRow="0" w:firstColumn="0" w:lastColumn="0" w:oddVBand="0" w:evenVBand="0" w:oddHBand="0" w:evenHBand="0" w:firstRowFirstColumn="0" w:firstRowLastColumn="0" w:lastRowFirstColumn="0" w:lastRowLastColumn="0"/>
              <w:rPr>
                <w:sz w:val="20"/>
              </w:rPr>
            </w:pPr>
            <w:r>
              <w:rPr>
                <w:sz w:val="20"/>
              </w:rPr>
              <w:t xml:space="preserve">Mesa de servicio del cliente</w:t>
            </w:r>
          </w:p>
        </w:tc>
      </w:tr>
      <w:tr w:rsidR="00A0408D" w:rsidRPr="00EB5D92" w14:paraId="1C7FE3B3" w14:textId="77777777" w:rsidTr="00C735D7">
        <w:tc>
          <w:tcPr>
            <w:cnfStyle w:val="001000000000" w:firstRow="0" w:lastRow="0" w:firstColumn="1" w:lastColumn="0" w:oddVBand="0" w:evenVBand="0" w:oddHBand="0" w:evenHBand="0" w:firstRowFirstColumn="0" w:firstRowLastColumn="0" w:lastRowFirstColumn="0" w:lastRowLastColumn="0"/>
            <w:tcW w:w="2830" w:type="dxa"/>
            <w:shd w:val="clear" w:color="auto" w:fill="E8A043"/>
          </w:tcPr>
          <w:p w14:paraId="4CE7774C" w14:textId="77777777" w:rsidR="00A0408D" w:rsidRPr="00EB5D92" w:rsidRDefault="00A0408D" w:rsidP="00DB467A">
            <w:pPr>
              <w:spacing w:line="240" w:lineRule="auto"/>
              <w:jc w:val="left"/>
              <w:rPr>
                <w:color w:val="FFFFFF" w:themeColor="background1"/>
                <w:sz w:val="20"/>
              </w:rPr>
            </w:pPr>
            <w:r>
              <w:rPr>
                <w:color w:val="FFFFFF" w:themeColor="background1"/>
                <w:sz w:val="20"/>
              </w:rPr>
              <w:t xml:space="preserve">Acuerdo de nivel de servicio</w:t>
            </w:r>
          </w:p>
        </w:tc>
        <w:tc>
          <w:tcPr>
            <w:tcW w:w="6634" w:type="dxa"/>
            <w:shd w:val="clear" w:color="auto" w:fill="FFFFFF" w:themeFill="background1"/>
          </w:tcPr>
          <w:p w14:paraId="66D88C01" w14:textId="77777777" w:rsidR="00A0408D" w:rsidRPr="00EB5D92" w:rsidRDefault="00A0408D" w:rsidP="00DB467A">
            <w:pPr>
              <w:spacing w:line="240" w:lineRule="auto"/>
              <w:jc w:val="left"/>
              <w:cnfStyle w:val="000000000000" w:firstRow="0" w:lastRow="0" w:firstColumn="0" w:lastColumn="0" w:oddVBand="0" w:evenVBand="0" w:oddHBand="0" w:evenHBand="0" w:firstRowFirstColumn="0" w:firstRowLastColumn="0" w:lastRowFirstColumn="0" w:lastRowLastColumn="0"/>
              <w:rPr>
                <w:sz w:val="20"/>
              </w:rPr>
            </w:pPr>
            <w:r>
              <w:rPr>
                <w:sz w:val="20"/>
              </w:rPr>
              <w:t xml:space="preserve">ANS contractuales ≥ 94 % (95,71 % en 2025)</w:t>
            </w:r>
          </w:p>
        </w:tc>
      </w:tr>
      <w:tr w:rsidR="00A0408D" w:rsidRPr="00EB5D92" w14:paraId="1C7FE3B3" w14:textId="77777777" w:rsidTr="00C735D7">
        <w:tc>
          <w:tcPr>
            <w:cnfStyle w:val="001000000000" w:firstRow="0" w:lastRow="0" w:firstColumn="1" w:lastColumn="0" w:oddVBand="0" w:evenVBand="0" w:oddHBand="0" w:evenHBand="0" w:firstRowFirstColumn="0" w:firstRowLastColumn="0" w:lastRowFirstColumn="0" w:lastRowLastColumn="0"/>
            <w:tcW w:w="2830" w:type="dxa"/>
            <w:shd w:val="clear" w:color="auto" w:fill="E8A043"/>
          </w:tcPr>
          <w:p w14:paraId="4CE7774C" w14:textId="77777777" w:rsidR="00A0408D" w:rsidRPr="00EB5D92" w:rsidRDefault="00A0408D" w:rsidP="00DB467A">
            <w:pPr>
              <w:spacing w:line="240" w:lineRule="auto"/>
              <w:jc w:val="left"/>
              <w:rPr>
                <w:color w:val="FFFFFF" w:themeColor="background1"/>
                <w:sz w:val="20"/>
              </w:rPr>
            </w:pPr>
            <w:r>
              <w:rPr>
                <w:color w:val="FFFFFF" w:themeColor="background1"/>
                <w:sz w:val="20"/>
              </w:rPr>
              <w:t xml:space="preserve">Hallazgos u oportunidades de mejora</w:t>
            </w:r>
          </w:p>
        </w:tc>
        <w:tc>
          <w:tcPr>
            <w:tcW w:w="6634" w:type="dxa"/>
            <w:shd w:val="clear" w:color="auto" w:fill="FFFFFF" w:themeFill="background1"/>
          </w:tcPr>
          <w:p w14:paraId="66D88C01" w14:textId="77777777" w:rsidR="00A0408D" w:rsidRPr="00EB5D92" w:rsidRDefault="00A0408D" w:rsidP="00DB467A">
            <w:pPr>
              <w:spacing w:line="240" w:lineRule="auto"/>
              <w:jc w:val="left"/>
              <w:cnfStyle w:val="000000000000" w:firstRow="0" w:lastRow="0" w:firstColumn="0" w:lastColumn="0" w:oddVBand="0" w:evenVBand="0" w:oddHBand="0" w:evenHBand="0" w:firstRowFirstColumn="0" w:firstRowLastColumn="0" w:lastRowFirstColumn="0" w:lastRowLastColumn="0"/>
              <w:rPr>
                <w:sz w:val="20"/>
              </w:rPr>
            </w:pPr>
            <w:r>
              <w:rPr>
                <w:sz w:val="20"/>
              </w:rPr>
              <w:t xml:space="preserve">Medición por contrato en hojas de cálculo. Acción: Medición en la herramienta de servicios y en el catálogo (P1.3, P2.3)</w:t>
            </w:r>
          </w:p>
        </w:tc>
      </w:tr>
    </w:tbl>
    <w:p/>
    <w:p w14:paraId="47BF36E8" w14:textId="74F5CA5C" w:rsidR="00C46909" w:rsidRPr="00EB5D92" w:rsidRDefault="00C46909" w:rsidP="00C46909">
      <w:pPr>
        <w:pStyle w:val="Descripcin"/>
        <w:keepNext/>
      </w:pPr>
      <w:bookmarkStart w:id="6" w:name="_Toc54980174"/>
      <w:r w:rsidRPr="00EB5D92">
        <w:t xml:space="preserve">Tabla </w:t>
      </w:r>
      <w:r w:rsidRPr="00EB5D92">
        <w:fldChar w:fldCharType="begin"/>
      </w:r>
      <w:r w:rsidRPr="00EB5D92">
        <w:instrText xml:space="preserve"> SEQ Tabla \* ARABIC </w:instrText>
      </w:r>
      <w:r w:rsidRPr="00EB5D92">
        <w:fldChar w:fldCharType="separate"/>
      </w:r>
      <w:r w:rsidR="00302635">
        <w:rPr>
          <w:noProof/>
        </w:rPr>
        <w:t>81</w:t>
      </w:r>
      <w:r w:rsidRPr="00EB5D92">
        <w:fldChar w:fldCharType="end"/>
      </w:r>
      <w:bookmarkEnd w:id="6"/>
      <w:r>
        <w:t xml:space="preserve"> Servicio de TI SC02 SOC y pruebas de vulnerabilidad</w:t>
      </w:r>
    </w:p>
    <w:tbl>
      <w:tblPr>
        <w:tblStyle w:val="Tabladecuadrcula4-nfasis51"/>
        <w:tblW w:w="0" w:type="auto"/>
        <w:tblBorders>
          <w:top w:val="single" w:sz="4" w:space="0" w:color="E8A043"/>
          <w:left w:val="single" w:sz="4" w:space="0" w:color="E8A043"/>
          <w:bottom w:val="single" w:sz="4" w:space="0" w:color="E8A043"/>
          <w:right w:val="single" w:sz="4" w:space="0" w:color="E8A043"/>
          <w:insideH w:val="single" w:sz="4" w:space="0" w:color="E8A043"/>
          <w:insideV w:val="single" w:sz="4" w:space="0" w:color="E8A043"/>
        </w:tblBorders>
        <w:tblLayout w:type="fixed"/>
        <w:tblLook w:val="06A0" w:firstRow="1" w:lastRow="0" w:firstColumn="1" w:lastColumn="0" w:noHBand="1" w:noVBand="1"/>
      </w:tblPr>
      <w:tblGrid>
        <w:gridCol w:w="2830"/>
        <w:gridCol w:w="6634"/>
      </w:tblGrid>
      <w:tr w:rsidR="00A0408D" w:rsidRPr="00EB5D92" w14:paraId="1599EB60" w14:textId="77777777" w:rsidTr="00C735D7">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30" w:type="dxa"/>
            <w:tcBorders>
              <w:top w:val="none" w:sz="0" w:space="0" w:color="auto"/>
              <w:left w:val="none" w:sz="0" w:space="0" w:color="auto"/>
              <w:bottom w:val="none" w:sz="0" w:space="0" w:color="auto"/>
              <w:right w:val="none" w:sz="0" w:space="0" w:color="auto"/>
            </w:tcBorders>
            <w:shd w:val="clear" w:color="auto" w:fill="E8A043"/>
          </w:tcPr>
          <w:p w14:paraId="0F4C352A" w14:textId="77777777" w:rsidR="00A0408D" w:rsidRPr="00EB5D92" w:rsidRDefault="00A0408D" w:rsidP="00DB467A">
            <w:pPr>
              <w:spacing w:line="240" w:lineRule="auto"/>
              <w:jc w:val="left"/>
              <w:rPr>
                <w:rFonts w:eastAsiaTheme="minorHAnsi"/>
                <w:color w:val="FFFFFF" w:themeColor="background1"/>
                <w:sz w:val="20"/>
                <w:lang w:eastAsia="en-US"/>
              </w:rPr>
            </w:pPr>
            <w:r>
              <w:rPr>
                <w:rFonts w:eastAsiaTheme="minorHAnsi"/>
                <w:color w:val="FFFFFF" w:themeColor="background1"/>
                <w:sz w:val="20"/>
                <w:lang w:eastAsia="en-US"/>
              </w:rPr>
              <w:t xml:space="preserve">Nombre</w:t>
            </w:r>
          </w:p>
        </w:tc>
        <w:tc>
          <w:tcPr>
            <w:tcW w:w="6634" w:type="dxa"/>
            <w:tcBorders>
              <w:top w:val="none" w:sz="0" w:space="0" w:color="auto"/>
              <w:left w:val="none" w:sz="0" w:space="0" w:color="auto"/>
              <w:bottom w:val="none" w:sz="0" w:space="0" w:color="auto"/>
              <w:right w:val="none" w:sz="0" w:space="0" w:color="auto"/>
            </w:tcBorders>
            <w:shd w:val="clear" w:color="auto" w:fill="FFFFFF" w:themeFill="background1"/>
          </w:tcPr>
          <w:p w14:paraId="79A04C3E" w14:textId="77777777" w:rsidR="00A0408D" w:rsidRPr="00EB5D92" w:rsidRDefault="00A0408D" w:rsidP="00DB467A">
            <w:pPr>
              <w:spacing w:line="240" w:lineRule="auto"/>
              <w:jc w:val="left"/>
              <w:cnfStyle w:val="100000000000" w:firstRow="1" w:lastRow="0" w:firstColumn="0" w:lastColumn="0" w:oddVBand="0" w:evenVBand="0" w:oddHBand="0" w:evenHBand="0" w:firstRowFirstColumn="0" w:firstRowLastColumn="0" w:lastRowFirstColumn="0" w:lastRowLastColumn="0"/>
              <w:rPr>
                <w:b w:val="0"/>
                <w:bCs w:val="0"/>
                <w:sz w:val="20"/>
              </w:rPr>
            </w:pPr>
            <w:r>
              <w:rPr>
                <w:b w:val="0"/>
                <w:bCs w:val="0"/>
                <w:sz w:val="20"/>
              </w:rPr>
              <w:t xml:space="preserve">SOC y pruebas de vulnerabilidad</w:t>
            </w:r>
          </w:p>
        </w:tc>
      </w:tr>
      <w:tr w:rsidR="00A0408D" w:rsidRPr="00EB5D92" w14:paraId="1C7FE3B3" w14:textId="77777777" w:rsidTr="00C735D7">
        <w:tc>
          <w:tcPr>
            <w:cnfStyle w:val="001000000000" w:firstRow="0" w:lastRow="0" w:firstColumn="1" w:lastColumn="0" w:oddVBand="0" w:evenVBand="0" w:oddHBand="0" w:evenHBand="0" w:firstRowFirstColumn="0" w:firstRowLastColumn="0" w:lastRowFirstColumn="0" w:lastRowLastColumn="0"/>
            <w:tcW w:w="2830" w:type="dxa"/>
            <w:shd w:val="clear" w:color="auto" w:fill="E8A043"/>
          </w:tcPr>
          <w:p w14:paraId="4CE7774C" w14:textId="77777777" w:rsidR="00A0408D" w:rsidRPr="00EB5D92" w:rsidRDefault="00A0408D" w:rsidP="00DB467A">
            <w:pPr>
              <w:spacing w:line="240" w:lineRule="auto"/>
              <w:jc w:val="left"/>
              <w:rPr>
                <w:color w:val="FFFFFF" w:themeColor="background1"/>
                <w:sz w:val="20"/>
              </w:rPr>
            </w:pPr>
            <w:r>
              <w:rPr>
                <w:color w:val="FFFFFF" w:themeColor="background1"/>
                <w:sz w:val="20"/>
              </w:rPr>
              <w:t xml:space="preserve">Descripción</w:t>
            </w:r>
          </w:p>
        </w:tc>
        <w:tc>
          <w:tcPr>
            <w:tcW w:w="6634" w:type="dxa"/>
            <w:shd w:val="clear" w:color="auto" w:fill="FFFFFF" w:themeFill="background1"/>
          </w:tcPr>
          <w:p w14:paraId="66D88C01" w14:textId="77777777" w:rsidR="00A0408D" w:rsidRPr="00EB5D92" w:rsidRDefault="00A0408D" w:rsidP="00DB467A">
            <w:pPr>
              <w:spacing w:line="240" w:lineRule="auto"/>
              <w:jc w:val="left"/>
              <w:cnfStyle w:val="000000000000" w:firstRow="0" w:lastRow="0" w:firstColumn="0" w:lastColumn="0" w:oddVBand="0" w:evenVBand="0" w:oddHBand="0" w:evenHBand="0" w:firstRowFirstColumn="0" w:firstRowLastColumn="0" w:lastRowFirstColumn="0" w:lastRowLastColumn="0"/>
              <w:rPr>
                <w:sz w:val="20"/>
              </w:rPr>
            </w:pPr>
            <w:r>
              <w:rPr>
                <w:sz w:val="20"/>
              </w:rPr>
              <w:t xml:space="preserve">Monitoreo de seguridad y pruebas para entidades</w:t>
            </w:r>
          </w:p>
        </w:tc>
      </w:tr>
      <w:tr w:rsidR="00A0408D" w:rsidRPr="00EB5D92" w14:paraId="1C7FE3B3" w14:textId="77777777" w:rsidTr="00C735D7">
        <w:tc>
          <w:tcPr>
            <w:cnfStyle w:val="001000000000" w:firstRow="0" w:lastRow="0" w:firstColumn="1" w:lastColumn="0" w:oddVBand="0" w:evenVBand="0" w:oddHBand="0" w:evenHBand="0" w:firstRowFirstColumn="0" w:firstRowLastColumn="0" w:lastRowFirstColumn="0" w:lastRowLastColumn="0"/>
            <w:tcW w:w="2830" w:type="dxa"/>
            <w:shd w:val="clear" w:color="auto" w:fill="E8A043"/>
          </w:tcPr>
          <w:p w14:paraId="4CE7774C" w14:textId="77777777" w:rsidR="00A0408D" w:rsidRPr="00EB5D92" w:rsidRDefault="00A0408D" w:rsidP="00DB467A">
            <w:pPr>
              <w:spacing w:line="240" w:lineRule="auto"/>
              <w:jc w:val="left"/>
              <w:rPr>
                <w:color w:val="FFFFFF" w:themeColor="background1"/>
                <w:sz w:val="20"/>
              </w:rPr>
            </w:pPr>
            <w:r>
              <w:rPr>
                <w:color w:val="FFFFFF" w:themeColor="background1"/>
                <w:sz w:val="20"/>
              </w:rPr>
              <w:t xml:space="preserve">Categoría</w:t>
            </w:r>
          </w:p>
        </w:tc>
        <w:tc>
          <w:tcPr>
            <w:tcW w:w="6634" w:type="dxa"/>
            <w:shd w:val="clear" w:color="auto" w:fill="FFFFFF" w:themeFill="background1"/>
          </w:tcPr>
          <w:p w14:paraId="66D88C01" w14:textId="77777777" w:rsidR="00A0408D" w:rsidRPr="00EB5D92" w:rsidRDefault="00A0408D" w:rsidP="00DB467A">
            <w:pPr>
              <w:spacing w:line="240" w:lineRule="auto"/>
              <w:jc w:val="left"/>
              <w:cnfStyle w:val="000000000000" w:firstRow="0" w:lastRow="0" w:firstColumn="0" w:lastColumn="0" w:oddVBand="0" w:evenVBand="0" w:oddHBand="0" w:evenHBand="0" w:firstRowFirstColumn="0" w:firstRowLastColumn="0" w:lastRowFirstColumn="0" w:lastRowLastColumn="0"/>
              <w:rPr>
                <w:sz w:val="20"/>
              </w:rPr>
            </w:pPr>
            <w:r>
              <w:rPr>
                <w:sz w:val="20"/>
              </w:rPr>
              <w:t xml:space="preserve">Servicio vendido</w:t>
            </w:r>
          </w:p>
        </w:tc>
      </w:tr>
      <w:tr w:rsidR="00A0408D" w:rsidRPr="00EB5D92" w14:paraId="1C7FE3B3" w14:textId="77777777" w:rsidTr="00C735D7">
        <w:tc>
          <w:tcPr>
            <w:cnfStyle w:val="001000000000" w:firstRow="0" w:lastRow="0" w:firstColumn="1" w:lastColumn="0" w:oddVBand="0" w:evenVBand="0" w:oddHBand="0" w:evenHBand="0" w:firstRowFirstColumn="0" w:firstRowLastColumn="0" w:lastRowFirstColumn="0" w:lastRowLastColumn="0"/>
            <w:tcW w:w="2830" w:type="dxa"/>
            <w:shd w:val="clear" w:color="auto" w:fill="E8A043"/>
          </w:tcPr>
          <w:p w14:paraId="4CE7774C" w14:textId="77777777" w:rsidR="00A0408D" w:rsidRPr="00EB5D92" w:rsidRDefault="00A0408D" w:rsidP="00DB467A">
            <w:pPr>
              <w:spacing w:line="240" w:lineRule="auto"/>
              <w:jc w:val="left"/>
              <w:rPr>
                <w:color w:val="FFFFFF" w:themeColor="background1"/>
                <w:sz w:val="20"/>
              </w:rPr>
            </w:pPr>
            <w:r>
              <w:rPr>
                <w:color w:val="FFFFFF" w:themeColor="background1"/>
                <w:sz w:val="20"/>
              </w:rPr>
              <w:t xml:space="preserve">Usuario objetivo</w:t>
            </w:r>
          </w:p>
        </w:tc>
        <w:tc>
          <w:tcPr>
            <w:tcW w:w="6634" w:type="dxa"/>
            <w:shd w:val="clear" w:color="auto" w:fill="FFFFFF" w:themeFill="background1"/>
          </w:tcPr>
          <w:p w14:paraId="66D88C01" w14:textId="77777777" w:rsidR="00A0408D" w:rsidRPr="00EB5D92" w:rsidRDefault="00A0408D" w:rsidP="00DB467A">
            <w:pPr>
              <w:spacing w:line="240" w:lineRule="auto"/>
              <w:jc w:val="left"/>
              <w:cnfStyle w:val="000000000000" w:firstRow="0" w:lastRow="0" w:firstColumn="0" w:lastColumn="0" w:oddVBand="0" w:evenVBand="0" w:oddHBand="0" w:evenHBand="0" w:firstRowFirstColumn="0" w:firstRowLastColumn="0" w:lastRowFirstColumn="0" w:lastRowLastColumn="0"/>
              <w:rPr>
                <w:sz w:val="20"/>
              </w:rPr>
            </w:pPr>
            <w:r>
              <w:rPr>
                <w:sz w:val="20"/>
              </w:rPr>
              <w:t xml:space="preserve">IDEA, Lotería de Medellín, municipios</w:t>
            </w:r>
          </w:p>
        </w:tc>
      </w:tr>
      <w:tr w:rsidR="00A0408D" w:rsidRPr="00EB5D92" w14:paraId="1C7FE3B3" w14:textId="77777777" w:rsidTr="00C735D7">
        <w:tc>
          <w:tcPr>
            <w:cnfStyle w:val="001000000000" w:firstRow="0" w:lastRow="0" w:firstColumn="1" w:lastColumn="0" w:oddVBand="0" w:evenVBand="0" w:oddHBand="0" w:evenHBand="0" w:firstRowFirstColumn="0" w:firstRowLastColumn="0" w:lastRowFirstColumn="0" w:lastRowLastColumn="0"/>
            <w:tcW w:w="2830" w:type="dxa"/>
            <w:shd w:val="clear" w:color="auto" w:fill="E8A043"/>
          </w:tcPr>
          <w:p w14:paraId="4CE7774C" w14:textId="77777777" w:rsidR="00A0408D" w:rsidRPr="00EB5D92" w:rsidRDefault="00A0408D" w:rsidP="00DB467A">
            <w:pPr>
              <w:spacing w:line="240" w:lineRule="auto"/>
              <w:jc w:val="left"/>
              <w:rPr>
                <w:color w:val="FFFFFF" w:themeColor="background1"/>
                <w:sz w:val="20"/>
              </w:rPr>
            </w:pPr>
            <w:r>
              <w:rPr>
                <w:color w:val="FFFFFF" w:themeColor="background1"/>
                <w:sz w:val="20"/>
              </w:rPr>
              <w:t xml:space="preserve">Horario de prestación del servicio</w:t>
            </w:r>
          </w:p>
        </w:tc>
        <w:tc>
          <w:tcPr>
            <w:tcW w:w="6634" w:type="dxa"/>
            <w:shd w:val="clear" w:color="auto" w:fill="FFFFFF" w:themeFill="background1"/>
          </w:tcPr>
          <w:p w14:paraId="66D88C01" w14:textId="77777777" w:rsidR="00A0408D" w:rsidRPr="00EB5D92" w:rsidRDefault="00A0408D" w:rsidP="00DB467A">
            <w:pPr>
              <w:spacing w:line="240" w:lineRule="auto"/>
              <w:jc w:val="left"/>
              <w:cnfStyle w:val="000000000000" w:firstRow="0" w:lastRow="0" w:firstColumn="0" w:lastColumn="0" w:oddVBand="0" w:evenVBand="0" w:oddHBand="0" w:evenHBand="0" w:firstRowFirstColumn="0" w:firstRowLastColumn="0" w:lastRowFirstColumn="0" w:lastRowLastColumn="0"/>
              <w:rPr>
                <w:sz w:val="20"/>
              </w:rPr>
            </w:pPr>
            <w:r>
              <w:rPr>
                <w:sz w:val="20"/>
              </w:rPr>
              <w:t xml:space="preserve">24 horas para el monitoreo</w:t>
            </w:r>
          </w:p>
        </w:tc>
      </w:tr>
      <w:tr w:rsidR="00A0408D" w:rsidRPr="00EB5D92" w14:paraId="1C7FE3B3" w14:textId="77777777" w:rsidTr="00C735D7">
        <w:tc>
          <w:tcPr>
            <w:cnfStyle w:val="001000000000" w:firstRow="0" w:lastRow="0" w:firstColumn="1" w:lastColumn="0" w:oddVBand="0" w:evenVBand="0" w:oddHBand="0" w:evenHBand="0" w:firstRowFirstColumn="0" w:firstRowLastColumn="0" w:lastRowFirstColumn="0" w:lastRowLastColumn="0"/>
            <w:tcW w:w="2830" w:type="dxa"/>
            <w:shd w:val="clear" w:color="auto" w:fill="E8A043"/>
          </w:tcPr>
          <w:p w14:paraId="4CE7774C" w14:textId="77777777" w:rsidR="00A0408D" w:rsidRPr="00EB5D92" w:rsidRDefault="00A0408D" w:rsidP="00DB467A">
            <w:pPr>
              <w:spacing w:line="240" w:lineRule="auto"/>
              <w:jc w:val="left"/>
              <w:rPr>
                <w:color w:val="FFFFFF" w:themeColor="background1"/>
                <w:sz w:val="20"/>
              </w:rPr>
            </w:pPr>
            <w:r>
              <w:rPr>
                <w:color w:val="FFFFFF" w:themeColor="background1"/>
                <w:sz w:val="20"/>
              </w:rPr>
              <w:t xml:space="preserve">Canal de soporte</w:t>
            </w:r>
          </w:p>
        </w:tc>
        <w:tc>
          <w:tcPr>
            <w:tcW w:w="6634" w:type="dxa"/>
            <w:shd w:val="clear" w:color="auto" w:fill="FFFFFF" w:themeFill="background1"/>
          </w:tcPr>
          <w:p w14:paraId="66D88C01" w14:textId="77777777" w:rsidR="00A0408D" w:rsidRPr="00EB5D92" w:rsidRDefault="00A0408D" w:rsidP="00DB467A">
            <w:pPr>
              <w:spacing w:line="240" w:lineRule="auto"/>
              <w:jc w:val="left"/>
              <w:cnfStyle w:val="000000000000" w:firstRow="0" w:lastRow="0" w:firstColumn="0" w:lastColumn="0" w:oddVBand="0" w:evenVBand="0" w:oddHBand="0" w:evenHBand="0" w:firstRowFirstColumn="0" w:firstRowLastColumn="0" w:lastRowFirstColumn="0" w:lastRowLastColumn="0"/>
              <w:rPr>
                <w:sz w:val="20"/>
              </w:rPr>
            </w:pPr>
            <w:r>
              <w:rPr>
                <w:sz w:val="20"/>
              </w:rPr>
              <w:t xml:space="preserve">Portal y correo del SOC</w:t>
            </w:r>
          </w:p>
        </w:tc>
      </w:tr>
      <w:tr w:rsidR="00A0408D" w:rsidRPr="00EB5D92" w14:paraId="1C7FE3B3" w14:textId="77777777" w:rsidTr="00C735D7">
        <w:tc>
          <w:tcPr>
            <w:cnfStyle w:val="001000000000" w:firstRow="0" w:lastRow="0" w:firstColumn="1" w:lastColumn="0" w:oddVBand="0" w:evenVBand="0" w:oddHBand="0" w:evenHBand="0" w:firstRowFirstColumn="0" w:firstRowLastColumn="0" w:lastRowFirstColumn="0" w:lastRowLastColumn="0"/>
            <w:tcW w:w="2830" w:type="dxa"/>
            <w:shd w:val="clear" w:color="auto" w:fill="E8A043"/>
          </w:tcPr>
          <w:p w14:paraId="4CE7774C" w14:textId="77777777" w:rsidR="00A0408D" w:rsidRPr="00EB5D92" w:rsidRDefault="00A0408D" w:rsidP="00DB467A">
            <w:pPr>
              <w:spacing w:line="240" w:lineRule="auto"/>
              <w:jc w:val="left"/>
              <w:rPr>
                <w:color w:val="FFFFFF" w:themeColor="background1"/>
                <w:sz w:val="20"/>
              </w:rPr>
            </w:pPr>
            <w:r>
              <w:rPr>
                <w:color w:val="FFFFFF" w:themeColor="background1"/>
                <w:sz w:val="20"/>
              </w:rPr>
              <w:t xml:space="preserve">Acuerdo de nivel de servicio</w:t>
            </w:r>
          </w:p>
        </w:tc>
        <w:tc>
          <w:tcPr>
            <w:tcW w:w="6634" w:type="dxa"/>
            <w:shd w:val="clear" w:color="auto" w:fill="FFFFFF" w:themeFill="background1"/>
          </w:tcPr>
          <w:p w14:paraId="66D88C01" w14:textId="77777777" w:rsidR="00A0408D" w:rsidRPr="00EB5D92" w:rsidRDefault="00A0408D" w:rsidP="00DB467A">
            <w:pPr>
              <w:spacing w:line="240" w:lineRule="auto"/>
              <w:jc w:val="left"/>
              <w:cnfStyle w:val="000000000000" w:firstRow="0" w:lastRow="0" w:firstColumn="0" w:lastColumn="0" w:oddVBand="0" w:evenVBand="0" w:oddHBand="0" w:evenHBand="0" w:firstRowFirstColumn="0" w:firstRowLastColumn="0" w:lastRowFirstColumn="0" w:lastRowLastColumn="0"/>
              <w:rPr>
                <w:sz w:val="20"/>
              </w:rPr>
            </w:pPr>
            <w:r>
              <w:rPr>
                <w:sz w:val="20"/>
              </w:rPr>
              <w:t xml:space="preserve">Por contrato</w:t>
            </w:r>
          </w:p>
        </w:tc>
      </w:tr>
      <w:tr w:rsidR="00A0408D" w:rsidRPr="00EB5D92" w14:paraId="1C7FE3B3" w14:textId="77777777" w:rsidTr="00C735D7">
        <w:tc>
          <w:tcPr>
            <w:cnfStyle w:val="001000000000" w:firstRow="0" w:lastRow="0" w:firstColumn="1" w:lastColumn="0" w:oddVBand="0" w:evenVBand="0" w:oddHBand="0" w:evenHBand="0" w:firstRowFirstColumn="0" w:firstRowLastColumn="0" w:lastRowFirstColumn="0" w:lastRowLastColumn="0"/>
            <w:tcW w:w="2830" w:type="dxa"/>
            <w:shd w:val="clear" w:color="auto" w:fill="E8A043"/>
          </w:tcPr>
          <w:p w14:paraId="4CE7774C" w14:textId="77777777" w:rsidR="00A0408D" w:rsidRPr="00EB5D92" w:rsidRDefault="00A0408D" w:rsidP="00DB467A">
            <w:pPr>
              <w:spacing w:line="240" w:lineRule="auto"/>
              <w:jc w:val="left"/>
              <w:rPr>
                <w:color w:val="FFFFFF" w:themeColor="background1"/>
                <w:sz w:val="20"/>
              </w:rPr>
            </w:pPr>
            <w:r>
              <w:rPr>
                <w:color w:val="FFFFFF" w:themeColor="background1"/>
                <w:sz w:val="20"/>
              </w:rPr>
              <w:t xml:space="preserve">Hallazgos u oportunidades de mejora</w:t>
            </w:r>
          </w:p>
        </w:tc>
        <w:tc>
          <w:tcPr>
            <w:tcW w:w="6634" w:type="dxa"/>
            <w:shd w:val="clear" w:color="auto" w:fill="FFFFFF" w:themeFill="background1"/>
          </w:tcPr>
          <w:p w14:paraId="66D88C01" w14:textId="77777777" w:rsidR="00A0408D" w:rsidRPr="00EB5D92" w:rsidRDefault="00A0408D" w:rsidP="00DB467A">
            <w:pPr>
              <w:spacing w:line="240" w:lineRule="auto"/>
              <w:jc w:val="left"/>
              <w:cnfStyle w:val="000000000000" w:firstRow="0" w:lastRow="0" w:firstColumn="0" w:lastColumn="0" w:oddVBand="0" w:evenVBand="0" w:oddHBand="0" w:evenHBand="0" w:firstRowFirstColumn="0" w:firstRowLastColumn="0" w:lastRowFirstColumn="0" w:lastRowLastColumn="0"/>
              <w:rPr>
                <w:sz w:val="20"/>
              </w:rPr>
            </w:pPr>
            <w:r>
              <w:rPr>
                <w:sz w:val="20"/>
              </w:rPr>
              <w:t xml:space="preserve">SOC IDEA con 37 % de avance físico en 2025. Acción: Operación única con el SOC propio (P1.4, OPT-002)</w:t>
            </w:r>
          </w:p>
        </w:tc>
      </w:tr>
    </w:tbl>
    <w:p/>
    <w:p w14:paraId="47BF36E8" w14:textId="74F5CA5C" w:rsidR="00C46909" w:rsidRPr="00EB5D92" w:rsidRDefault="00C46909" w:rsidP="00C46909">
      <w:pPr>
        <w:pStyle w:val="Descripcin"/>
        <w:keepNext/>
      </w:pPr>
      <w:bookmarkStart w:id="6" w:name="_Toc54980174"/>
      <w:r w:rsidRPr="00EB5D92">
        <w:t xml:space="preserve">Tabla </w:t>
      </w:r>
      <w:r w:rsidRPr="00EB5D92">
        <w:fldChar w:fldCharType="begin"/>
      </w:r>
      <w:r w:rsidRPr="00EB5D92">
        <w:instrText xml:space="preserve"> SEQ Tabla \* ARABIC </w:instrText>
      </w:r>
      <w:r w:rsidRPr="00EB5D92">
        <w:fldChar w:fldCharType="separate"/>
      </w:r>
      <w:r w:rsidR="00302635">
        <w:rPr>
          <w:noProof/>
        </w:rPr>
        <w:t>82</w:t>
      </w:r>
      <w:r w:rsidRPr="00EB5D92">
        <w:fldChar w:fldCharType="end"/>
      </w:r>
      <w:bookmarkEnd w:id="6"/>
      <w:r>
        <w:t xml:space="preserve"> Servicio de TI SC03 Conectividad para territorios</w:t>
      </w:r>
    </w:p>
    <w:tbl>
      <w:tblPr>
        <w:tblStyle w:val="Tabladecuadrcula4-nfasis51"/>
        <w:tblW w:w="0" w:type="auto"/>
        <w:tblBorders>
          <w:top w:val="single" w:sz="4" w:space="0" w:color="E8A043"/>
          <w:left w:val="single" w:sz="4" w:space="0" w:color="E8A043"/>
          <w:bottom w:val="single" w:sz="4" w:space="0" w:color="E8A043"/>
          <w:right w:val="single" w:sz="4" w:space="0" w:color="E8A043"/>
          <w:insideH w:val="single" w:sz="4" w:space="0" w:color="E8A043"/>
          <w:insideV w:val="single" w:sz="4" w:space="0" w:color="E8A043"/>
        </w:tblBorders>
        <w:tblLayout w:type="fixed"/>
        <w:tblLook w:val="06A0" w:firstRow="1" w:lastRow="0" w:firstColumn="1" w:lastColumn="0" w:noHBand="1" w:noVBand="1"/>
      </w:tblPr>
      <w:tblGrid>
        <w:gridCol w:w="2830"/>
        <w:gridCol w:w="6634"/>
      </w:tblGrid>
      <w:tr w:rsidR="00A0408D" w:rsidRPr="00EB5D92" w14:paraId="1599EB60" w14:textId="77777777" w:rsidTr="00C735D7">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30" w:type="dxa"/>
            <w:tcBorders>
              <w:top w:val="none" w:sz="0" w:space="0" w:color="auto"/>
              <w:left w:val="none" w:sz="0" w:space="0" w:color="auto"/>
              <w:bottom w:val="none" w:sz="0" w:space="0" w:color="auto"/>
              <w:right w:val="none" w:sz="0" w:space="0" w:color="auto"/>
            </w:tcBorders>
            <w:shd w:val="clear" w:color="auto" w:fill="E8A043"/>
          </w:tcPr>
          <w:p w14:paraId="0F4C352A" w14:textId="77777777" w:rsidR="00A0408D" w:rsidRPr="00EB5D92" w:rsidRDefault="00A0408D" w:rsidP="00DB467A">
            <w:pPr>
              <w:spacing w:line="240" w:lineRule="auto"/>
              <w:jc w:val="left"/>
              <w:rPr>
                <w:rFonts w:eastAsiaTheme="minorHAnsi"/>
                <w:color w:val="FFFFFF" w:themeColor="background1"/>
                <w:sz w:val="20"/>
                <w:lang w:eastAsia="en-US"/>
              </w:rPr>
            </w:pPr>
            <w:r>
              <w:rPr>
                <w:rFonts w:eastAsiaTheme="minorHAnsi"/>
                <w:color w:val="FFFFFF" w:themeColor="background1"/>
                <w:sz w:val="20"/>
                <w:lang w:eastAsia="en-US"/>
              </w:rPr>
              <w:t xml:space="preserve">Nombre</w:t>
            </w:r>
          </w:p>
        </w:tc>
        <w:tc>
          <w:tcPr>
            <w:tcW w:w="6634" w:type="dxa"/>
            <w:tcBorders>
              <w:top w:val="none" w:sz="0" w:space="0" w:color="auto"/>
              <w:left w:val="none" w:sz="0" w:space="0" w:color="auto"/>
              <w:bottom w:val="none" w:sz="0" w:space="0" w:color="auto"/>
              <w:right w:val="none" w:sz="0" w:space="0" w:color="auto"/>
            </w:tcBorders>
            <w:shd w:val="clear" w:color="auto" w:fill="FFFFFF" w:themeFill="background1"/>
          </w:tcPr>
          <w:p w14:paraId="79A04C3E" w14:textId="77777777" w:rsidR="00A0408D" w:rsidRPr="00EB5D92" w:rsidRDefault="00A0408D" w:rsidP="00DB467A">
            <w:pPr>
              <w:spacing w:line="240" w:lineRule="auto"/>
              <w:jc w:val="left"/>
              <w:cnfStyle w:val="100000000000" w:firstRow="1" w:lastRow="0" w:firstColumn="0" w:lastColumn="0" w:oddVBand="0" w:evenVBand="0" w:oddHBand="0" w:evenHBand="0" w:firstRowFirstColumn="0" w:firstRowLastColumn="0" w:lastRowFirstColumn="0" w:lastRowLastColumn="0"/>
              <w:rPr>
                <w:b w:val="0"/>
                <w:bCs w:val="0"/>
                <w:sz w:val="20"/>
              </w:rPr>
            </w:pPr>
            <w:r>
              <w:rPr>
                <w:b w:val="0"/>
                <w:bCs w:val="0"/>
                <w:sz w:val="20"/>
              </w:rPr>
              <w:t xml:space="preserve">Conectividad para territorios</w:t>
            </w:r>
          </w:p>
        </w:tc>
      </w:tr>
      <w:tr w:rsidR="00A0408D" w:rsidRPr="00EB5D92" w14:paraId="1C7FE3B3" w14:textId="77777777" w:rsidTr="00C735D7">
        <w:tc>
          <w:tcPr>
            <w:cnfStyle w:val="001000000000" w:firstRow="0" w:lastRow="0" w:firstColumn="1" w:lastColumn="0" w:oddVBand="0" w:evenVBand="0" w:oddHBand="0" w:evenHBand="0" w:firstRowFirstColumn="0" w:firstRowLastColumn="0" w:lastRowFirstColumn="0" w:lastRowLastColumn="0"/>
            <w:tcW w:w="2830" w:type="dxa"/>
            <w:shd w:val="clear" w:color="auto" w:fill="E8A043"/>
          </w:tcPr>
          <w:p w14:paraId="4CE7774C" w14:textId="77777777" w:rsidR="00A0408D" w:rsidRPr="00EB5D92" w:rsidRDefault="00A0408D" w:rsidP="00DB467A">
            <w:pPr>
              <w:spacing w:line="240" w:lineRule="auto"/>
              <w:jc w:val="left"/>
              <w:rPr>
                <w:color w:val="FFFFFF" w:themeColor="background1"/>
                <w:sz w:val="20"/>
              </w:rPr>
            </w:pPr>
            <w:r>
              <w:rPr>
                <w:color w:val="FFFFFF" w:themeColor="background1"/>
                <w:sz w:val="20"/>
              </w:rPr>
              <w:t xml:space="preserve">Descripción</w:t>
            </w:r>
          </w:p>
        </w:tc>
        <w:tc>
          <w:tcPr>
            <w:tcW w:w="6634" w:type="dxa"/>
            <w:shd w:val="clear" w:color="auto" w:fill="FFFFFF" w:themeFill="background1"/>
          </w:tcPr>
          <w:p w14:paraId="66D88C01" w14:textId="77777777" w:rsidR="00A0408D" w:rsidRPr="00EB5D92" w:rsidRDefault="00A0408D" w:rsidP="00DB467A">
            <w:pPr>
              <w:spacing w:line="240" w:lineRule="auto"/>
              <w:jc w:val="left"/>
              <w:cnfStyle w:val="000000000000" w:firstRow="0" w:lastRow="0" w:firstColumn="0" w:lastColumn="0" w:oddVBand="0" w:evenVBand="0" w:oddHBand="0" w:evenHBand="0" w:firstRowFirstColumn="0" w:firstRowLastColumn="0" w:lastRowFirstColumn="0" w:lastRowLastColumn="0"/>
              <w:rPr>
                <w:sz w:val="20"/>
              </w:rPr>
            </w:pPr>
            <w:r>
              <w:rPr>
                <w:sz w:val="20"/>
              </w:rPr>
              <w:t xml:space="preserve">Conectividad satelital y wifi público</w:t>
            </w:r>
          </w:p>
        </w:tc>
      </w:tr>
      <w:tr w:rsidR="00A0408D" w:rsidRPr="00EB5D92" w14:paraId="1C7FE3B3" w14:textId="77777777" w:rsidTr="00C735D7">
        <w:tc>
          <w:tcPr>
            <w:cnfStyle w:val="001000000000" w:firstRow="0" w:lastRow="0" w:firstColumn="1" w:lastColumn="0" w:oddVBand="0" w:evenVBand="0" w:oddHBand="0" w:evenHBand="0" w:firstRowFirstColumn="0" w:firstRowLastColumn="0" w:lastRowFirstColumn="0" w:lastRowLastColumn="0"/>
            <w:tcW w:w="2830" w:type="dxa"/>
            <w:shd w:val="clear" w:color="auto" w:fill="E8A043"/>
          </w:tcPr>
          <w:p w14:paraId="4CE7774C" w14:textId="77777777" w:rsidR="00A0408D" w:rsidRPr="00EB5D92" w:rsidRDefault="00A0408D" w:rsidP="00DB467A">
            <w:pPr>
              <w:spacing w:line="240" w:lineRule="auto"/>
              <w:jc w:val="left"/>
              <w:rPr>
                <w:color w:val="FFFFFF" w:themeColor="background1"/>
                <w:sz w:val="20"/>
              </w:rPr>
            </w:pPr>
            <w:r>
              <w:rPr>
                <w:color w:val="FFFFFF" w:themeColor="background1"/>
                <w:sz w:val="20"/>
              </w:rPr>
              <w:t xml:space="preserve">Categoría</w:t>
            </w:r>
          </w:p>
        </w:tc>
        <w:tc>
          <w:tcPr>
            <w:tcW w:w="6634" w:type="dxa"/>
            <w:shd w:val="clear" w:color="auto" w:fill="FFFFFF" w:themeFill="background1"/>
          </w:tcPr>
          <w:p w14:paraId="66D88C01" w14:textId="77777777" w:rsidR="00A0408D" w:rsidRPr="00EB5D92" w:rsidRDefault="00A0408D" w:rsidP="00DB467A">
            <w:pPr>
              <w:spacing w:line="240" w:lineRule="auto"/>
              <w:jc w:val="left"/>
              <w:cnfStyle w:val="000000000000" w:firstRow="0" w:lastRow="0" w:firstColumn="0" w:lastColumn="0" w:oddVBand="0" w:evenVBand="0" w:oddHBand="0" w:evenHBand="0" w:firstRowFirstColumn="0" w:firstRowLastColumn="0" w:lastRowFirstColumn="0" w:lastRowLastColumn="0"/>
              <w:rPr>
                <w:sz w:val="20"/>
              </w:rPr>
            </w:pPr>
            <w:r>
              <w:rPr>
                <w:sz w:val="20"/>
              </w:rPr>
              <w:t xml:space="preserve">Servicio vendido</w:t>
            </w:r>
          </w:p>
        </w:tc>
      </w:tr>
      <w:tr w:rsidR="00A0408D" w:rsidRPr="00EB5D92" w14:paraId="1C7FE3B3" w14:textId="77777777" w:rsidTr="00C735D7">
        <w:tc>
          <w:tcPr>
            <w:cnfStyle w:val="001000000000" w:firstRow="0" w:lastRow="0" w:firstColumn="1" w:lastColumn="0" w:oddVBand="0" w:evenVBand="0" w:oddHBand="0" w:evenHBand="0" w:firstRowFirstColumn="0" w:firstRowLastColumn="0" w:lastRowFirstColumn="0" w:lastRowLastColumn="0"/>
            <w:tcW w:w="2830" w:type="dxa"/>
            <w:shd w:val="clear" w:color="auto" w:fill="E8A043"/>
          </w:tcPr>
          <w:p w14:paraId="4CE7774C" w14:textId="77777777" w:rsidR="00A0408D" w:rsidRPr="00EB5D92" w:rsidRDefault="00A0408D" w:rsidP="00DB467A">
            <w:pPr>
              <w:spacing w:line="240" w:lineRule="auto"/>
              <w:jc w:val="left"/>
              <w:rPr>
                <w:color w:val="FFFFFF" w:themeColor="background1"/>
                <w:sz w:val="20"/>
              </w:rPr>
            </w:pPr>
            <w:r>
              <w:rPr>
                <w:color w:val="FFFFFF" w:themeColor="background1"/>
                <w:sz w:val="20"/>
              </w:rPr>
              <w:t xml:space="preserve">Usuario objetivo</w:t>
            </w:r>
          </w:p>
        </w:tc>
        <w:tc>
          <w:tcPr>
            <w:tcW w:w="6634" w:type="dxa"/>
            <w:shd w:val="clear" w:color="auto" w:fill="FFFFFF" w:themeFill="background1"/>
          </w:tcPr>
          <w:p w14:paraId="66D88C01" w14:textId="77777777" w:rsidR="00A0408D" w:rsidRPr="00EB5D92" w:rsidRDefault="00A0408D" w:rsidP="00DB467A">
            <w:pPr>
              <w:spacing w:line="240" w:lineRule="auto"/>
              <w:jc w:val="left"/>
              <w:cnfStyle w:val="000000000000" w:firstRow="0" w:lastRow="0" w:firstColumn="0" w:lastColumn="0" w:oddVBand="0" w:evenVBand="0" w:oddHBand="0" w:evenHBand="0" w:firstRowFirstColumn="0" w:firstRowLastColumn="0" w:lastRowFirstColumn="0" w:lastRowLastColumn="0"/>
              <w:rPr>
                <w:sz w:val="20"/>
              </w:rPr>
            </w:pPr>
            <w:r>
              <w:rPr>
                <w:sz w:val="20"/>
              </w:rPr>
              <w:t xml:space="preserve">Gobernación y municipios</w:t>
            </w:r>
          </w:p>
        </w:tc>
      </w:tr>
      <w:tr w:rsidR="00A0408D" w:rsidRPr="00EB5D92" w14:paraId="1C7FE3B3" w14:textId="77777777" w:rsidTr="00C735D7">
        <w:tc>
          <w:tcPr>
            <w:cnfStyle w:val="001000000000" w:firstRow="0" w:lastRow="0" w:firstColumn="1" w:lastColumn="0" w:oddVBand="0" w:evenVBand="0" w:oddHBand="0" w:evenHBand="0" w:firstRowFirstColumn="0" w:firstRowLastColumn="0" w:lastRowFirstColumn="0" w:lastRowLastColumn="0"/>
            <w:tcW w:w="2830" w:type="dxa"/>
            <w:shd w:val="clear" w:color="auto" w:fill="E8A043"/>
          </w:tcPr>
          <w:p w14:paraId="4CE7774C" w14:textId="77777777" w:rsidR="00A0408D" w:rsidRPr="00EB5D92" w:rsidRDefault="00A0408D" w:rsidP="00DB467A">
            <w:pPr>
              <w:spacing w:line="240" w:lineRule="auto"/>
              <w:jc w:val="left"/>
              <w:rPr>
                <w:color w:val="FFFFFF" w:themeColor="background1"/>
                <w:sz w:val="20"/>
              </w:rPr>
            </w:pPr>
            <w:r>
              <w:rPr>
                <w:color w:val="FFFFFF" w:themeColor="background1"/>
                <w:sz w:val="20"/>
              </w:rPr>
              <w:t xml:space="preserve">Horario de prestación del servicio</w:t>
            </w:r>
          </w:p>
        </w:tc>
        <w:tc>
          <w:tcPr>
            <w:tcW w:w="6634" w:type="dxa"/>
            <w:shd w:val="clear" w:color="auto" w:fill="FFFFFF" w:themeFill="background1"/>
          </w:tcPr>
          <w:p w14:paraId="66D88C01" w14:textId="77777777" w:rsidR="00A0408D" w:rsidRPr="00EB5D92" w:rsidRDefault="00A0408D" w:rsidP="00DB467A">
            <w:pPr>
              <w:spacing w:line="240" w:lineRule="auto"/>
              <w:jc w:val="left"/>
              <w:cnfStyle w:val="000000000000" w:firstRow="0" w:lastRow="0" w:firstColumn="0" w:lastColumn="0" w:oddVBand="0" w:evenVBand="0" w:oddHBand="0" w:evenHBand="0" w:firstRowFirstColumn="0" w:firstRowLastColumn="0" w:lastRowFirstColumn="0" w:lastRowLastColumn="0"/>
              <w:rPr>
                <w:sz w:val="20"/>
              </w:rPr>
            </w:pPr>
            <w:r>
              <w:rPr>
                <w:sz w:val="20"/>
              </w:rPr>
              <w:t xml:space="preserve">Según contrato</w:t>
            </w:r>
          </w:p>
        </w:tc>
      </w:tr>
      <w:tr w:rsidR="00A0408D" w:rsidRPr="00EB5D92" w14:paraId="1C7FE3B3" w14:textId="77777777" w:rsidTr="00C735D7">
        <w:tc>
          <w:tcPr>
            <w:cnfStyle w:val="001000000000" w:firstRow="0" w:lastRow="0" w:firstColumn="1" w:lastColumn="0" w:oddVBand="0" w:evenVBand="0" w:oddHBand="0" w:evenHBand="0" w:firstRowFirstColumn="0" w:firstRowLastColumn="0" w:lastRowFirstColumn="0" w:lastRowLastColumn="0"/>
            <w:tcW w:w="2830" w:type="dxa"/>
            <w:shd w:val="clear" w:color="auto" w:fill="E8A043"/>
          </w:tcPr>
          <w:p w14:paraId="4CE7774C" w14:textId="77777777" w:rsidR="00A0408D" w:rsidRPr="00EB5D92" w:rsidRDefault="00A0408D" w:rsidP="00DB467A">
            <w:pPr>
              <w:spacing w:line="240" w:lineRule="auto"/>
              <w:jc w:val="left"/>
              <w:rPr>
                <w:color w:val="FFFFFF" w:themeColor="background1"/>
                <w:sz w:val="20"/>
              </w:rPr>
            </w:pPr>
            <w:r>
              <w:rPr>
                <w:color w:val="FFFFFF" w:themeColor="background1"/>
                <w:sz w:val="20"/>
              </w:rPr>
              <w:t xml:space="preserve">Canal de soporte</w:t>
            </w:r>
          </w:p>
        </w:tc>
        <w:tc>
          <w:tcPr>
            <w:tcW w:w="6634" w:type="dxa"/>
            <w:shd w:val="clear" w:color="auto" w:fill="FFFFFF" w:themeFill="background1"/>
          </w:tcPr>
          <w:p w14:paraId="66D88C01" w14:textId="77777777" w:rsidR="00A0408D" w:rsidRPr="00EB5D92" w:rsidRDefault="00A0408D" w:rsidP="00DB467A">
            <w:pPr>
              <w:spacing w:line="240" w:lineRule="auto"/>
              <w:jc w:val="left"/>
              <w:cnfStyle w:val="000000000000" w:firstRow="0" w:lastRow="0" w:firstColumn="0" w:lastColumn="0" w:oddVBand="0" w:evenVBand="0" w:oddHBand="0" w:evenHBand="0" w:firstRowFirstColumn="0" w:firstRowLastColumn="0" w:lastRowFirstColumn="0" w:lastRowLastColumn="0"/>
              <w:rPr>
                <w:sz w:val="20"/>
              </w:rPr>
            </w:pPr>
            <w:r>
              <w:rPr>
                <w:sz w:val="20"/>
              </w:rPr>
              <w:t xml:space="preserve">Mesa de servicio</w:t>
            </w:r>
          </w:p>
        </w:tc>
      </w:tr>
      <w:tr w:rsidR="00A0408D" w:rsidRPr="00EB5D92" w14:paraId="1C7FE3B3" w14:textId="77777777" w:rsidTr="00C735D7">
        <w:tc>
          <w:tcPr>
            <w:cnfStyle w:val="001000000000" w:firstRow="0" w:lastRow="0" w:firstColumn="1" w:lastColumn="0" w:oddVBand="0" w:evenVBand="0" w:oddHBand="0" w:evenHBand="0" w:firstRowFirstColumn="0" w:firstRowLastColumn="0" w:lastRowFirstColumn="0" w:lastRowLastColumn="0"/>
            <w:tcW w:w="2830" w:type="dxa"/>
            <w:shd w:val="clear" w:color="auto" w:fill="E8A043"/>
          </w:tcPr>
          <w:p w14:paraId="4CE7774C" w14:textId="77777777" w:rsidR="00A0408D" w:rsidRPr="00EB5D92" w:rsidRDefault="00A0408D" w:rsidP="00DB467A">
            <w:pPr>
              <w:spacing w:line="240" w:lineRule="auto"/>
              <w:jc w:val="left"/>
              <w:rPr>
                <w:color w:val="FFFFFF" w:themeColor="background1"/>
                <w:sz w:val="20"/>
              </w:rPr>
            </w:pPr>
            <w:r>
              <w:rPr>
                <w:color w:val="FFFFFF" w:themeColor="background1"/>
                <w:sz w:val="20"/>
              </w:rPr>
              <w:t xml:space="preserve">Acuerdo de nivel de servicio</w:t>
            </w:r>
          </w:p>
        </w:tc>
        <w:tc>
          <w:tcPr>
            <w:tcW w:w="6634" w:type="dxa"/>
            <w:shd w:val="clear" w:color="auto" w:fill="FFFFFF" w:themeFill="background1"/>
          </w:tcPr>
          <w:p w14:paraId="66D88C01" w14:textId="77777777" w:rsidR="00A0408D" w:rsidRPr="00EB5D92" w:rsidRDefault="00A0408D" w:rsidP="00DB467A">
            <w:pPr>
              <w:spacing w:line="240" w:lineRule="auto"/>
              <w:jc w:val="left"/>
              <w:cnfStyle w:val="000000000000" w:firstRow="0" w:lastRow="0" w:firstColumn="0" w:lastColumn="0" w:oddVBand="0" w:evenVBand="0" w:oddHBand="0" w:evenHBand="0" w:firstRowFirstColumn="0" w:firstRowLastColumn="0" w:lastRowFirstColumn="0" w:lastRowLastColumn="0"/>
              <w:rPr>
                <w:sz w:val="20"/>
              </w:rPr>
            </w:pPr>
            <w:r>
              <w:rPr>
                <w:sz w:val="20"/>
              </w:rPr>
              <w:t xml:space="preserve">Por contrato</w:t>
            </w:r>
          </w:p>
        </w:tc>
      </w:tr>
      <w:tr w:rsidR="00A0408D" w:rsidRPr="00EB5D92" w14:paraId="1C7FE3B3" w14:textId="77777777" w:rsidTr="00C735D7">
        <w:tc>
          <w:tcPr>
            <w:cnfStyle w:val="001000000000" w:firstRow="0" w:lastRow="0" w:firstColumn="1" w:lastColumn="0" w:oddVBand="0" w:evenVBand="0" w:oddHBand="0" w:evenHBand="0" w:firstRowFirstColumn="0" w:firstRowLastColumn="0" w:lastRowFirstColumn="0" w:lastRowLastColumn="0"/>
            <w:tcW w:w="2830" w:type="dxa"/>
            <w:shd w:val="clear" w:color="auto" w:fill="E8A043"/>
          </w:tcPr>
          <w:p w14:paraId="4CE7774C" w14:textId="77777777" w:rsidR="00A0408D" w:rsidRPr="00EB5D92" w:rsidRDefault="00A0408D" w:rsidP="00DB467A">
            <w:pPr>
              <w:spacing w:line="240" w:lineRule="auto"/>
              <w:jc w:val="left"/>
              <w:rPr>
                <w:color w:val="FFFFFF" w:themeColor="background1"/>
                <w:sz w:val="20"/>
              </w:rPr>
            </w:pPr>
            <w:r>
              <w:rPr>
                <w:color w:val="FFFFFF" w:themeColor="background1"/>
                <w:sz w:val="20"/>
              </w:rPr>
              <w:t xml:space="preserve">Hallazgos u oportunidades de mejora</w:t>
            </w:r>
          </w:p>
        </w:tc>
        <w:tc>
          <w:tcPr>
            <w:tcW w:w="6634" w:type="dxa"/>
            <w:shd w:val="clear" w:color="auto" w:fill="FFFFFF" w:themeFill="background1"/>
          </w:tcPr>
          <w:p w14:paraId="66D88C01" w14:textId="77777777" w:rsidR="00A0408D" w:rsidRPr="00EB5D92" w:rsidRDefault="00A0408D" w:rsidP="00DB467A">
            <w:pPr>
              <w:spacing w:line="240" w:lineRule="auto"/>
              <w:jc w:val="left"/>
              <w:cnfStyle w:val="000000000000" w:firstRow="0" w:lastRow="0" w:firstColumn="0" w:lastColumn="0" w:oddVBand="0" w:evenVBand="0" w:oddHBand="0" w:evenHBand="0" w:firstRowFirstColumn="0" w:firstRowLastColumn="0" w:lastRowFirstColumn="0" w:lastRowLastColumn="0"/>
              <w:rPr>
                <w:sz w:val="20"/>
              </w:rPr>
            </w:pPr>
            <w:r>
              <w:rPr>
                <w:sz w:val="20"/>
              </w:rPr>
              <w:t xml:space="preserve">Proyectos de cliente fuera del alcance de proyectos</w:t>
            </w:r>
          </w:p>
        </w:tc>
      </w:tr>
    </w:tbl>
    <w:p/>
    <w:p w14:paraId="47BF36E8" w14:textId="74F5CA5C" w:rsidR="00C46909" w:rsidRPr="00EB5D92" w:rsidRDefault="00C46909" w:rsidP="00C46909">
      <w:pPr>
        <w:pStyle w:val="Descripcin"/>
        <w:keepNext/>
      </w:pPr>
      <w:bookmarkStart w:id="6" w:name="_Toc54980174"/>
      <w:r w:rsidRPr="00EB5D92">
        <w:t xml:space="preserve">Tabla </w:t>
      </w:r>
      <w:r w:rsidRPr="00EB5D92">
        <w:fldChar w:fldCharType="begin"/>
      </w:r>
      <w:r w:rsidRPr="00EB5D92">
        <w:instrText xml:space="preserve"> SEQ Tabla \* ARABIC </w:instrText>
      </w:r>
      <w:r w:rsidRPr="00EB5D92">
        <w:fldChar w:fldCharType="separate"/>
      </w:r>
      <w:r w:rsidR="00302635">
        <w:rPr>
          <w:noProof/>
        </w:rPr>
        <w:t>83</w:t>
      </w:r>
      <w:r w:rsidRPr="00EB5D92">
        <w:fldChar w:fldCharType="end"/>
      </w:r>
      <w:bookmarkEnd w:id="6"/>
      <w:r>
        <w:t xml:space="preserve"> Servicio de TI SC04 Desarrollo de software y asistentes con IA</w:t>
      </w:r>
    </w:p>
    <w:tbl>
      <w:tblPr>
        <w:tblStyle w:val="Tabladecuadrcula4-nfasis51"/>
        <w:tblW w:w="0" w:type="auto"/>
        <w:tblBorders>
          <w:top w:val="single" w:sz="4" w:space="0" w:color="E8A043"/>
          <w:left w:val="single" w:sz="4" w:space="0" w:color="E8A043"/>
          <w:bottom w:val="single" w:sz="4" w:space="0" w:color="E8A043"/>
          <w:right w:val="single" w:sz="4" w:space="0" w:color="E8A043"/>
          <w:insideH w:val="single" w:sz="4" w:space="0" w:color="E8A043"/>
          <w:insideV w:val="single" w:sz="4" w:space="0" w:color="E8A043"/>
        </w:tblBorders>
        <w:tblLayout w:type="fixed"/>
        <w:tblLook w:val="06A0" w:firstRow="1" w:lastRow="0" w:firstColumn="1" w:lastColumn="0" w:noHBand="1" w:noVBand="1"/>
      </w:tblPr>
      <w:tblGrid>
        <w:gridCol w:w="2830"/>
        <w:gridCol w:w="6634"/>
      </w:tblGrid>
      <w:tr w:rsidR="00A0408D" w:rsidRPr="00EB5D92" w14:paraId="1599EB60" w14:textId="77777777" w:rsidTr="00C735D7">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30" w:type="dxa"/>
            <w:tcBorders>
              <w:top w:val="none" w:sz="0" w:space="0" w:color="auto"/>
              <w:left w:val="none" w:sz="0" w:space="0" w:color="auto"/>
              <w:bottom w:val="none" w:sz="0" w:space="0" w:color="auto"/>
              <w:right w:val="none" w:sz="0" w:space="0" w:color="auto"/>
            </w:tcBorders>
            <w:shd w:val="clear" w:color="auto" w:fill="E8A043"/>
          </w:tcPr>
          <w:p w14:paraId="0F4C352A" w14:textId="77777777" w:rsidR="00A0408D" w:rsidRPr="00EB5D92" w:rsidRDefault="00A0408D" w:rsidP="00DB467A">
            <w:pPr>
              <w:spacing w:line="240" w:lineRule="auto"/>
              <w:jc w:val="left"/>
              <w:rPr>
                <w:rFonts w:eastAsiaTheme="minorHAnsi"/>
                <w:color w:val="FFFFFF" w:themeColor="background1"/>
                <w:sz w:val="20"/>
                <w:lang w:eastAsia="en-US"/>
              </w:rPr>
            </w:pPr>
            <w:r>
              <w:rPr>
                <w:rFonts w:eastAsiaTheme="minorHAnsi"/>
                <w:color w:val="FFFFFF" w:themeColor="background1"/>
                <w:sz w:val="20"/>
                <w:lang w:eastAsia="en-US"/>
              </w:rPr>
              <w:t xml:space="preserve">Nombre</w:t>
            </w:r>
          </w:p>
        </w:tc>
        <w:tc>
          <w:tcPr>
            <w:tcW w:w="6634" w:type="dxa"/>
            <w:tcBorders>
              <w:top w:val="none" w:sz="0" w:space="0" w:color="auto"/>
              <w:left w:val="none" w:sz="0" w:space="0" w:color="auto"/>
              <w:bottom w:val="none" w:sz="0" w:space="0" w:color="auto"/>
              <w:right w:val="none" w:sz="0" w:space="0" w:color="auto"/>
            </w:tcBorders>
            <w:shd w:val="clear" w:color="auto" w:fill="FFFFFF" w:themeFill="background1"/>
          </w:tcPr>
          <w:p w14:paraId="79A04C3E" w14:textId="77777777" w:rsidR="00A0408D" w:rsidRPr="00EB5D92" w:rsidRDefault="00A0408D" w:rsidP="00DB467A">
            <w:pPr>
              <w:spacing w:line="240" w:lineRule="auto"/>
              <w:jc w:val="left"/>
              <w:cnfStyle w:val="100000000000" w:firstRow="1" w:lastRow="0" w:firstColumn="0" w:lastColumn="0" w:oddVBand="0" w:evenVBand="0" w:oddHBand="0" w:evenHBand="0" w:firstRowFirstColumn="0" w:firstRowLastColumn="0" w:lastRowFirstColumn="0" w:lastRowLastColumn="0"/>
              <w:rPr>
                <w:b w:val="0"/>
                <w:bCs w:val="0"/>
                <w:sz w:val="20"/>
              </w:rPr>
            </w:pPr>
            <w:r>
              <w:rPr>
                <w:b w:val="0"/>
                <w:bCs w:val="0"/>
                <w:sz w:val="20"/>
              </w:rPr>
              <w:t xml:space="preserve">Desarrollo de software y asistentes con IA</w:t>
            </w:r>
          </w:p>
        </w:tc>
      </w:tr>
      <w:tr w:rsidR="00A0408D" w:rsidRPr="00EB5D92" w14:paraId="1C7FE3B3" w14:textId="77777777" w:rsidTr="00C735D7">
        <w:tc>
          <w:tcPr>
            <w:cnfStyle w:val="001000000000" w:firstRow="0" w:lastRow="0" w:firstColumn="1" w:lastColumn="0" w:oddVBand="0" w:evenVBand="0" w:oddHBand="0" w:evenHBand="0" w:firstRowFirstColumn="0" w:firstRowLastColumn="0" w:lastRowFirstColumn="0" w:lastRowLastColumn="0"/>
            <w:tcW w:w="2830" w:type="dxa"/>
            <w:shd w:val="clear" w:color="auto" w:fill="E8A043"/>
          </w:tcPr>
          <w:p w14:paraId="4CE7774C" w14:textId="77777777" w:rsidR="00A0408D" w:rsidRPr="00EB5D92" w:rsidRDefault="00A0408D" w:rsidP="00DB467A">
            <w:pPr>
              <w:spacing w:line="240" w:lineRule="auto"/>
              <w:jc w:val="left"/>
              <w:rPr>
                <w:color w:val="FFFFFF" w:themeColor="background1"/>
                <w:sz w:val="20"/>
              </w:rPr>
            </w:pPr>
            <w:r>
              <w:rPr>
                <w:color w:val="FFFFFF" w:themeColor="background1"/>
                <w:sz w:val="20"/>
              </w:rPr>
              <w:t xml:space="preserve">Descripción</w:t>
            </w:r>
          </w:p>
        </w:tc>
        <w:tc>
          <w:tcPr>
            <w:tcW w:w="6634" w:type="dxa"/>
            <w:shd w:val="clear" w:color="auto" w:fill="FFFFFF" w:themeFill="background1"/>
          </w:tcPr>
          <w:p w14:paraId="66D88C01" w14:textId="77777777" w:rsidR="00A0408D" w:rsidRPr="00EB5D92" w:rsidRDefault="00A0408D" w:rsidP="00DB467A">
            <w:pPr>
              <w:spacing w:line="240" w:lineRule="auto"/>
              <w:jc w:val="left"/>
              <w:cnfStyle w:val="000000000000" w:firstRow="0" w:lastRow="0" w:firstColumn="0" w:lastColumn="0" w:oddVBand="0" w:evenVBand="0" w:oddHBand="0" w:evenHBand="0" w:firstRowFirstColumn="0" w:firstRowLastColumn="0" w:lastRowFirstColumn="0" w:lastRowLastColumn="0"/>
              <w:rPr>
                <w:sz w:val="20"/>
              </w:rPr>
            </w:pPr>
            <w:r>
              <w:rPr>
                <w:sz w:val="20"/>
              </w:rPr>
              <w:t xml:space="preserve">Desarrollo y soluciones con IA para entidades</w:t>
            </w:r>
          </w:p>
        </w:tc>
      </w:tr>
      <w:tr w:rsidR="00A0408D" w:rsidRPr="00EB5D92" w14:paraId="1C7FE3B3" w14:textId="77777777" w:rsidTr="00C735D7">
        <w:tc>
          <w:tcPr>
            <w:cnfStyle w:val="001000000000" w:firstRow="0" w:lastRow="0" w:firstColumn="1" w:lastColumn="0" w:oddVBand="0" w:evenVBand="0" w:oddHBand="0" w:evenHBand="0" w:firstRowFirstColumn="0" w:firstRowLastColumn="0" w:lastRowFirstColumn="0" w:lastRowLastColumn="0"/>
            <w:tcW w:w="2830" w:type="dxa"/>
            <w:shd w:val="clear" w:color="auto" w:fill="E8A043"/>
          </w:tcPr>
          <w:p w14:paraId="4CE7774C" w14:textId="77777777" w:rsidR="00A0408D" w:rsidRPr="00EB5D92" w:rsidRDefault="00A0408D" w:rsidP="00DB467A">
            <w:pPr>
              <w:spacing w:line="240" w:lineRule="auto"/>
              <w:jc w:val="left"/>
              <w:rPr>
                <w:color w:val="FFFFFF" w:themeColor="background1"/>
                <w:sz w:val="20"/>
              </w:rPr>
            </w:pPr>
            <w:r>
              <w:rPr>
                <w:color w:val="FFFFFF" w:themeColor="background1"/>
                <w:sz w:val="20"/>
              </w:rPr>
              <w:t xml:space="preserve">Categoría</w:t>
            </w:r>
          </w:p>
        </w:tc>
        <w:tc>
          <w:tcPr>
            <w:tcW w:w="6634" w:type="dxa"/>
            <w:shd w:val="clear" w:color="auto" w:fill="FFFFFF" w:themeFill="background1"/>
          </w:tcPr>
          <w:p w14:paraId="66D88C01" w14:textId="77777777" w:rsidR="00A0408D" w:rsidRPr="00EB5D92" w:rsidRDefault="00A0408D" w:rsidP="00DB467A">
            <w:pPr>
              <w:spacing w:line="240" w:lineRule="auto"/>
              <w:jc w:val="left"/>
              <w:cnfStyle w:val="000000000000" w:firstRow="0" w:lastRow="0" w:firstColumn="0" w:lastColumn="0" w:oddVBand="0" w:evenVBand="0" w:oddHBand="0" w:evenHBand="0" w:firstRowFirstColumn="0" w:firstRowLastColumn="0" w:lastRowFirstColumn="0" w:lastRowLastColumn="0"/>
              <w:rPr>
                <w:sz w:val="20"/>
              </w:rPr>
            </w:pPr>
            <w:r>
              <w:rPr>
                <w:sz w:val="20"/>
              </w:rPr>
              <w:t xml:space="preserve">Servicio vendido</w:t>
            </w:r>
          </w:p>
        </w:tc>
      </w:tr>
      <w:tr w:rsidR="00A0408D" w:rsidRPr="00EB5D92" w14:paraId="1C7FE3B3" w14:textId="77777777" w:rsidTr="00C735D7">
        <w:tc>
          <w:tcPr>
            <w:cnfStyle w:val="001000000000" w:firstRow="0" w:lastRow="0" w:firstColumn="1" w:lastColumn="0" w:oddVBand="0" w:evenVBand="0" w:oddHBand="0" w:evenHBand="0" w:firstRowFirstColumn="0" w:firstRowLastColumn="0" w:lastRowFirstColumn="0" w:lastRowLastColumn="0"/>
            <w:tcW w:w="2830" w:type="dxa"/>
            <w:shd w:val="clear" w:color="auto" w:fill="E8A043"/>
          </w:tcPr>
          <w:p w14:paraId="4CE7774C" w14:textId="77777777" w:rsidR="00A0408D" w:rsidRPr="00EB5D92" w:rsidRDefault="00A0408D" w:rsidP="00DB467A">
            <w:pPr>
              <w:spacing w:line="240" w:lineRule="auto"/>
              <w:jc w:val="left"/>
              <w:rPr>
                <w:color w:val="FFFFFF" w:themeColor="background1"/>
                <w:sz w:val="20"/>
              </w:rPr>
            </w:pPr>
            <w:r>
              <w:rPr>
                <w:color w:val="FFFFFF" w:themeColor="background1"/>
                <w:sz w:val="20"/>
              </w:rPr>
              <w:t xml:space="preserve">Usuario objetivo</w:t>
            </w:r>
          </w:p>
        </w:tc>
        <w:tc>
          <w:tcPr>
            <w:tcW w:w="6634" w:type="dxa"/>
            <w:shd w:val="clear" w:color="auto" w:fill="FFFFFF" w:themeFill="background1"/>
          </w:tcPr>
          <w:p w14:paraId="66D88C01" w14:textId="77777777" w:rsidR="00A0408D" w:rsidRPr="00EB5D92" w:rsidRDefault="00A0408D" w:rsidP="00DB467A">
            <w:pPr>
              <w:spacing w:line="240" w:lineRule="auto"/>
              <w:jc w:val="left"/>
              <w:cnfStyle w:val="000000000000" w:firstRow="0" w:lastRow="0" w:firstColumn="0" w:lastColumn="0" w:oddVBand="0" w:evenVBand="0" w:oddHBand="0" w:evenHBand="0" w:firstRowFirstColumn="0" w:firstRowLastColumn="0" w:lastRowFirstColumn="0" w:lastRowLastColumn="0"/>
              <w:rPr>
                <w:sz w:val="20"/>
              </w:rPr>
            </w:pPr>
            <w:r>
              <w:rPr>
                <w:sz w:val="20"/>
              </w:rPr>
              <w:t xml:space="preserve">IDEA, Lotería de Medellín, Gobernación</w:t>
            </w:r>
          </w:p>
        </w:tc>
      </w:tr>
      <w:tr w:rsidR="00A0408D" w:rsidRPr="00EB5D92" w14:paraId="1C7FE3B3" w14:textId="77777777" w:rsidTr="00C735D7">
        <w:tc>
          <w:tcPr>
            <w:cnfStyle w:val="001000000000" w:firstRow="0" w:lastRow="0" w:firstColumn="1" w:lastColumn="0" w:oddVBand="0" w:evenVBand="0" w:oddHBand="0" w:evenHBand="0" w:firstRowFirstColumn="0" w:firstRowLastColumn="0" w:lastRowFirstColumn="0" w:lastRowLastColumn="0"/>
            <w:tcW w:w="2830" w:type="dxa"/>
            <w:shd w:val="clear" w:color="auto" w:fill="E8A043"/>
          </w:tcPr>
          <w:p w14:paraId="4CE7774C" w14:textId="77777777" w:rsidR="00A0408D" w:rsidRPr="00EB5D92" w:rsidRDefault="00A0408D" w:rsidP="00DB467A">
            <w:pPr>
              <w:spacing w:line="240" w:lineRule="auto"/>
              <w:jc w:val="left"/>
              <w:rPr>
                <w:color w:val="FFFFFF" w:themeColor="background1"/>
                <w:sz w:val="20"/>
              </w:rPr>
            </w:pPr>
            <w:r>
              <w:rPr>
                <w:color w:val="FFFFFF" w:themeColor="background1"/>
                <w:sz w:val="20"/>
              </w:rPr>
              <w:t xml:space="preserve">Horario de prestación del servicio</w:t>
            </w:r>
          </w:p>
        </w:tc>
        <w:tc>
          <w:tcPr>
            <w:tcW w:w="6634" w:type="dxa"/>
            <w:shd w:val="clear" w:color="auto" w:fill="FFFFFF" w:themeFill="background1"/>
          </w:tcPr>
          <w:p w14:paraId="66D88C01" w14:textId="77777777" w:rsidR="00A0408D" w:rsidRPr="00EB5D92" w:rsidRDefault="00A0408D" w:rsidP="00DB467A">
            <w:pPr>
              <w:spacing w:line="240" w:lineRule="auto"/>
              <w:jc w:val="left"/>
              <w:cnfStyle w:val="000000000000" w:firstRow="0" w:lastRow="0" w:firstColumn="0" w:lastColumn="0" w:oddVBand="0" w:evenVBand="0" w:oddHBand="0" w:evenHBand="0" w:firstRowFirstColumn="0" w:firstRowLastColumn="0" w:lastRowFirstColumn="0" w:lastRowLastColumn="0"/>
              <w:rPr>
                <w:sz w:val="20"/>
              </w:rPr>
            </w:pPr>
            <w:r>
              <w:rPr>
                <w:sz w:val="20"/>
              </w:rPr>
              <w:t xml:space="preserve">Días hábiles</w:t>
            </w:r>
          </w:p>
        </w:tc>
      </w:tr>
      <w:tr w:rsidR="00A0408D" w:rsidRPr="00EB5D92" w14:paraId="1C7FE3B3" w14:textId="77777777" w:rsidTr="00C735D7">
        <w:tc>
          <w:tcPr>
            <w:cnfStyle w:val="001000000000" w:firstRow="0" w:lastRow="0" w:firstColumn="1" w:lastColumn="0" w:oddVBand="0" w:evenVBand="0" w:oddHBand="0" w:evenHBand="0" w:firstRowFirstColumn="0" w:firstRowLastColumn="0" w:lastRowFirstColumn="0" w:lastRowLastColumn="0"/>
            <w:tcW w:w="2830" w:type="dxa"/>
            <w:shd w:val="clear" w:color="auto" w:fill="E8A043"/>
          </w:tcPr>
          <w:p w14:paraId="4CE7774C" w14:textId="77777777" w:rsidR="00A0408D" w:rsidRPr="00EB5D92" w:rsidRDefault="00A0408D" w:rsidP="00DB467A">
            <w:pPr>
              <w:spacing w:line="240" w:lineRule="auto"/>
              <w:jc w:val="left"/>
              <w:rPr>
                <w:color w:val="FFFFFF" w:themeColor="background1"/>
                <w:sz w:val="20"/>
              </w:rPr>
            </w:pPr>
            <w:r>
              <w:rPr>
                <w:color w:val="FFFFFF" w:themeColor="background1"/>
                <w:sz w:val="20"/>
              </w:rPr>
              <w:t xml:space="preserve">Canal de soporte</w:t>
            </w:r>
          </w:p>
        </w:tc>
        <w:tc>
          <w:tcPr>
            <w:tcW w:w="6634" w:type="dxa"/>
            <w:shd w:val="clear" w:color="auto" w:fill="FFFFFF" w:themeFill="background1"/>
          </w:tcPr>
          <w:p w14:paraId="66D88C01" w14:textId="77777777" w:rsidR="00A0408D" w:rsidRPr="00EB5D92" w:rsidRDefault="00A0408D" w:rsidP="00DB467A">
            <w:pPr>
              <w:spacing w:line="240" w:lineRule="auto"/>
              <w:jc w:val="left"/>
              <w:cnfStyle w:val="000000000000" w:firstRow="0" w:lastRow="0" w:firstColumn="0" w:lastColumn="0" w:oddVBand="0" w:evenVBand="0" w:oddHBand="0" w:evenHBand="0" w:firstRowFirstColumn="0" w:firstRowLastColumn="0" w:lastRowFirstColumn="0" w:lastRowLastColumn="0"/>
              <w:rPr>
                <w:sz w:val="20"/>
              </w:rPr>
            </w:pPr>
            <w:r>
              <w:rPr>
                <w:sz w:val="20"/>
              </w:rPr>
              <w:t xml:space="preserve">Gestión del proyecto</w:t>
            </w:r>
          </w:p>
        </w:tc>
      </w:tr>
      <w:tr w:rsidR="00A0408D" w:rsidRPr="00EB5D92" w14:paraId="1C7FE3B3" w14:textId="77777777" w:rsidTr="00C735D7">
        <w:tc>
          <w:tcPr>
            <w:cnfStyle w:val="001000000000" w:firstRow="0" w:lastRow="0" w:firstColumn="1" w:lastColumn="0" w:oddVBand="0" w:evenVBand="0" w:oddHBand="0" w:evenHBand="0" w:firstRowFirstColumn="0" w:firstRowLastColumn="0" w:lastRowFirstColumn="0" w:lastRowLastColumn="0"/>
            <w:tcW w:w="2830" w:type="dxa"/>
            <w:shd w:val="clear" w:color="auto" w:fill="E8A043"/>
          </w:tcPr>
          <w:p w14:paraId="4CE7774C" w14:textId="77777777" w:rsidR="00A0408D" w:rsidRPr="00EB5D92" w:rsidRDefault="00A0408D" w:rsidP="00DB467A">
            <w:pPr>
              <w:spacing w:line="240" w:lineRule="auto"/>
              <w:jc w:val="left"/>
              <w:rPr>
                <w:color w:val="FFFFFF" w:themeColor="background1"/>
                <w:sz w:val="20"/>
              </w:rPr>
            </w:pPr>
            <w:r>
              <w:rPr>
                <w:color w:val="FFFFFF" w:themeColor="background1"/>
                <w:sz w:val="20"/>
              </w:rPr>
              <w:t xml:space="preserve">Acuerdo de nivel de servicio</w:t>
            </w:r>
          </w:p>
        </w:tc>
        <w:tc>
          <w:tcPr>
            <w:tcW w:w="6634" w:type="dxa"/>
            <w:shd w:val="clear" w:color="auto" w:fill="FFFFFF" w:themeFill="background1"/>
          </w:tcPr>
          <w:p w14:paraId="66D88C01" w14:textId="77777777" w:rsidR="00A0408D" w:rsidRPr="00EB5D92" w:rsidRDefault="00A0408D" w:rsidP="00DB467A">
            <w:pPr>
              <w:spacing w:line="240" w:lineRule="auto"/>
              <w:jc w:val="left"/>
              <w:cnfStyle w:val="000000000000" w:firstRow="0" w:lastRow="0" w:firstColumn="0" w:lastColumn="0" w:oddVBand="0" w:evenVBand="0" w:oddHBand="0" w:evenHBand="0" w:firstRowFirstColumn="0" w:firstRowLastColumn="0" w:lastRowFirstColumn="0" w:lastRowLastColumn="0"/>
              <w:rPr>
                <w:sz w:val="20"/>
              </w:rPr>
            </w:pPr>
            <w:r>
              <w:rPr>
                <w:sz w:val="20"/>
              </w:rPr>
              <w:t xml:space="preserve">Por contrato</w:t>
            </w:r>
          </w:p>
        </w:tc>
      </w:tr>
      <w:tr w:rsidR="00A0408D" w:rsidRPr="00EB5D92" w14:paraId="1C7FE3B3" w14:textId="77777777" w:rsidTr="00C735D7">
        <w:tc>
          <w:tcPr>
            <w:cnfStyle w:val="001000000000" w:firstRow="0" w:lastRow="0" w:firstColumn="1" w:lastColumn="0" w:oddVBand="0" w:evenVBand="0" w:oddHBand="0" w:evenHBand="0" w:firstRowFirstColumn="0" w:firstRowLastColumn="0" w:lastRowFirstColumn="0" w:lastRowLastColumn="0"/>
            <w:tcW w:w="2830" w:type="dxa"/>
            <w:shd w:val="clear" w:color="auto" w:fill="E8A043"/>
          </w:tcPr>
          <w:p w14:paraId="4CE7774C" w14:textId="77777777" w:rsidR="00A0408D" w:rsidRPr="00EB5D92" w:rsidRDefault="00A0408D" w:rsidP="00DB467A">
            <w:pPr>
              <w:spacing w:line="240" w:lineRule="auto"/>
              <w:jc w:val="left"/>
              <w:rPr>
                <w:color w:val="FFFFFF" w:themeColor="background1"/>
                <w:sz w:val="20"/>
              </w:rPr>
            </w:pPr>
            <w:r>
              <w:rPr>
                <w:color w:val="FFFFFF" w:themeColor="background1"/>
                <w:sz w:val="20"/>
              </w:rPr>
              <w:t xml:space="preserve">Hallazgos u oportunidades de mejora</w:t>
            </w:r>
          </w:p>
        </w:tc>
        <w:tc>
          <w:tcPr>
            <w:tcW w:w="6634" w:type="dxa"/>
            <w:shd w:val="clear" w:color="auto" w:fill="FFFFFF" w:themeFill="background1"/>
          </w:tcPr>
          <w:p w14:paraId="66D88C01" w14:textId="77777777" w:rsidR="00A0408D" w:rsidRPr="00EB5D92" w:rsidRDefault="00A0408D" w:rsidP="00DB467A">
            <w:pPr>
              <w:spacing w:line="240" w:lineRule="auto"/>
              <w:jc w:val="left"/>
              <w:cnfStyle w:val="000000000000" w:firstRow="0" w:lastRow="0" w:firstColumn="0" w:lastColumn="0" w:oddVBand="0" w:evenVBand="0" w:oddHBand="0" w:evenHBand="0" w:firstRowFirstColumn="0" w:firstRowLastColumn="0" w:lastRowFirstColumn="0" w:lastRowLastColumn="0"/>
              <w:rPr>
                <w:sz w:val="20"/>
              </w:rPr>
            </w:pPr>
            <w:r>
              <w:rPr>
                <w:sz w:val="20"/>
              </w:rPr>
              <w:t xml:space="preserve">Sin política interna de uso de IA (G4). Acción: Política de uso de IA (P2.1)</w:t>
            </w:r>
          </w:p>
        </w:tc>
      </w:tr>
    </w:tbl>
    <w:p/>
    <w:p w14:paraId="47BF36E8" w14:textId="74F5CA5C" w:rsidR="00C46909" w:rsidRPr="00EB5D92" w:rsidRDefault="00C46909" w:rsidP="00C46909">
      <w:pPr>
        <w:pStyle w:val="Descripcin"/>
        <w:keepNext/>
      </w:pPr>
      <w:bookmarkStart w:id="6" w:name="_Toc54980174"/>
      <w:r w:rsidRPr="00EB5D92">
        <w:t xml:space="preserve">Tabla </w:t>
      </w:r>
      <w:r w:rsidRPr="00EB5D92">
        <w:fldChar w:fldCharType="begin"/>
      </w:r>
      <w:r w:rsidRPr="00EB5D92">
        <w:instrText xml:space="preserve"> SEQ Tabla \* ARABIC </w:instrText>
      </w:r>
      <w:r w:rsidRPr="00EB5D92">
        <w:fldChar w:fldCharType="separate"/>
      </w:r>
      <w:r w:rsidR="00302635">
        <w:rPr>
          <w:noProof/>
        </w:rPr>
        <w:t>84</w:t>
      </w:r>
      <w:r w:rsidRPr="00EB5D92">
        <w:fldChar w:fldCharType="end"/>
      </w:r>
      <w:bookmarkEnd w:id="6"/>
      <w:r>
        <w:t xml:space="preserve"> Servicio de TI SC05 Hosting y servicios en la nube</w:t>
      </w:r>
    </w:p>
    <w:tbl>
      <w:tblPr>
        <w:tblStyle w:val="Tabladecuadrcula4-nfasis51"/>
        <w:tblW w:w="0" w:type="auto"/>
        <w:tblBorders>
          <w:top w:val="single" w:sz="4" w:space="0" w:color="E8A043"/>
          <w:left w:val="single" w:sz="4" w:space="0" w:color="E8A043"/>
          <w:bottom w:val="single" w:sz="4" w:space="0" w:color="E8A043"/>
          <w:right w:val="single" w:sz="4" w:space="0" w:color="E8A043"/>
          <w:insideH w:val="single" w:sz="4" w:space="0" w:color="E8A043"/>
          <w:insideV w:val="single" w:sz="4" w:space="0" w:color="E8A043"/>
        </w:tblBorders>
        <w:tblLayout w:type="fixed"/>
        <w:tblLook w:val="06A0" w:firstRow="1" w:lastRow="0" w:firstColumn="1" w:lastColumn="0" w:noHBand="1" w:noVBand="1"/>
      </w:tblPr>
      <w:tblGrid>
        <w:gridCol w:w="2830"/>
        <w:gridCol w:w="6634"/>
      </w:tblGrid>
      <w:tr w:rsidR="00A0408D" w:rsidRPr="00EB5D92" w14:paraId="1599EB60" w14:textId="77777777" w:rsidTr="00C735D7">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30" w:type="dxa"/>
            <w:tcBorders>
              <w:top w:val="none" w:sz="0" w:space="0" w:color="auto"/>
              <w:left w:val="none" w:sz="0" w:space="0" w:color="auto"/>
              <w:bottom w:val="none" w:sz="0" w:space="0" w:color="auto"/>
              <w:right w:val="none" w:sz="0" w:space="0" w:color="auto"/>
            </w:tcBorders>
            <w:shd w:val="clear" w:color="auto" w:fill="E8A043"/>
          </w:tcPr>
          <w:p w14:paraId="0F4C352A" w14:textId="77777777" w:rsidR="00A0408D" w:rsidRPr="00EB5D92" w:rsidRDefault="00A0408D" w:rsidP="00DB467A">
            <w:pPr>
              <w:spacing w:line="240" w:lineRule="auto"/>
              <w:jc w:val="left"/>
              <w:rPr>
                <w:rFonts w:eastAsiaTheme="minorHAnsi"/>
                <w:color w:val="FFFFFF" w:themeColor="background1"/>
                <w:sz w:val="20"/>
                <w:lang w:eastAsia="en-US"/>
              </w:rPr>
            </w:pPr>
            <w:r>
              <w:rPr>
                <w:rFonts w:eastAsiaTheme="minorHAnsi"/>
                <w:color w:val="FFFFFF" w:themeColor="background1"/>
                <w:sz w:val="20"/>
                <w:lang w:eastAsia="en-US"/>
              </w:rPr>
              <w:t xml:space="preserve">Nombre</w:t>
            </w:r>
          </w:p>
        </w:tc>
        <w:tc>
          <w:tcPr>
            <w:tcW w:w="6634" w:type="dxa"/>
            <w:tcBorders>
              <w:top w:val="none" w:sz="0" w:space="0" w:color="auto"/>
              <w:left w:val="none" w:sz="0" w:space="0" w:color="auto"/>
              <w:bottom w:val="none" w:sz="0" w:space="0" w:color="auto"/>
              <w:right w:val="none" w:sz="0" w:space="0" w:color="auto"/>
            </w:tcBorders>
            <w:shd w:val="clear" w:color="auto" w:fill="FFFFFF" w:themeFill="background1"/>
          </w:tcPr>
          <w:p w14:paraId="79A04C3E" w14:textId="77777777" w:rsidR="00A0408D" w:rsidRPr="00EB5D92" w:rsidRDefault="00A0408D" w:rsidP="00DB467A">
            <w:pPr>
              <w:spacing w:line="240" w:lineRule="auto"/>
              <w:jc w:val="left"/>
              <w:cnfStyle w:val="100000000000" w:firstRow="1" w:lastRow="0" w:firstColumn="0" w:lastColumn="0" w:oddVBand="0" w:evenVBand="0" w:oddHBand="0" w:evenHBand="0" w:firstRowFirstColumn="0" w:firstRowLastColumn="0" w:lastRowFirstColumn="0" w:lastRowLastColumn="0"/>
              <w:rPr>
                <w:b w:val="0"/>
                <w:bCs w:val="0"/>
                <w:sz w:val="20"/>
              </w:rPr>
            </w:pPr>
            <w:r>
              <w:rPr>
                <w:b w:val="0"/>
                <w:bCs w:val="0"/>
                <w:sz w:val="20"/>
              </w:rPr>
              <w:t xml:space="preserve">Hosting y servicios en la nube</w:t>
            </w:r>
          </w:p>
        </w:tc>
      </w:tr>
      <w:tr w:rsidR="00A0408D" w:rsidRPr="00EB5D92" w14:paraId="1C7FE3B3" w14:textId="77777777" w:rsidTr="00C735D7">
        <w:tc>
          <w:tcPr>
            <w:cnfStyle w:val="001000000000" w:firstRow="0" w:lastRow="0" w:firstColumn="1" w:lastColumn="0" w:oddVBand="0" w:evenVBand="0" w:oddHBand="0" w:evenHBand="0" w:firstRowFirstColumn="0" w:firstRowLastColumn="0" w:lastRowFirstColumn="0" w:lastRowLastColumn="0"/>
            <w:tcW w:w="2830" w:type="dxa"/>
            <w:shd w:val="clear" w:color="auto" w:fill="E8A043"/>
          </w:tcPr>
          <w:p w14:paraId="4CE7774C" w14:textId="77777777" w:rsidR="00A0408D" w:rsidRPr="00EB5D92" w:rsidRDefault="00A0408D" w:rsidP="00DB467A">
            <w:pPr>
              <w:spacing w:line="240" w:lineRule="auto"/>
              <w:jc w:val="left"/>
              <w:rPr>
                <w:color w:val="FFFFFF" w:themeColor="background1"/>
                <w:sz w:val="20"/>
              </w:rPr>
            </w:pPr>
            <w:r>
              <w:rPr>
                <w:color w:val="FFFFFF" w:themeColor="background1"/>
                <w:sz w:val="20"/>
              </w:rPr>
              <w:t xml:space="preserve">Descripción</w:t>
            </w:r>
          </w:p>
        </w:tc>
        <w:tc>
          <w:tcPr>
            <w:tcW w:w="6634" w:type="dxa"/>
            <w:shd w:val="clear" w:color="auto" w:fill="FFFFFF" w:themeFill="background1"/>
          </w:tcPr>
          <w:p w14:paraId="66D88C01" w14:textId="77777777" w:rsidR="00A0408D" w:rsidRPr="00EB5D92" w:rsidRDefault="00A0408D" w:rsidP="00DB467A">
            <w:pPr>
              <w:spacing w:line="240" w:lineRule="auto"/>
              <w:jc w:val="left"/>
              <w:cnfStyle w:val="000000000000" w:firstRow="0" w:lastRow="0" w:firstColumn="0" w:lastColumn="0" w:oddVBand="0" w:evenVBand="0" w:oddHBand="0" w:evenHBand="0" w:firstRowFirstColumn="0" w:firstRowLastColumn="0" w:lastRowFirstColumn="0" w:lastRowLastColumn="0"/>
              <w:rPr>
                <w:sz w:val="20"/>
              </w:rPr>
            </w:pPr>
            <w:r>
              <w:rPr>
                <w:sz w:val="20"/>
              </w:rPr>
              <w:t xml:space="preserve">Alojamiento y servicios en la nube para clientes</w:t>
            </w:r>
          </w:p>
        </w:tc>
      </w:tr>
      <w:tr w:rsidR="00A0408D" w:rsidRPr="00EB5D92" w14:paraId="1C7FE3B3" w14:textId="77777777" w:rsidTr="00C735D7">
        <w:tc>
          <w:tcPr>
            <w:cnfStyle w:val="001000000000" w:firstRow="0" w:lastRow="0" w:firstColumn="1" w:lastColumn="0" w:oddVBand="0" w:evenVBand="0" w:oddHBand="0" w:evenHBand="0" w:firstRowFirstColumn="0" w:firstRowLastColumn="0" w:lastRowFirstColumn="0" w:lastRowLastColumn="0"/>
            <w:tcW w:w="2830" w:type="dxa"/>
            <w:shd w:val="clear" w:color="auto" w:fill="E8A043"/>
          </w:tcPr>
          <w:p w14:paraId="4CE7774C" w14:textId="77777777" w:rsidR="00A0408D" w:rsidRPr="00EB5D92" w:rsidRDefault="00A0408D" w:rsidP="00DB467A">
            <w:pPr>
              <w:spacing w:line="240" w:lineRule="auto"/>
              <w:jc w:val="left"/>
              <w:rPr>
                <w:color w:val="FFFFFF" w:themeColor="background1"/>
                <w:sz w:val="20"/>
              </w:rPr>
            </w:pPr>
            <w:r>
              <w:rPr>
                <w:color w:val="FFFFFF" w:themeColor="background1"/>
                <w:sz w:val="20"/>
              </w:rPr>
              <w:t xml:space="preserve">Categoría</w:t>
            </w:r>
          </w:p>
        </w:tc>
        <w:tc>
          <w:tcPr>
            <w:tcW w:w="6634" w:type="dxa"/>
            <w:shd w:val="clear" w:color="auto" w:fill="FFFFFF" w:themeFill="background1"/>
          </w:tcPr>
          <w:p w14:paraId="66D88C01" w14:textId="77777777" w:rsidR="00A0408D" w:rsidRPr="00EB5D92" w:rsidRDefault="00A0408D" w:rsidP="00DB467A">
            <w:pPr>
              <w:spacing w:line="240" w:lineRule="auto"/>
              <w:jc w:val="left"/>
              <w:cnfStyle w:val="000000000000" w:firstRow="0" w:lastRow="0" w:firstColumn="0" w:lastColumn="0" w:oddVBand="0" w:evenVBand="0" w:oddHBand="0" w:evenHBand="0" w:firstRowFirstColumn="0" w:firstRowLastColumn="0" w:lastRowFirstColumn="0" w:lastRowLastColumn="0"/>
              <w:rPr>
                <w:sz w:val="20"/>
              </w:rPr>
            </w:pPr>
            <w:r>
              <w:rPr>
                <w:sz w:val="20"/>
              </w:rPr>
              <w:t xml:space="preserve">Servicio vendido</w:t>
            </w:r>
          </w:p>
        </w:tc>
      </w:tr>
      <w:tr w:rsidR="00A0408D" w:rsidRPr="00EB5D92" w14:paraId="1C7FE3B3" w14:textId="77777777" w:rsidTr="00C735D7">
        <w:tc>
          <w:tcPr>
            <w:cnfStyle w:val="001000000000" w:firstRow="0" w:lastRow="0" w:firstColumn="1" w:lastColumn="0" w:oddVBand="0" w:evenVBand="0" w:oddHBand="0" w:evenHBand="0" w:firstRowFirstColumn="0" w:firstRowLastColumn="0" w:lastRowFirstColumn="0" w:lastRowLastColumn="0"/>
            <w:tcW w:w="2830" w:type="dxa"/>
            <w:shd w:val="clear" w:color="auto" w:fill="E8A043"/>
          </w:tcPr>
          <w:p w14:paraId="4CE7774C" w14:textId="77777777" w:rsidR="00A0408D" w:rsidRPr="00EB5D92" w:rsidRDefault="00A0408D" w:rsidP="00DB467A">
            <w:pPr>
              <w:spacing w:line="240" w:lineRule="auto"/>
              <w:jc w:val="left"/>
              <w:rPr>
                <w:color w:val="FFFFFF" w:themeColor="background1"/>
                <w:sz w:val="20"/>
              </w:rPr>
            </w:pPr>
            <w:r>
              <w:rPr>
                <w:color w:val="FFFFFF" w:themeColor="background1"/>
                <w:sz w:val="20"/>
              </w:rPr>
              <w:t xml:space="preserve">Usuario objetivo</w:t>
            </w:r>
          </w:p>
        </w:tc>
        <w:tc>
          <w:tcPr>
            <w:tcW w:w="6634" w:type="dxa"/>
            <w:shd w:val="clear" w:color="auto" w:fill="FFFFFF" w:themeFill="background1"/>
          </w:tcPr>
          <w:p w14:paraId="66D88C01" w14:textId="77777777" w:rsidR="00A0408D" w:rsidRPr="00EB5D92" w:rsidRDefault="00A0408D" w:rsidP="00DB467A">
            <w:pPr>
              <w:spacing w:line="240" w:lineRule="auto"/>
              <w:jc w:val="left"/>
              <w:cnfStyle w:val="000000000000" w:firstRow="0" w:lastRow="0" w:firstColumn="0" w:lastColumn="0" w:oddVBand="0" w:evenVBand="0" w:oddHBand="0" w:evenHBand="0" w:firstRowFirstColumn="0" w:firstRowLastColumn="0" w:lastRowFirstColumn="0" w:lastRowLastColumn="0"/>
              <w:rPr>
                <w:sz w:val="20"/>
              </w:rPr>
            </w:pPr>
            <w:r>
              <w:rPr>
                <w:sz w:val="20"/>
              </w:rPr>
              <w:t xml:space="preserve">Fábrica de Licores de Antioquia, Crediantioquia</w:t>
            </w:r>
          </w:p>
        </w:tc>
      </w:tr>
      <w:tr w:rsidR="00A0408D" w:rsidRPr="00EB5D92" w14:paraId="1C7FE3B3" w14:textId="77777777" w:rsidTr="00C735D7">
        <w:tc>
          <w:tcPr>
            <w:cnfStyle w:val="001000000000" w:firstRow="0" w:lastRow="0" w:firstColumn="1" w:lastColumn="0" w:oddVBand="0" w:evenVBand="0" w:oddHBand="0" w:evenHBand="0" w:firstRowFirstColumn="0" w:firstRowLastColumn="0" w:lastRowFirstColumn="0" w:lastRowLastColumn="0"/>
            <w:tcW w:w="2830" w:type="dxa"/>
            <w:shd w:val="clear" w:color="auto" w:fill="E8A043"/>
          </w:tcPr>
          <w:p w14:paraId="4CE7774C" w14:textId="77777777" w:rsidR="00A0408D" w:rsidRPr="00EB5D92" w:rsidRDefault="00A0408D" w:rsidP="00DB467A">
            <w:pPr>
              <w:spacing w:line="240" w:lineRule="auto"/>
              <w:jc w:val="left"/>
              <w:rPr>
                <w:color w:val="FFFFFF" w:themeColor="background1"/>
                <w:sz w:val="20"/>
              </w:rPr>
            </w:pPr>
            <w:r>
              <w:rPr>
                <w:color w:val="FFFFFF" w:themeColor="background1"/>
                <w:sz w:val="20"/>
              </w:rPr>
              <w:t xml:space="preserve">Horario de prestación del servicio</w:t>
            </w:r>
          </w:p>
        </w:tc>
        <w:tc>
          <w:tcPr>
            <w:tcW w:w="6634" w:type="dxa"/>
            <w:shd w:val="clear" w:color="auto" w:fill="FFFFFF" w:themeFill="background1"/>
          </w:tcPr>
          <w:p w14:paraId="66D88C01" w14:textId="77777777" w:rsidR="00A0408D" w:rsidRPr="00EB5D92" w:rsidRDefault="00A0408D" w:rsidP="00DB467A">
            <w:pPr>
              <w:spacing w:line="240" w:lineRule="auto"/>
              <w:jc w:val="left"/>
              <w:cnfStyle w:val="000000000000" w:firstRow="0" w:lastRow="0" w:firstColumn="0" w:lastColumn="0" w:oddVBand="0" w:evenVBand="0" w:oddHBand="0" w:evenHBand="0" w:firstRowFirstColumn="0" w:firstRowLastColumn="0" w:lastRowFirstColumn="0" w:lastRowLastColumn="0"/>
              <w:rPr>
                <w:sz w:val="20"/>
              </w:rPr>
            </w:pPr>
            <w:r>
              <w:rPr>
                <w:sz w:val="20"/>
              </w:rPr>
              <w:t xml:space="preserve">24 horas, 7 días a la semana</w:t>
            </w:r>
          </w:p>
        </w:tc>
      </w:tr>
      <w:tr w:rsidR="00A0408D" w:rsidRPr="00EB5D92" w14:paraId="1C7FE3B3" w14:textId="77777777" w:rsidTr="00C735D7">
        <w:tc>
          <w:tcPr>
            <w:cnfStyle w:val="001000000000" w:firstRow="0" w:lastRow="0" w:firstColumn="1" w:lastColumn="0" w:oddVBand="0" w:evenVBand="0" w:oddHBand="0" w:evenHBand="0" w:firstRowFirstColumn="0" w:firstRowLastColumn="0" w:lastRowFirstColumn="0" w:lastRowLastColumn="0"/>
            <w:tcW w:w="2830" w:type="dxa"/>
            <w:shd w:val="clear" w:color="auto" w:fill="E8A043"/>
          </w:tcPr>
          <w:p w14:paraId="4CE7774C" w14:textId="77777777" w:rsidR="00A0408D" w:rsidRPr="00EB5D92" w:rsidRDefault="00A0408D" w:rsidP="00DB467A">
            <w:pPr>
              <w:spacing w:line="240" w:lineRule="auto"/>
              <w:jc w:val="left"/>
              <w:rPr>
                <w:color w:val="FFFFFF" w:themeColor="background1"/>
                <w:sz w:val="20"/>
              </w:rPr>
            </w:pPr>
            <w:r>
              <w:rPr>
                <w:color w:val="FFFFFF" w:themeColor="background1"/>
                <w:sz w:val="20"/>
              </w:rPr>
              <w:t xml:space="preserve">Canal de soporte</w:t>
            </w:r>
          </w:p>
        </w:tc>
        <w:tc>
          <w:tcPr>
            <w:tcW w:w="6634" w:type="dxa"/>
            <w:shd w:val="clear" w:color="auto" w:fill="FFFFFF" w:themeFill="background1"/>
          </w:tcPr>
          <w:p w14:paraId="66D88C01" w14:textId="77777777" w:rsidR="00A0408D" w:rsidRPr="00EB5D92" w:rsidRDefault="00A0408D" w:rsidP="00DB467A">
            <w:pPr>
              <w:spacing w:line="240" w:lineRule="auto"/>
              <w:jc w:val="left"/>
              <w:cnfStyle w:val="000000000000" w:firstRow="0" w:lastRow="0" w:firstColumn="0" w:lastColumn="0" w:oddVBand="0" w:evenVBand="0" w:oddHBand="0" w:evenHBand="0" w:firstRowFirstColumn="0" w:firstRowLastColumn="0" w:lastRowFirstColumn="0" w:lastRowLastColumn="0"/>
              <w:rPr>
                <w:sz w:val="20"/>
              </w:rPr>
            </w:pPr>
            <w:r>
              <w:rPr>
                <w:sz w:val="20"/>
              </w:rPr>
              <w:t xml:space="preserve">Mesa de servicio</w:t>
            </w:r>
          </w:p>
        </w:tc>
      </w:tr>
      <w:tr w:rsidR="00A0408D" w:rsidRPr="00EB5D92" w14:paraId="1C7FE3B3" w14:textId="77777777" w:rsidTr="00C735D7">
        <w:tc>
          <w:tcPr>
            <w:cnfStyle w:val="001000000000" w:firstRow="0" w:lastRow="0" w:firstColumn="1" w:lastColumn="0" w:oddVBand="0" w:evenVBand="0" w:oddHBand="0" w:evenHBand="0" w:firstRowFirstColumn="0" w:firstRowLastColumn="0" w:lastRowFirstColumn="0" w:lastRowLastColumn="0"/>
            <w:tcW w:w="2830" w:type="dxa"/>
            <w:shd w:val="clear" w:color="auto" w:fill="E8A043"/>
          </w:tcPr>
          <w:p w14:paraId="4CE7774C" w14:textId="77777777" w:rsidR="00A0408D" w:rsidRPr="00EB5D92" w:rsidRDefault="00A0408D" w:rsidP="00DB467A">
            <w:pPr>
              <w:spacing w:line="240" w:lineRule="auto"/>
              <w:jc w:val="left"/>
              <w:rPr>
                <w:color w:val="FFFFFF" w:themeColor="background1"/>
                <w:sz w:val="20"/>
              </w:rPr>
            </w:pPr>
            <w:r>
              <w:rPr>
                <w:color w:val="FFFFFF" w:themeColor="background1"/>
                <w:sz w:val="20"/>
              </w:rPr>
              <w:t xml:space="preserve">Acuerdo de nivel de servicio</w:t>
            </w:r>
          </w:p>
        </w:tc>
        <w:tc>
          <w:tcPr>
            <w:tcW w:w="6634" w:type="dxa"/>
            <w:shd w:val="clear" w:color="auto" w:fill="FFFFFF" w:themeFill="background1"/>
          </w:tcPr>
          <w:p w14:paraId="66D88C01" w14:textId="77777777" w:rsidR="00A0408D" w:rsidRPr="00EB5D92" w:rsidRDefault="00A0408D" w:rsidP="00DB467A">
            <w:pPr>
              <w:spacing w:line="240" w:lineRule="auto"/>
              <w:jc w:val="left"/>
              <w:cnfStyle w:val="000000000000" w:firstRow="0" w:lastRow="0" w:firstColumn="0" w:lastColumn="0" w:oddVBand="0" w:evenVBand="0" w:oddHBand="0" w:evenHBand="0" w:firstRowFirstColumn="0" w:firstRowLastColumn="0" w:lastRowFirstColumn="0" w:lastRowLastColumn="0"/>
              <w:rPr>
                <w:sz w:val="20"/>
              </w:rPr>
            </w:pPr>
            <w:r>
              <w:rPr>
                <w:sz w:val="20"/>
              </w:rPr>
              <w:t xml:space="preserve">Por contrato</w:t>
            </w:r>
          </w:p>
        </w:tc>
      </w:tr>
      <w:tr w:rsidR="00A0408D" w:rsidRPr="00EB5D92" w14:paraId="1C7FE3B3" w14:textId="77777777" w:rsidTr="00C735D7">
        <w:tc>
          <w:tcPr>
            <w:cnfStyle w:val="001000000000" w:firstRow="0" w:lastRow="0" w:firstColumn="1" w:lastColumn="0" w:oddVBand="0" w:evenVBand="0" w:oddHBand="0" w:evenHBand="0" w:firstRowFirstColumn="0" w:firstRowLastColumn="0" w:lastRowFirstColumn="0" w:lastRowLastColumn="0"/>
            <w:tcW w:w="2830" w:type="dxa"/>
            <w:shd w:val="clear" w:color="auto" w:fill="E8A043"/>
          </w:tcPr>
          <w:p w14:paraId="4CE7774C" w14:textId="77777777" w:rsidR="00A0408D" w:rsidRPr="00EB5D92" w:rsidRDefault="00A0408D" w:rsidP="00DB467A">
            <w:pPr>
              <w:spacing w:line="240" w:lineRule="auto"/>
              <w:jc w:val="left"/>
              <w:rPr>
                <w:color w:val="FFFFFF" w:themeColor="background1"/>
                <w:sz w:val="20"/>
              </w:rPr>
            </w:pPr>
            <w:r>
              <w:rPr>
                <w:color w:val="FFFFFF" w:themeColor="background1"/>
                <w:sz w:val="20"/>
              </w:rPr>
              <w:t xml:space="preserve">Hallazgos u oportunidades de mejora</w:t>
            </w:r>
          </w:p>
        </w:tc>
        <w:tc>
          <w:tcPr>
            <w:tcW w:w="6634" w:type="dxa"/>
            <w:shd w:val="clear" w:color="auto" w:fill="FFFFFF" w:themeFill="background1"/>
          </w:tcPr>
          <w:p w14:paraId="66D88C01" w14:textId="77777777" w:rsidR="00A0408D" w:rsidRPr="00EB5D92" w:rsidRDefault="00A0408D" w:rsidP="00DB467A">
            <w:pPr>
              <w:spacing w:line="240" w:lineRule="auto"/>
              <w:jc w:val="left"/>
              <w:cnfStyle w:val="000000000000" w:firstRow="0" w:lastRow="0" w:firstColumn="0" w:lastColumn="0" w:oddVBand="0" w:evenVBand="0" w:oddHBand="0" w:evenHBand="0" w:firstRowFirstColumn="0" w:firstRowLastColumn="0" w:lastRowFirstColumn="0" w:lastRowLastColumn="0"/>
              <w:rPr>
                <w:sz w:val="20"/>
              </w:rPr>
            </w:pPr>
            <w:r>
              <w:rPr>
                <w:sz w:val="20"/>
              </w:rPr>
              <w:t xml:space="preserve">Ninguno publicado. Acción: Plan de capacidad (P3.3)</w:t>
            </w:r>
          </w:p>
        </w:tc>
      </w:tr>
    </w:tbl>
    <w:p/>
    <w:p>
      <w:pPr>
        <w:pStyle w:val="Ttulo4"/>
      </w:pPr>
      <w:r>
        <w:t xml:space="preserve">Fichas de los sistemas de información</w:t>
      </w:r>
    </w:p>
    <w:p w14:paraId="47BF36E8" w14:textId="74F5CA5C" w:rsidR="00C46909" w:rsidRPr="00EB5D92" w:rsidRDefault="00C46909" w:rsidP="00C46909">
      <w:pPr>
        <w:pStyle w:val="Descripcin"/>
        <w:keepNext/>
      </w:pPr>
      <w:bookmarkStart w:id="6" w:name="_Toc54980174"/>
      <w:r w:rsidRPr="00EB5D92">
        <w:t xml:space="preserve">Tabla </w:t>
      </w:r>
      <w:r w:rsidRPr="00EB5D92">
        <w:fldChar w:fldCharType="begin"/>
      </w:r>
      <w:r w:rsidRPr="00EB5D92">
        <w:instrText xml:space="preserve"> SEQ Tabla \* ARABIC </w:instrText>
      </w:r>
      <w:r w:rsidRPr="00EB5D92">
        <w:fldChar w:fldCharType="separate"/>
      </w:r>
      <w:r w:rsidR="00302635">
        <w:rPr>
          <w:noProof/>
        </w:rPr>
        <w:t>85</w:t>
      </w:r>
      <w:r w:rsidRPr="00EB5D92">
        <w:fldChar w:fldCharType="end"/>
      </w:r>
      <w:bookmarkEnd w:id="6"/>
      <w:r>
        <w:t xml:space="preserve"> Sistema de información ERP (SICOF)</w:t>
      </w:r>
    </w:p>
    <w:tbl>
      <w:tblPr>
        <w:tblStyle w:val="Tabladecuadrcula4-nfasis51"/>
        <w:tblW w:w="0" w:type="auto"/>
        <w:tblBorders>
          <w:top w:val="single" w:sz="4" w:space="0" w:color="E8A043"/>
          <w:left w:val="single" w:sz="4" w:space="0" w:color="E8A043"/>
          <w:bottom w:val="single" w:sz="4" w:space="0" w:color="E8A043"/>
          <w:right w:val="single" w:sz="4" w:space="0" w:color="E8A043"/>
          <w:insideH w:val="single" w:sz="4" w:space="0" w:color="E8A043"/>
          <w:insideV w:val="single" w:sz="4" w:space="0" w:color="E8A043"/>
        </w:tblBorders>
        <w:tblLayout w:type="fixed"/>
        <w:tblLook w:val="06A0" w:firstRow="1" w:lastRow="0" w:firstColumn="1" w:lastColumn="0" w:noHBand="1" w:noVBand="1"/>
      </w:tblPr>
      <w:tblGrid>
        <w:gridCol w:w="2830"/>
        <w:gridCol w:w="6379"/>
      </w:tblGrid>
      <w:tr w:rsidR="00DA2BEE" w:rsidRPr="00EB5D92" w14:paraId="03AEF040" w14:textId="77777777" w:rsidTr="00FD1088">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30" w:type="dxa"/>
            <w:tcBorders>
              <w:top w:val="none" w:sz="0" w:space="0" w:color="auto"/>
              <w:left w:val="none" w:sz="0" w:space="0" w:color="auto"/>
              <w:bottom w:val="none" w:sz="0" w:space="0" w:color="auto"/>
              <w:right w:val="none" w:sz="0" w:space="0" w:color="auto"/>
            </w:tcBorders>
            <w:shd w:val="clear" w:color="auto" w:fill="E8A043"/>
          </w:tcPr>
          <w:p w14:paraId="545D3789" w14:textId="77777777" w:rsidR="00DA2BEE" w:rsidRPr="00EB5D92" w:rsidRDefault="00DA2BEE" w:rsidP="00B16797">
            <w:pPr>
              <w:spacing w:line="240" w:lineRule="auto"/>
              <w:contextualSpacing/>
              <w:jc w:val="left"/>
              <w:rPr>
                <w:rFonts w:eastAsiaTheme="minorHAnsi"/>
                <w:color w:val="FFFFFF" w:themeColor="background1"/>
                <w:lang w:eastAsia="en-US"/>
              </w:rPr>
            </w:pPr>
            <w:r>
              <w:rPr>
                <w:rFonts w:eastAsiaTheme="minorHAnsi"/>
                <w:color w:val="FFFFFF" w:themeColor="background1"/>
                <w:lang w:eastAsia="en-US"/>
              </w:rPr>
              <w:t xml:space="preserve">Nombre aplicación</w:t>
            </w:r>
          </w:p>
        </w:tc>
        <w:tc>
          <w:tcPr>
            <w:tcW w:w="6379" w:type="dxa"/>
            <w:tcBorders>
              <w:top w:val="none" w:sz="0" w:space="0" w:color="auto"/>
              <w:left w:val="none" w:sz="0" w:space="0" w:color="auto"/>
              <w:bottom w:val="none" w:sz="0" w:space="0" w:color="auto"/>
              <w:right w:val="none" w:sz="0" w:space="0" w:color="auto"/>
            </w:tcBorders>
            <w:shd w:val="clear" w:color="auto" w:fill="FFFFFF" w:themeFill="background1"/>
          </w:tcPr>
          <w:p w14:paraId="172864C7" w14:textId="77777777" w:rsidR="00DA2BEE" w:rsidRPr="00EB5D92" w:rsidRDefault="00DA2BEE" w:rsidP="00B16797">
            <w:pPr>
              <w:spacing w:line="240" w:lineRule="auto"/>
              <w:contextualSpacing/>
              <w:jc w:val="left"/>
              <w:cnfStyle w:val="100000000000" w:firstRow="1" w:lastRow="0" w:firstColumn="0" w:lastColumn="0" w:oddVBand="0" w:evenVBand="0" w:oddHBand="0" w:evenHBand="0" w:firstRowFirstColumn="0" w:firstRowLastColumn="0" w:lastRowFirstColumn="0" w:lastRowLastColumn="0"/>
              <w:rPr>
                <w:b w:val="0"/>
                <w:bCs w:val="0"/>
              </w:rPr>
            </w:pPr>
            <w:r>
              <w:rPr>
                <w:b w:val="0"/>
                <w:bCs w:val="0"/>
              </w:rPr>
              <w:t xml:space="preserve">ERP (SICOF)</w:t>
            </w:r>
          </w:p>
        </w:tc>
      </w:tr>
      <w:tr w:rsidR="00DA2BEE" w:rsidRPr="00EB5D92" w14:paraId="19866148" w14:textId="77777777" w:rsidTr="00FD1088">
        <w:tc>
          <w:tcPr>
            <w:cnfStyle w:val="001000000000" w:firstRow="0" w:lastRow="0" w:firstColumn="1" w:lastColumn="0" w:oddVBand="0" w:evenVBand="0" w:oddHBand="0" w:evenHBand="0" w:firstRowFirstColumn="0" w:firstRowLastColumn="0" w:lastRowFirstColumn="0" w:lastRowLastColumn="0"/>
            <w:tcW w:w="2830" w:type="dxa"/>
            <w:shd w:val="clear" w:color="auto" w:fill="E8A043"/>
          </w:tcPr>
          <w:p w14:paraId="69438570" w14:textId="77777777" w:rsidR="00DA2BEE" w:rsidRPr="00EB5D92" w:rsidRDefault="00DA2BEE" w:rsidP="00B16797">
            <w:pPr>
              <w:spacing w:line="240" w:lineRule="auto"/>
              <w:contextualSpacing/>
              <w:jc w:val="left"/>
              <w:rPr>
                <w:rFonts w:eastAsiaTheme="minorHAnsi"/>
                <w:color w:val="FFFFFF" w:themeColor="background1"/>
                <w:lang w:eastAsia="en-US"/>
              </w:rPr>
            </w:pPr>
            <w:r>
              <w:rPr>
                <w:rFonts w:eastAsiaTheme="minorHAnsi"/>
                <w:color w:val="FFFFFF" w:themeColor="background1"/>
                <w:lang w:eastAsia="en-US"/>
              </w:rPr>
              <w:t xml:space="preserve">Descripción funcional</w:t>
            </w:r>
          </w:p>
        </w:tc>
        <w:tc>
          <w:tcPr>
            <w:tcW w:w="6379" w:type="dxa"/>
            <w:shd w:val="clear" w:color="auto" w:fill="FFFFFF" w:themeFill="background1"/>
          </w:tcPr>
          <w:p w14:paraId="5E6310BF" w14:textId="77777777" w:rsidR="00DA2BEE" w:rsidRPr="00EB5D92" w:rsidRDefault="00DA2BEE" w:rsidP="00B16797">
            <w:pPr>
              <w:spacing w:line="240" w:lineRule="auto"/>
              <w:contextualSpacing/>
              <w:jc w:val="left"/>
              <w:cnfStyle w:val="000000000000" w:firstRow="0" w:lastRow="0" w:firstColumn="0" w:lastColumn="0" w:oddVBand="0" w:evenVBand="0" w:oddHBand="0" w:evenHBand="0" w:firstRowFirstColumn="0" w:firstRowLastColumn="0" w:lastRowFirstColumn="0" w:lastRowLastColumn="0"/>
            </w:pPr>
            <w:r>
              <w:t xml:space="preserve">Contabilidad, presupuesto, tesorería y nómina. Acción: Ampliar a contratos, compras, facturación por proyecto y presupuesto público</w:t>
            </w:r>
          </w:p>
        </w:tc>
      </w:tr>
      <w:tr w:rsidR="00DA2BEE" w:rsidRPr="00EB5D92" w14:paraId="19866148" w14:textId="77777777" w:rsidTr="00FD1088">
        <w:tc>
          <w:tcPr>
            <w:cnfStyle w:val="001000000000" w:firstRow="0" w:lastRow="0" w:firstColumn="1" w:lastColumn="0" w:oddVBand="0" w:evenVBand="0" w:oddHBand="0" w:evenHBand="0" w:firstRowFirstColumn="0" w:firstRowLastColumn="0" w:lastRowFirstColumn="0" w:lastRowLastColumn="0"/>
            <w:tcW w:w="2830" w:type="dxa"/>
            <w:shd w:val="clear" w:color="auto" w:fill="E8A043"/>
          </w:tcPr>
          <w:p w14:paraId="69438570" w14:textId="77777777" w:rsidR="00DA2BEE" w:rsidRPr="00EB5D92" w:rsidRDefault="00DA2BEE" w:rsidP="00B16797">
            <w:pPr>
              <w:spacing w:line="240" w:lineRule="auto"/>
              <w:contextualSpacing/>
              <w:jc w:val="left"/>
              <w:rPr>
                <w:rFonts w:eastAsiaTheme="minorHAnsi"/>
                <w:color w:val="FFFFFF" w:themeColor="background1"/>
                <w:lang w:eastAsia="en-US"/>
              </w:rPr>
            </w:pPr>
            <w:r>
              <w:rPr>
                <w:rFonts w:eastAsiaTheme="minorHAnsi"/>
                <w:color w:val="FFFFFF" w:themeColor="background1"/>
                <w:lang w:eastAsia="en-US"/>
              </w:rPr>
              <w:t xml:space="preserve">Información que gestiona</w:t>
            </w:r>
          </w:p>
        </w:tc>
        <w:tc>
          <w:tcPr>
            <w:tcW w:w="6379" w:type="dxa"/>
            <w:shd w:val="clear" w:color="auto" w:fill="FFFFFF" w:themeFill="background1"/>
          </w:tcPr>
          <w:p w14:paraId="5E6310BF" w14:textId="77777777" w:rsidR="00DA2BEE" w:rsidRPr="00EB5D92" w:rsidRDefault="00DA2BEE" w:rsidP="00B16797">
            <w:pPr>
              <w:spacing w:line="240" w:lineRule="auto"/>
              <w:contextualSpacing/>
              <w:jc w:val="left"/>
              <w:cnfStyle w:val="000000000000" w:firstRow="0" w:lastRow="0" w:firstColumn="0" w:lastColumn="0" w:oddVBand="0" w:evenVBand="0" w:oddHBand="0" w:evenHBand="0" w:firstRowFirstColumn="0" w:firstRowLastColumn="0" w:lastRowFirstColumn="0" w:lastRowLastColumn="0"/>
            </w:pPr>
            <w:r>
              <w:t xml:space="preserve">Datos financieros y de nómina; activos. Acción: Se agrega información de contratos y ANS</w:t>
            </w:r>
          </w:p>
        </w:tc>
      </w:tr>
      <w:tr w:rsidR="00DA2BEE" w:rsidRPr="00EB5D92" w14:paraId="19866148" w14:textId="77777777" w:rsidTr="00FD1088">
        <w:tc>
          <w:tcPr>
            <w:cnfStyle w:val="001000000000" w:firstRow="0" w:lastRow="0" w:firstColumn="1" w:lastColumn="0" w:oddVBand="0" w:evenVBand="0" w:oddHBand="0" w:evenHBand="0" w:firstRowFirstColumn="0" w:firstRowLastColumn="0" w:lastRowFirstColumn="0" w:lastRowLastColumn="0"/>
            <w:tcW w:w="2830" w:type="dxa"/>
            <w:shd w:val="clear" w:color="auto" w:fill="E8A043"/>
          </w:tcPr>
          <w:p w14:paraId="69438570" w14:textId="77777777" w:rsidR="00DA2BEE" w:rsidRPr="00EB5D92" w:rsidRDefault="00DA2BEE" w:rsidP="00B16797">
            <w:pPr>
              <w:spacing w:line="240" w:lineRule="auto"/>
              <w:contextualSpacing/>
              <w:jc w:val="left"/>
              <w:rPr>
                <w:rFonts w:eastAsiaTheme="minorHAnsi"/>
                <w:color w:val="FFFFFF" w:themeColor="background1"/>
                <w:lang w:eastAsia="en-US"/>
              </w:rPr>
            </w:pPr>
            <w:r>
              <w:rPr>
                <w:rFonts w:eastAsiaTheme="minorHAnsi"/>
                <w:color w:val="FFFFFF" w:themeColor="background1"/>
                <w:lang w:eastAsia="en-US"/>
              </w:rPr>
              <w:t xml:space="preserve">Tipo de software</w:t>
            </w:r>
          </w:p>
        </w:tc>
        <w:tc>
          <w:tcPr>
            <w:tcW w:w="6379" w:type="dxa"/>
            <w:shd w:val="clear" w:color="auto" w:fill="FFFFFF" w:themeFill="background1"/>
          </w:tcPr>
          <w:p w14:paraId="5E6310BF" w14:textId="77777777" w:rsidR="00DA2BEE" w:rsidRPr="00EB5D92" w:rsidRDefault="00DA2BEE" w:rsidP="00B16797">
            <w:pPr>
              <w:spacing w:line="240" w:lineRule="auto"/>
              <w:contextualSpacing/>
              <w:jc w:val="left"/>
              <w:cnfStyle w:val="000000000000" w:firstRow="0" w:lastRow="0" w:firstColumn="0" w:lastColumn="0" w:oddVBand="0" w:evenVBand="0" w:oddHBand="0" w:evenHBand="0" w:firstRowFirstColumn="0" w:firstRowLastColumn="0" w:lastRowFirstColumn="0" w:lastRowLastColumn="0"/>
            </w:pPr>
            <w:r>
              <w:t xml:space="preserve">Software como servicio. Acción: Se mantiene el modelo SaaS</w:t>
            </w:r>
          </w:p>
        </w:tc>
      </w:tr>
      <w:tr w:rsidR="00DA2BEE" w:rsidRPr="00EB5D92" w14:paraId="19866148" w14:textId="77777777" w:rsidTr="00FD1088">
        <w:tc>
          <w:tcPr>
            <w:cnfStyle w:val="001000000000" w:firstRow="0" w:lastRow="0" w:firstColumn="1" w:lastColumn="0" w:oddVBand="0" w:evenVBand="0" w:oddHBand="0" w:evenHBand="0" w:firstRowFirstColumn="0" w:firstRowLastColumn="0" w:lastRowFirstColumn="0" w:lastRowLastColumn="0"/>
            <w:tcW w:w="2830" w:type="dxa"/>
            <w:shd w:val="clear" w:color="auto" w:fill="E8A043"/>
          </w:tcPr>
          <w:p w14:paraId="69438570" w14:textId="77777777" w:rsidR="00DA2BEE" w:rsidRPr="00EB5D92" w:rsidRDefault="00DA2BEE" w:rsidP="00B16797">
            <w:pPr>
              <w:spacing w:line="240" w:lineRule="auto"/>
              <w:contextualSpacing/>
              <w:jc w:val="left"/>
              <w:rPr>
                <w:rFonts w:eastAsiaTheme="minorHAnsi"/>
                <w:color w:val="FFFFFF" w:themeColor="background1"/>
                <w:lang w:eastAsia="en-US"/>
              </w:rPr>
            </w:pPr>
            <w:r>
              <w:rPr>
                <w:rFonts w:eastAsiaTheme="minorHAnsi"/>
                <w:color w:val="FFFFFF" w:themeColor="background1"/>
                <w:lang w:eastAsia="en-US"/>
              </w:rPr>
              <w:t xml:space="preserve">Estado</w:t>
            </w:r>
          </w:p>
        </w:tc>
        <w:tc>
          <w:tcPr>
            <w:tcW w:w="6379" w:type="dxa"/>
            <w:shd w:val="clear" w:color="auto" w:fill="FFFFFF" w:themeFill="background1"/>
          </w:tcPr>
          <w:p w14:paraId="5E6310BF" w14:textId="77777777" w:rsidR="00DA2BEE" w:rsidRPr="00EB5D92" w:rsidRDefault="00DA2BEE" w:rsidP="00B16797">
            <w:pPr>
              <w:spacing w:line="240" w:lineRule="auto"/>
              <w:contextualSpacing/>
              <w:jc w:val="left"/>
              <w:cnfStyle w:val="000000000000" w:firstRow="0" w:lastRow="0" w:firstColumn="0" w:lastColumn="0" w:oddVBand="0" w:evenVBand="0" w:oddHBand="0" w:evenHBand="0" w:firstRowFirstColumn="0" w:firstRowLastColumn="0" w:lastRowFirstColumn="0" w:lastRowLastColumn="0"/>
            </w:pPr>
            <w:r>
              <w:t xml:space="preserve">Productivo. Acción: Se reemplaza o amplía (P1.5)</w:t>
            </w:r>
          </w:p>
        </w:tc>
      </w:tr>
      <w:tr w:rsidR="00DA2BEE" w:rsidRPr="00EB5D92" w14:paraId="19866148" w14:textId="77777777" w:rsidTr="00FD1088">
        <w:tc>
          <w:tcPr>
            <w:cnfStyle w:val="001000000000" w:firstRow="0" w:lastRow="0" w:firstColumn="1" w:lastColumn="0" w:oddVBand="0" w:evenVBand="0" w:oddHBand="0" w:evenHBand="0" w:firstRowFirstColumn="0" w:firstRowLastColumn="0" w:lastRowFirstColumn="0" w:lastRowLastColumn="0"/>
            <w:tcW w:w="2830" w:type="dxa"/>
            <w:shd w:val="clear" w:color="auto" w:fill="E8A043"/>
          </w:tcPr>
          <w:p w14:paraId="69438570" w14:textId="77777777" w:rsidR="00DA2BEE" w:rsidRPr="00EB5D92" w:rsidRDefault="00DA2BEE" w:rsidP="00B16797">
            <w:pPr>
              <w:spacing w:line="240" w:lineRule="auto"/>
              <w:contextualSpacing/>
              <w:jc w:val="left"/>
              <w:rPr>
                <w:rFonts w:eastAsiaTheme="minorHAnsi"/>
                <w:color w:val="FFFFFF" w:themeColor="background1"/>
                <w:lang w:eastAsia="en-US"/>
              </w:rPr>
            </w:pPr>
            <w:r>
              <w:rPr>
                <w:rFonts w:eastAsiaTheme="minorHAnsi"/>
                <w:color w:val="FFFFFF" w:themeColor="background1"/>
                <w:lang w:eastAsia="en-US"/>
              </w:rPr>
              <w:t xml:space="preserve">Esquema de licenciamiento</w:t>
            </w:r>
          </w:p>
        </w:tc>
        <w:tc>
          <w:tcPr>
            <w:tcW w:w="6379" w:type="dxa"/>
            <w:shd w:val="clear" w:color="auto" w:fill="FFFFFF" w:themeFill="background1"/>
          </w:tcPr>
          <w:p w14:paraId="5E6310BF" w14:textId="77777777" w:rsidR="00DA2BEE" w:rsidRPr="00EB5D92" w:rsidRDefault="00DA2BEE" w:rsidP="00B16797">
            <w:pPr>
              <w:spacing w:line="240" w:lineRule="auto"/>
              <w:contextualSpacing/>
              <w:jc w:val="left"/>
              <w:cnfStyle w:val="000000000000" w:firstRow="0" w:lastRow="0" w:firstColumn="0" w:lastColumn="0" w:oddVBand="0" w:evenVBand="0" w:oddHBand="0" w:evenHBand="0" w:firstRowFirstColumn="0" w:firstRowLastColumn="0" w:lastRowFirstColumn="0" w:lastRowLastColumn="0"/>
            </w:pPr>
            <w:r>
              <w:t xml:space="preserve">Suscripción. Acción: Se evalúa en la selección</w:t>
            </w:r>
          </w:p>
        </w:tc>
      </w:tr>
      <w:tr w:rsidR="00DA2BEE" w:rsidRPr="00EB5D92" w14:paraId="19866148" w14:textId="77777777" w:rsidTr="00FD1088">
        <w:tc>
          <w:tcPr>
            <w:cnfStyle w:val="001000000000" w:firstRow="0" w:lastRow="0" w:firstColumn="1" w:lastColumn="0" w:oddVBand="0" w:evenVBand="0" w:oddHBand="0" w:evenHBand="0" w:firstRowFirstColumn="0" w:firstRowLastColumn="0" w:lastRowFirstColumn="0" w:lastRowLastColumn="0"/>
            <w:tcW w:w="2830" w:type="dxa"/>
            <w:shd w:val="clear" w:color="auto" w:fill="E8A043"/>
          </w:tcPr>
          <w:p w14:paraId="69438570" w14:textId="77777777" w:rsidR="00DA2BEE" w:rsidRPr="00EB5D92" w:rsidRDefault="00DA2BEE" w:rsidP="00B16797">
            <w:pPr>
              <w:spacing w:line="240" w:lineRule="auto"/>
              <w:contextualSpacing/>
              <w:jc w:val="left"/>
              <w:rPr>
                <w:rFonts w:eastAsiaTheme="minorHAnsi"/>
                <w:color w:val="FFFFFF" w:themeColor="background1"/>
                <w:lang w:eastAsia="en-US"/>
              </w:rPr>
            </w:pPr>
            <w:r>
              <w:rPr>
                <w:rFonts w:eastAsiaTheme="minorHAnsi"/>
                <w:color w:val="FFFFFF" w:themeColor="background1"/>
                <w:lang w:eastAsia="en-US"/>
              </w:rPr>
              <w:t xml:space="preserve">Fabricante</w:t>
            </w:r>
          </w:p>
        </w:tc>
        <w:tc>
          <w:tcPr>
            <w:tcW w:w="6379" w:type="dxa"/>
            <w:shd w:val="clear" w:color="auto" w:fill="FFFFFF" w:themeFill="background1"/>
          </w:tcPr>
          <w:p w14:paraId="5E6310BF" w14:textId="77777777" w:rsidR="00DA2BEE" w:rsidRPr="00EB5D92" w:rsidRDefault="00DA2BEE" w:rsidP="00B16797">
            <w:pPr>
              <w:spacing w:line="240" w:lineRule="auto"/>
              <w:contextualSpacing/>
              <w:jc w:val="left"/>
              <w:cnfStyle w:val="000000000000" w:firstRow="0" w:lastRow="0" w:firstColumn="0" w:lastColumn="0" w:oddVBand="0" w:evenVBand="0" w:oddHBand="0" w:evenHBand="0" w:firstRowFirstColumn="0" w:firstRowLastColumn="0" w:lastRowFirstColumn="0" w:lastRowLastColumn="0"/>
            </w:pPr>
            <w:r>
              <w:t xml:space="preserve">Proveedor externo (SICOF). Acción: Se define en la contratación</w:t>
            </w:r>
          </w:p>
        </w:tc>
      </w:tr>
      <w:tr w:rsidR="00DA2BEE" w:rsidRPr="00EB5D92" w14:paraId="19866148" w14:textId="77777777" w:rsidTr="00FD1088">
        <w:tc>
          <w:tcPr>
            <w:cnfStyle w:val="001000000000" w:firstRow="0" w:lastRow="0" w:firstColumn="1" w:lastColumn="0" w:oddVBand="0" w:evenVBand="0" w:oddHBand="0" w:evenHBand="0" w:firstRowFirstColumn="0" w:firstRowLastColumn="0" w:lastRowFirstColumn="0" w:lastRowLastColumn="0"/>
            <w:tcW w:w="2830" w:type="dxa"/>
            <w:shd w:val="clear" w:color="auto" w:fill="E8A043"/>
          </w:tcPr>
          <w:p w14:paraId="69438570" w14:textId="77777777" w:rsidR="00DA2BEE" w:rsidRPr="00EB5D92" w:rsidRDefault="00DA2BEE" w:rsidP="00B16797">
            <w:pPr>
              <w:spacing w:line="240" w:lineRule="auto"/>
              <w:contextualSpacing/>
              <w:jc w:val="left"/>
              <w:rPr>
                <w:rFonts w:eastAsiaTheme="minorHAnsi"/>
                <w:color w:val="FFFFFF" w:themeColor="background1"/>
                <w:lang w:eastAsia="en-US"/>
              </w:rPr>
            </w:pPr>
            <w:r>
              <w:rPr>
                <w:rFonts w:eastAsiaTheme="minorHAnsi"/>
                <w:color w:val="FFFFFF" w:themeColor="background1"/>
                <w:lang w:eastAsia="en-US"/>
              </w:rPr>
              <w:t xml:space="preserve">Integraciones con otros sistemas</w:t>
            </w:r>
          </w:p>
        </w:tc>
        <w:tc>
          <w:tcPr>
            <w:tcW w:w="6379" w:type="dxa"/>
            <w:shd w:val="clear" w:color="auto" w:fill="FFFFFF" w:themeFill="background1"/>
          </w:tcPr>
          <w:p w14:paraId="5E6310BF" w14:textId="77777777" w:rsidR="00DA2BEE" w:rsidRPr="00EB5D92" w:rsidRDefault="00DA2BEE" w:rsidP="00B16797">
            <w:pPr>
              <w:spacing w:line="240" w:lineRule="auto"/>
              <w:contextualSpacing/>
              <w:jc w:val="left"/>
              <w:cnfStyle w:val="000000000000" w:firstRow="0" w:lastRow="0" w:firstColumn="0" w:lastColumn="0" w:oddVBand="0" w:evenVBand="0" w:oddHBand="0" w:evenHBand="0" w:firstRowFirstColumn="0" w:firstRowLastColumn="0" w:lastRowFirstColumn="0" w:lastRowLastColumn="0"/>
            </w:pPr>
            <w:r>
              <w:t xml:space="preserve">Ninguna documentada. Acción: API con CRM, gestión de servicios y SGDEA (P3.1)</w:t>
            </w:r>
          </w:p>
        </w:tc>
      </w:tr>
      <w:tr w:rsidR="00DA2BEE" w:rsidRPr="00EB5D92" w14:paraId="19866148" w14:textId="77777777" w:rsidTr="00FD1088">
        <w:tc>
          <w:tcPr>
            <w:cnfStyle w:val="001000000000" w:firstRow="0" w:lastRow="0" w:firstColumn="1" w:lastColumn="0" w:oddVBand="0" w:evenVBand="0" w:oddHBand="0" w:evenHBand="0" w:firstRowFirstColumn="0" w:firstRowLastColumn="0" w:lastRowFirstColumn="0" w:lastRowLastColumn="0"/>
            <w:tcW w:w="2830" w:type="dxa"/>
            <w:shd w:val="clear" w:color="auto" w:fill="E8A043"/>
          </w:tcPr>
          <w:p w14:paraId="69438570" w14:textId="77777777" w:rsidR="00DA2BEE" w:rsidRPr="00EB5D92" w:rsidRDefault="00DA2BEE" w:rsidP="00B16797">
            <w:pPr>
              <w:spacing w:line="240" w:lineRule="auto"/>
              <w:contextualSpacing/>
              <w:jc w:val="left"/>
              <w:rPr>
                <w:rFonts w:eastAsiaTheme="minorHAnsi"/>
                <w:color w:val="FFFFFF" w:themeColor="background1"/>
                <w:lang w:eastAsia="en-US"/>
              </w:rPr>
            </w:pPr>
            <w:r>
              <w:rPr>
                <w:rFonts w:eastAsiaTheme="minorHAnsi"/>
                <w:color w:val="FFFFFF" w:themeColor="background1"/>
                <w:lang w:eastAsia="en-US"/>
              </w:rPr>
              <w:t xml:space="preserve">Debilidades o hallazgos estructurales</w:t>
            </w:r>
          </w:p>
        </w:tc>
        <w:tc>
          <w:tcPr>
            <w:tcW w:w="6379" w:type="dxa"/>
            <w:shd w:val="clear" w:color="auto" w:fill="FFFFFF" w:themeFill="background1"/>
          </w:tcPr>
          <w:p w14:paraId="5E6310BF" w14:textId="77777777" w:rsidR="00DA2BEE" w:rsidRPr="00EB5D92" w:rsidRDefault="00DA2BEE" w:rsidP="00B16797">
            <w:pPr>
              <w:spacing w:line="240" w:lineRule="auto"/>
              <w:contextualSpacing/>
              <w:jc w:val="left"/>
              <w:cnfStyle w:val="000000000000" w:firstRow="0" w:lastRow="0" w:firstColumn="0" w:lastColumn="0" w:oddVBand="0" w:evenVBand="0" w:oddHBand="0" w:evenHBand="0" w:firstRowFirstColumn="0" w:firstRowLastColumn="0" w:lastRowFirstColumn="0" w:lastRowLastColumn="0"/>
            </w:pPr>
            <w:r>
              <w:t xml:space="preserve">Solo cubre finanzas y nómina (S2). Acción: ERP integrado (P1.5)</w:t>
            </w:r>
          </w:p>
        </w:tc>
      </w:tr>
    </w:tbl>
    <w:p/>
    <w:p w14:paraId="47BF36E8" w14:textId="74F5CA5C" w:rsidR="00C46909" w:rsidRPr="00EB5D92" w:rsidRDefault="00C46909" w:rsidP="00C46909">
      <w:pPr>
        <w:pStyle w:val="Descripcin"/>
        <w:keepNext/>
      </w:pPr>
      <w:bookmarkStart w:id="6" w:name="_Toc54980174"/>
      <w:r w:rsidRPr="00EB5D92">
        <w:t xml:space="preserve">Tabla </w:t>
      </w:r>
      <w:r w:rsidRPr="00EB5D92">
        <w:fldChar w:fldCharType="begin"/>
      </w:r>
      <w:r w:rsidRPr="00EB5D92">
        <w:instrText xml:space="preserve"> SEQ Tabla \* ARABIC </w:instrText>
      </w:r>
      <w:r w:rsidRPr="00EB5D92">
        <w:fldChar w:fldCharType="separate"/>
      </w:r>
      <w:r w:rsidR="00302635">
        <w:rPr>
          <w:noProof/>
        </w:rPr>
        <w:t>86</w:t>
      </w:r>
      <w:r w:rsidRPr="00EB5D92">
        <w:fldChar w:fldCharType="end"/>
      </w:r>
      <w:bookmarkEnd w:id="6"/>
      <w:r>
        <w:t xml:space="preserve"> Sistema de información OTRS y GLPI</w:t>
      </w:r>
    </w:p>
    <w:tbl>
      <w:tblPr>
        <w:tblStyle w:val="Tabladecuadrcula4-nfasis51"/>
        <w:tblW w:w="0" w:type="auto"/>
        <w:tblBorders>
          <w:top w:val="single" w:sz="4" w:space="0" w:color="E8A043"/>
          <w:left w:val="single" w:sz="4" w:space="0" w:color="E8A043"/>
          <w:bottom w:val="single" w:sz="4" w:space="0" w:color="E8A043"/>
          <w:right w:val="single" w:sz="4" w:space="0" w:color="E8A043"/>
          <w:insideH w:val="single" w:sz="4" w:space="0" w:color="E8A043"/>
          <w:insideV w:val="single" w:sz="4" w:space="0" w:color="E8A043"/>
        </w:tblBorders>
        <w:tblLayout w:type="fixed"/>
        <w:tblLook w:val="06A0" w:firstRow="1" w:lastRow="0" w:firstColumn="1" w:lastColumn="0" w:noHBand="1" w:noVBand="1"/>
      </w:tblPr>
      <w:tblGrid>
        <w:gridCol w:w="2830"/>
        <w:gridCol w:w="6379"/>
      </w:tblGrid>
      <w:tr w:rsidR="00DA2BEE" w:rsidRPr="00EB5D92" w14:paraId="03AEF040" w14:textId="77777777" w:rsidTr="00FD1088">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30" w:type="dxa"/>
            <w:tcBorders>
              <w:top w:val="none" w:sz="0" w:space="0" w:color="auto"/>
              <w:left w:val="none" w:sz="0" w:space="0" w:color="auto"/>
              <w:bottom w:val="none" w:sz="0" w:space="0" w:color="auto"/>
              <w:right w:val="none" w:sz="0" w:space="0" w:color="auto"/>
            </w:tcBorders>
            <w:shd w:val="clear" w:color="auto" w:fill="E8A043"/>
          </w:tcPr>
          <w:p w14:paraId="545D3789" w14:textId="77777777" w:rsidR="00DA2BEE" w:rsidRPr="00EB5D92" w:rsidRDefault="00DA2BEE" w:rsidP="00B16797">
            <w:pPr>
              <w:spacing w:line="240" w:lineRule="auto"/>
              <w:contextualSpacing/>
              <w:jc w:val="left"/>
              <w:rPr>
                <w:rFonts w:eastAsiaTheme="minorHAnsi"/>
                <w:color w:val="FFFFFF" w:themeColor="background1"/>
                <w:lang w:eastAsia="en-US"/>
              </w:rPr>
            </w:pPr>
            <w:r>
              <w:rPr>
                <w:rFonts w:eastAsiaTheme="minorHAnsi"/>
                <w:color w:val="FFFFFF" w:themeColor="background1"/>
                <w:lang w:eastAsia="en-US"/>
              </w:rPr>
              <w:t xml:space="preserve">Nombre aplicación</w:t>
            </w:r>
          </w:p>
        </w:tc>
        <w:tc>
          <w:tcPr>
            <w:tcW w:w="6379" w:type="dxa"/>
            <w:tcBorders>
              <w:top w:val="none" w:sz="0" w:space="0" w:color="auto"/>
              <w:left w:val="none" w:sz="0" w:space="0" w:color="auto"/>
              <w:bottom w:val="none" w:sz="0" w:space="0" w:color="auto"/>
              <w:right w:val="none" w:sz="0" w:space="0" w:color="auto"/>
            </w:tcBorders>
            <w:shd w:val="clear" w:color="auto" w:fill="FFFFFF" w:themeFill="background1"/>
          </w:tcPr>
          <w:p w14:paraId="172864C7" w14:textId="77777777" w:rsidR="00DA2BEE" w:rsidRPr="00EB5D92" w:rsidRDefault="00DA2BEE" w:rsidP="00B16797">
            <w:pPr>
              <w:spacing w:line="240" w:lineRule="auto"/>
              <w:contextualSpacing/>
              <w:jc w:val="left"/>
              <w:cnfStyle w:val="100000000000" w:firstRow="1" w:lastRow="0" w:firstColumn="0" w:lastColumn="0" w:oddVBand="0" w:evenVBand="0" w:oddHBand="0" w:evenHBand="0" w:firstRowFirstColumn="0" w:firstRowLastColumn="0" w:lastRowFirstColumn="0" w:lastRowLastColumn="0"/>
              <w:rPr>
                <w:b w:val="0"/>
                <w:bCs w:val="0"/>
              </w:rPr>
            </w:pPr>
            <w:r>
              <w:rPr>
                <w:b w:val="0"/>
                <w:bCs w:val="0"/>
              </w:rPr>
              <w:t xml:space="preserve">OTRS y GLPI</w:t>
            </w:r>
          </w:p>
        </w:tc>
      </w:tr>
      <w:tr w:rsidR="00DA2BEE" w:rsidRPr="00EB5D92" w14:paraId="19866148" w14:textId="77777777" w:rsidTr="00FD1088">
        <w:tc>
          <w:tcPr>
            <w:cnfStyle w:val="001000000000" w:firstRow="0" w:lastRow="0" w:firstColumn="1" w:lastColumn="0" w:oddVBand="0" w:evenVBand="0" w:oddHBand="0" w:evenHBand="0" w:firstRowFirstColumn="0" w:firstRowLastColumn="0" w:lastRowFirstColumn="0" w:lastRowLastColumn="0"/>
            <w:tcW w:w="2830" w:type="dxa"/>
            <w:shd w:val="clear" w:color="auto" w:fill="E8A043"/>
          </w:tcPr>
          <w:p w14:paraId="69438570" w14:textId="77777777" w:rsidR="00DA2BEE" w:rsidRPr="00EB5D92" w:rsidRDefault="00DA2BEE" w:rsidP="00B16797">
            <w:pPr>
              <w:spacing w:line="240" w:lineRule="auto"/>
              <w:contextualSpacing/>
              <w:jc w:val="left"/>
              <w:rPr>
                <w:rFonts w:eastAsiaTheme="minorHAnsi"/>
                <w:color w:val="FFFFFF" w:themeColor="background1"/>
                <w:lang w:eastAsia="en-US"/>
              </w:rPr>
            </w:pPr>
            <w:r>
              <w:rPr>
                <w:rFonts w:eastAsiaTheme="minorHAnsi"/>
                <w:color w:val="FFFFFF" w:themeColor="background1"/>
                <w:lang w:eastAsia="en-US"/>
              </w:rPr>
              <w:t xml:space="preserve">Descripción funcional</w:t>
            </w:r>
          </w:p>
        </w:tc>
        <w:tc>
          <w:tcPr>
            <w:tcW w:w="6379" w:type="dxa"/>
            <w:shd w:val="clear" w:color="auto" w:fill="FFFFFF" w:themeFill="background1"/>
          </w:tcPr>
          <w:p w14:paraId="5E6310BF" w14:textId="77777777" w:rsidR="00DA2BEE" w:rsidRPr="00EB5D92" w:rsidRDefault="00DA2BEE" w:rsidP="00B16797">
            <w:pPr>
              <w:spacing w:line="240" w:lineRule="auto"/>
              <w:contextualSpacing/>
              <w:jc w:val="left"/>
              <w:cnfStyle w:val="000000000000" w:firstRow="0" w:lastRow="0" w:firstColumn="0" w:lastColumn="0" w:oddVBand="0" w:evenVBand="0" w:oddHBand="0" w:evenHBand="0" w:firstRowFirstColumn="0" w:firstRowLastColumn="0" w:lastRowFirstColumn="0" w:lastRowLastColumn="0"/>
            </w:pPr>
            <w:r>
              <w:t xml:space="preserve">Mesa de ayuda e inventario de TI. Acción: Se reemplaza por herramienta de gestión de servicios</w:t>
            </w:r>
          </w:p>
        </w:tc>
      </w:tr>
      <w:tr w:rsidR="00DA2BEE" w:rsidRPr="00EB5D92" w14:paraId="19866148" w14:textId="77777777" w:rsidTr="00FD1088">
        <w:tc>
          <w:tcPr>
            <w:cnfStyle w:val="001000000000" w:firstRow="0" w:lastRow="0" w:firstColumn="1" w:lastColumn="0" w:oddVBand="0" w:evenVBand="0" w:oddHBand="0" w:evenHBand="0" w:firstRowFirstColumn="0" w:firstRowLastColumn="0" w:lastRowFirstColumn="0" w:lastRowLastColumn="0"/>
            <w:tcW w:w="2830" w:type="dxa"/>
            <w:shd w:val="clear" w:color="auto" w:fill="E8A043"/>
          </w:tcPr>
          <w:p w14:paraId="69438570" w14:textId="77777777" w:rsidR="00DA2BEE" w:rsidRPr="00EB5D92" w:rsidRDefault="00DA2BEE" w:rsidP="00B16797">
            <w:pPr>
              <w:spacing w:line="240" w:lineRule="auto"/>
              <w:contextualSpacing/>
              <w:jc w:val="left"/>
              <w:rPr>
                <w:rFonts w:eastAsiaTheme="minorHAnsi"/>
                <w:color w:val="FFFFFF" w:themeColor="background1"/>
                <w:lang w:eastAsia="en-US"/>
              </w:rPr>
            </w:pPr>
            <w:r>
              <w:rPr>
                <w:rFonts w:eastAsiaTheme="minorHAnsi"/>
                <w:color w:val="FFFFFF" w:themeColor="background1"/>
                <w:lang w:eastAsia="en-US"/>
              </w:rPr>
              <w:t xml:space="preserve">Información que gestiona</w:t>
            </w:r>
          </w:p>
        </w:tc>
        <w:tc>
          <w:tcPr>
            <w:tcW w:w="6379" w:type="dxa"/>
            <w:shd w:val="clear" w:color="auto" w:fill="FFFFFF" w:themeFill="background1"/>
          </w:tcPr>
          <w:p w14:paraId="5E6310BF" w14:textId="77777777" w:rsidR="00DA2BEE" w:rsidRPr="00EB5D92" w:rsidRDefault="00DA2BEE" w:rsidP="00B16797">
            <w:pPr>
              <w:spacing w:line="240" w:lineRule="auto"/>
              <w:contextualSpacing/>
              <w:jc w:val="left"/>
              <w:cnfStyle w:val="000000000000" w:firstRow="0" w:lastRow="0" w:firstColumn="0" w:lastColumn="0" w:oddVBand="0" w:evenVBand="0" w:oddHBand="0" w:evenHBand="0" w:firstRowFirstColumn="0" w:firstRowLastColumn="0" w:lastRowFirstColumn="0" w:lastRowLastColumn="0"/>
            </w:pPr>
            <w:r>
              <w:t xml:space="preserve">Incidentes, requerimientos, activos de TI. Acción: Se agregan ANS por contrato y PQRSD</w:t>
            </w:r>
          </w:p>
        </w:tc>
      </w:tr>
      <w:tr w:rsidR="00DA2BEE" w:rsidRPr="00EB5D92" w14:paraId="19866148" w14:textId="77777777" w:rsidTr="00FD1088">
        <w:tc>
          <w:tcPr>
            <w:cnfStyle w:val="001000000000" w:firstRow="0" w:lastRow="0" w:firstColumn="1" w:lastColumn="0" w:oddVBand="0" w:evenVBand="0" w:oddHBand="0" w:evenHBand="0" w:firstRowFirstColumn="0" w:firstRowLastColumn="0" w:lastRowFirstColumn="0" w:lastRowLastColumn="0"/>
            <w:tcW w:w="2830" w:type="dxa"/>
            <w:shd w:val="clear" w:color="auto" w:fill="E8A043"/>
          </w:tcPr>
          <w:p w14:paraId="69438570" w14:textId="77777777" w:rsidR="00DA2BEE" w:rsidRPr="00EB5D92" w:rsidRDefault="00DA2BEE" w:rsidP="00B16797">
            <w:pPr>
              <w:spacing w:line="240" w:lineRule="auto"/>
              <w:contextualSpacing/>
              <w:jc w:val="left"/>
              <w:rPr>
                <w:rFonts w:eastAsiaTheme="minorHAnsi"/>
                <w:color w:val="FFFFFF" w:themeColor="background1"/>
                <w:lang w:eastAsia="en-US"/>
              </w:rPr>
            </w:pPr>
            <w:r>
              <w:rPr>
                <w:rFonts w:eastAsiaTheme="minorHAnsi"/>
                <w:color w:val="FFFFFF" w:themeColor="background1"/>
                <w:lang w:eastAsia="en-US"/>
              </w:rPr>
              <w:t xml:space="preserve">Tipo de software</w:t>
            </w:r>
          </w:p>
        </w:tc>
        <w:tc>
          <w:tcPr>
            <w:tcW w:w="6379" w:type="dxa"/>
            <w:shd w:val="clear" w:color="auto" w:fill="FFFFFF" w:themeFill="background1"/>
          </w:tcPr>
          <w:p w14:paraId="5E6310BF" w14:textId="77777777" w:rsidR="00DA2BEE" w:rsidRPr="00EB5D92" w:rsidRDefault="00DA2BEE" w:rsidP="00B16797">
            <w:pPr>
              <w:spacing w:line="240" w:lineRule="auto"/>
              <w:contextualSpacing/>
              <w:jc w:val="left"/>
              <w:cnfStyle w:val="000000000000" w:firstRow="0" w:lastRow="0" w:firstColumn="0" w:lastColumn="0" w:oddVBand="0" w:evenVBand="0" w:oddHBand="0" w:evenHBand="0" w:firstRowFirstColumn="0" w:firstRowLastColumn="0" w:lastRowFirstColumn="0" w:lastRowLastColumn="0"/>
            </w:pPr>
            <w:r>
              <w:t xml:space="preserve">Software libre en servidores propios. Acción: SaaS</w:t>
            </w:r>
          </w:p>
        </w:tc>
      </w:tr>
      <w:tr w:rsidR="00DA2BEE" w:rsidRPr="00EB5D92" w14:paraId="19866148" w14:textId="77777777" w:rsidTr="00FD1088">
        <w:tc>
          <w:tcPr>
            <w:cnfStyle w:val="001000000000" w:firstRow="0" w:lastRow="0" w:firstColumn="1" w:lastColumn="0" w:oddVBand="0" w:evenVBand="0" w:oddHBand="0" w:evenHBand="0" w:firstRowFirstColumn="0" w:firstRowLastColumn="0" w:lastRowFirstColumn="0" w:lastRowLastColumn="0"/>
            <w:tcW w:w="2830" w:type="dxa"/>
            <w:shd w:val="clear" w:color="auto" w:fill="E8A043"/>
          </w:tcPr>
          <w:p w14:paraId="69438570" w14:textId="77777777" w:rsidR="00DA2BEE" w:rsidRPr="00EB5D92" w:rsidRDefault="00DA2BEE" w:rsidP="00B16797">
            <w:pPr>
              <w:spacing w:line="240" w:lineRule="auto"/>
              <w:contextualSpacing/>
              <w:jc w:val="left"/>
              <w:rPr>
                <w:rFonts w:eastAsiaTheme="minorHAnsi"/>
                <w:color w:val="FFFFFF" w:themeColor="background1"/>
                <w:lang w:eastAsia="en-US"/>
              </w:rPr>
            </w:pPr>
            <w:r>
              <w:rPr>
                <w:rFonts w:eastAsiaTheme="minorHAnsi"/>
                <w:color w:val="FFFFFF" w:themeColor="background1"/>
                <w:lang w:eastAsia="en-US"/>
              </w:rPr>
              <w:t xml:space="preserve">Estado</w:t>
            </w:r>
          </w:p>
        </w:tc>
        <w:tc>
          <w:tcPr>
            <w:tcW w:w="6379" w:type="dxa"/>
            <w:shd w:val="clear" w:color="auto" w:fill="FFFFFF" w:themeFill="background1"/>
          </w:tcPr>
          <w:p w14:paraId="5E6310BF" w14:textId="77777777" w:rsidR="00DA2BEE" w:rsidRPr="00EB5D92" w:rsidRDefault="00DA2BEE" w:rsidP="00B16797">
            <w:pPr>
              <w:spacing w:line="240" w:lineRule="auto"/>
              <w:contextualSpacing/>
              <w:jc w:val="left"/>
              <w:cnfStyle w:val="000000000000" w:firstRow="0" w:lastRow="0" w:firstColumn="0" w:lastColumn="0" w:oddVBand="0" w:evenVBand="0" w:oddHBand="0" w:evenHBand="0" w:firstRowFirstColumn="0" w:firstRowLastColumn="0" w:lastRowFirstColumn="0" w:lastRowLastColumn="0"/>
            </w:pPr>
            <w:r>
              <w:t xml:space="preserve">Productivo. Acción: Retiro al terminar P2.3</w:t>
            </w:r>
          </w:p>
        </w:tc>
      </w:tr>
      <w:tr w:rsidR="00DA2BEE" w:rsidRPr="00EB5D92" w14:paraId="19866148" w14:textId="77777777" w:rsidTr="00FD1088">
        <w:tc>
          <w:tcPr>
            <w:cnfStyle w:val="001000000000" w:firstRow="0" w:lastRow="0" w:firstColumn="1" w:lastColumn="0" w:oddVBand="0" w:evenVBand="0" w:oddHBand="0" w:evenHBand="0" w:firstRowFirstColumn="0" w:firstRowLastColumn="0" w:lastRowFirstColumn="0" w:lastRowLastColumn="0"/>
            <w:tcW w:w="2830" w:type="dxa"/>
            <w:shd w:val="clear" w:color="auto" w:fill="E8A043"/>
          </w:tcPr>
          <w:p w14:paraId="69438570" w14:textId="77777777" w:rsidR="00DA2BEE" w:rsidRPr="00EB5D92" w:rsidRDefault="00DA2BEE" w:rsidP="00B16797">
            <w:pPr>
              <w:spacing w:line="240" w:lineRule="auto"/>
              <w:contextualSpacing/>
              <w:jc w:val="left"/>
              <w:rPr>
                <w:rFonts w:eastAsiaTheme="minorHAnsi"/>
                <w:color w:val="FFFFFF" w:themeColor="background1"/>
                <w:lang w:eastAsia="en-US"/>
              </w:rPr>
            </w:pPr>
            <w:r>
              <w:rPr>
                <w:rFonts w:eastAsiaTheme="minorHAnsi"/>
                <w:color w:val="FFFFFF" w:themeColor="background1"/>
                <w:lang w:eastAsia="en-US"/>
              </w:rPr>
              <w:t xml:space="preserve">Esquema de licenciamiento</w:t>
            </w:r>
          </w:p>
        </w:tc>
        <w:tc>
          <w:tcPr>
            <w:tcW w:w="6379" w:type="dxa"/>
            <w:shd w:val="clear" w:color="auto" w:fill="FFFFFF" w:themeFill="background1"/>
          </w:tcPr>
          <w:p w14:paraId="5E6310BF" w14:textId="77777777" w:rsidR="00DA2BEE" w:rsidRPr="00EB5D92" w:rsidRDefault="00DA2BEE" w:rsidP="00B16797">
            <w:pPr>
              <w:spacing w:line="240" w:lineRule="auto"/>
              <w:contextualSpacing/>
              <w:jc w:val="left"/>
              <w:cnfStyle w:val="000000000000" w:firstRow="0" w:lastRow="0" w:firstColumn="0" w:lastColumn="0" w:oddVBand="0" w:evenVBand="0" w:oddHBand="0" w:evenHBand="0" w:firstRowFirstColumn="0" w:firstRowLastColumn="0" w:lastRowFirstColumn="0" w:lastRowLastColumn="0"/>
            </w:pPr>
            <w:r>
              <w:t xml:space="preserve">Libre (GPL)</w:t>
            </w:r>
          </w:p>
        </w:tc>
      </w:tr>
      <w:tr w:rsidR="00DA2BEE" w:rsidRPr="00EB5D92" w14:paraId="19866148" w14:textId="77777777" w:rsidTr="00FD1088">
        <w:tc>
          <w:tcPr>
            <w:cnfStyle w:val="001000000000" w:firstRow="0" w:lastRow="0" w:firstColumn="1" w:lastColumn="0" w:oddVBand="0" w:evenVBand="0" w:oddHBand="0" w:evenHBand="0" w:firstRowFirstColumn="0" w:firstRowLastColumn="0" w:lastRowFirstColumn="0" w:lastRowLastColumn="0"/>
            <w:tcW w:w="2830" w:type="dxa"/>
            <w:shd w:val="clear" w:color="auto" w:fill="E8A043"/>
          </w:tcPr>
          <w:p w14:paraId="69438570" w14:textId="77777777" w:rsidR="00DA2BEE" w:rsidRPr="00EB5D92" w:rsidRDefault="00DA2BEE" w:rsidP="00B16797">
            <w:pPr>
              <w:spacing w:line="240" w:lineRule="auto"/>
              <w:contextualSpacing/>
              <w:jc w:val="left"/>
              <w:rPr>
                <w:rFonts w:eastAsiaTheme="minorHAnsi"/>
                <w:color w:val="FFFFFF" w:themeColor="background1"/>
                <w:lang w:eastAsia="en-US"/>
              </w:rPr>
            </w:pPr>
            <w:r>
              <w:rPr>
                <w:rFonts w:eastAsiaTheme="minorHAnsi"/>
                <w:color w:val="FFFFFF" w:themeColor="background1"/>
                <w:lang w:eastAsia="en-US"/>
              </w:rPr>
              <w:t xml:space="preserve">Fabricante</w:t>
            </w:r>
          </w:p>
        </w:tc>
        <w:tc>
          <w:tcPr>
            <w:tcW w:w="6379" w:type="dxa"/>
            <w:shd w:val="clear" w:color="auto" w:fill="FFFFFF" w:themeFill="background1"/>
          </w:tcPr>
          <w:p w14:paraId="5E6310BF" w14:textId="77777777" w:rsidR="00DA2BEE" w:rsidRPr="00EB5D92" w:rsidRDefault="00DA2BEE" w:rsidP="00B16797">
            <w:pPr>
              <w:spacing w:line="240" w:lineRule="auto"/>
              <w:contextualSpacing/>
              <w:jc w:val="left"/>
              <w:cnfStyle w:val="000000000000" w:firstRow="0" w:lastRow="0" w:firstColumn="0" w:lastColumn="0" w:oddVBand="0" w:evenVBand="0" w:oddHBand="0" w:evenHBand="0" w:firstRowFirstColumn="0" w:firstRowLastColumn="0" w:lastRowFirstColumn="0" w:lastRowLastColumn="0"/>
            </w:pPr>
            <w:r>
              <w:t xml:space="preserve">Comunidades de software libre</w:t>
            </w:r>
          </w:p>
        </w:tc>
      </w:tr>
      <w:tr w:rsidR="00DA2BEE" w:rsidRPr="00EB5D92" w14:paraId="19866148" w14:textId="77777777" w:rsidTr="00FD1088">
        <w:tc>
          <w:tcPr>
            <w:cnfStyle w:val="001000000000" w:firstRow="0" w:lastRow="0" w:firstColumn="1" w:lastColumn="0" w:oddVBand="0" w:evenVBand="0" w:oddHBand="0" w:evenHBand="0" w:firstRowFirstColumn="0" w:firstRowLastColumn="0" w:lastRowFirstColumn="0" w:lastRowLastColumn="0"/>
            <w:tcW w:w="2830" w:type="dxa"/>
            <w:shd w:val="clear" w:color="auto" w:fill="E8A043"/>
          </w:tcPr>
          <w:p w14:paraId="69438570" w14:textId="77777777" w:rsidR="00DA2BEE" w:rsidRPr="00EB5D92" w:rsidRDefault="00DA2BEE" w:rsidP="00B16797">
            <w:pPr>
              <w:spacing w:line="240" w:lineRule="auto"/>
              <w:contextualSpacing/>
              <w:jc w:val="left"/>
              <w:rPr>
                <w:rFonts w:eastAsiaTheme="minorHAnsi"/>
                <w:color w:val="FFFFFF" w:themeColor="background1"/>
                <w:lang w:eastAsia="en-US"/>
              </w:rPr>
            </w:pPr>
            <w:r>
              <w:rPr>
                <w:rFonts w:eastAsiaTheme="minorHAnsi"/>
                <w:color w:val="FFFFFF" w:themeColor="background1"/>
                <w:lang w:eastAsia="en-US"/>
              </w:rPr>
              <w:t xml:space="preserve">Integraciones con otros sistemas</w:t>
            </w:r>
          </w:p>
        </w:tc>
        <w:tc>
          <w:tcPr>
            <w:tcW w:w="6379" w:type="dxa"/>
            <w:shd w:val="clear" w:color="auto" w:fill="FFFFFF" w:themeFill="background1"/>
          </w:tcPr>
          <w:p w14:paraId="5E6310BF" w14:textId="77777777" w:rsidR="00DA2BEE" w:rsidRPr="00EB5D92" w:rsidRDefault="00DA2BEE" w:rsidP="00B16797">
            <w:pPr>
              <w:spacing w:line="240" w:lineRule="auto"/>
              <w:contextualSpacing/>
              <w:jc w:val="left"/>
              <w:cnfStyle w:val="000000000000" w:firstRow="0" w:lastRow="0" w:firstColumn="0" w:lastColumn="0" w:oddVBand="0" w:evenVBand="0" w:oddHBand="0" w:evenHBand="0" w:firstRowFirstColumn="0" w:firstRowLastColumn="0" w:lastRowFirstColumn="0" w:lastRowLastColumn="0"/>
            </w:pPr>
            <w:r>
              <w:t xml:space="preserve">FusionInventory. Acción: API con ERP y sitio web (P3.1)</w:t>
            </w:r>
          </w:p>
        </w:tc>
      </w:tr>
      <w:tr w:rsidR="00DA2BEE" w:rsidRPr="00EB5D92" w14:paraId="19866148" w14:textId="77777777" w:rsidTr="00FD1088">
        <w:tc>
          <w:tcPr>
            <w:cnfStyle w:val="001000000000" w:firstRow="0" w:lastRow="0" w:firstColumn="1" w:lastColumn="0" w:oddVBand="0" w:evenVBand="0" w:oddHBand="0" w:evenHBand="0" w:firstRowFirstColumn="0" w:firstRowLastColumn="0" w:lastRowFirstColumn="0" w:lastRowLastColumn="0"/>
            <w:tcW w:w="2830" w:type="dxa"/>
            <w:shd w:val="clear" w:color="auto" w:fill="E8A043"/>
          </w:tcPr>
          <w:p w14:paraId="69438570" w14:textId="77777777" w:rsidR="00DA2BEE" w:rsidRPr="00EB5D92" w:rsidRDefault="00DA2BEE" w:rsidP="00B16797">
            <w:pPr>
              <w:spacing w:line="240" w:lineRule="auto"/>
              <w:contextualSpacing/>
              <w:jc w:val="left"/>
              <w:rPr>
                <w:rFonts w:eastAsiaTheme="minorHAnsi"/>
                <w:color w:val="FFFFFF" w:themeColor="background1"/>
                <w:lang w:eastAsia="en-US"/>
              </w:rPr>
            </w:pPr>
            <w:r>
              <w:rPr>
                <w:rFonts w:eastAsiaTheme="minorHAnsi"/>
                <w:color w:val="FFFFFF" w:themeColor="background1"/>
                <w:lang w:eastAsia="en-US"/>
              </w:rPr>
              <w:t xml:space="preserve">Debilidades o hallazgos estructurales</w:t>
            </w:r>
          </w:p>
        </w:tc>
        <w:tc>
          <w:tcPr>
            <w:tcW w:w="6379" w:type="dxa"/>
            <w:shd w:val="clear" w:color="auto" w:fill="FFFFFF" w:themeFill="background1"/>
          </w:tcPr>
          <w:p w14:paraId="5E6310BF" w14:textId="77777777" w:rsidR="00DA2BEE" w:rsidRPr="00EB5D92" w:rsidRDefault="00DA2BEE" w:rsidP="00B16797">
            <w:pPr>
              <w:spacing w:line="240" w:lineRule="auto"/>
              <w:contextualSpacing/>
              <w:jc w:val="left"/>
              <w:cnfStyle w:val="000000000000" w:firstRow="0" w:lastRow="0" w:firstColumn="0" w:lastColumn="0" w:oddVBand="0" w:evenVBand="0" w:oddHBand="0" w:evenHBand="0" w:firstRowFirstColumn="0" w:firstRowLastColumn="0" w:lastRowFirstColumn="0" w:lastRowLastColumn="0"/>
            </w:pPr>
            <w:r>
              <w:t xml:space="preserve">Sin prácticas de ITIL ni medición por contrato (S5). Acción: Herramienta nueva (P2.3)</w:t>
            </w:r>
          </w:p>
        </w:tc>
      </w:tr>
    </w:tbl>
    <w:p/>
    <w:p w14:paraId="47BF36E8" w14:textId="74F5CA5C" w:rsidR="00C46909" w:rsidRPr="00EB5D92" w:rsidRDefault="00C46909" w:rsidP="00C46909">
      <w:pPr>
        <w:pStyle w:val="Descripcin"/>
        <w:keepNext/>
      </w:pPr>
      <w:bookmarkStart w:id="6" w:name="_Toc54980174"/>
      <w:r w:rsidRPr="00EB5D92">
        <w:t xml:space="preserve">Tabla </w:t>
      </w:r>
      <w:r w:rsidRPr="00EB5D92">
        <w:fldChar w:fldCharType="begin"/>
      </w:r>
      <w:r w:rsidRPr="00EB5D92">
        <w:instrText xml:space="preserve"> SEQ Tabla \* ARABIC </w:instrText>
      </w:r>
      <w:r w:rsidRPr="00EB5D92">
        <w:fldChar w:fldCharType="separate"/>
      </w:r>
      <w:r w:rsidR="00302635">
        <w:rPr>
          <w:noProof/>
        </w:rPr>
        <w:t>87</w:t>
      </w:r>
      <w:r w:rsidRPr="00EB5D92">
        <w:fldChar w:fldCharType="end"/>
      </w:r>
      <w:bookmarkEnd w:id="6"/>
      <w:r>
        <w:t xml:space="preserve"> Sistema de información Sitio web</w:t>
      </w:r>
    </w:p>
    <w:tbl>
      <w:tblPr>
        <w:tblStyle w:val="Tabladecuadrcula4-nfasis51"/>
        <w:tblW w:w="0" w:type="auto"/>
        <w:tblBorders>
          <w:top w:val="single" w:sz="4" w:space="0" w:color="E8A043"/>
          <w:left w:val="single" w:sz="4" w:space="0" w:color="E8A043"/>
          <w:bottom w:val="single" w:sz="4" w:space="0" w:color="E8A043"/>
          <w:right w:val="single" w:sz="4" w:space="0" w:color="E8A043"/>
          <w:insideH w:val="single" w:sz="4" w:space="0" w:color="E8A043"/>
          <w:insideV w:val="single" w:sz="4" w:space="0" w:color="E8A043"/>
        </w:tblBorders>
        <w:tblLayout w:type="fixed"/>
        <w:tblLook w:val="06A0" w:firstRow="1" w:lastRow="0" w:firstColumn="1" w:lastColumn="0" w:noHBand="1" w:noVBand="1"/>
      </w:tblPr>
      <w:tblGrid>
        <w:gridCol w:w="2830"/>
        <w:gridCol w:w="6379"/>
      </w:tblGrid>
      <w:tr w:rsidR="00DA2BEE" w:rsidRPr="00EB5D92" w14:paraId="03AEF040" w14:textId="77777777" w:rsidTr="00FD1088">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30" w:type="dxa"/>
            <w:tcBorders>
              <w:top w:val="none" w:sz="0" w:space="0" w:color="auto"/>
              <w:left w:val="none" w:sz="0" w:space="0" w:color="auto"/>
              <w:bottom w:val="none" w:sz="0" w:space="0" w:color="auto"/>
              <w:right w:val="none" w:sz="0" w:space="0" w:color="auto"/>
            </w:tcBorders>
            <w:shd w:val="clear" w:color="auto" w:fill="E8A043"/>
          </w:tcPr>
          <w:p w14:paraId="545D3789" w14:textId="77777777" w:rsidR="00DA2BEE" w:rsidRPr="00EB5D92" w:rsidRDefault="00DA2BEE" w:rsidP="00B16797">
            <w:pPr>
              <w:spacing w:line="240" w:lineRule="auto"/>
              <w:contextualSpacing/>
              <w:jc w:val="left"/>
              <w:rPr>
                <w:rFonts w:eastAsiaTheme="minorHAnsi"/>
                <w:color w:val="FFFFFF" w:themeColor="background1"/>
                <w:lang w:eastAsia="en-US"/>
              </w:rPr>
            </w:pPr>
            <w:r>
              <w:rPr>
                <w:rFonts w:eastAsiaTheme="minorHAnsi"/>
                <w:color w:val="FFFFFF" w:themeColor="background1"/>
                <w:lang w:eastAsia="en-US"/>
              </w:rPr>
              <w:t xml:space="preserve">Nombre aplicación</w:t>
            </w:r>
          </w:p>
        </w:tc>
        <w:tc>
          <w:tcPr>
            <w:tcW w:w="6379" w:type="dxa"/>
            <w:tcBorders>
              <w:top w:val="none" w:sz="0" w:space="0" w:color="auto"/>
              <w:left w:val="none" w:sz="0" w:space="0" w:color="auto"/>
              <w:bottom w:val="none" w:sz="0" w:space="0" w:color="auto"/>
              <w:right w:val="none" w:sz="0" w:space="0" w:color="auto"/>
            </w:tcBorders>
            <w:shd w:val="clear" w:color="auto" w:fill="FFFFFF" w:themeFill="background1"/>
          </w:tcPr>
          <w:p w14:paraId="172864C7" w14:textId="77777777" w:rsidR="00DA2BEE" w:rsidRPr="00EB5D92" w:rsidRDefault="00DA2BEE" w:rsidP="00B16797">
            <w:pPr>
              <w:spacing w:line="240" w:lineRule="auto"/>
              <w:contextualSpacing/>
              <w:jc w:val="left"/>
              <w:cnfStyle w:val="100000000000" w:firstRow="1" w:lastRow="0" w:firstColumn="0" w:lastColumn="0" w:oddVBand="0" w:evenVBand="0" w:oddHBand="0" w:evenHBand="0" w:firstRowFirstColumn="0" w:firstRowLastColumn="0" w:lastRowFirstColumn="0" w:lastRowLastColumn="0"/>
              <w:rPr>
                <w:b w:val="0"/>
                <w:bCs w:val="0"/>
              </w:rPr>
            </w:pPr>
            <w:r>
              <w:rPr>
                <w:b w:val="0"/>
                <w:bCs w:val="0"/>
              </w:rPr>
              <w:t xml:space="preserve">Sitio web</w:t>
            </w:r>
          </w:p>
        </w:tc>
      </w:tr>
      <w:tr w:rsidR="00DA2BEE" w:rsidRPr="00EB5D92" w14:paraId="19866148" w14:textId="77777777" w:rsidTr="00FD1088">
        <w:tc>
          <w:tcPr>
            <w:cnfStyle w:val="001000000000" w:firstRow="0" w:lastRow="0" w:firstColumn="1" w:lastColumn="0" w:oddVBand="0" w:evenVBand="0" w:oddHBand="0" w:evenHBand="0" w:firstRowFirstColumn="0" w:firstRowLastColumn="0" w:lastRowFirstColumn="0" w:lastRowLastColumn="0"/>
            <w:tcW w:w="2830" w:type="dxa"/>
            <w:shd w:val="clear" w:color="auto" w:fill="E8A043"/>
          </w:tcPr>
          <w:p w14:paraId="69438570" w14:textId="77777777" w:rsidR="00DA2BEE" w:rsidRPr="00EB5D92" w:rsidRDefault="00DA2BEE" w:rsidP="00B16797">
            <w:pPr>
              <w:spacing w:line="240" w:lineRule="auto"/>
              <w:contextualSpacing/>
              <w:jc w:val="left"/>
              <w:rPr>
                <w:rFonts w:eastAsiaTheme="minorHAnsi"/>
                <w:color w:val="FFFFFF" w:themeColor="background1"/>
                <w:lang w:eastAsia="en-US"/>
              </w:rPr>
            </w:pPr>
            <w:r>
              <w:rPr>
                <w:rFonts w:eastAsiaTheme="minorHAnsi"/>
                <w:color w:val="FFFFFF" w:themeColor="background1"/>
                <w:lang w:eastAsia="en-US"/>
              </w:rPr>
              <w:t xml:space="preserve">Descripción funcional</w:t>
            </w:r>
          </w:p>
        </w:tc>
        <w:tc>
          <w:tcPr>
            <w:tcW w:w="6379" w:type="dxa"/>
            <w:shd w:val="clear" w:color="auto" w:fill="FFFFFF" w:themeFill="background1"/>
          </w:tcPr>
          <w:p w14:paraId="5E6310BF" w14:textId="77777777" w:rsidR="00DA2BEE" w:rsidRPr="00EB5D92" w:rsidRDefault="00DA2BEE" w:rsidP="00B16797">
            <w:pPr>
              <w:spacing w:line="240" w:lineRule="auto"/>
              <w:contextualSpacing/>
              <w:jc w:val="left"/>
              <w:cnfStyle w:val="000000000000" w:firstRow="0" w:lastRow="0" w:firstColumn="0" w:lastColumn="0" w:oddVBand="0" w:evenVBand="0" w:oddHBand="0" w:evenHBand="0" w:firstRowFirstColumn="0" w:firstRowLastColumn="0" w:lastRowFirstColumn="0" w:lastRowLastColumn="0"/>
            </w:pPr>
            <w:r>
              <w:t xml:space="preserve">Información, transparencia, PQRSD y pago en línea</w:t>
            </w:r>
          </w:p>
        </w:tc>
      </w:tr>
      <w:tr w:rsidR="00DA2BEE" w:rsidRPr="00EB5D92" w14:paraId="19866148" w14:textId="77777777" w:rsidTr="00FD1088">
        <w:tc>
          <w:tcPr>
            <w:cnfStyle w:val="001000000000" w:firstRow="0" w:lastRow="0" w:firstColumn="1" w:lastColumn="0" w:oddVBand="0" w:evenVBand="0" w:oddHBand="0" w:evenHBand="0" w:firstRowFirstColumn="0" w:firstRowLastColumn="0" w:lastRowFirstColumn="0" w:lastRowLastColumn="0"/>
            <w:tcW w:w="2830" w:type="dxa"/>
            <w:shd w:val="clear" w:color="auto" w:fill="E8A043"/>
          </w:tcPr>
          <w:p w14:paraId="69438570" w14:textId="77777777" w:rsidR="00DA2BEE" w:rsidRPr="00EB5D92" w:rsidRDefault="00DA2BEE" w:rsidP="00B16797">
            <w:pPr>
              <w:spacing w:line="240" w:lineRule="auto"/>
              <w:contextualSpacing/>
              <w:jc w:val="left"/>
              <w:rPr>
                <w:rFonts w:eastAsiaTheme="minorHAnsi"/>
                <w:color w:val="FFFFFF" w:themeColor="background1"/>
                <w:lang w:eastAsia="en-US"/>
              </w:rPr>
            </w:pPr>
            <w:r>
              <w:rPr>
                <w:rFonts w:eastAsiaTheme="minorHAnsi"/>
                <w:color w:val="FFFFFF" w:themeColor="background1"/>
                <w:lang w:eastAsia="en-US"/>
              </w:rPr>
              <w:t xml:space="preserve">Información que gestiona</w:t>
            </w:r>
          </w:p>
        </w:tc>
        <w:tc>
          <w:tcPr>
            <w:tcW w:w="6379" w:type="dxa"/>
            <w:shd w:val="clear" w:color="auto" w:fill="FFFFFF" w:themeFill="background1"/>
          </w:tcPr>
          <w:p w14:paraId="5E6310BF" w14:textId="77777777" w:rsidR="00DA2BEE" w:rsidRPr="00EB5D92" w:rsidRDefault="00DA2BEE" w:rsidP="00B16797">
            <w:pPr>
              <w:spacing w:line="240" w:lineRule="auto"/>
              <w:contextualSpacing/>
              <w:jc w:val="left"/>
              <w:cnfStyle w:val="000000000000" w:firstRow="0" w:lastRow="0" w:firstColumn="0" w:lastColumn="0" w:oddVBand="0" w:evenVBand="0" w:oddHBand="0" w:evenHBand="0" w:firstRowFirstColumn="0" w:firstRowLastColumn="0" w:lastRowFirstColumn="0" w:lastRowLastColumn="0"/>
            </w:pPr>
            <w:r>
              <w:t xml:space="preserve">Información pública y PQRSD</w:t>
            </w:r>
          </w:p>
        </w:tc>
      </w:tr>
      <w:tr w:rsidR="00DA2BEE" w:rsidRPr="00EB5D92" w14:paraId="19866148" w14:textId="77777777" w:rsidTr="00FD1088">
        <w:tc>
          <w:tcPr>
            <w:cnfStyle w:val="001000000000" w:firstRow="0" w:lastRow="0" w:firstColumn="1" w:lastColumn="0" w:oddVBand="0" w:evenVBand="0" w:oddHBand="0" w:evenHBand="0" w:firstRowFirstColumn="0" w:firstRowLastColumn="0" w:lastRowFirstColumn="0" w:lastRowLastColumn="0"/>
            <w:tcW w:w="2830" w:type="dxa"/>
            <w:shd w:val="clear" w:color="auto" w:fill="E8A043"/>
          </w:tcPr>
          <w:p w14:paraId="69438570" w14:textId="77777777" w:rsidR="00DA2BEE" w:rsidRPr="00EB5D92" w:rsidRDefault="00DA2BEE" w:rsidP="00B16797">
            <w:pPr>
              <w:spacing w:line="240" w:lineRule="auto"/>
              <w:contextualSpacing/>
              <w:jc w:val="left"/>
              <w:rPr>
                <w:rFonts w:eastAsiaTheme="minorHAnsi"/>
                <w:color w:val="FFFFFF" w:themeColor="background1"/>
                <w:lang w:eastAsia="en-US"/>
              </w:rPr>
            </w:pPr>
            <w:r>
              <w:rPr>
                <w:rFonts w:eastAsiaTheme="minorHAnsi"/>
                <w:color w:val="FFFFFF" w:themeColor="background1"/>
                <w:lang w:eastAsia="en-US"/>
              </w:rPr>
              <w:t xml:space="preserve">Tipo de software</w:t>
            </w:r>
          </w:p>
        </w:tc>
        <w:tc>
          <w:tcPr>
            <w:tcW w:w="6379" w:type="dxa"/>
            <w:shd w:val="clear" w:color="auto" w:fill="FFFFFF" w:themeFill="background1"/>
          </w:tcPr>
          <w:p w14:paraId="5E6310BF" w14:textId="77777777" w:rsidR="00DA2BEE" w:rsidRPr="00EB5D92" w:rsidRDefault="00DA2BEE" w:rsidP="00B16797">
            <w:pPr>
              <w:spacing w:line="240" w:lineRule="auto"/>
              <w:contextualSpacing/>
              <w:jc w:val="left"/>
              <w:cnfStyle w:val="000000000000" w:firstRow="0" w:lastRow="0" w:firstColumn="0" w:lastColumn="0" w:oddVBand="0" w:evenVBand="0" w:oddHBand="0" w:evenHBand="0" w:firstRowFirstColumn="0" w:firstRowLastColumn="0" w:lastRowFirstColumn="0" w:lastRowLastColumn="0"/>
            </w:pPr>
            <w:r>
              <w:t xml:space="preserve">Desarrollo propio en AWS</w:t>
            </w:r>
          </w:p>
        </w:tc>
      </w:tr>
      <w:tr w:rsidR="00DA2BEE" w:rsidRPr="00EB5D92" w14:paraId="19866148" w14:textId="77777777" w:rsidTr="00FD1088">
        <w:tc>
          <w:tcPr>
            <w:cnfStyle w:val="001000000000" w:firstRow="0" w:lastRow="0" w:firstColumn="1" w:lastColumn="0" w:oddVBand="0" w:evenVBand="0" w:oddHBand="0" w:evenHBand="0" w:firstRowFirstColumn="0" w:firstRowLastColumn="0" w:lastRowFirstColumn="0" w:lastRowLastColumn="0"/>
            <w:tcW w:w="2830" w:type="dxa"/>
            <w:shd w:val="clear" w:color="auto" w:fill="E8A043"/>
          </w:tcPr>
          <w:p w14:paraId="69438570" w14:textId="77777777" w:rsidR="00DA2BEE" w:rsidRPr="00EB5D92" w:rsidRDefault="00DA2BEE" w:rsidP="00B16797">
            <w:pPr>
              <w:spacing w:line="240" w:lineRule="auto"/>
              <w:contextualSpacing/>
              <w:jc w:val="left"/>
              <w:rPr>
                <w:rFonts w:eastAsiaTheme="minorHAnsi"/>
                <w:color w:val="FFFFFF" w:themeColor="background1"/>
                <w:lang w:eastAsia="en-US"/>
              </w:rPr>
            </w:pPr>
            <w:r>
              <w:rPr>
                <w:rFonts w:eastAsiaTheme="minorHAnsi"/>
                <w:color w:val="FFFFFF" w:themeColor="background1"/>
                <w:lang w:eastAsia="en-US"/>
              </w:rPr>
              <w:t xml:space="preserve">Estado</w:t>
            </w:r>
          </w:p>
        </w:tc>
        <w:tc>
          <w:tcPr>
            <w:tcW w:w="6379" w:type="dxa"/>
            <w:shd w:val="clear" w:color="auto" w:fill="FFFFFF" w:themeFill="background1"/>
          </w:tcPr>
          <w:p w14:paraId="5E6310BF" w14:textId="77777777" w:rsidR="00DA2BEE" w:rsidRPr="00EB5D92" w:rsidRDefault="00DA2BEE" w:rsidP="00B16797">
            <w:pPr>
              <w:spacing w:line="240" w:lineRule="auto"/>
              <w:contextualSpacing/>
              <w:jc w:val="left"/>
              <w:cnfStyle w:val="000000000000" w:firstRow="0" w:lastRow="0" w:firstColumn="0" w:lastColumn="0" w:oddVBand="0" w:evenVBand="0" w:oddHBand="0" w:evenHBand="0" w:firstRowFirstColumn="0" w:firstRowLastColumn="0" w:lastRowFirstColumn="0" w:lastRowLastColumn="0"/>
            </w:pPr>
            <w:r>
              <w:t xml:space="preserve">Productivo</w:t>
            </w:r>
          </w:p>
        </w:tc>
      </w:tr>
      <w:tr w:rsidR="00DA2BEE" w:rsidRPr="00EB5D92" w14:paraId="19866148" w14:textId="77777777" w:rsidTr="00FD1088">
        <w:tc>
          <w:tcPr>
            <w:cnfStyle w:val="001000000000" w:firstRow="0" w:lastRow="0" w:firstColumn="1" w:lastColumn="0" w:oddVBand="0" w:evenVBand="0" w:oddHBand="0" w:evenHBand="0" w:firstRowFirstColumn="0" w:firstRowLastColumn="0" w:lastRowFirstColumn="0" w:lastRowLastColumn="0"/>
            <w:tcW w:w="2830" w:type="dxa"/>
            <w:shd w:val="clear" w:color="auto" w:fill="E8A043"/>
          </w:tcPr>
          <w:p w14:paraId="69438570" w14:textId="77777777" w:rsidR="00DA2BEE" w:rsidRPr="00EB5D92" w:rsidRDefault="00DA2BEE" w:rsidP="00B16797">
            <w:pPr>
              <w:spacing w:line="240" w:lineRule="auto"/>
              <w:contextualSpacing/>
              <w:jc w:val="left"/>
              <w:rPr>
                <w:rFonts w:eastAsiaTheme="minorHAnsi"/>
                <w:color w:val="FFFFFF" w:themeColor="background1"/>
                <w:lang w:eastAsia="en-US"/>
              </w:rPr>
            </w:pPr>
            <w:r>
              <w:rPr>
                <w:rFonts w:eastAsiaTheme="minorHAnsi"/>
                <w:color w:val="FFFFFF" w:themeColor="background1"/>
                <w:lang w:eastAsia="en-US"/>
              </w:rPr>
              <w:t xml:space="preserve">Esquema de licenciamiento</w:t>
            </w:r>
          </w:p>
        </w:tc>
        <w:tc>
          <w:tcPr>
            <w:tcW w:w="6379" w:type="dxa"/>
            <w:shd w:val="clear" w:color="auto" w:fill="FFFFFF" w:themeFill="background1"/>
          </w:tcPr>
          <w:p w14:paraId="5E6310BF" w14:textId="77777777" w:rsidR="00DA2BEE" w:rsidRPr="00EB5D92" w:rsidRDefault="00DA2BEE" w:rsidP="00B16797">
            <w:pPr>
              <w:spacing w:line="240" w:lineRule="auto"/>
              <w:contextualSpacing/>
              <w:jc w:val="left"/>
              <w:cnfStyle w:val="000000000000" w:firstRow="0" w:lastRow="0" w:firstColumn="0" w:lastColumn="0" w:oddVBand="0" w:evenVBand="0" w:oddHBand="0" w:evenHBand="0" w:firstRowFirstColumn="0" w:firstRowLastColumn="0" w:lastRowFirstColumn="0" w:lastRowLastColumn="0"/>
            </w:pPr>
            <w:r>
              <w:t xml:space="preserve">No aplica</w:t>
            </w:r>
          </w:p>
        </w:tc>
      </w:tr>
      <w:tr w:rsidR="00DA2BEE" w:rsidRPr="00EB5D92" w14:paraId="19866148" w14:textId="77777777" w:rsidTr="00FD1088">
        <w:tc>
          <w:tcPr>
            <w:cnfStyle w:val="001000000000" w:firstRow="0" w:lastRow="0" w:firstColumn="1" w:lastColumn="0" w:oddVBand="0" w:evenVBand="0" w:oddHBand="0" w:evenHBand="0" w:firstRowFirstColumn="0" w:firstRowLastColumn="0" w:lastRowFirstColumn="0" w:lastRowLastColumn="0"/>
            <w:tcW w:w="2830" w:type="dxa"/>
            <w:shd w:val="clear" w:color="auto" w:fill="E8A043"/>
          </w:tcPr>
          <w:p w14:paraId="69438570" w14:textId="77777777" w:rsidR="00DA2BEE" w:rsidRPr="00EB5D92" w:rsidRDefault="00DA2BEE" w:rsidP="00B16797">
            <w:pPr>
              <w:spacing w:line="240" w:lineRule="auto"/>
              <w:contextualSpacing/>
              <w:jc w:val="left"/>
              <w:rPr>
                <w:rFonts w:eastAsiaTheme="minorHAnsi"/>
                <w:color w:val="FFFFFF" w:themeColor="background1"/>
                <w:lang w:eastAsia="en-US"/>
              </w:rPr>
            </w:pPr>
            <w:r>
              <w:rPr>
                <w:rFonts w:eastAsiaTheme="minorHAnsi"/>
                <w:color w:val="FFFFFF" w:themeColor="background1"/>
                <w:lang w:eastAsia="en-US"/>
              </w:rPr>
              <w:t xml:space="preserve">Fabricante</w:t>
            </w:r>
          </w:p>
        </w:tc>
        <w:tc>
          <w:tcPr>
            <w:tcW w:w="6379" w:type="dxa"/>
            <w:shd w:val="clear" w:color="auto" w:fill="FFFFFF" w:themeFill="background1"/>
          </w:tcPr>
          <w:p w14:paraId="5E6310BF" w14:textId="77777777" w:rsidR="00DA2BEE" w:rsidRPr="00EB5D92" w:rsidRDefault="00DA2BEE" w:rsidP="00B16797">
            <w:pPr>
              <w:spacing w:line="240" w:lineRule="auto"/>
              <w:contextualSpacing/>
              <w:jc w:val="left"/>
              <w:cnfStyle w:val="000000000000" w:firstRow="0" w:lastRow="0" w:firstColumn="0" w:lastColumn="0" w:oddVBand="0" w:evenVBand="0" w:oddHBand="0" w:evenHBand="0" w:firstRowFirstColumn="0" w:firstRowLastColumn="0" w:lastRowFirstColumn="0" w:lastRowLastColumn="0"/>
            </w:pPr>
            <w:r>
              <w:t xml:space="preserve">Valor+</w:t>
            </w:r>
          </w:p>
        </w:tc>
      </w:tr>
      <w:tr w:rsidR="00DA2BEE" w:rsidRPr="00EB5D92" w14:paraId="19866148" w14:textId="77777777" w:rsidTr="00FD1088">
        <w:tc>
          <w:tcPr>
            <w:cnfStyle w:val="001000000000" w:firstRow="0" w:lastRow="0" w:firstColumn="1" w:lastColumn="0" w:oddVBand="0" w:evenVBand="0" w:oddHBand="0" w:evenHBand="0" w:firstRowFirstColumn="0" w:firstRowLastColumn="0" w:lastRowFirstColumn="0" w:lastRowLastColumn="0"/>
            <w:tcW w:w="2830" w:type="dxa"/>
            <w:shd w:val="clear" w:color="auto" w:fill="E8A043"/>
          </w:tcPr>
          <w:p w14:paraId="69438570" w14:textId="77777777" w:rsidR="00DA2BEE" w:rsidRPr="00EB5D92" w:rsidRDefault="00DA2BEE" w:rsidP="00B16797">
            <w:pPr>
              <w:spacing w:line="240" w:lineRule="auto"/>
              <w:contextualSpacing/>
              <w:jc w:val="left"/>
              <w:rPr>
                <w:rFonts w:eastAsiaTheme="minorHAnsi"/>
                <w:color w:val="FFFFFF" w:themeColor="background1"/>
                <w:lang w:eastAsia="en-US"/>
              </w:rPr>
            </w:pPr>
            <w:r>
              <w:rPr>
                <w:rFonts w:eastAsiaTheme="minorHAnsi"/>
                <w:color w:val="FFFFFF" w:themeColor="background1"/>
                <w:lang w:eastAsia="en-US"/>
              </w:rPr>
              <w:t xml:space="preserve">Integraciones con otros sistemas</w:t>
            </w:r>
          </w:p>
        </w:tc>
        <w:tc>
          <w:tcPr>
            <w:tcW w:w="6379" w:type="dxa"/>
            <w:shd w:val="clear" w:color="auto" w:fill="FFFFFF" w:themeFill="background1"/>
          </w:tcPr>
          <w:p w14:paraId="5E6310BF" w14:textId="77777777" w:rsidR="00DA2BEE" w:rsidRPr="00EB5D92" w:rsidRDefault="00DA2BEE" w:rsidP="00B16797">
            <w:pPr>
              <w:spacing w:line="240" w:lineRule="auto"/>
              <w:contextualSpacing/>
              <w:jc w:val="left"/>
              <w:cnfStyle w:val="000000000000" w:firstRow="0" w:lastRow="0" w:firstColumn="0" w:lastColumn="0" w:oddVBand="0" w:evenVBand="0" w:oddHBand="0" w:evenHBand="0" w:firstRowFirstColumn="0" w:firstRowLastColumn="0" w:lastRowFirstColumn="0" w:lastRowLastColumn="0"/>
            </w:pPr>
            <w:r>
              <w:t xml:space="preserve">Módulo de pago en línea (PETI 2026-2027 de Valor+, pág. 57); el proveedor de pagos no se publica. Acción: Formulario de PQRSD conectado a la herramienta de servicios (P2.3)</w:t>
            </w:r>
          </w:p>
        </w:tc>
      </w:tr>
      <w:tr w:rsidR="00DA2BEE" w:rsidRPr="00EB5D92" w14:paraId="19866148" w14:textId="77777777" w:rsidTr="00FD1088">
        <w:tc>
          <w:tcPr>
            <w:cnfStyle w:val="001000000000" w:firstRow="0" w:lastRow="0" w:firstColumn="1" w:lastColumn="0" w:oddVBand="0" w:evenVBand="0" w:oddHBand="0" w:evenHBand="0" w:firstRowFirstColumn="0" w:firstRowLastColumn="0" w:lastRowFirstColumn="0" w:lastRowLastColumn="0"/>
            <w:tcW w:w="2830" w:type="dxa"/>
            <w:shd w:val="clear" w:color="auto" w:fill="E8A043"/>
          </w:tcPr>
          <w:p w14:paraId="69438570" w14:textId="77777777" w:rsidR="00DA2BEE" w:rsidRPr="00EB5D92" w:rsidRDefault="00DA2BEE" w:rsidP="00B16797">
            <w:pPr>
              <w:spacing w:line="240" w:lineRule="auto"/>
              <w:contextualSpacing/>
              <w:jc w:val="left"/>
              <w:rPr>
                <w:rFonts w:eastAsiaTheme="minorHAnsi"/>
                <w:color w:val="FFFFFF" w:themeColor="background1"/>
                <w:lang w:eastAsia="en-US"/>
              </w:rPr>
            </w:pPr>
            <w:r>
              <w:rPr>
                <w:rFonts w:eastAsiaTheme="minorHAnsi"/>
                <w:color w:val="FFFFFF" w:themeColor="background1"/>
                <w:lang w:eastAsia="en-US"/>
              </w:rPr>
              <w:t xml:space="preserve">Debilidades o hallazgos estructurales</w:t>
            </w:r>
          </w:p>
        </w:tc>
        <w:tc>
          <w:tcPr>
            <w:tcW w:w="6379" w:type="dxa"/>
            <w:shd w:val="clear" w:color="auto" w:fill="FFFFFF" w:themeFill="background1"/>
          </w:tcPr>
          <w:p w14:paraId="5E6310BF" w14:textId="77777777" w:rsidR="00DA2BEE" w:rsidRPr="00EB5D92" w:rsidRDefault="00DA2BEE" w:rsidP="00B16797">
            <w:pPr>
              <w:spacing w:line="240" w:lineRule="auto"/>
              <w:contextualSpacing/>
              <w:jc w:val="left"/>
              <w:cnfStyle w:val="000000000000" w:firstRow="0" w:lastRow="0" w:firstColumn="0" w:lastColumn="0" w:oddVBand="0" w:evenVBand="0" w:oddHBand="0" w:evenHBand="0" w:firstRowFirstColumn="0" w:firstRowLastColumn="0" w:lastRowFirstColumn="0" w:lastRowLastColumn="0"/>
            </w:pPr>
            <w:r>
              <w:t xml:space="preserve">PQRSD sin conexión a la mesa de servicios. Acción: Integración de PQRSD (P2.3)</w:t>
            </w:r>
          </w:p>
        </w:tc>
      </w:tr>
    </w:tbl>
    <w:p/>
    <w:p w14:paraId="47BF36E8" w14:textId="74F5CA5C" w:rsidR="00C46909" w:rsidRPr="00EB5D92" w:rsidRDefault="00C46909" w:rsidP="00C46909">
      <w:pPr>
        <w:pStyle w:val="Descripcin"/>
        <w:keepNext/>
      </w:pPr>
      <w:bookmarkStart w:id="6" w:name="_Toc54980174"/>
      <w:r w:rsidRPr="00EB5D92">
        <w:t xml:space="preserve">Tabla </w:t>
      </w:r>
      <w:r w:rsidRPr="00EB5D92">
        <w:fldChar w:fldCharType="begin"/>
      </w:r>
      <w:r w:rsidRPr="00EB5D92">
        <w:instrText xml:space="preserve"> SEQ Tabla \* ARABIC </w:instrText>
      </w:r>
      <w:r w:rsidRPr="00EB5D92">
        <w:fldChar w:fldCharType="separate"/>
      </w:r>
      <w:r w:rsidR="00302635">
        <w:rPr>
          <w:noProof/>
        </w:rPr>
        <w:t>88</w:t>
      </w:r>
      <w:r w:rsidRPr="00EB5D92">
        <w:fldChar w:fldCharType="end"/>
      </w:r>
      <w:bookmarkEnd w:id="6"/>
      <w:r>
        <w:t xml:space="preserve"> Sistema de información Intranet</w:t>
      </w:r>
    </w:p>
    <w:tbl>
      <w:tblPr>
        <w:tblStyle w:val="Tabladecuadrcula4-nfasis51"/>
        <w:tblW w:w="0" w:type="auto"/>
        <w:tblBorders>
          <w:top w:val="single" w:sz="4" w:space="0" w:color="E8A043"/>
          <w:left w:val="single" w:sz="4" w:space="0" w:color="E8A043"/>
          <w:bottom w:val="single" w:sz="4" w:space="0" w:color="E8A043"/>
          <w:right w:val="single" w:sz="4" w:space="0" w:color="E8A043"/>
          <w:insideH w:val="single" w:sz="4" w:space="0" w:color="E8A043"/>
          <w:insideV w:val="single" w:sz="4" w:space="0" w:color="E8A043"/>
        </w:tblBorders>
        <w:tblLayout w:type="fixed"/>
        <w:tblLook w:val="06A0" w:firstRow="1" w:lastRow="0" w:firstColumn="1" w:lastColumn="0" w:noHBand="1" w:noVBand="1"/>
      </w:tblPr>
      <w:tblGrid>
        <w:gridCol w:w="2830"/>
        <w:gridCol w:w="6379"/>
      </w:tblGrid>
      <w:tr w:rsidR="00DA2BEE" w:rsidRPr="00EB5D92" w14:paraId="03AEF040" w14:textId="77777777" w:rsidTr="00FD1088">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30" w:type="dxa"/>
            <w:tcBorders>
              <w:top w:val="none" w:sz="0" w:space="0" w:color="auto"/>
              <w:left w:val="none" w:sz="0" w:space="0" w:color="auto"/>
              <w:bottom w:val="none" w:sz="0" w:space="0" w:color="auto"/>
              <w:right w:val="none" w:sz="0" w:space="0" w:color="auto"/>
            </w:tcBorders>
            <w:shd w:val="clear" w:color="auto" w:fill="E8A043"/>
          </w:tcPr>
          <w:p w14:paraId="545D3789" w14:textId="77777777" w:rsidR="00DA2BEE" w:rsidRPr="00EB5D92" w:rsidRDefault="00DA2BEE" w:rsidP="00B16797">
            <w:pPr>
              <w:spacing w:line="240" w:lineRule="auto"/>
              <w:contextualSpacing/>
              <w:jc w:val="left"/>
              <w:rPr>
                <w:rFonts w:eastAsiaTheme="minorHAnsi"/>
                <w:color w:val="FFFFFF" w:themeColor="background1"/>
                <w:lang w:eastAsia="en-US"/>
              </w:rPr>
            </w:pPr>
            <w:r>
              <w:rPr>
                <w:rFonts w:eastAsiaTheme="minorHAnsi"/>
                <w:color w:val="FFFFFF" w:themeColor="background1"/>
                <w:lang w:eastAsia="en-US"/>
              </w:rPr>
              <w:t xml:space="preserve">Nombre aplicación</w:t>
            </w:r>
          </w:p>
        </w:tc>
        <w:tc>
          <w:tcPr>
            <w:tcW w:w="6379" w:type="dxa"/>
            <w:tcBorders>
              <w:top w:val="none" w:sz="0" w:space="0" w:color="auto"/>
              <w:left w:val="none" w:sz="0" w:space="0" w:color="auto"/>
              <w:bottom w:val="none" w:sz="0" w:space="0" w:color="auto"/>
              <w:right w:val="none" w:sz="0" w:space="0" w:color="auto"/>
            </w:tcBorders>
            <w:shd w:val="clear" w:color="auto" w:fill="FFFFFF" w:themeFill="background1"/>
          </w:tcPr>
          <w:p w14:paraId="172864C7" w14:textId="77777777" w:rsidR="00DA2BEE" w:rsidRPr="00EB5D92" w:rsidRDefault="00DA2BEE" w:rsidP="00B16797">
            <w:pPr>
              <w:spacing w:line="240" w:lineRule="auto"/>
              <w:contextualSpacing/>
              <w:jc w:val="left"/>
              <w:cnfStyle w:val="100000000000" w:firstRow="1" w:lastRow="0" w:firstColumn="0" w:lastColumn="0" w:oddVBand="0" w:evenVBand="0" w:oddHBand="0" w:evenHBand="0" w:firstRowFirstColumn="0" w:firstRowLastColumn="0" w:lastRowFirstColumn="0" w:lastRowLastColumn="0"/>
              <w:rPr>
                <w:b w:val="0"/>
                <w:bCs w:val="0"/>
              </w:rPr>
            </w:pPr>
            <w:r>
              <w:rPr>
                <w:b w:val="0"/>
                <w:bCs w:val="0"/>
              </w:rPr>
              <w:t xml:space="preserve">Intranet</w:t>
            </w:r>
          </w:p>
        </w:tc>
      </w:tr>
      <w:tr w:rsidR="00DA2BEE" w:rsidRPr="00EB5D92" w14:paraId="19866148" w14:textId="77777777" w:rsidTr="00FD1088">
        <w:tc>
          <w:tcPr>
            <w:cnfStyle w:val="001000000000" w:firstRow="0" w:lastRow="0" w:firstColumn="1" w:lastColumn="0" w:oddVBand="0" w:evenVBand="0" w:oddHBand="0" w:evenHBand="0" w:firstRowFirstColumn="0" w:firstRowLastColumn="0" w:lastRowFirstColumn="0" w:lastRowLastColumn="0"/>
            <w:tcW w:w="2830" w:type="dxa"/>
            <w:shd w:val="clear" w:color="auto" w:fill="E8A043"/>
          </w:tcPr>
          <w:p w14:paraId="69438570" w14:textId="77777777" w:rsidR="00DA2BEE" w:rsidRPr="00EB5D92" w:rsidRDefault="00DA2BEE" w:rsidP="00B16797">
            <w:pPr>
              <w:spacing w:line="240" w:lineRule="auto"/>
              <w:contextualSpacing/>
              <w:jc w:val="left"/>
              <w:rPr>
                <w:rFonts w:eastAsiaTheme="minorHAnsi"/>
                <w:color w:val="FFFFFF" w:themeColor="background1"/>
                <w:lang w:eastAsia="en-US"/>
              </w:rPr>
            </w:pPr>
            <w:r>
              <w:rPr>
                <w:rFonts w:eastAsiaTheme="minorHAnsi"/>
                <w:color w:val="FFFFFF" w:themeColor="background1"/>
                <w:lang w:eastAsia="en-US"/>
              </w:rPr>
              <w:t xml:space="preserve">Descripción funcional</w:t>
            </w:r>
          </w:p>
        </w:tc>
        <w:tc>
          <w:tcPr>
            <w:tcW w:w="6379" w:type="dxa"/>
            <w:shd w:val="clear" w:color="auto" w:fill="FFFFFF" w:themeFill="background1"/>
          </w:tcPr>
          <w:p w14:paraId="5E6310BF" w14:textId="77777777" w:rsidR="00DA2BEE" w:rsidRPr="00EB5D92" w:rsidRDefault="00DA2BEE" w:rsidP="00B16797">
            <w:pPr>
              <w:spacing w:line="240" w:lineRule="auto"/>
              <w:contextualSpacing/>
              <w:jc w:val="left"/>
              <w:cnfStyle w:val="000000000000" w:firstRow="0" w:lastRow="0" w:firstColumn="0" w:lastColumn="0" w:oddVBand="0" w:evenVBand="0" w:oddHBand="0" w:evenHBand="0" w:firstRowFirstColumn="0" w:firstRowLastColumn="0" w:lastRowFirstColumn="0" w:lastRowLastColumn="0"/>
            </w:pPr>
            <w:r>
              <w:t xml:space="preserve">Comunicación interna</w:t>
            </w:r>
          </w:p>
        </w:tc>
      </w:tr>
      <w:tr w:rsidR="00DA2BEE" w:rsidRPr="00EB5D92" w14:paraId="19866148" w14:textId="77777777" w:rsidTr="00FD1088">
        <w:tc>
          <w:tcPr>
            <w:cnfStyle w:val="001000000000" w:firstRow="0" w:lastRow="0" w:firstColumn="1" w:lastColumn="0" w:oddVBand="0" w:evenVBand="0" w:oddHBand="0" w:evenHBand="0" w:firstRowFirstColumn="0" w:firstRowLastColumn="0" w:lastRowFirstColumn="0" w:lastRowLastColumn="0"/>
            <w:tcW w:w="2830" w:type="dxa"/>
            <w:shd w:val="clear" w:color="auto" w:fill="E8A043"/>
          </w:tcPr>
          <w:p w14:paraId="69438570" w14:textId="77777777" w:rsidR="00DA2BEE" w:rsidRPr="00EB5D92" w:rsidRDefault="00DA2BEE" w:rsidP="00B16797">
            <w:pPr>
              <w:spacing w:line="240" w:lineRule="auto"/>
              <w:contextualSpacing/>
              <w:jc w:val="left"/>
              <w:rPr>
                <w:rFonts w:eastAsiaTheme="minorHAnsi"/>
                <w:color w:val="FFFFFF" w:themeColor="background1"/>
                <w:lang w:eastAsia="en-US"/>
              </w:rPr>
            </w:pPr>
            <w:r>
              <w:rPr>
                <w:rFonts w:eastAsiaTheme="minorHAnsi"/>
                <w:color w:val="FFFFFF" w:themeColor="background1"/>
                <w:lang w:eastAsia="en-US"/>
              </w:rPr>
              <w:t xml:space="preserve">Información que gestiona</w:t>
            </w:r>
          </w:p>
        </w:tc>
        <w:tc>
          <w:tcPr>
            <w:tcW w:w="6379" w:type="dxa"/>
            <w:shd w:val="clear" w:color="auto" w:fill="FFFFFF" w:themeFill="background1"/>
          </w:tcPr>
          <w:p w14:paraId="5E6310BF" w14:textId="77777777" w:rsidR="00DA2BEE" w:rsidRPr="00EB5D92" w:rsidRDefault="00DA2BEE" w:rsidP="00B16797">
            <w:pPr>
              <w:spacing w:line="240" w:lineRule="auto"/>
              <w:contextualSpacing/>
              <w:jc w:val="left"/>
              <w:cnfStyle w:val="000000000000" w:firstRow="0" w:lastRow="0" w:firstColumn="0" w:lastColumn="0" w:oddVBand="0" w:evenVBand="0" w:oddHBand="0" w:evenHBand="0" w:firstRowFirstColumn="0" w:firstRowLastColumn="0" w:lastRowFirstColumn="0" w:lastRowLastColumn="0"/>
            </w:pPr>
            <w:r>
              <w:t xml:space="preserve">Noticias, documentos y enlaces internos</w:t>
            </w:r>
          </w:p>
        </w:tc>
      </w:tr>
      <w:tr w:rsidR="00DA2BEE" w:rsidRPr="00EB5D92" w14:paraId="19866148" w14:textId="77777777" w:rsidTr="00FD1088">
        <w:tc>
          <w:tcPr>
            <w:cnfStyle w:val="001000000000" w:firstRow="0" w:lastRow="0" w:firstColumn="1" w:lastColumn="0" w:oddVBand="0" w:evenVBand="0" w:oddHBand="0" w:evenHBand="0" w:firstRowFirstColumn="0" w:firstRowLastColumn="0" w:lastRowFirstColumn="0" w:lastRowLastColumn="0"/>
            <w:tcW w:w="2830" w:type="dxa"/>
            <w:shd w:val="clear" w:color="auto" w:fill="E8A043"/>
          </w:tcPr>
          <w:p w14:paraId="69438570" w14:textId="77777777" w:rsidR="00DA2BEE" w:rsidRPr="00EB5D92" w:rsidRDefault="00DA2BEE" w:rsidP="00B16797">
            <w:pPr>
              <w:spacing w:line="240" w:lineRule="auto"/>
              <w:contextualSpacing/>
              <w:jc w:val="left"/>
              <w:rPr>
                <w:rFonts w:eastAsiaTheme="minorHAnsi"/>
                <w:color w:val="FFFFFF" w:themeColor="background1"/>
                <w:lang w:eastAsia="en-US"/>
              </w:rPr>
            </w:pPr>
            <w:r>
              <w:rPr>
                <w:rFonts w:eastAsiaTheme="minorHAnsi"/>
                <w:color w:val="FFFFFF" w:themeColor="background1"/>
                <w:lang w:eastAsia="en-US"/>
              </w:rPr>
              <w:t xml:space="preserve">Tipo de software</w:t>
            </w:r>
          </w:p>
        </w:tc>
        <w:tc>
          <w:tcPr>
            <w:tcW w:w="6379" w:type="dxa"/>
            <w:shd w:val="clear" w:color="auto" w:fill="FFFFFF" w:themeFill="background1"/>
          </w:tcPr>
          <w:p w14:paraId="5E6310BF" w14:textId="77777777" w:rsidR="00DA2BEE" w:rsidRPr="00EB5D92" w:rsidRDefault="00DA2BEE" w:rsidP="00B16797">
            <w:pPr>
              <w:spacing w:line="240" w:lineRule="auto"/>
              <w:contextualSpacing/>
              <w:jc w:val="left"/>
              <w:cnfStyle w:val="000000000000" w:firstRow="0" w:lastRow="0" w:firstColumn="0" w:lastColumn="0" w:oddVBand="0" w:evenVBand="0" w:oddHBand="0" w:evenHBand="0" w:firstRowFirstColumn="0" w:firstRowLastColumn="0" w:lastRowFirstColumn="0" w:lastRowLastColumn="0"/>
            </w:pPr>
            <w:r>
              <w:t xml:space="preserve">En sitio. Acción: SharePoint Online</w:t>
            </w:r>
          </w:p>
        </w:tc>
      </w:tr>
      <w:tr w:rsidR="00DA2BEE" w:rsidRPr="00EB5D92" w14:paraId="19866148" w14:textId="77777777" w:rsidTr="00FD1088">
        <w:tc>
          <w:tcPr>
            <w:cnfStyle w:val="001000000000" w:firstRow="0" w:lastRow="0" w:firstColumn="1" w:lastColumn="0" w:oddVBand="0" w:evenVBand="0" w:oddHBand="0" w:evenHBand="0" w:firstRowFirstColumn="0" w:firstRowLastColumn="0" w:lastRowFirstColumn="0" w:lastRowLastColumn="0"/>
            <w:tcW w:w="2830" w:type="dxa"/>
            <w:shd w:val="clear" w:color="auto" w:fill="E8A043"/>
          </w:tcPr>
          <w:p w14:paraId="69438570" w14:textId="77777777" w:rsidR="00DA2BEE" w:rsidRPr="00EB5D92" w:rsidRDefault="00DA2BEE" w:rsidP="00B16797">
            <w:pPr>
              <w:spacing w:line="240" w:lineRule="auto"/>
              <w:contextualSpacing/>
              <w:jc w:val="left"/>
              <w:rPr>
                <w:rFonts w:eastAsiaTheme="minorHAnsi"/>
                <w:color w:val="FFFFFF" w:themeColor="background1"/>
                <w:lang w:eastAsia="en-US"/>
              </w:rPr>
            </w:pPr>
            <w:r>
              <w:rPr>
                <w:rFonts w:eastAsiaTheme="minorHAnsi"/>
                <w:color w:val="FFFFFF" w:themeColor="background1"/>
                <w:lang w:eastAsia="en-US"/>
              </w:rPr>
              <w:t xml:space="preserve">Estado</w:t>
            </w:r>
          </w:p>
        </w:tc>
        <w:tc>
          <w:tcPr>
            <w:tcW w:w="6379" w:type="dxa"/>
            <w:shd w:val="clear" w:color="auto" w:fill="FFFFFF" w:themeFill="background1"/>
          </w:tcPr>
          <w:p w14:paraId="5E6310BF" w14:textId="77777777" w:rsidR="00DA2BEE" w:rsidRPr="00EB5D92" w:rsidRDefault="00DA2BEE" w:rsidP="00B16797">
            <w:pPr>
              <w:spacing w:line="240" w:lineRule="auto"/>
              <w:contextualSpacing/>
              <w:jc w:val="left"/>
              <w:cnfStyle w:val="000000000000" w:firstRow="0" w:lastRow="0" w:firstColumn="0" w:lastColumn="0" w:oddVBand="0" w:evenVBand="0" w:oddHBand="0" w:evenHBand="0" w:firstRowFirstColumn="0" w:firstRowLastColumn="0" w:lastRowFirstColumn="0" w:lastRowLastColumn="0"/>
            </w:pPr>
            <w:r>
              <w:t xml:space="preserve">Productivo. Acción: Se migra (P2.4)</w:t>
            </w:r>
          </w:p>
        </w:tc>
      </w:tr>
      <w:tr w:rsidR="00DA2BEE" w:rsidRPr="00EB5D92" w14:paraId="19866148" w14:textId="77777777" w:rsidTr="00FD1088">
        <w:tc>
          <w:tcPr>
            <w:cnfStyle w:val="001000000000" w:firstRow="0" w:lastRow="0" w:firstColumn="1" w:lastColumn="0" w:oddVBand="0" w:evenVBand="0" w:oddHBand="0" w:evenHBand="0" w:firstRowFirstColumn="0" w:firstRowLastColumn="0" w:lastRowFirstColumn="0" w:lastRowLastColumn="0"/>
            <w:tcW w:w="2830" w:type="dxa"/>
            <w:shd w:val="clear" w:color="auto" w:fill="E8A043"/>
          </w:tcPr>
          <w:p w14:paraId="69438570" w14:textId="77777777" w:rsidR="00DA2BEE" w:rsidRPr="00EB5D92" w:rsidRDefault="00DA2BEE" w:rsidP="00B16797">
            <w:pPr>
              <w:spacing w:line="240" w:lineRule="auto"/>
              <w:contextualSpacing/>
              <w:jc w:val="left"/>
              <w:rPr>
                <w:rFonts w:eastAsiaTheme="minorHAnsi"/>
                <w:color w:val="FFFFFF" w:themeColor="background1"/>
                <w:lang w:eastAsia="en-US"/>
              </w:rPr>
            </w:pPr>
            <w:r>
              <w:rPr>
                <w:rFonts w:eastAsiaTheme="minorHAnsi"/>
                <w:color w:val="FFFFFF" w:themeColor="background1"/>
                <w:lang w:eastAsia="en-US"/>
              </w:rPr>
              <w:t xml:space="preserve">Esquema de licenciamiento</w:t>
            </w:r>
          </w:p>
        </w:tc>
        <w:tc>
          <w:tcPr>
            <w:tcW w:w="6379" w:type="dxa"/>
            <w:shd w:val="clear" w:color="auto" w:fill="FFFFFF" w:themeFill="background1"/>
          </w:tcPr>
          <w:p w14:paraId="5E6310BF" w14:textId="77777777" w:rsidR="00DA2BEE" w:rsidRPr="00EB5D92" w:rsidRDefault="00DA2BEE" w:rsidP="00B16797">
            <w:pPr>
              <w:spacing w:line="240" w:lineRule="auto"/>
              <w:contextualSpacing/>
              <w:jc w:val="left"/>
              <w:cnfStyle w:val="000000000000" w:firstRow="0" w:lastRow="0" w:firstColumn="0" w:lastColumn="0" w:oddVBand="0" w:evenVBand="0" w:oddHBand="0" w:evenHBand="0" w:firstRowFirstColumn="0" w:firstRowLastColumn="0" w:lastRowFirstColumn="0" w:lastRowLastColumn="0"/>
            </w:pPr>
            <w:r>
              <w:t xml:space="preserve">No aplica. Acción: Office 365</w:t>
            </w:r>
          </w:p>
        </w:tc>
      </w:tr>
      <w:tr w:rsidR="00DA2BEE" w:rsidRPr="00EB5D92" w14:paraId="19866148" w14:textId="77777777" w:rsidTr="00FD1088">
        <w:tc>
          <w:tcPr>
            <w:cnfStyle w:val="001000000000" w:firstRow="0" w:lastRow="0" w:firstColumn="1" w:lastColumn="0" w:oddVBand="0" w:evenVBand="0" w:oddHBand="0" w:evenHBand="0" w:firstRowFirstColumn="0" w:firstRowLastColumn="0" w:lastRowFirstColumn="0" w:lastRowLastColumn="0"/>
            <w:tcW w:w="2830" w:type="dxa"/>
            <w:shd w:val="clear" w:color="auto" w:fill="E8A043"/>
          </w:tcPr>
          <w:p w14:paraId="69438570" w14:textId="77777777" w:rsidR="00DA2BEE" w:rsidRPr="00EB5D92" w:rsidRDefault="00DA2BEE" w:rsidP="00B16797">
            <w:pPr>
              <w:spacing w:line="240" w:lineRule="auto"/>
              <w:contextualSpacing/>
              <w:jc w:val="left"/>
              <w:rPr>
                <w:rFonts w:eastAsiaTheme="minorHAnsi"/>
                <w:color w:val="FFFFFF" w:themeColor="background1"/>
                <w:lang w:eastAsia="en-US"/>
              </w:rPr>
            </w:pPr>
            <w:r>
              <w:rPr>
                <w:rFonts w:eastAsiaTheme="minorHAnsi"/>
                <w:color w:val="FFFFFF" w:themeColor="background1"/>
                <w:lang w:eastAsia="en-US"/>
              </w:rPr>
              <w:t xml:space="preserve">Fabricante</w:t>
            </w:r>
          </w:p>
        </w:tc>
        <w:tc>
          <w:tcPr>
            <w:tcW w:w="6379" w:type="dxa"/>
            <w:shd w:val="clear" w:color="auto" w:fill="FFFFFF" w:themeFill="background1"/>
          </w:tcPr>
          <w:p w14:paraId="5E6310BF" w14:textId="77777777" w:rsidR="00DA2BEE" w:rsidRPr="00EB5D92" w:rsidRDefault="00DA2BEE" w:rsidP="00B16797">
            <w:pPr>
              <w:spacing w:line="240" w:lineRule="auto"/>
              <w:contextualSpacing/>
              <w:jc w:val="left"/>
              <w:cnfStyle w:val="000000000000" w:firstRow="0" w:lastRow="0" w:firstColumn="0" w:lastColumn="0" w:oddVBand="0" w:evenVBand="0" w:oddHBand="0" w:evenHBand="0" w:firstRowFirstColumn="0" w:firstRowLastColumn="0" w:lastRowFirstColumn="0" w:lastRowLastColumn="0"/>
            </w:pPr>
            <w:r>
              <w:t xml:space="preserve">Valor+. Acción: Microsoft</w:t>
            </w:r>
          </w:p>
        </w:tc>
      </w:tr>
      <w:tr w:rsidR="00DA2BEE" w:rsidRPr="00EB5D92" w14:paraId="19866148" w14:textId="77777777" w:rsidTr="00FD1088">
        <w:tc>
          <w:tcPr>
            <w:cnfStyle w:val="001000000000" w:firstRow="0" w:lastRow="0" w:firstColumn="1" w:lastColumn="0" w:oddVBand="0" w:evenVBand="0" w:oddHBand="0" w:evenHBand="0" w:firstRowFirstColumn="0" w:firstRowLastColumn="0" w:lastRowFirstColumn="0" w:lastRowLastColumn="0"/>
            <w:tcW w:w="2830" w:type="dxa"/>
            <w:shd w:val="clear" w:color="auto" w:fill="E8A043"/>
          </w:tcPr>
          <w:p w14:paraId="69438570" w14:textId="77777777" w:rsidR="00DA2BEE" w:rsidRPr="00EB5D92" w:rsidRDefault="00DA2BEE" w:rsidP="00B16797">
            <w:pPr>
              <w:spacing w:line="240" w:lineRule="auto"/>
              <w:contextualSpacing/>
              <w:jc w:val="left"/>
              <w:rPr>
                <w:rFonts w:eastAsiaTheme="minorHAnsi"/>
                <w:color w:val="FFFFFF" w:themeColor="background1"/>
                <w:lang w:eastAsia="en-US"/>
              </w:rPr>
            </w:pPr>
            <w:r>
              <w:rPr>
                <w:rFonts w:eastAsiaTheme="minorHAnsi"/>
                <w:color w:val="FFFFFF" w:themeColor="background1"/>
                <w:lang w:eastAsia="en-US"/>
              </w:rPr>
              <w:t xml:space="preserve">Integraciones con otros sistemas</w:t>
            </w:r>
          </w:p>
        </w:tc>
        <w:tc>
          <w:tcPr>
            <w:tcW w:w="6379" w:type="dxa"/>
            <w:shd w:val="clear" w:color="auto" w:fill="FFFFFF" w:themeFill="background1"/>
          </w:tcPr>
          <w:p w14:paraId="5E6310BF" w14:textId="77777777" w:rsidR="00DA2BEE" w:rsidRPr="00EB5D92" w:rsidRDefault="00DA2BEE" w:rsidP="00B16797">
            <w:pPr>
              <w:spacing w:line="240" w:lineRule="auto"/>
              <w:contextualSpacing/>
              <w:jc w:val="left"/>
              <w:cnfStyle w:val="000000000000" w:firstRow="0" w:lastRow="0" w:firstColumn="0" w:lastColumn="0" w:oddVBand="0" w:evenVBand="0" w:oddHBand="0" w:evenHBand="0" w:firstRowFirstColumn="0" w:firstRowLastColumn="0" w:lastRowFirstColumn="0" w:lastRowLastColumn="0"/>
            </w:pPr>
            <w:r>
              <w:t xml:space="preserve">Ninguna. Acción: Identidad única (P2.4)</w:t>
            </w:r>
          </w:p>
        </w:tc>
      </w:tr>
      <w:tr w:rsidR="00DA2BEE" w:rsidRPr="00EB5D92" w14:paraId="19866148" w14:textId="77777777" w:rsidTr="00FD1088">
        <w:tc>
          <w:tcPr>
            <w:cnfStyle w:val="001000000000" w:firstRow="0" w:lastRow="0" w:firstColumn="1" w:lastColumn="0" w:oddVBand="0" w:evenVBand="0" w:oddHBand="0" w:evenHBand="0" w:firstRowFirstColumn="0" w:firstRowLastColumn="0" w:lastRowFirstColumn="0" w:lastRowLastColumn="0"/>
            <w:tcW w:w="2830" w:type="dxa"/>
            <w:shd w:val="clear" w:color="auto" w:fill="E8A043"/>
          </w:tcPr>
          <w:p w14:paraId="69438570" w14:textId="77777777" w:rsidR="00DA2BEE" w:rsidRPr="00EB5D92" w:rsidRDefault="00DA2BEE" w:rsidP="00B16797">
            <w:pPr>
              <w:spacing w:line="240" w:lineRule="auto"/>
              <w:contextualSpacing/>
              <w:jc w:val="left"/>
              <w:rPr>
                <w:rFonts w:eastAsiaTheme="minorHAnsi"/>
                <w:color w:val="FFFFFF" w:themeColor="background1"/>
                <w:lang w:eastAsia="en-US"/>
              </w:rPr>
            </w:pPr>
            <w:r>
              <w:rPr>
                <w:rFonts w:eastAsiaTheme="minorHAnsi"/>
                <w:color w:val="FFFFFF" w:themeColor="background1"/>
                <w:lang w:eastAsia="en-US"/>
              </w:rPr>
              <w:t xml:space="preserve">Debilidades o hallazgos estructurales</w:t>
            </w:r>
          </w:p>
        </w:tc>
        <w:tc>
          <w:tcPr>
            <w:tcW w:w="6379" w:type="dxa"/>
            <w:shd w:val="clear" w:color="auto" w:fill="FFFFFF" w:themeFill="background1"/>
          </w:tcPr>
          <w:p w14:paraId="5E6310BF" w14:textId="77777777" w:rsidR="00DA2BEE" w:rsidRPr="00EB5D92" w:rsidRDefault="00DA2BEE" w:rsidP="00B16797">
            <w:pPr>
              <w:spacing w:line="240" w:lineRule="auto"/>
              <w:contextualSpacing/>
              <w:jc w:val="left"/>
              <w:cnfStyle w:val="000000000000" w:firstRow="0" w:lastRow="0" w:firstColumn="0" w:lastColumn="0" w:oddVBand="0" w:evenVBand="0" w:oddHBand="0" w:evenHBand="0" w:firstRowFirstColumn="0" w:firstRowLastColumn="0" w:lastRowFirstColumn="0" w:lastRowLastColumn="0"/>
            </w:pPr>
            <w:r>
              <w:t xml:space="preserve">En servidor propio. Acción: Migración (P2.4)</w:t>
            </w:r>
          </w:p>
        </w:tc>
      </w:tr>
    </w:tbl>
    <w:p/>
    <w:p w14:paraId="47BF36E8" w14:textId="74F5CA5C" w:rsidR="00C46909" w:rsidRPr="00EB5D92" w:rsidRDefault="00C46909" w:rsidP="00C46909">
      <w:pPr>
        <w:pStyle w:val="Descripcin"/>
        <w:keepNext/>
      </w:pPr>
      <w:bookmarkStart w:id="6" w:name="_Toc54980174"/>
      <w:r w:rsidRPr="00EB5D92">
        <w:t xml:space="preserve">Tabla </w:t>
      </w:r>
      <w:r w:rsidRPr="00EB5D92">
        <w:fldChar w:fldCharType="begin"/>
      </w:r>
      <w:r w:rsidRPr="00EB5D92">
        <w:instrText xml:space="preserve"> SEQ Tabla \* ARABIC </w:instrText>
      </w:r>
      <w:r w:rsidRPr="00EB5D92">
        <w:fldChar w:fldCharType="separate"/>
      </w:r>
      <w:r w:rsidR="00302635">
        <w:rPr>
          <w:noProof/>
        </w:rPr>
        <w:t>89</w:t>
      </w:r>
      <w:r w:rsidRPr="00EB5D92">
        <w:fldChar w:fldCharType="end"/>
      </w:r>
      <w:bookmarkEnd w:id="6"/>
      <w:r>
        <w:t xml:space="preserve"> Sistema de información Telefonía IP (Asterisk, FreePBX, Estaqueue)</w:t>
      </w:r>
    </w:p>
    <w:tbl>
      <w:tblPr>
        <w:tblStyle w:val="Tabladecuadrcula4-nfasis51"/>
        <w:tblW w:w="0" w:type="auto"/>
        <w:tblBorders>
          <w:top w:val="single" w:sz="4" w:space="0" w:color="E8A043"/>
          <w:left w:val="single" w:sz="4" w:space="0" w:color="E8A043"/>
          <w:bottom w:val="single" w:sz="4" w:space="0" w:color="E8A043"/>
          <w:right w:val="single" w:sz="4" w:space="0" w:color="E8A043"/>
          <w:insideH w:val="single" w:sz="4" w:space="0" w:color="E8A043"/>
          <w:insideV w:val="single" w:sz="4" w:space="0" w:color="E8A043"/>
        </w:tblBorders>
        <w:tblLayout w:type="fixed"/>
        <w:tblLook w:val="06A0" w:firstRow="1" w:lastRow="0" w:firstColumn="1" w:lastColumn="0" w:noHBand="1" w:noVBand="1"/>
      </w:tblPr>
      <w:tblGrid>
        <w:gridCol w:w="2830"/>
        <w:gridCol w:w="6379"/>
      </w:tblGrid>
      <w:tr w:rsidR="00DA2BEE" w:rsidRPr="00EB5D92" w14:paraId="03AEF040" w14:textId="77777777" w:rsidTr="00FD1088">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30" w:type="dxa"/>
            <w:tcBorders>
              <w:top w:val="none" w:sz="0" w:space="0" w:color="auto"/>
              <w:left w:val="none" w:sz="0" w:space="0" w:color="auto"/>
              <w:bottom w:val="none" w:sz="0" w:space="0" w:color="auto"/>
              <w:right w:val="none" w:sz="0" w:space="0" w:color="auto"/>
            </w:tcBorders>
            <w:shd w:val="clear" w:color="auto" w:fill="E8A043"/>
          </w:tcPr>
          <w:p w14:paraId="545D3789" w14:textId="77777777" w:rsidR="00DA2BEE" w:rsidRPr="00EB5D92" w:rsidRDefault="00DA2BEE" w:rsidP="00B16797">
            <w:pPr>
              <w:spacing w:line="240" w:lineRule="auto"/>
              <w:contextualSpacing/>
              <w:jc w:val="left"/>
              <w:rPr>
                <w:rFonts w:eastAsiaTheme="minorHAnsi"/>
                <w:color w:val="FFFFFF" w:themeColor="background1"/>
                <w:lang w:eastAsia="en-US"/>
              </w:rPr>
            </w:pPr>
            <w:r>
              <w:rPr>
                <w:rFonts w:eastAsiaTheme="minorHAnsi"/>
                <w:color w:val="FFFFFF" w:themeColor="background1"/>
                <w:lang w:eastAsia="en-US"/>
              </w:rPr>
              <w:t xml:space="preserve">Nombre aplicación</w:t>
            </w:r>
          </w:p>
        </w:tc>
        <w:tc>
          <w:tcPr>
            <w:tcW w:w="6379" w:type="dxa"/>
            <w:tcBorders>
              <w:top w:val="none" w:sz="0" w:space="0" w:color="auto"/>
              <w:left w:val="none" w:sz="0" w:space="0" w:color="auto"/>
              <w:bottom w:val="none" w:sz="0" w:space="0" w:color="auto"/>
              <w:right w:val="none" w:sz="0" w:space="0" w:color="auto"/>
            </w:tcBorders>
            <w:shd w:val="clear" w:color="auto" w:fill="FFFFFF" w:themeFill="background1"/>
          </w:tcPr>
          <w:p w14:paraId="172864C7" w14:textId="77777777" w:rsidR="00DA2BEE" w:rsidRPr="00EB5D92" w:rsidRDefault="00DA2BEE" w:rsidP="00B16797">
            <w:pPr>
              <w:spacing w:line="240" w:lineRule="auto"/>
              <w:contextualSpacing/>
              <w:jc w:val="left"/>
              <w:cnfStyle w:val="100000000000" w:firstRow="1" w:lastRow="0" w:firstColumn="0" w:lastColumn="0" w:oddVBand="0" w:evenVBand="0" w:oddHBand="0" w:evenHBand="0" w:firstRowFirstColumn="0" w:firstRowLastColumn="0" w:lastRowFirstColumn="0" w:lastRowLastColumn="0"/>
              <w:rPr>
                <w:b w:val="0"/>
                <w:bCs w:val="0"/>
              </w:rPr>
            </w:pPr>
            <w:r>
              <w:rPr>
                <w:b w:val="0"/>
                <w:bCs w:val="0"/>
              </w:rPr>
              <w:t xml:space="preserve">Telefonía IP (Asterisk, FreePBX, Estaqueue)</w:t>
            </w:r>
          </w:p>
        </w:tc>
      </w:tr>
      <w:tr w:rsidR="00DA2BEE" w:rsidRPr="00EB5D92" w14:paraId="19866148" w14:textId="77777777" w:rsidTr="00FD1088">
        <w:tc>
          <w:tcPr>
            <w:cnfStyle w:val="001000000000" w:firstRow="0" w:lastRow="0" w:firstColumn="1" w:lastColumn="0" w:oddVBand="0" w:evenVBand="0" w:oddHBand="0" w:evenHBand="0" w:firstRowFirstColumn="0" w:firstRowLastColumn="0" w:lastRowFirstColumn="0" w:lastRowLastColumn="0"/>
            <w:tcW w:w="2830" w:type="dxa"/>
            <w:shd w:val="clear" w:color="auto" w:fill="E8A043"/>
          </w:tcPr>
          <w:p w14:paraId="69438570" w14:textId="77777777" w:rsidR="00DA2BEE" w:rsidRPr="00EB5D92" w:rsidRDefault="00DA2BEE" w:rsidP="00B16797">
            <w:pPr>
              <w:spacing w:line="240" w:lineRule="auto"/>
              <w:contextualSpacing/>
              <w:jc w:val="left"/>
              <w:rPr>
                <w:rFonts w:eastAsiaTheme="minorHAnsi"/>
                <w:color w:val="FFFFFF" w:themeColor="background1"/>
                <w:lang w:eastAsia="en-US"/>
              </w:rPr>
            </w:pPr>
            <w:r>
              <w:rPr>
                <w:rFonts w:eastAsiaTheme="minorHAnsi"/>
                <w:color w:val="FFFFFF" w:themeColor="background1"/>
                <w:lang w:eastAsia="en-US"/>
              </w:rPr>
              <w:t xml:space="preserve">Descripción funcional</w:t>
            </w:r>
          </w:p>
        </w:tc>
        <w:tc>
          <w:tcPr>
            <w:tcW w:w="6379" w:type="dxa"/>
            <w:shd w:val="clear" w:color="auto" w:fill="FFFFFF" w:themeFill="background1"/>
          </w:tcPr>
          <w:p w14:paraId="5E6310BF" w14:textId="77777777" w:rsidR="00DA2BEE" w:rsidRPr="00EB5D92" w:rsidRDefault="00DA2BEE" w:rsidP="00B16797">
            <w:pPr>
              <w:spacing w:line="240" w:lineRule="auto"/>
              <w:contextualSpacing/>
              <w:jc w:val="left"/>
              <w:cnfStyle w:val="000000000000" w:firstRow="0" w:lastRow="0" w:firstColumn="0" w:lastColumn="0" w:oddVBand="0" w:evenVBand="0" w:oddHBand="0" w:evenHBand="0" w:firstRowFirstColumn="0" w:firstRowLastColumn="0" w:lastRowFirstColumn="0" w:lastRowLastColumn="0"/>
            </w:pPr>
            <w:r>
              <w:t xml:space="preserve">Central telefónica y contact center. Acción: Se mantiene la función</w:t>
            </w:r>
          </w:p>
        </w:tc>
      </w:tr>
      <w:tr w:rsidR="00DA2BEE" w:rsidRPr="00EB5D92" w14:paraId="19866148" w14:textId="77777777" w:rsidTr="00FD1088">
        <w:tc>
          <w:tcPr>
            <w:cnfStyle w:val="001000000000" w:firstRow="0" w:lastRow="0" w:firstColumn="1" w:lastColumn="0" w:oddVBand="0" w:evenVBand="0" w:oddHBand="0" w:evenHBand="0" w:firstRowFirstColumn="0" w:firstRowLastColumn="0" w:lastRowFirstColumn="0" w:lastRowLastColumn="0"/>
            <w:tcW w:w="2830" w:type="dxa"/>
            <w:shd w:val="clear" w:color="auto" w:fill="E8A043"/>
          </w:tcPr>
          <w:p w14:paraId="69438570" w14:textId="77777777" w:rsidR="00DA2BEE" w:rsidRPr="00EB5D92" w:rsidRDefault="00DA2BEE" w:rsidP="00B16797">
            <w:pPr>
              <w:spacing w:line="240" w:lineRule="auto"/>
              <w:contextualSpacing/>
              <w:jc w:val="left"/>
              <w:rPr>
                <w:rFonts w:eastAsiaTheme="minorHAnsi"/>
                <w:color w:val="FFFFFF" w:themeColor="background1"/>
                <w:lang w:eastAsia="en-US"/>
              </w:rPr>
            </w:pPr>
            <w:r>
              <w:rPr>
                <w:rFonts w:eastAsiaTheme="minorHAnsi"/>
                <w:color w:val="FFFFFF" w:themeColor="background1"/>
                <w:lang w:eastAsia="en-US"/>
              </w:rPr>
              <w:t xml:space="preserve">Información que gestiona</w:t>
            </w:r>
          </w:p>
        </w:tc>
        <w:tc>
          <w:tcPr>
            <w:tcW w:w="6379" w:type="dxa"/>
            <w:shd w:val="clear" w:color="auto" w:fill="FFFFFF" w:themeFill="background1"/>
          </w:tcPr>
          <w:p w14:paraId="5E6310BF" w14:textId="77777777" w:rsidR="00DA2BEE" w:rsidRPr="00EB5D92" w:rsidRDefault="00DA2BEE" w:rsidP="00B16797">
            <w:pPr>
              <w:spacing w:line="240" w:lineRule="auto"/>
              <w:contextualSpacing/>
              <w:jc w:val="left"/>
              <w:cnfStyle w:val="000000000000" w:firstRow="0" w:lastRow="0" w:firstColumn="0" w:lastColumn="0" w:oddVBand="0" w:evenVBand="0" w:oddHBand="0" w:evenHBand="0" w:firstRowFirstColumn="0" w:firstRowLastColumn="0" w:lastRowFirstColumn="0" w:lastRowLastColumn="0"/>
            </w:pPr>
            <w:r>
              <w:t xml:space="preserve">Llamadas, colas y estadísticas</w:t>
            </w:r>
          </w:p>
        </w:tc>
      </w:tr>
      <w:tr w:rsidR="00DA2BEE" w:rsidRPr="00EB5D92" w14:paraId="19866148" w14:textId="77777777" w:rsidTr="00FD1088">
        <w:tc>
          <w:tcPr>
            <w:cnfStyle w:val="001000000000" w:firstRow="0" w:lastRow="0" w:firstColumn="1" w:lastColumn="0" w:oddVBand="0" w:evenVBand="0" w:oddHBand="0" w:evenHBand="0" w:firstRowFirstColumn="0" w:firstRowLastColumn="0" w:lastRowFirstColumn="0" w:lastRowLastColumn="0"/>
            <w:tcW w:w="2830" w:type="dxa"/>
            <w:shd w:val="clear" w:color="auto" w:fill="E8A043"/>
          </w:tcPr>
          <w:p w14:paraId="69438570" w14:textId="77777777" w:rsidR="00DA2BEE" w:rsidRPr="00EB5D92" w:rsidRDefault="00DA2BEE" w:rsidP="00B16797">
            <w:pPr>
              <w:spacing w:line="240" w:lineRule="auto"/>
              <w:contextualSpacing/>
              <w:jc w:val="left"/>
              <w:rPr>
                <w:rFonts w:eastAsiaTheme="minorHAnsi"/>
                <w:color w:val="FFFFFF" w:themeColor="background1"/>
                <w:lang w:eastAsia="en-US"/>
              </w:rPr>
            </w:pPr>
            <w:r>
              <w:rPr>
                <w:rFonts w:eastAsiaTheme="minorHAnsi"/>
                <w:color w:val="FFFFFF" w:themeColor="background1"/>
                <w:lang w:eastAsia="en-US"/>
              </w:rPr>
              <w:t xml:space="preserve">Tipo de software</w:t>
            </w:r>
          </w:p>
        </w:tc>
        <w:tc>
          <w:tcPr>
            <w:tcW w:w="6379" w:type="dxa"/>
            <w:shd w:val="clear" w:color="auto" w:fill="FFFFFF" w:themeFill="background1"/>
          </w:tcPr>
          <w:p w14:paraId="5E6310BF" w14:textId="77777777" w:rsidR="00DA2BEE" w:rsidRPr="00EB5D92" w:rsidRDefault="00DA2BEE" w:rsidP="00B16797">
            <w:pPr>
              <w:spacing w:line="240" w:lineRule="auto"/>
              <w:contextualSpacing/>
              <w:jc w:val="left"/>
              <w:cnfStyle w:val="000000000000" w:firstRow="0" w:lastRow="0" w:firstColumn="0" w:lastColumn="0" w:oddVBand="0" w:evenVBand="0" w:oddHBand="0" w:evenHBand="0" w:firstRowFirstColumn="0" w:firstRowLastColumn="0" w:lastRowFirstColumn="0" w:lastRowLastColumn="0"/>
            </w:pPr>
            <w:r>
              <w:t xml:space="preserve">Software libre en sitio. Acción: Solución en la nube</w:t>
            </w:r>
          </w:p>
        </w:tc>
      </w:tr>
      <w:tr w:rsidR="00DA2BEE" w:rsidRPr="00EB5D92" w14:paraId="19866148" w14:textId="77777777" w:rsidTr="00FD1088">
        <w:tc>
          <w:tcPr>
            <w:cnfStyle w:val="001000000000" w:firstRow="0" w:lastRow="0" w:firstColumn="1" w:lastColumn="0" w:oddVBand="0" w:evenVBand="0" w:oddHBand="0" w:evenHBand="0" w:firstRowFirstColumn="0" w:firstRowLastColumn="0" w:lastRowFirstColumn="0" w:lastRowLastColumn="0"/>
            <w:tcW w:w="2830" w:type="dxa"/>
            <w:shd w:val="clear" w:color="auto" w:fill="E8A043"/>
          </w:tcPr>
          <w:p w14:paraId="69438570" w14:textId="77777777" w:rsidR="00DA2BEE" w:rsidRPr="00EB5D92" w:rsidRDefault="00DA2BEE" w:rsidP="00B16797">
            <w:pPr>
              <w:spacing w:line="240" w:lineRule="auto"/>
              <w:contextualSpacing/>
              <w:jc w:val="left"/>
              <w:rPr>
                <w:rFonts w:eastAsiaTheme="minorHAnsi"/>
                <w:color w:val="FFFFFF" w:themeColor="background1"/>
                <w:lang w:eastAsia="en-US"/>
              </w:rPr>
            </w:pPr>
            <w:r>
              <w:rPr>
                <w:rFonts w:eastAsiaTheme="minorHAnsi"/>
                <w:color w:val="FFFFFF" w:themeColor="background1"/>
                <w:lang w:eastAsia="en-US"/>
              </w:rPr>
              <w:t xml:space="preserve">Estado</w:t>
            </w:r>
          </w:p>
        </w:tc>
        <w:tc>
          <w:tcPr>
            <w:tcW w:w="6379" w:type="dxa"/>
            <w:shd w:val="clear" w:color="auto" w:fill="FFFFFF" w:themeFill="background1"/>
          </w:tcPr>
          <w:p w14:paraId="5E6310BF" w14:textId="77777777" w:rsidR="00DA2BEE" w:rsidRPr="00EB5D92" w:rsidRDefault="00DA2BEE" w:rsidP="00B16797">
            <w:pPr>
              <w:spacing w:line="240" w:lineRule="auto"/>
              <w:contextualSpacing/>
              <w:jc w:val="left"/>
              <w:cnfStyle w:val="000000000000" w:firstRow="0" w:lastRow="0" w:firstColumn="0" w:lastColumn="0" w:oddVBand="0" w:evenVBand="0" w:oddHBand="0" w:evenHBand="0" w:firstRowFirstColumn="0" w:firstRowLastColumn="0" w:lastRowFirstColumn="0" w:lastRowLastColumn="0"/>
            </w:pPr>
            <w:r>
              <w:t xml:space="preserve">Productivo. Acción: Se migra (P2.4)</w:t>
            </w:r>
          </w:p>
        </w:tc>
      </w:tr>
      <w:tr w:rsidR="00DA2BEE" w:rsidRPr="00EB5D92" w14:paraId="19866148" w14:textId="77777777" w:rsidTr="00FD1088">
        <w:tc>
          <w:tcPr>
            <w:cnfStyle w:val="001000000000" w:firstRow="0" w:lastRow="0" w:firstColumn="1" w:lastColumn="0" w:oddVBand="0" w:evenVBand="0" w:oddHBand="0" w:evenHBand="0" w:firstRowFirstColumn="0" w:firstRowLastColumn="0" w:lastRowFirstColumn="0" w:lastRowLastColumn="0"/>
            <w:tcW w:w="2830" w:type="dxa"/>
            <w:shd w:val="clear" w:color="auto" w:fill="E8A043"/>
          </w:tcPr>
          <w:p w14:paraId="69438570" w14:textId="77777777" w:rsidR="00DA2BEE" w:rsidRPr="00EB5D92" w:rsidRDefault="00DA2BEE" w:rsidP="00B16797">
            <w:pPr>
              <w:spacing w:line="240" w:lineRule="auto"/>
              <w:contextualSpacing/>
              <w:jc w:val="left"/>
              <w:rPr>
                <w:rFonts w:eastAsiaTheme="minorHAnsi"/>
                <w:color w:val="FFFFFF" w:themeColor="background1"/>
                <w:lang w:eastAsia="en-US"/>
              </w:rPr>
            </w:pPr>
            <w:r>
              <w:rPr>
                <w:rFonts w:eastAsiaTheme="minorHAnsi"/>
                <w:color w:val="FFFFFF" w:themeColor="background1"/>
                <w:lang w:eastAsia="en-US"/>
              </w:rPr>
              <w:t xml:space="preserve">Esquema de licenciamiento</w:t>
            </w:r>
          </w:p>
        </w:tc>
        <w:tc>
          <w:tcPr>
            <w:tcW w:w="6379" w:type="dxa"/>
            <w:shd w:val="clear" w:color="auto" w:fill="FFFFFF" w:themeFill="background1"/>
          </w:tcPr>
          <w:p w14:paraId="5E6310BF" w14:textId="77777777" w:rsidR="00DA2BEE" w:rsidRPr="00EB5D92" w:rsidRDefault="00DA2BEE" w:rsidP="00B16797">
            <w:pPr>
              <w:spacing w:line="240" w:lineRule="auto"/>
              <w:contextualSpacing/>
              <w:jc w:val="left"/>
              <w:cnfStyle w:val="000000000000" w:firstRow="0" w:lastRow="0" w:firstColumn="0" w:lastColumn="0" w:oddVBand="0" w:evenVBand="0" w:oddHBand="0" w:evenHBand="0" w:firstRowFirstColumn="0" w:firstRowLastColumn="0" w:lastRowFirstColumn="0" w:lastRowLastColumn="0"/>
            </w:pPr>
            <w:r>
              <w:t xml:space="preserve">Libre (GPL). Acción: Se define en la contratación</w:t>
            </w:r>
          </w:p>
        </w:tc>
      </w:tr>
      <w:tr w:rsidR="00DA2BEE" w:rsidRPr="00EB5D92" w14:paraId="19866148" w14:textId="77777777" w:rsidTr="00FD1088">
        <w:tc>
          <w:tcPr>
            <w:cnfStyle w:val="001000000000" w:firstRow="0" w:lastRow="0" w:firstColumn="1" w:lastColumn="0" w:oddVBand="0" w:evenVBand="0" w:oddHBand="0" w:evenHBand="0" w:firstRowFirstColumn="0" w:firstRowLastColumn="0" w:lastRowFirstColumn="0" w:lastRowLastColumn="0"/>
            <w:tcW w:w="2830" w:type="dxa"/>
            <w:shd w:val="clear" w:color="auto" w:fill="E8A043"/>
          </w:tcPr>
          <w:p w14:paraId="69438570" w14:textId="77777777" w:rsidR="00DA2BEE" w:rsidRPr="00EB5D92" w:rsidRDefault="00DA2BEE" w:rsidP="00B16797">
            <w:pPr>
              <w:spacing w:line="240" w:lineRule="auto"/>
              <w:contextualSpacing/>
              <w:jc w:val="left"/>
              <w:rPr>
                <w:rFonts w:eastAsiaTheme="minorHAnsi"/>
                <w:color w:val="FFFFFF" w:themeColor="background1"/>
                <w:lang w:eastAsia="en-US"/>
              </w:rPr>
            </w:pPr>
            <w:r>
              <w:rPr>
                <w:rFonts w:eastAsiaTheme="minorHAnsi"/>
                <w:color w:val="FFFFFF" w:themeColor="background1"/>
                <w:lang w:eastAsia="en-US"/>
              </w:rPr>
              <w:t xml:space="preserve">Fabricante</w:t>
            </w:r>
          </w:p>
        </w:tc>
        <w:tc>
          <w:tcPr>
            <w:tcW w:w="6379" w:type="dxa"/>
            <w:shd w:val="clear" w:color="auto" w:fill="FFFFFF" w:themeFill="background1"/>
          </w:tcPr>
          <w:p w14:paraId="5E6310BF" w14:textId="77777777" w:rsidR="00DA2BEE" w:rsidRPr="00EB5D92" w:rsidRDefault="00DA2BEE" w:rsidP="00B16797">
            <w:pPr>
              <w:spacing w:line="240" w:lineRule="auto"/>
              <w:contextualSpacing/>
              <w:jc w:val="left"/>
              <w:cnfStyle w:val="000000000000" w:firstRow="0" w:lastRow="0" w:firstColumn="0" w:lastColumn="0" w:oddVBand="0" w:evenVBand="0" w:oddHBand="0" w:evenHBand="0" w:firstRowFirstColumn="0" w:firstRowLastColumn="0" w:lastRowFirstColumn="0" w:lastRowLastColumn="0"/>
            </w:pPr>
            <w:r>
              <w:t xml:space="preserve">Comunidades de software libre. Acción: Se define en la contratación</w:t>
            </w:r>
          </w:p>
        </w:tc>
      </w:tr>
      <w:tr w:rsidR="00DA2BEE" w:rsidRPr="00EB5D92" w14:paraId="19866148" w14:textId="77777777" w:rsidTr="00FD1088">
        <w:tc>
          <w:tcPr>
            <w:cnfStyle w:val="001000000000" w:firstRow="0" w:lastRow="0" w:firstColumn="1" w:lastColumn="0" w:oddVBand="0" w:evenVBand="0" w:oddHBand="0" w:evenHBand="0" w:firstRowFirstColumn="0" w:firstRowLastColumn="0" w:lastRowFirstColumn="0" w:lastRowLastColumn="0"/>
            <w:tcW w:w="2830" w:type="dxa"/>
            <w:shd w:val="clear" w:color="auto" w:fill="E8A043"/>
          </w:tcPr>
          <w:p w14:paraId="69438570" w14:textId="77777777" w:rsidR="00DA2BEE" w:rsidRPr="00EB5D92" w:rsidRDefault="00DA2BEE" w:rsidP="00B16797">
            <w:pPr>
              <w:spacing w:line="240" w:lineRule="auto"/>
              <w:contextualSpacing/>
              <w:jc w:val="left"/>
              <w:rPr>
                <w:rFonts w:eastAsiaTheme="minorHAnsi"/>
                <w:color w:val="FFFFFF" w:themeColor="background1"/>
                <w:lang w:eastAsia="en-US"/>
              </w:rPr>
            </w:pPr>
            <w:r>
              <w:rPr>
                <w:rFonts w:eastAsiaTheme="minorHAnsi"/>
                <w:color w:val="FFFFFF" w:themeColor="background1"/>
                <w:lang w:eastAsia="en-US"/>
              </w:rPr>
              <w:t xml:space="preserve">Integraciones con otros sistemas</w:t>
            </w:r>
          </w:p>
        </w:tc>
        <w:tc>
          <w:tcPr>
            <w:tcW w:w="6379" w:type="dxa"/>
            <w:shd w:val="clear" w:color="auto" w:fill="FFFFFF" w:themeFill="background1"/>
          </w:tcPr>
          <w:p w14:paraId="5E6310BF" w14:textId="77777777" w:rsidR="00DA2BEE" w:rsidRPr="00EB5D92" w:rsidRDefault="00DA2BEE" w:rsidP="00B16797">
            <w:pPr>
              <w:spacing w:line="240" w:lineRule="auto"/>
              <w:contextualSpacing/>
              <w:jc w:val="left"/>
              <w:cnfStyle w:val="000000000000" w:firstRow="0" w:lastRow="0" w:firstColumn="0" w:lastColumn="0" w:oddVBand="0" w:evenVBand="0" w:oddHBand="0" w:evenHBand="0" w:firstRowFirstColumn="0" w:firstRowLastColumn="0" w:lastRowFirstColumn="0" w:lastRowLastColumn="0"/>
            </w:pPr>
            <w:r>
              <w:t xml:space="preserve">Ninguna documentada. Acción: Integración con la herramienta de servicios</w:t>
            </w:r>
          </w:p>
        </w:tc>
      </w:tr>
      <w:tr w:rsidR="00DA2BEE" w:rsidRPr="00EB5D92" w14:paraId="19866148" w14:textId="77777777" w:rsidTr="00FD1088">
        <w:tc>
          <w:tcPr>
            <w:cnfStyle w:val="001000000000" w:firstRow="0" w:lastRow="0" w:firstColumn="1" w:lastColumn="0" w:oddVBand="0" w:evenVBand="0" w:oddHBand="0" w:evenHBand="0" w:firstRowFirstColumn="0" w:firstRowLastColumn="0" w:lastRowFirstColumn="0" w:lastRowLastColumn="0"/>
            <w:tcW w:w="2830" w:type="dxa"/>
            <w:shd w:val="clear" w:color="auto" w:fill="E8A043"/>
          </w:tcPr>
          <w:p w14:paraId="69438570" w14:textId="77777777" w:rsidR="00DA2BEE" w:rsidRPr="00EB5D92" w:rsidRDefault="00DA2BEE" w:rsidP="00B16797">
            <w:pPr>
              <w:spacing w:line="240" w:lineRule="auto"/>
              <w:contextualSpacing/>
              <w:jc w:val="left"/>
              <w:rPr>
                <w:rFonts w:eastAsiaTheme="minorHAnsi"/>
                <w:color w:val="FFFFFF" w:themeColor="background1"/>
                <w:lang w:eastAsia="en-US"/>
              </w:rPr>
            </w:pPr>
            <w:r>
              <w:rPr>
                <w:rFonts w:eastAsiaTheme="minorHAnsi"/>
                <w:color w:val="FFFFFF" w:themeColor="background1"/>
                <w:lang w:eastAsia="en-US"/>
              </w:rPr>
              <w:t xml:space="preserve">Debilidades o hallazgos estructurales</w:t>
            </w:r>
          </w:p>
        </w:tc>
        <w:tc>
          <w:tcPr>
            <w:tcW w:w="6379" w:type="dxa"/>
            <w:shd w:val="clear" w:color="auto" w:fill="FFFFFF" w:themeFill="background1"/>
          </w:tcPr>
          <w:p w14:paraId="5E6310BF" w14:textId="77777777" w:rsidR="00DA2BEE" w:rsidRPr="00EB5D92" w:rsidRDefault="00DA2BEE" w:rsidP="00B16797">
            <w:pPr>
              <w:spacing w:line="240" w:lineRule="auto"/>
              <w:contextualSpacing/>
              <w:jc w:val="left"/>
              <w:cnfStyle w:val="000000000000" w:firstRow="0" w:lastRow="0" w:firstColumn="0" w:lastColumn="0" w:oddVBand="0" w:evenVBand="0" w:oddHBand="0" w:evenHBand="0" w:firstRowFirstColumn="0" w:firstRowLastColumn="0" w:lastRowFirstColumn="0" w:lastRowLastColumn="0"/>
            </w:pPr>
            <w:r>
              <w:t xml:space="preserve">Sin contingencia (pág. 81). Acción: Contingencia (P2.4)</w:t>
            </w:r>
          </w:p>
        </w:tc>
      </w:tr>
    </w:tbl>
    <w:p/>
    <w:p w14:paraId="47BF36E8" w14:textId="74F5CA5C" w:rsidR="00C46909" w:rsidRPr="00EB5D92" w:rsidRDefault="00C46909" w:rsidP="00C46909">
      <w:pPr>
        <w:pStyle w:val="Descripcin"/>
        <w:keepNext/>
      </w:pPr>
      <w:bookmarkStart w:id="6" w:name="_Toc54980174"/>
      <w:r w:rsidRPr="00EB5D92">
        <w:t xml:space="preserve">Tabla </w:t>
      </w:r>
      <w:r w:rsidRPr="00EB5D92">
        <w:fldChar w:fldCharType="begin"/>
      </w:r>
      <w:r w:rsidRPr="00EB5D92">
        <w:instrText xml:space="preserve"> SEQ Tabla \* ARABIC </w:instrText>
      </w:r>
      <w:r w:rsidRPr="00EB5D92">
        <w:fldChar w:fldCharType="separate"/>
      </w:r>
      <w:r w:rsidR="00302635">
        <w:rPr>
          <w:noProof/>
        </w:rPr>
        <w:t>90</w:t>
      </w:r>
      <w:r w:rsidRPr="00EB5D92">
        <w:fldChar w:fldCharType="end"/>
      </w:r>
      <w:bookmarkEnd w:id="6"/>
      <w:r>
        <w:t xml:space="preserve"> Sistema de información Carriel</w:t>
      </w:r>
    </w:p>
    <w:tbl>
      <w:tblPr>
        <w:tblStyle w:val="Tabladecuadrcula4-nfasis51"/>
        <w:tblW w:w="0" w:type="auto"/>
        <w:tblBorders>
          <w:top w:val="single" w:sz="4" w:space="0" w:color="E8A043"/>
          <w:left w:val="single" w:sz="4" w:space="0" w:color="E8A043"/>
          <w:bottom w:val="single" w:sz="4" w:space="0" w:color="E8A043"/>
          <w:right w:val="single" w:sz="4" w:space="0" w:color="E8A043"/>
          <w:insideH w:val="single" w:sz="4" w:space="0" w:color="E8A043"/>
          <w:insideV w:val="single" w:sz="4" w:space="0" w:color="E8A043"/>
        </w:tblBorders>
        <w:tblLayout w:type="fixed"/>
        <w:tblLook w:val="06A0" w:firstRow="1" w:lastRow="0" w:firstColumn="1" w:lastColumn="0" w:noHBand="1" w:noVBand="1"/>
      </w:tblPr>
      <w:tblGrid>
        <w:gridCol w:w="2830"/>
        <w:gridCol w:w="6379"/>
      </w:tblGrid>
      <w:tr w:rsidR="00DA2BEE" w:rsidRPr="00EB5D92" w14:paraId="03AEF040" w14:textId="77777777" w:rsidTr="00FD1088">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30" w:type="dxa"/>
            <w:tcBorders>
              <w:top w:val="none" w:sz="0" w:space="0" w:color="auto"/>
              <w:left w:val="none" w:sz="0" w:space="0" w:color="auto"/>
              <w:bottom w:val="none" w:sz="0" w:space="0" w:color="auto"/>
              <w:right w:val="none" w:sz="0" w:space="0" w:color="auto"/>
            </w:tcBorders>
            <w:shd w:val="clear" w:color="auto" w:fill="E8A043"/>
          </w:tcPr>
          <w:p w14:paraId="545D3789" w14:textId="77777777" w:rsidR="00DA2BEE" w:rsidRPr="00EB5D92" w:rsidRDefault="00DA2BEE" w:rsidP="00B16797">
            <w:pPr>
              <w:spacing w:line="240" w:lineRule="auto"/>
              <w:contextualSpacing/>
              <w:jc w:val="left"/>
              <w:rPr>
                <w:rFonts w:eastAsiaTheme="minorHAnsi"/>
                <w:color w:val="FFFFFF" w:themeColor="background1"/>
                <w:lang w:eastAsia="en-US"/>
              </w:rPr>
            </w:pPr>
            <w:r>
              <w:rPr>
                <w:rFonts w:eastAsiaTheme="minorHAnsi"/>
                <w:color w:val="FFFFFF" w:themeColor="background1"/>
                <w:lang w:eastAsia="en-US"/>
              </w:rPr>
              <w:t xml:space="preserve">Nombre aplicación</w:t>
            </w:r>
          </w:p>
        </w:tc>
        <w:tc>
          <w:tcPr>
            <w:tcW w:w="6379" w:type="dxa"/>
            <w:tcBorders>
              <w:top w:val="none" w:sz="0" w:space="0" w:color="auto"/>
              <w:left w:val="none" w:sz="0" w:space="0" w:color="auto"/>
              <w:bottom w:val="none" w:sz="0" w:space="0" w:color="auto"/>
              <w:right w:val="none" w:sz="0" w:space="0" w:color="auto"/>
            </w:tcBorders>
            <w:shd w:val="clear" w:color="auto" w:fill="FFFFFF" w:themeFill="background1"/>
          </w:tcPr>
          <w:p w14:paraId="172864C7" w14:textId="77777777" w:rsidR="00DA2BEE" w:rsidRPr="00EB5D92" w:rsidRDefault="00DA2BEE" w:rsidP="00B16797">
            <w:pPr>
              <w:spacing w:line="240" w:lineRule="auto"/>
              <w:contextualSpacing/>
              <w:jc w:val="left"/>
              <w:cnfStyle w:val="100000000000" w:firstRow="1" w:lastRow="0" w:firstColumn="0" w:lastColumn="0" w:oddVBand="0" w:evenVBand="0" w:oddHBand="0" w:evenHBand="0" w:firstRowFirstColumn="0" w:firstRowLastColumn="0" w:lastRowFirstColumn="0" w:lastRowLastColumn="0"/>
              <w:rPr>
                <w:b w:val="0"/>
                <w:bCs w:val="0"/>
              </w:rPr>
            </w:pPr>
            <w:r>
              <w:rPr>
                <w:b w:val="0"/>
                <w:bCs w:val="0"/>
              </w:rPr>
              <w:t xml:space="preserve">Carriel</w:t>
            </w:r>
          </w:p>
        </w:tc>
      </w:tr>
      <w:tr w:rsidR="00DA2BEE" w:rsidRPr="00EB5D92" w14:paraId="19866148" w14:textId="77777777" w:rsidTr="00FD1088">
        <w:tc>
          <w:tcPr>
            <w:cnfStyle w:val="001000000000" w:firstRow="0" w:lastRow="0" w:firstColumn="1" w:lastColumn="0" w:oddVBand="0" w:evenVBand="0" w:oddHBand="0" w:evenHBand="0" w:firstRowFirstColumn="0" w:firstRowLastColumn="0" w:lastRowFirstColumn="0" w:lastRowLastColumn="0"/>
            <w:tcW w:w="2830" w:type="dxa"/>
            <w:shd w:val="clear" w:color="auto" w:fill="E8A043"/>
          </w:tcPr>
          <w:p w14:paraId="69438570" w14:textId="77777777" w:rsidR="00DA2BEE" w:rsidRPr="00EB5D92" w:rsidRDefault="00DA2BEE" w:rsidP="00B16797">
            <w:pPr>
              <w:spacing w:line="240" w:lineRule="auto"/>
              <w:contextualSpacing/>
              <w:jc w:val="left"/>
              <w:rPr>
                <w:rFonts w:eastAsiaTheme="minorHAnsi"/>
                <w:color w:val="FFFFFF" w:themeColor="background1"/>
                <w:lang w:eastAsia="en-US"/>
              </w:rPr>
            </w:pPr>
            <w:r>
              <w:rPr>
                <w:rFonts w:eastAsiaTheme="minorHAnsi"/>
                <w:color w:val="FFFFFF" w:themeColor="background1"/>
                <w:lang w:eastAsia="en-US"/>
              </w:rPr>
              <w:t xml:space="preserve">Descripción funcional</w:t>
            </w:r>
          </w:p>
        </w:tc>
        <w:tc>
          <w:tcPr>
            <w:tcW w:w="6379" w:type="dxa"/>
            <w:shd w:val="clear" w:color="auto" w:fill="FFFFFF" w:themeFill="background1"/>
          </w:tcPr>
          <w:p w14:paraId="5E6310BF" w14:textId="77777777" w:rsidR="00DA2BEE" w:rsidRPr="00EB5D92" w:rsidRDefault="00DA2BEE" w:rsidP="00B16797">
            <w:pPr>
              <w:spacing w:line="240" w:lineRule="auto"/>
              <w:contextualSpacing/>
              <w:jc w:val="left"/>
              <w:cnfStyle w:val="000000000000" w:firstRow="0" w:lastRow="0" w:firstColumn="0" w:lastColumn="0" w:oddVBand="0" w:evenVBand="0" w:oddHBand="0" w:evenHBand="0" w:firstRowFirstColumn="0" w:firstRowLastColumn="0" w:lastRowFirstColumn="0" w:lastRowLastColumn="0"/>
            </w:pPr>
            <w:r>
              <w:t xml:space="preserve">Gestión documental. Acción: Se evalúa como SGDEA</w:t>
            </w:r>
          </w:p>
        </w:tc>
      </w:tr>
      <w:tr w:rsidR="00DA2BEE" w:rsidRPr="00EB5D92" w14:paraId="19866148" w14:textId="77777777" w:rsidTr="00FD1088">
        <w:tc>
          <w:tcPr>
            <w:cnfStyle w:val="001000000000" w:firstRow="0" w:lastRow="0" w:firstColumn="1" w:lastColumn="0" w:oddVBand="0" w:evenVBand="0" w:oddHBand="0" w:evenHBand="0" w:firstRowFirstColumn="0" w:firstRowLastColumn="0" w:lastRowFirstColumn="0" w:lastRowLastColumn="0"/>
            <w:tcW w:w="2830" w:type="dxa"/>
            <w:shd w:val="clear" w:color="auto" w:fill="E8A043"/>
          </w:tcPr>
          <w:p w14:paraId="69438570" w14:textId="77777777" w:rsidR="00DA2BEE" w:rsidRPr="00EB5D92" w:rsidRDefault="00DA2BEE" w:rsidP="00B16797">
            <w:pPr>
              <w:spacing w:line="240" w:lineRule="auto"/>
              <w:contextualSpacing/>
              <w:jc w:val="left"/>
              <w:rPr>
                <w:rFonts w:eastAsiaTheme="minorHAnsi"/>
                <w:color w:val="FFFFFF" w:themeColor="background1"/>
                <w:lang w:eastAsia="en-US"/>
              </w:rPr>
            </w:pPr>
            <w:r>
              <w:rPr>
                <w:rFonts w:eastAsiaTheme="minorHAnsi"/>
                <w:color w:val="FFFFFF" w:themeColor="background1"/>
                <w:lang w:eastAsia="en-US"/>
              </w:rPr>
              <w:t xml:space="preserve">Información que gestiona</w:t>
            </w:r>
          </w:p>
        </w:tc>
        <w:tc>
          <w:tcPr>
            <w:tcW w:w="6379" w:type="dxa"/>
            <w:shd w:val="clear" w:color="auto" w:fill="FFFFFF" w:themeFill="background1"/>
          </w:tcPr>
          <w:p w14:paraId="5E6310BF" w14:textId="77777777" w:rsidR="00DA2BEE" w:rsidRPr="00EB5D92" w:rsidRDefault="00DA2BEE" w:rsidP="00B16797">
            <w:pPr>
              <w:spacing w:line="240" w:lineRule="auto"/>
              <w:contextualSpacing/>
              <w:jc w:val="left"/>
              <w:cnfStyle w:val="000000000000" w:firstRow="0" w:lastRow="0" w:firstColumn="0" w:lastColumn="0" w:oddVBand="0" w:evenVBand="0" w:oddHBand="0" w:evenHBand="0" w:firstRowFirstColumn="0" w:firstRowLastColumn="0" w:lastRowFirstColumn="0" w:lastRowLastColumn="0"/>
            </w:pPr>
            <w:r>
              <w:t xml:space="preserve">Documentos y procedimientos de la entidad. Acción: Se agregan expedientes electrónicos</w:t>
            </w:r>
          </w:p>
        </w:tc>
      </w:tr>
      <w:tr w:rsidR="00DA2BEE" w:rsidRPr="00EB5D92" w14:paraId="19866148" w14:textId="77777777" w:rsidTr="00FD1088">
        <w:tc>
          <w:tcPr>
            <w:cnfStyle w:val="001000000000" w:firstRow="0" w:lastRow="0" w:firstColumn="1" w:lastColumn="0" w:oddVBand="0" w:evenVBand="0" w:oddHBand="0" w:evenHBand="0" w:firstRowFirstColumn="0" w:firstRowLastColumn="0" w:lastRowFirstColumn="0" w:lastRowLastColumn="0"/>
            <w:tcW w:w="2830" w:type="dxa"/>
            <w:shd w:val="clear" w:color="auto" w:fill="E8A043"/>
          </w:tcPr>
          <w:p w14:paraId="69438570" w14:textId="77777777" w:rsidR="00DA2BEE" w:rsidRPr="00EB5D92" w:rsidRDefault="00DA2BEE" w:rsidP="00B16797">
            <w:pPr>
              <w:spacing w:line="240" w:lineRule="auto"/>
              <w:contextualSpacing/>
              <w:jc w:val="left"/>
              <w:rPr>
                <w:rFonts w:eastAsiaTheme="minorHAnsi"/>
                <w:color w:val="FFFFFF" w:themeColor="background1"/>
                <w:lang w:eastAsia="en-US"/>
              </w:rPr>
            </w:pPr>
            <w:r>
              <w:rPr>
                <w:rFonts w:eastAsiaTheme="minorHAnsi"/>
                <w:color w:val="FFFFFF" w:themeColor="background1"/>
                <w:lang w:eastAsia="en-US"/>
              </w:rPr>
              <w:t xml:space="preserve">Tipo de software</w:t>
            </w:r>
          </w:p>
        </w:tc>
        <w:tc>
          <w:tcPr>
            <w:tcW w:w="6379" w:type="dxa"/>
            <w:shd w:val="clear" w:color="auto" w:fill="FFFFFF" w:themeFill="background1"/>
          </w:tcPr>
          <w:p w14:paraId="5E6310BF" w14:textId="77777777" w:rsidR="00DA2BEE" w:rsidRPr="00EB5D92" w:rsidRDefault="00DA2BEE" w:rsidP="00B16797">
            <w:pPr>
              <w:spacing w:line="240" w:lineRule="auto"/>
              <w:contextualSpacing/>
              <w:jc w:val="left"/>
              <w:cnfStyle w:val="000000000000" w:firstRow="0" w:lastRow="0" w:firstColumn="0" w:lastColumn="0" w:oddVBand="0" w:evenVBand="0" w:oddHBand="0" w:evenHBand="0" w:firstRowFirstColumn="0" w:firstRowLastColumn="0" w:lastRowFirstColumn="0" w:lastRowLastColumn="0"/>
            </w:pPr>
            <w:r>
              <w:t xml:space="preserve">Desarrollo propio</w:t>
            </w:r>
          </w:p>
        </w:tc>
      </w:tr>
      <w:tr w:rsidR="00DA2BEE" w:rsidRPr="00EB5D92" w14:paraId="19866148" w14:textId="77777777" w:rsidTr="00FD1088">
        <w:tc>
          <w:tcPr>
            <w:cnfStyle w:val="001000000000" w:firstRow="0" w:lastRow="0" w:firstColumn="1" w:lastColumn="0" w:oddVBand="0" w:evenVBand="0" w:oddHBand="0" w:evenHBand="0" w:firstRowFirstColumn="0" w:firstRowLastColumn="0" w:lastRowFirstColumn="0" w:lastRowLastColumn="0"/>
            <w:tcW w:w="2830" w:type="dxa"/>
            <w:shd w:val="clear" w:color="auto" w:fill="E8A043"/>
          </w:tcPr>
          <w:p w14:paraId="69438570" w14:textId="77777777" w:rsidR="00DA2BEE" w:rsidRPr="00EB5D92" w:rsidRDefault="00DA2BEE" w:rsidP="00B16797">
            <w:pPr>
              <w:spacing w:line="240" w:lineRule="auto"/>
              <w:contextualSpacing/>
              <w:jc w:val="left"/>
              <w:rPr>
                <w:rFonts w:eastAsiaTheme="minorHAnsi"/>
                <w:color w:val="FFFFFF" w:themeColor="background1"/>
                <w:lang w:eastAsia="en-US"/>
              </w:rPr>
            </w:pPr>
            <w:r>
              <w:rPr>
                <w:rFonts w:eastAsiaTheme="minorHAnsi"/>
                <w:color w:val="FFFFFF" w:themeColor="background1"/>
                <w:lang w:eastAsia="en-US"/>
              </w:rPr>
              <w:t xml:space="preserve">Estado</w:t>
            </w:r>
          </w:p>
        </w:tc>
        <w:tc>
          <w:tcPr>
            <w:tcW w:w="6379" w:type="dxa"/>
            <w:shd w:val="clear" w:color="auto" w:fill="FFFFFF" w:themeFill="background1"/>
          </w:tcPr>
          <w:p w14:paraId="5E6310BF" w14:textId="77777777" w:rsidR="00DA2BEE" w:rsidRPr="00EB5D92" w:rsidRDefault="00DA2BEE" w:rsidP="00B16797">
            <w:pPr>
              <w:spacing w:line="240" w:lineRule="auto"/>
              <w:contextualSpacing/>
              <w:jc w:val="left"/>
              <w:cnfStyle w:val="000000000000" w:firstRow="0" w:lastRow="0" w:firstColumn="0" w:lastColumn="0" w:oddVBand="0" w:evenVBand="0" w:oddHBand="0" w:evenHBand="0" w:firstRowFirstColumn="0" w:firstRowLastColumn="0" w:lastRowFirstColumn="0" w:lastRowLastColumn="0"/>
            </w:pPr>
            <w:r>
              <w:t xml:space="preserve">En implementación interna. Acción: Productivo como SGDEA si cumple MoReq (P2.5)</w:t>
            </w:r>
          </w:p>
        </w:tc>
      </w:tr>
      <w:tr w:rsidR="00DA2BEE" w:rsidRPr="00EB5D92" w14:paraId="19866148" w14:textId="77777777" w:rsidTr="00FD1088">
        <w:tc>
          <w:tcPr>
            <w:cnfStyle w:val="001000000000" w:firstRow="0" w:lastRow="0" w:firstColumn="1" w:lastColumn="0" w:oddVBand="0" w:evenVBand="0" w:oddHBand="0" w:evenHBand="0" w:firstRowFirstColumn="0" w:firstRowLastColumn="0" w:lastRowFirstColumn="0" w:lastRowLastColumn="0"/>
            <w:tcW w:w="2830" w:type="dxa"/>
            <w:shd w:val="clear" w:color="auto" w:fill="E8A043"/>
          </w:tcPr>
          <w:p w14:paraId="69438570" w14:textId="77777777" w:rsidR="00DA2BEE" w:rsidRPr="00EB5D92" w:rsidRDefault="00DA2BEE" w:rsidP="00B16797">
            <w:pPr>
              <w:spacing w:line="240" w:lineRule="auto"/>
              <w:contextualSpacing/>
              <w:jc w:val="left"/>
              <w:rPr>
                <w:rFonts w:eastAsiaTheme="minorHAnsi"/>
                <w:color w:val="FFFFFF" w:themeColor="background1"/>
                <w:lang w:eastAsia="en-US"/>
              </w:rPr>
            </w:pPr>
            <w:r>
              <w:rPr>
                <w:rFonts w:eastAsiaTheme="minorHAnsi"/>
                <w:color w:val="FFFFFF" w:themeColor="background1"/>
                <w:lang w:eastAsia="en-US"/>
              </w:rPr>
              <w:t xml:space="preserve">Esquema de licenciamiento</w:t>
            </w:r>
          </w:p>
        </w:tc>
        <w:tc>
          <w:tcPr>
            <w:tcW w:w="6379" w:type="dxa"/>
            <w:shd w:val="clear" w:color="auto" w:fill="FFFFFF" w:themeFill="background1"/>
          </w:tcPr>
          <w:p w14:paraId="5E6310BF" w14:textId="77777777" w:rsidR="00DA2BEE" w:rsidRPr="00EB5D92" w:rsidRDefault="00DA2BEE" w:rsidP="00B16797">
            <w:pPr>
              <w:spacing w:line="240" w:lineRule="auto"/>
              <w:contextualSpacing/>
              <w:jc w:val="left"/>
              <w:cnfStyle w:val="000000000000" w:firstRow="0" w:lastRow="0" w:firstColumn="0" w:lastColumn="0" w:oddVBand="0" w:evenVBand="0" w:oddHBand="0" w:evenHBand="0" w:firstRowFirstColumn="0" w:firstRowLastColumn="0" w:lastRowFirstColumn="0" w:lastRowLastColumn="0"/>
            </w:pPr>
            <w:r>
              <w:t xml:space="preserve">Propiedad intelectual registrada</w:t>
            </w:r>
          </w:p>
        </w:tc>
      </w:tr>
      <w:tr w:rsidR="00DA2BEE" w:rsidRPr="00EB5D92" w14:paraId="19866148" w14:textId="77777777" w:rsidTr="00FD1088">
        <w:tc>
          <w:tcPr>
            <w:cnfStyle w:val="001000000000" w:firstRow="0" w:lastRow="0" w:firstColumn="1" w:lastColumn="0" w:oddVBand="0" w:evenVBand="0" w:oddHBand="0" w:evenHBand="0" w:firstRowFirstColumn="0" w:firstRowLastColumn="0" w:lastRowFirstColumn="0" w:lastRowLastColumn="0"/>
            <w:tcW w:w="2830" w:type="dxa"/>
            <w:shd w:val="clear" w:color="auto" w:fill="E8A043"/>
          </w:tcPr>
          <w:p w14:paraId="69438570" w14:textId="77777777" w:rsidR="00DA2BEE" w:rsidRPr="00EB5D92" w:rsidRDefault="00DA2BEE" w:rsidP="00B16797">
            <w:pPr>
              <w:spacing w:line="240" w:lineRule="auto"/>
              <w:contextualSpacing/>
              <w:jc w:val="left"/>
              <w:rPr>
                <w:rFonts w:eastAsiaTheme="minorHAnsi"/>
                <w:color w:val="FFFFFF" w:themeColor="background1"/>
                <w:lang w:eastAsia="en-US"/>
              </w:rPr>
            </w:pPr>
            <w:r>
              <w:rPr>
                <w:rFonts w:eastAsiaTheme="minorHAnsi"/>
                <w:color w:val="FFFFFF" w:themeColor="background1"/>
                <w:lang w:eastAsia="en-US"/>
              </w:rPr>
              <w:t xml:space="preserve">Fabricante</w:t>
            </w:r>
          </w:p>
        </w:tc>
        <w:tc>
          <w:tcPr>
            <w:tcW w:w="6379" w:type="dxa"/>
            <w:shd w:val="clear" w:color="auto" w:fill="FFFFFF" w:themeFill="background1"/>
          </w:tcPr>
          <w:p w14:paraId="5E6310BF" w14:textId="77777777" w:rsidR="00DA2BEE" w:rsidRPr="00EB5D92" w:rsidRDefault="00DA2BEE" w:rsidP="00B16797">
            <w:pPr>
              <w:spacing w:line="240" w:lineRule="auto"/>
              <w:contextualSpacing/>
              <w:jc w:val="left"/>
              <w:cnfStyle w:val="000000000000" w:firstRow="0" w:lastRow="0" w:firstColumn="0" w:lastColumn="0" w:oddVBand="0" w:evenVBand="0" w:oddHBand="0" w:evenHBand="0" w:firstRowFirstColumn="0" w:firstRowLastColumn="0" w:lastRowFirstColumn="0" w:lastRowLastColumn="0"/>
            </w:pPr>
            <w:r>
              <w:t xml:space="preserve">Valor+. Acción: Valor+</w:t>
            </w:r>
          </w:p>
        </w:tc>
      </w:tr>
      <w:tr w:rsidR="00DA2BEE" w:rsidRPr="00EB5D92" w14:paraId="19866148" w14:textId="77777777" w:rsidTr="00FD1088">
        <w:tc>
          <w:tcPr>
            <w:cnfStyle w:val="001000000000" w:firstRow="0" w:lastRow="0" w:firstColumn="1" w:lastColumn="0" w:oddVBand="0" w:evenVBand="0" w:oddHBand="0" w:evenHBand="0" w:firstRowFirstColumn="0" w:firstRowLastColumn="0" w:lastRowFirstColumn="0" w:lastRowLastColumn="0"/>
            <w:tcW w:w="2830" w:type="dxa"/>
            <w:shd w:val="clear" w:color="auto" w:fill="E8A043"/>
          </w:tcPr>
          <w:p w14:paraId="69438570" w14:textId="77777777" w:rsidR="00DA2BEE" w:rsidRPr="00EB5D92" w:rsidRDefault="00DA2BEE" w:rsidP="00B16797">
            <w:pPr>
              <w:spacing w:line="240" w:lineRule="auto"/>
              <w:contextualSpacing/>
              <w:jc w:val="left"/>
              <w:rPr>
                <w:rFonts w:eastAsiaTheme="minorHAnsi"/>
                <w:color w:val="FFFFFF" w:themeColor="background1"/>
                <w:lang w:eastAsia="en-US"/>
              </w:rPr>
            </w:pPr>
            <w:r>
              <w:rPr>
                <w:rFonts w:eastAsiaTheme="minorHAnsi"/>
                <w:color w:val="FFFFFF" w:themeColor="background1"/>
                <w:lang w:eastAsia="en-US"/>
              </w:rPr>
              <w:t xml:space="preserve">Integraciones con otros sistemas</w:t>
            </w:r>
          </w:p>
        </w:tc>
        <w:tc>
          <w:tcPr>
            <w:tcW w:w="6379" w:type="dxa"/>
            <w:shd w:val="clear" w:color="auto" w:fill="FFFFFF" w:themeFill="background1"/>
          </w:tcPr>
          <w:p w14:paraId="5E6310BF" w14:textId="77777777" w:rsidR="00DA2BEE" w:rsidRPr="00EB5D92" w:rsidRDefault="00DA2BEE" w:rsidP="00B16797">
            <w:pPr>
              <w:spacing w:line="240" w:lineRule="auto"/>
              <w:contextualSpacing/>
              <w:jc w:val="left"/>
              <w:cnfStyle w:val="000000000000" w:firstRow="0" w:lastRow="0" w:firstColumn="0" w:lastColumn="0" w:oddVBand="0" w:evenVBand="0" w:oddHBand="0" w:evenHBand="0" w:firstRowFirstColumn="0" w:firstRowLastColumn="0" w:lastRowFirstColumn="0" w:lastRowLastColumn="0"/>
            </w:pPr>
            <w:r>
              <w:t xml:space="preserve">Ninguna. Acción: API con el ERP (P3.1)</w:t>
            </w:r>
          </w:p>
        </w:tc>
      </w:tr>
      <w:tr w:rsidR="00DA2BEE" w:rsidRPr="00EB5D92" w14:paraId="19866148" w14:textId="77777777" w:rsidTr="00FD1088">
        <w:tc>
          <w:tcPr>
            <w:cnfStyle w:val="001000000000" w:firstRow="0" w:lastRow="0" w:firstColumn="1" w:lastColumn="0" w:oddVBand="0" w:evenVBand="0" w:oddHBand="0" w:evenHBand="0" w:firstRowFirstColumn="0" w:firstRowLastColumn="0" w:lastRowFirstColumn="0" w:lastRowLastColumn="0"/>
            <w:tcW w:w="2830" w:type="dxa"/>
            <w:shd w:val="clear" w:color="auto" w:fill="E8A043"/>
          </w:tcPr>
          <w:p w14:paraId="69438570" w14:textId="77777777" w:rsidR="00DA2BEE" w:rsidRPr="00EB5D92" w:rsidRDefault="00DA2BEE" w:rsidP="00B16797">
            <w:pPr>
              <w:spacing w:line="240" w:lineRule="auto"/>
              <w:contextualSpacing/>
              <w:jc w:val="left"/>
              <w:rPr>
                <w:rFonts w:eastAsiaTheme="minorHAnsi"/>
                <w:color w:val="FFFFFF" w:themeColor="background1"/>
                <w:lang w:eastAsia="en-US"/>
              </w:rPr>
            </w:pPr>
            <w:r>
              <w:rPr>
                <w:rFonts w:eastAsiaTheme="minorHAnsi"/>
                <w:color w:val="FFFFFF" w:themeColor="background1"/>
                <w:lang w:eastAsia="en-US"/>
              </w:rPr>
              <w:t xml:space="preserve">Debilidades o hallazgos estructurales</w:t>
            </w:r>
          </w:p>
        </w:tc>
        <w:tc>
          <w:tcPr>
            <w:tcW w:w="6379" w:type="dxa"/>
            <w:shd w:val="clear" w:color="auto" w:fill="FFFFFF" w:themeFill="background1"/>
          </w:tcPr>
          <w:p w14:paraId="5E6310BF" w14:textId="77777777" w:rsidR="00DA2BEE" w:rsidRPr="00EB5D92" w:rsidRDefault="00DA2BEE" w:rsidP="00B16797">
            <w:pPr>
              <w:spacing w:line="240" w:lineRule="auto"/>
              <w:contextualSpacing/>
              <w:jc w:val="left"/>
              <w:cnfStyle w:val="000000000000" w:firstRow="0" w:lastRow="0" w:firstColumn="0" w:lastColumn="0" w:oddVBand="0" w:evenVBand="0" w:oddHBand="0" w:evenHBand="0" w:firstRowFirstColumn="0" w:firstRowLastColumn="0" w:lastRowFirstColumn="0" w:lastRowLastColumn="0"/>
            </w:pPr>
            <w:r>
              <w:t xml:space="preserve">Sin evaluación frente a MoReq. Acción: Evaluación MoReq (P2.5)</w:t>
            </w:r>
          </w:p>
        </w:tc>
      </w:tr>
    </w:tbl>
    <w:p/>
    <w:p w14:paraId="47BF36E8" w14:textId="74F5CA5C" w:rsidR="00C46909" w:rsidRPr="00EB5D92" w:rsidRDefault="00C46909" w:rsidP="00C46909">
      <w:pPr>
        <w:pStyle w:val="Descripcin"/>
        <w:keepNext/>
      </w:pPr>
      <w:bookmarkStart w:id="6" w:name="_Toc54980174"/>
      <w:r w:rsidRPr="00EB5D92">
        <w:t xml:space="preserve">Tabla </w:t>
      </w:r>
      <w:r w:rsidRPr="00EB5D92">
        <w:fldChar w:fldCharType="begin"/>
      </w:r>
      <w:r w:rsidRPr="00EB5D92">
        <w:instrText xml:space="preserve"> SEQ Tabla \* ARABIC </w:instrText>
      </w:r>
      <w:r w:rsidRPr="00EB5D92">
        <w:fldChar w:fldCharType="separate"/>
      </w:r>
      <w:r w:rsidR="00302635">
        <w:rPr>
          <w:noProof/>
        </w:rPr>
        <w:t>91</w:t>
      </w:r>
      <w:r w:rsidRPr="00EB5D92">
        <w:fldChar w:fldCharType="end"/>
      </w:r>
      <w:bookmarkEnd w:id="6"/>
      <w:r>
        <w:t xml:space="preserve"> Sistema de información Power BI</w:t>
      </w:r>
    </w:p>
    <w:tbl>
      <w:tblPr>
        <w:tblStyle w:val="Tabladecuadrcula4-nfasis51"/>
        <w:tblW w:w="0" w:type="auto"/>
        <w:tblBorders>
          <w:top w:val="single" w:sz="4" w:space="0" w:color="E8A043"/>
          <w:left w:val="single" w:sz="4" w:space="0" w:color="E8A043"/>
          <w:bottom w:val="single" w:sz="4" w:space="0" w:color="E8A043"/>
          <w:right w:val="single" w:sz="4" w:space="0" w:color="E8A043"/>
          <w:insideH w:val="single" w:sz="4" w:space="0" w:color="E8A043"/>
          <w:insideV w:val="single" w:sz="4" w:space="0" w:color="E8A043"/>
        </w:tblBorders>
        <w:tblLayout w:type="fixed"/>
        <w:tblLook w:val="06A0" w:firstRow="1" w:lastRow="0" w:firstColumn="1" w:lastColumn="0" w:noHBand="1" w:noVBand="1"/>
      </w:tblPr>
      <w:tblGrid>
        <w:gridCol w:w="2830"/>
        <w:gridCol w:w="6379"/>
      </w:tblGrid>
      <w:tr w:rsidR="00DA2BEE" w:rsidRPr="00EB5D92" w14:paraId="03AEF040" w14:textId="77777777" w:rsidTr="00FD1088">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30" w:type="dxa"/>
            <w:tcBorders>
              <w:top w:val="none" w:sz="0" w:space="0" w:color="auto"/>
              <w:left w:val="none" w:sz="0" w:space="0" w:color="auto"/>
              <w:bottom w:val="none" w:sz="0" w:space="0" w:color="auto"/>
              <w:right w:val="none" w:sz="0" w:space="0" w:color="auto"/>
            </w:tcBorders>
            <w:shd w:val="clear" w:color="auto" w:fill="E8A043"/>
          </w:tcPr>
          <w:p w14:paraId="545D3789" w14:textId="77777777" w:rsidR="00DA2BEE" w:rsidRPr="00EB5D92" w:rsidRDefault="00DA2BEE" w:rsidP="00B16797">
            <w:pPr>
              <w:spacing w:line="240" w:lineRule="auto"/>
              <w:contextualSpacing/>
              <w:jc w:val="left"/>
              <w:rPr>
                <w:rFonts w:eastAsiaTheme="minorHAnsi"/>
                <w:color w:val="FFFFFF" w:themeColor="background1"/>
                <w:lang w:eastAsia="en-US"/>
              </w:rPr>
            </w:pPr>
            <w:r>
              <w:rPr>
                <w:rFonts w:eastAsiaTheme="minorHAnsi"/>
                <w:color w:val="FFFFFF" w:themeColor="background1"/>
                <w:lang w:eastAsia="en-US"/>
              </w:rPr>
              <w:t xml:space="preserve">Nombre aplicación</w:t>
            </w:r>
          </w:p>
        </w:tc>
        <w:tc>
          <w:tcPr>
            <w:tcW w:w="6379" w:type="dxa"/>
            <w:tcBorders>
              <w:top w:val="none" w:sz="0" w:space="0" w:color="auto"/>
              <w:left w:val="none" w:sz="0" w:space="0" w:color="auto"/>
              <w:bottom w:val="none" w:sz="0" w:space="0" w:color="auto"/>
              <w:right w:val="none" w:sz="0" w:space="0" w:color="auto"/>
            </w:tcBorders>
            <w:shd w:val="clear" w:color="auto" w:fill="FFFFFF" w:themeFill="background1"/>
          </w:tcPr>
          <w:p w14:paraId="172864C7" w14:textId="77777777" w:rsidR="00DA2BEE" w:rsidRPr="00EB5D92" w:rsidRDefault="00DA2BEE" w:rsidP="00B16797">
            <w:pPr>
              <w:spacing w:line="240" w:lineRule="auto"/>
              <w:contextualSpacing/>
              <w:jc w:val="left"/>
              <w:cnfStyle w:val="100000000000" w:firstRow="1" w:lastRow="0" w:firstColumn="0" w:lastColumn="0" w:oddVBand="0" w:evenVBand="0" w:oddHBand="0" w:evenHBand="0" w:firstRowFirstColumn="0" w:firstRowLastColumn="0" w:lastRowFirstColumn="0" w:lastRowLastColumn="0"/>
              <w:rPr>
                <w:b w:val="0"/>
                <w:bCs w:val="0"/>
              </w:rPr>
            </w:pPr>
            <w:r>
              <w:rPr>
                <w:b w:val="0"/>
                <w:bCs w:val="0"/>
              </w:rPr>
              <w:t xml:space="preserve">Power BI</w:t>
            </w:r>
          </w:p>
        </w:tc>
      </w:tr>
      <w:tr w:rsidR="00DA2BEE" w:rsidRPr="00EB5D92" w14:paraId="19866148" w14:textId="77777777" w:rsidTr="00FD1088">
        <w:tc>
          <w:tcPr>
            <w:cnfStyle w:val="001000000000" w:firstRow="0" w:lastRow="0" w:firstColumn="1" w:lastColumn="0" w:oddVBand="0" w:evenVBand="0" w:oddHBand="0" w:evenHBand="0" w:firstRowFirstColumn="0" w:firstRowLastColumn="0" w:lastRowFirstColumn="0" w:lastRowLastColumn="0"/>
            <w:tcW w:w="2830" w:type="dxa"/>
            <w:shd w:val="clear" w:color="auto" w:fill="E8A043"/>
          </w:tcPr>
          <w:p w14:paraId="69438570" w14:textId="77777777" w:rsidR="00DA2BEE" w:rsidRPr="00EB5D92" w:rsidRDefault="00DA2BEE" w:rsidP="00B16797">
            <w:pPr>
              <w:spacing w:line="240" w:lineRule="auto"/>
              <w:contextualSpacing/>
              <w:jc w:val="left"/>
              <w:rPr>
                <w:rFonts w:eastAsiaTheme="minorHAnsi"/>
                <w:color w:val="FFFFFF" w:themeColor="background1"/>
                <w:lang w:eastAsia="en-US"/>
              </w:rPr>
            </w:pPr>
            <w:r>
              <w:rPr>
                <w:rFonts w:eastAsiaTheme="minorHAnsi"/>
                <w:color w:val="FFFFFF" w:themeColor="background1"/>
                <w:lang w:eastAsia="en-US"/>
              </w:rPr>
              <w:t xml:space="preserve">Descripción funcional</w:t>
            </w:r>
          </w:p>
        </w:tc>
        <w:tc>
          <w:tcPr>
            <w:tcW w:w="6379" w:type="dxa"/>
            <w:shd w:val="clear" w:color="auto" w:fill="FFFFFF" w:themeFill="background1"/>
          </w:tcPr>
          <w:p w14:paraId="5E6310BF" w14:textId="77777777" w:rsidR="00DA2BEE" w:rsidRPr="00EB5D92" w:rsidRDefault="00DA2BEE" w:rsidP="00B16797">
            <w:pPr>
              <w:spacing w:line="240" w:lineRule="auto"/>
              <w:contextualSpacing/>
              <w:jc w:val="left"/>
              <w:cnfStyle w:val="000000000000" w:firstRow="0" w:lastRow="0" w:firstColumn="0" w:lastColumn="0" w:oddVBand="0" w:evenVBand="0" w:oddHBand="0" w:evenHBand="0" w:firstRowFirstColumn="0" w:firstRowLastColumn="0" w:lastRowFirstColumn="0" w:lastRowLastColumn="0"/>
            </w:pPr>
            <w:r>
              <w:t xml:space="preserve">Tableros e indicadores</w:t>
            </w:r>
          </w:p>
        </w:tc>
      </w:tr>
      <w:tr w:rsidR="00DA2BEE" w:rsidRPr="00EB5D92" w14:paraId="19866148" w14:textId="77777777" w:rsidTr="00FD1088">
        <w:tc>
          <w:tcPr>
            <w:cnfStyle w:val="001000000000" w:firstRow="0" w:lastRow="0" w:firstColumn="1" w:lastColumn="0" w:oddVBand="0" w:evenVBand="0" w:oddHBand="0" w:evenHBand="0" w:firstRowFirstColumn="0" w:firstRowLastColumn="0" w:lastRowFirstColumn="0" w:lastRowLastColumn="0"/>
            <w:tcW w:w="2830" w:type="dxa"/>
            <w:shd w:val="clear" w:color="auto" w:fill="E8A043"/>
          </w:tcPr>
          <w:p w14:paraId="69438570" w14:textId="77777777" w:rsidR="00DA2BEE" w:rsidRPr="00EB5D92" w:rsidRDefault="00DA2BEE" w:rsidP="00B16797">
            <w:pPr>
              <w:spacing w:line="240" w:lineRule="auto"/>
              <w:contextualSpacing/>
              <w:jc w:val="left"/>
              <w:rPr>
                <w:rFonts w:eastAsiaTheme="minorHAnsi"/>
                <w:color w:val="FFFFFF" w:themeColor="background1"/>
                <w:lang w:eastAsia="en-US"/>
              </w:rPr>
            </w:pPr>
            <w:r>
              <w:rPr>
                <w:rFonts w:eastAsiaTheme="minorHAnsi"/>
                <w:color w:val="FFFFFF" w:themeColor="background1"/>
                <w:lang w:eastAsia="en-US"/>
              </w:rPr>
              <w:t xml:space="preserve">Información que gestiona</w:t>
            </w:r>
          </w:p>
        </w:tc>
        <w:tc>
          <w:tcPr>
            <w:tcW w:w="6379" w:type="dxa"/>
            <w:shd w:val="clear" w:color="auto" w:fill="FFFFFF" w:themeFill="background1"/>
          </w:tcPr>
          <w:p w14:paraId="5E6310BF" w14:textId="77777777" w:rsidR="00DA2BEE" w:rsidRPr="00EB5D92" w:rsidRDefault="00DA2BEE" w:rsidP="00B16797">
            <w:pPr>
              <w:spacing w:line="240" w:lineRule="auto"/>
              <w:contextualSpacing/>
              <w:jc w:val="left"/>
              <w:cnfStyle w:val="000000000000" w:firstRow="0" w:lastRow="0" w:firstColumn="0" w:lastColumn="0" w:oddVBand="0" w:evenVBand="0" w:oddHBand="0" w:evenHBand="0" w:firstRowFirstColumn="0" w:firstRowLastColumn="0" w:lastRowFirstColumn="0" w:lastRowLastColumn="0"/>
            </w:pPr>
            <w:r>
              <w:t xml:space="preserve">Indicadores de gestión y proyectos. Acción: Se agrega el tablero del PEI y del PETI</w:t>
            </w:r>
          </w:p>
        </w:tc>
      </w:tr>
      <w:tr w:rsidR="00DA2BEE" w:rsidRPr="00EB5D92" w14:paraId="19866148" w14:textId="77777777" w:rsidTr="00FD1088">
        <w:tc>
          <w:tcPr>
            <w:cnfStyle w:val="001000000000" w:firstRow="0" w:lastRow="0" w:firstColumn="1" w:lastColumn="0" w:oddVBand="0" w:evenVBand="0" w:oddHBand="0" w:evenHBand="0" w:firstRowFirstColumn="0" w:firstRowLastColumn="0" w:lastRowFirstColumn="0" w:lastRowLastColumn="0"/>
            <w:tcW w:w="2830" w:type="dxa"/>
            <w:shd w:val="clear" w:color="auto" w:fill="E8A043"/>
          </w:tcPr>
          <w:p w14:paraId="69438570" w14:textId="77777777" w:rsidR="00DA2BEE" w:rsidRPr="00EB5D92" w:rsidRDefault="00DA2BEE" w:rsidP="00B16797">
            <w:pPr>
              <w:spacing w:line="240" w:lineRule="auto"/>
              <w:contextualSpacing/>
              <w:jc w:val="left"/>
              <w:rPr>
                <w:rFonts w:eastAsiaTheme="minorHAnsi"/>
                <w:color w:val="FFFFFF" w:themeColor="background1"/>
                <w:lang w:eastAsia="en-US"/>
              </w:rPr>
            </w:pPr>
            <w:r>
              <w:rPr>
                <w:rFonts w:eastAsiaTheme="minorHAnsi"/>
                <w:color w:val="FFFFFF" w:themeColor="background1"/>
                <w:lang w:eastAsia="en-US"/>
              </w:rPr>
              <w:t xml:space="preserve">Tipo de software</w:t>
            </w:r>
          </w:p>
        </w:tc>
        <w:tc>
          <w:tcPr>
            <w:tcW w:w="6379" w:type="dxa"/>
            <w:shd w:val="clear" w:color="auto" w:fill="FFFFFF" w:themeFill="background1"/>
          </w:tcPr>
          <w:p w14:paraId="5E6310BF" w14:textId="77777777" w:rsidR="00DA2BEE" w:rsidRPr="00EB5D92" w:rsidRDefault="00DA2BEE" w:rsidP="00B16797">
            <w:pPr>
              <w:spacing w:line="240" w:lineRule="auto"/>
              <w:contextualSpacing/>
              <w:jc w:val="left"/>
              <w:cnfStyle w:val="000000000000" w:firstRow="0" w:lastRow="0" w:firstColumn="0" w:lastColumn="0" w:oddVBand="0" w:evenVBand="0" w:oddHBand="0" w:evenHBand="0" w:firstRowFirstColumn="0" w:firstRowLastColumn="0" w:lastRowFirstColumn="0" w:lastRowLastColumn="0"/>
            </w:pPr>
            <w:r>
              <w:t xml:space="preserve">Software como servicio</w:t>
            </w:r>
          </w:p>
        </w:tc>
      </w:tr>
      <w:tr w:rsidR="00DA2BEE" w:rsidRPr="00EB5D92" w14:paraId="19866148" w14:textId="77777777" w:rsidTr="00FD1088">
        <w:tc>
          <w:tcPr>
            <w:cnfStyle w:val="001000000000" w:firstRow="0" w:lastRow="0" w:firstColumn="1" w:lastColumn="0" w:oddVBand="0" w:evenVBand="0" w:oddHBand="0" w:evenHBand="0" w:firstRowFirstColumn="0" w:firstRowLastColumn="0" w:lastRowFirstColumn="0" w:lastRowLastColumn="0"/>
            <w:tcW w:w="2830" w:type="dxa"/>
            <w:shd w:val="clear" w:color="auto" w:fill="E8A043"/>
          </w:tcPr>
          <w:p w14:paraId="69438570" w14:textId="77777777" w:rsidR="00DA2BEE" w:rsidRPr="00EB5D92" w:rsidRDefault="00DA2BEE" w:rsidP="00B16797">
            <w:pPr>
              <w:spacing w:line="240" w:lineRule="auto"/>
              <w:contextualSpacing/>
              <w:jc w:val="left"/>
              <w:rPr>
                <w:rFonts w:eastAsiaTheme="minorHAnsi"/>
                <w:color w:val="FFFFFF" w:themeColor="background1"/>
                <w:lang w:eastAsia="en-US"/>
              </w:rPr>
            </w:pPr>
            <w:r>
              <w:rPr>
                <w:rFonts w:eastAsiaTheme="minorHAnsi"/>
                <w:color w:val="FFFFFF" w:themeColor="background1"/>
                <w:lang w:eastAsia="en-US"/>
              </w:rPr>
              <w:t xml:space="preserve">Estado</w:t>
            </w:r>
          </w:p>
        </w:tc>
        <w:tc>
          <w:tcPr>
            <w:tcW w:w="6379" w:type="dxa"/>
            <w:shd w:val="clear" w:color="auto" w:fill="FFFFFF" w:themeFill="background1"/>
          </w:tcPr>
          <w:p w14:paraId="5E6310BF" w14:textId="77777777" w:rsidR="00DA2BEE" w:rsidRPr="00EB5D92" w:rsidRDefault="00DA2BEE" w:rsidP="00B16797">
            <w:pPr>
              <w:spacing w:line="240" w:lineRule="auto"/>
              <w:contextualSpacing/>
              <w:jc w:val="left"/>
              <w:cnfStyle w:val="000000000000" w:firstRow="0" w:lastRow="0" w:firstColumn="0" w:lastColumn="0" w:oddVBand="0" w:evenVBand="0" w:oddHBand="0" w:evenHBand="0" w:firstRowFirstColumn="0" w:firstRowLastColumn="0" w:lastRowFirstColumn="0" w:lastRowLastColumn="0"/>
            </w:pPr>
            <w:r>
              <w:t xml:space="preserve">Productivo</w:t>
            </w:r>
          </w:p>
        </w:tc>
      </w:tr>
      <w:tr w:rsidR="00DA2BEE" w:rsidRPr="00EB5D92" w14:paraId="19866148" w14:textId="77777777" w:rsidTr="00FD1088">
        <w:tc>
          <w:tcPr>
            <w:cnfStyle w:val="001000000000" w:firstRow="0" w:lastRow="0" w:firstColumn="1" w:lastColumn="0" w:oddVBand="0" w:evenVBand="0" w:oddHBand="0" w:evenHBand="0" w:firstRowFirstColumn="0" w:firstRowLastColumn="0" w:lastRowFirstColumn="0" w:lastRowLastColumn="0"/>
            <w:tcW w:w="2830" w:type="dxa"/>
            <w:shd w:val="clear" w:color="auto" w:fill="E8A043"/>
          </w:tcPr>
          <w:p w14:paraId="69438570" w14:textId="77777777" w:rsidR="00DA2BEE" w:rsidRPr="00EB5D92" w:rsidRDefault="00DA2BEE" w:rsidP="00B16797">
            <w:pPr>
              <w:spacing w:line="240" w:lineRule="auto"/>
              <w:contextualSpacing/>
              <w:jc w:val="left"/>
              <w:rPr>
                <w:rFonts w:eastAsiaTheme="minorHAnsi"/>
                <w:color w:val="FFFFFF" w:themeColor="background1"/>
                <w:lang w:eastAsia="en-US"/>
              </w:rPr>
            </w:pPr>
            <w:r>
              <w:rPr>
                <w:rFonts w:eastAsiaTheme="minorHAnsi"/>
                <w:color w:val="FFFFFF" w:themeColor="background1"/>
                <w:lang w:eastAsia="en-US"/>
              </w:rPr>
              <w:t xml:space="preserve">Esquema de licenciamiento</w:t>
            </w:r>
          </w:p>
        </w:tc>
        <w:tc>
          <w:tcPr>
            <w:tcW w:w="6379" w:type="dxa"/>
            <w:shd w:val="clear" w:color="auto" w:fill="FFFFFF" w:themeFill="background1"/>
          </w:tcPr>
          <w:p w14:paraId="5E6310BF" w14:textId="77777777" w:rsidR="00DA2BEE" w:rsidRPr="00EB5D92" w:rsidRDefault="00DA2BEE" w:rsidP="00B16797">
            <w:pPr>
              <w:spacing w:line="240" w:lineRule="auto"/>
              <w:contextualSpacing/>
              <w:jc w:val="left"/>
              <w:cnfStyle w:val="000000000000" w:firstRow="0" w:lastRow="0" w:firstColumn="0" w:lastColumn="0" w:oddVBand="0" w:evenVBand="0" w:oddHBand="0" w:evenHBand="0" w:firstRowFirstColumn="0" w:firstRowLastColumn="0" w:lastRowFirstColumn="0" w:lastRowLastColumn="0"/>
            </w:pPr>
            <w:r>
              <w:t xml:space="preserve">Suscripción Microsoft</w:t>
            </w:r>
          </w:p>
        </w:tc>
      </w:tr>
      <w:tr w:rsidR="00DA2BEE" w:rsidRPr="00EB5D92" w14:paraId="19866148" w14:textId="77777777" w:rsidTr="00FD1088">
        <w:tc>
          <w:tcPr>
            <w:cnfStyle w:val="001000000000" w:firstRow="0" w:lastRow="0" w:firstColumn="1" w:lastColumn="0" w:oddVBand="0" w:evenVBand="0" w:oddHBand="0" w:evenHBand="0" w:firstRowFirstColumn="0" w:firstRowLastColumn="0" w:lastRowFirstColumn="0" w:lastRowLastColumn="0"/>
            <w:tcW w:w="2830" w:type="dxa"/>
            <w:shd w:val="clear" w:color="auto" w:fill="E8A043"/>
          </w:tcPr>
          <w:p w14:paraId="69438570" w14:textId="77777777" w:rsidR="00DA2BEE" w:rsidRPr="00EB5D92" w:rsidRDefault="00DA2BEE" w:rsidP="00B16797">
            <w:pPr>
              <w:spacing w:line="240" w:lineRule="auto"/>
              <w:contextualSpacing/>
              <w:jc w:val="left"/>
              <w:rPr>
                <w:rFonts w:eastAsiaTheme="minorHAnsi"/>
                <w:color w:val="FFFFFF" w:themeColor="background1"/>
                <w:lang w:eastAsia="en-US"/>
              </w:rPr>
            </w:pPr>
            <w:r>
              <w:rPr>
                <w:rFonts w:eastAsiaTheme="minorHAnsi"/>
                <w:color w:val="FFFFFF" w:themeColor="background1"/>
                <w:lang w:eastAsia="en-US"/>
              </w:rPr>
              <w:t xml:space="preserve">Fabricante</w:t>
            </w:r>
          </w:p>
        </w:tc>
        <w:tc>
          <w:tcPr>
            <w:tcW w:w="6379" w:type="dxa"/>
            <w:shd w:val="clear" w:color="auto" w:fill="FFFFFF" w:themeFill="background1"/>
          </w:tcPr>
          <w:p w14:paraId="5E6310BF" w14:textId="77777777" w:rsidR="00DA2BEE" w:rsidRPr="00EB5D92" w:rsidRDefault="00DA2BEE" w:rsidP="00B16797">
            <w:pPr>
              <w:spacing w:line="240" w:lineRule="auto"/>
              <w:contextualSpacing/>
              <w:jc w:val="left"/>
              <w:cnfStyle w:val="000000000000" w:firstRow="0" w:lastRow="0" w:firstColumn="0" w:lastColumn="0" w:oddVBand="0" w:evenVBand="0" w:oddHBand="0" w:evenHBand="0" w:firstRowFirstColumn="0" w:firstRowLastColumn="0" w:lastRowFirstColumn="0" w:lastRowLastColumn="0"/>
            </w:pPr>
            <w:r>
              <w:t xml:space="preserve">Microsoft</w:t>
            </w:r>
          </w:p>
        </w:tc>
      </w:tr>
      <w:tr w:rsidR="00DA2BEE" w:rsidRPr="00EB5D92" w14:paraId="19866148" w14:textId="77777777" w:rsidTr="00FD1088">
        <w:tc>
          <w:tcPr>
            <w:cnfStyle w:val="001000000000" w:firstRow="0" w:lastRow="0" w:firstColumn="1" w:lastColumn="0" w:oddVBand="0" w:evenVBand="0" w:oddHBand="0" w:evenHBand="0" w:firstRowFirstColumn="0" w:firstRowLastColumn="0" w:lastRowFirstColumn="0" w:lastRowLastColumn="0"/>
            <w:tcW w:w="2830" w:type="dxa"/>
            <w:shd w:val="clear" w:color="auto" w:fill="E8A043"/>
          </w:tcPr>
          <w:p w14:paraId="69438570" w14:textId="77777777" w:rsidR="00DA2BEE" w:rsidRPr="00EB5D92" w:rsidRDefault="00DA2BEE" w:rsidP="00B16797">
            <w:pPr>
              <w:spacing w:line="240" w:lineRule="auto"/>
              <w:contextualSpacing/>
              <w:jc w:val="left"/>
              <w:rPr>
                <w:rFonts w:eastAsiaTheme="minorHAnsi"/>
                <w:color w:val="FFFFFF" w:themeColor="background1"/>
                <w:lang w:eastAsia="en-US"/>
              </w:rPr>
            </w:pPr>
            <w:r>
              <w:rPr>
                <w:rFonts w:eastAsiaTheme="minorHAnsi"/>
                <w:color w:val="FFFFFF" w:themeColor="background1"/>
                <w:lang w:eastAsia="en-US"/>
              </w:rPr>
              <w:t xml:space="preserve">Integraciones con otros sistemas</w:t>
            </w:r>
          </w:p>
        </w:tc>
        <w:tc>
          <w:tcPr>
            <w:tcW w:w="6379" w:type="dxa"/>
            <w:shd w:val="clear" w:color="auto" w:fill="FFFFFF" w:themeFill="background1"/>
          </w:tcPr>
          <w:p w14:paraId="5E6310BF" w14:textId="77777777" w:rsidR="00DA2BEE" w:rsidRPr="00EB5D92" w:rsidRDefault="00DA2BEE" w:rsidP="00B16797">
            <w:pPr>
              <w:spacing w:line="240" w:lineRule="auto"/>
              <w:contextualSpacing/>
              <w:jc w:val="left"/>
              <w:cnfStyle w:val="000000000000" w:firstRow="0" w:lastRow="0" w:firstColumn="0" w:lastColumn="0" w:oddVBand="0" w:evenVBand="0" w:oddHBand="0" w:evenHBand="0" w:firstRowFirstColumn="0" w:firstRowLastColumn="0" w:lastRowFirstColumn="0" w:lastRowLastColumn="0"/>
            </w:pPr>
            <w:r>
              <w:t xml:space="preserve">Ninguna automática. Acción: Conectores con ERP, CRM y gestión de servicios (P3.2)</w:t>
            </w:r>
          </w:p>
        </w:tc>
      </w:tr>
      <w:tr w:rsidR="00DA2BEE" w:rsidRPr="00EB5D92" w14:paraId="19866148" w14:textId="77777777" w:rsidTr="00FD1088">
        <w:tc>
          <w:tcPr>
            <w:cnfStyle w:val="001000000000" w:firstRow="0" w:lastRow="0" w:firstColumn="1" w:lastColumn="0" w:oddVBand="0" w:evenVBand="0" w:oddHBand="0" w:evenHBand="0" w:firstRowFirstColumn="0" w:firstRowLastColumn="0" w:lastRowFirstColumn="0" w:lastRowLastColumn="0"/>
            <w:tcW w:w="2830" w:type="dxa"/>
            <w:shd w:val="clear" w:color="auto" w:fill="E8A043"/>
          </w:tcPr>
          <w:p w14:paraId="69438570" w14:textId="77777777" w:rsidR="00DA2BEE" w:rsidRPr="00EB5D92" w:rsidRDefault="00DA2BEE" w:rsidP="00B16797">
            <w:pPr>
              <w:spacing w:line="240" w:lineRule="auto"/>
              <w:contextualSpacing/>
              <w:jc w:val="left"/>
              <w:rPr>
                <w:rFonts w:eastAsiaTheme="minorHAnsi"/>
                <w:color w:val="FFFFFF" w:themeColor="background1"/>
                <w:lang w:eastAsia="en-US"/>
              </w:rPr>
            </w:pPr>
            <w:r>
              <w:rPr>
                <w:rFonts w:eastAsiaTheme="minorHAnsi"/>
                <w:color w:val="FFFFFF" w:themeColor="background1"/>
                <w:lang w:eastAsia="en-US"/>
              </w:rPr>
              <w:t xml:space="preserve">Debilidades o hallazgos estructurales</w:t>
            </w:r>
          </w:p>
        </w:tc>
        <w:tc>
          <w:tcPr>
            <w:tcW w:w="6379" w:type="dxa"/>
            <w:shd w:val="clear" w:color="auto" w:fill="FFFFFF" w:themeFill="background1"/>
          </w:tcPr>
          <w:p w14:paraId="5E6310BF" w14:textId="77777777" w:rsidR="00DA2BEE" w:rsidRPr="00EB5D92" w:rsidRDefault="00DA2BEE" w:rsidP="00B16797">
            <w:pPr>
              <w:spacing w:line="240" w:lineRule="auto"/>
              <w:contextualSpacing/>
              <w:jc w:val="left"/>
              <w:cnfStyle w:val="000000000000" w:firstRow="0" w:lastRow="0" w:firstColumn="0" w:lastColumn="0" w:oddVBand="0" w:evenVBand="0" w:oddHBand="0" w:evenHBand="0" w:firstRowFirstColumn="0" w:firstRowLastColumn="0" w:lastRowFirstColumn="0" w:lastRowLastColumn="0"/>
            </w:pPr>
            <w:r>
              <w:t xml:space="preserve">Depende de consolidación manual (I5). Acción: Analítica integrada (P3.2)</w:t>
            </w:r>
          </w:p>
        </w:tc>
      </w:tr>
    </w:tbl>
    <w:p/>
    <w:p w14:paraId="47BF36E8" w14:textId="74F5CA5C" w:rsidR="00C46909" w:rsidRPr="00EB5D92" w:rsidRDefault="00C46909" w:rsidP="00C46909">
      <w:pPr>
        <w:pStyle w:val="Descripcin"/>
        <w:keepNext/>
      </w:pPr>
      <w:bookmarkStart w:id="6" w:name="_Toc54980174"/>
      <w:r w:rsidRPr="00EB5D92">
        <w:t xml:space="preserve">Tabla </w:t>
      </w:r>
      <w:r w:rsidRPr="00EB5D92">
        <w:fldChar w:fldCharType="begin"/>
      </w:r>
      <w:r w:rsidRPr="00EB5D92">
        <w:instrText xml:space="preserve"> SEQ Tabla \* ARABIC </w:instrText>
      </w:r>
      <w:r w:rsidRPr="00EB5D92">
        <w:fldChar w:fldCharType="separate"/>
      </w:r>
      <w:r w:rsidR="00302635">
        <w:rPr>
          <w:noProof/>
        </w:rPr>
        <w:t>92</w:t>
      </w:r>
      <w:r w:rsidRPr="00EB5D92">
        <w:fldChar w:fldCharType="end"/>
      </w:r>
      <w:bookmarkEnd w:id="6"/>
      <w:r>
        <w:t xml:space="preserve"> Sistema de información SECOP, FURAG y Gestión Transparente</w:t>
      </w:r>
    </w:p>
    <w:tbl>
      <w:tblPr>
        <w:tblStyle w:val="Tabladecuadrcula4-nfasis51"/>
        <w:tblW w:w="0" w:type="auto"/>
        <w:tblBorders>
          <w:top w:val="single" w:sz="4" w:space="0" w:color="E8A043"/>
          <w:left w:val="single" w:sz="4" w:space="0" w:color="E8A043"/>
          <w:bottom w:val="single" w:sz="4" w:space="0" w:color="E8A043"/>
          <w:right w:val="single" w:sz="4" w:space="0" w:color="E8A043"/>
          <w:insideH w:val="single" w:sz="4" w:space="0" w:color="E8A043"/>
          <w:insideV w:val="single" w:sz="4" w:space="0" w:color="E8A043"/>
        </w:tblBorders>
        <w:tblLayout w:type="fixed"/>
        <w:tblLook w:val="06A0" w:firstRow="1" w:lastRow="0" w:firstColumn="1" w:lastColumn="0" w:noHBand="1" w:noVBand="1"/>
      </w:tblPr>
      <w:tblGrid>
        <w:gridCol w:w="2830"/>
        <w:gridCol w:w="6379"/>
      </w:tblGrid>
      <w:tr w:rsidR="00DA2BEE" w:rsidRPr="00EB5D92" w14:paraId="03AEF040" w14:textId="77777777" w:rsidTr="00FD1088">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30" w:type="dxa"/>
            <w:tcBorders>
              <w:top w:val="none" w:sz="0" w:space="0" w:color="auto"/>
              <w:left w:val="none" w:sz="0" w:space="0" w:color="auto"/>
              <w:bottom w:val="none" w:sz="0" w:space="0" w:color="auto"/>
              <w:right w:val="none" w:sz="0" w:space="0" w:color="auto"/>
            </w:tcBorders>
            <w:shd w:val="clear" w:color="auto" w:fill="E8A043"/>
          </w:tcPr>
          <w:p w14:paraId="545D3789" w14:textId="77777777" w:rsidR="00DA2BEE" w:rsidRPr="00EB5D92" w:rsidRDefault="00DA2BEE" w:rsidP="00B16797">
            <w:pPr>
              <w:spacing w:line="240" w:lineRule="auto"/>
              <w:contextualSpacing/>
              <w:jc w:val="left"/>
              <w:rPr>
                <w:rFonts w:eastAsiaTheme="minorHAnsi"/>
                <w:color w:val="FFFFFF" w:themeColor="background1"/>
                <w:lang w:eastAsia="en-US"/>
              </w:rPr>
            </w:pPr>
            <w:r>
              <w:rPr>
                <w:rFonts w:eastAsiaTheme="minorHAnsi"/>
                <w:color w:val="FFFFFF" w:themeColor="background1"/>
                <w:lang w:eastAsia="en-US"/>
              </w:rPr>
              <w:t xml:space="preserve">Nombre aplicación</w:t>
            </w:r>
          </w:p>
        </w:tc>
        <w:tc>
          <w:tcPr>
            <w:tcW w:w="6379" w:type="dxa"/>
            <w:tcBorders>
              <w:top w:val="none" w:sz="0" w:space="0" w:color="auto"/>
              <w:left w:val="none" w:sz="0" w:space="0" w:color="auto"/>
              <w:bottom w:val="none" w:sz="0" w:space="0" w:color="auto"/>
              <w:right w:val="none" w:sz="0" w:space="0" w:color="auto"/>
            </w:tcBorders>
            <w:shd w:val="clear" w:color="auto" w:fill="FFFFFF" w:themeFill="background1"/>
          </w:tcPr>
          <w:p w14:paraId="172864C7" w14:textId="77777777" w:rsidR="00DA2BEE" w:rsidRPr="00EB5D92" w:rsidRDefault="00DA2BEE" w:rsidP="00B16797">
            <w:pPr>
              <w:spacing w:line="240" w:lineRule="auto"/>
              <w:contextualSpacing/>
              <w:jc w:val="left"/>
              <w:cnfStyle w:val="100000000000" w:firstRow="1" w:lastRow="0" w:firstColumn="0" w:lastColumn="0" w:oddVBand="0" w:evenVBand="0" w:oddHBand="0" w:evenHBand="0" w:firstRowFirstColumn="0" w:firstRowLastColumn="0" w:lastRowFirstColumn="0" w:lastRowLastColumn="0"/>
              <w:rPr>
                <w:b w:val="0"/>
                <w:bCs w:val="0"/>
              </w:rPr>
            </w:pPr>
            <w:r>
              <w:rPr>
                <w:b w:val="0"/>
                <w:bCs w:val="0"/>
              </w:rPr>
              <w:t xml:space="preserve">SECOP, FURAG y Gestión Transparente</w:t>
            </w:r>
          </w:p>
        </w:tc>
      </w:tr>
      <w:tr w:rsidR="00DA2BEE" w:rsidRPr="00EB5D92" w14:paraId="19866148" w14:textId="77777777" w:rsidTr="00FD1088">
        <w:tc>
          <w:tcPr>
            <w:cnfStyle w:val="001000000000" w:firstRow="0" w:lastRow="0" w:firstColumn="1" w:lastColumn="0" w:oddVBand="0" w:evenVBand="0" w:oddHBand="0" w:evenHBand="0" w:firstRowFirstColumn="0" w:firstRowLastColumn="0" w:lastRowFirstColumn="0" w:lastRowLastColumn="0"/>
            <w:tcW w:w="2830" w:type="dxa"/>
            <w:shd w:val="clear" w:color="auto" w:fill="E8A043"/>
          </w:tcPr>
          <w:p w14:paraId="69438570" w14:textId="77777777" w:rsidR="00DA2BEE" w:rsidRPr="00EB5D92" w:rsidRDefault="00DA2BEE" w:rsidP="00B16797">
            <w:pPr>
              <w:spacing w:line="240" w:lineRule="auto"/>
              <w:contextualSpacing/>
              <w:jc w:val="left"/>
              <w:rPr>
                <w:rFonts w:eastAsiaTheme="minorHAnsi"/>
                <w:color w:val="FFFFFF" w:themeColor="background1"/>
                <w:lang w:eastAsia="en-US"/>
              </w:rPr>
            </w:pPr>
            <w:r>
              <w:rPr>
                <w:rFonts w:eastAsiaTheme="minorHAnsi"/>
                <w:color w:val="FFFFFF" w:themeColor="background1"/>
                <w:lang w:eastAsia="en-US"/>
              </w:rPr>
              <w:t xml:space="preserve">Descripción funcional</w:t>
            </w:r>
          </w:p>
        </w:tc>
        <w:tc>
          <w:tcPr>
            <w:tcW w:w="6379" w:type="dxa"/>
            <w:shd w:val="clear" w:color="auto" w:fill="FFFFFF" w:themeFill="background1"/>
          </w:tcPr>
          <w:p w14:paraId="5E6310BF" w14:textId="77777777" w:rsidR="00DA2BEE" w:rsidRPr="00EB5D92" w:rsidRDefault="00DA2BEE" w:rsidP="00B16797">
            <w:pPr>
              <w:spacing w:line="240" w:lineRule="auto"/>
              <w:contextualSpacing/>
              <w:jc w:val="left"/>
              <w:cnfStyle w:val="000000000000" w:firstRow="0" w:lastRow="0" w:firstColumn="0" w:lastColumn="0" w:oddVBand="0" w:evenVBand="0" w:oddHBand="0" w:evenHBand="0" w:firstRowFirstColumn="0" w:firstRowLastColumn="0" w:lastRowFirstColumn="0" w:lastRowLastColumn="0"/>
            </w:pPr>
            <w:r>
              <w:t xml:space="preserve">Contratación pública, reporte del MIPG y rendición a la Contraloría</w:t>
            </w:r>
          </w:p>
        </w:tc>
      </w:tr>
      <w:tr w:rsidR="00DA2BEE" w:rsidRPr="00EB5D92" w14:paraId="19866148" w14:textId="77777777" w:rsidTr="00FD1088">
        <w:tc>
          <w:tcPr>
            <w:cnfStyle w:val="001000000000" w:firstRow="0" w:lastRow="0" w:firstColumn="1" w:lastColumn="0" w:oddVBand="0" w:evenVBand="0" w:oddHBand="0" w:evenHBand="0" w:firstRowFirstColumn="0" w:firstRowLastColumn="0" w:lastRowFirstColumn="0" w:lastRowLastColumn="0"/>
            <w:tcW w:w="2830" w:type="dxa"/>
            <w:shd w:val="clear" w:color="auto" w:fill="E8A043"/>
          </w:tcPr>
          <w:p w14:paraId="69438570" w14:textId="77777777" w:rsidR="00DA2BEE" w:rsidRPr="00EB5D92" w:rsidRDefault="00DA2BEE" w:rsidP="00B16797">
            <w:pPr>
              <w:spacing w:line="240" w:lineRule="auto"/>
              <w:contextualSpacing/>
              <w:jc w:val="left"/>
              <w:rPr>
                <w:rFonts w:eastAsiaTheme="minorHAnsi"/>
                <w:color w:val="FFFFFF" w:themeColor="background1"/>
                <w:lang w:eastAsia="en-US"/>
              </w:rPr>
            </w:pPr>
            <w:r>
              <w:rPr>
                <w:rFonts w:eastAsiaTheme="minorHAnsi"/>
                <w:color w:val="FFFFFF" w:themeColor="background1"/>
                <w:lang w:eastAsia="en-US"/>
              </w:rPr>
              <w:t xml:space="preserve">Información que gestiona</w:t>
            </w:r>
          </w:p>
        </w:tc>
        <w:tc>
          <w:tcPr>
            <w:tcW w:w="6379" w:type="dxa"/>
            <w:shd w:val="clear" w:color="auto" w:fill="FFFFFF" w:themeFill="background1"/>
          </w:tcPr>
          <w:p w14:paraId="5E6310BF" w14:textId="77777777" w:rsidR="00DA2BEE" w:rsidRPr="00EB5D92" w:rsidRDefault="00DA2BEE" w:rsidP="00B16797">
            <w:pPr>
              <w:spacing w:line="240" w:lineRule="auto"/>
              <w:contextualSpacing/>
              <w:jc w:val="left"/>
              <w:cnfStyle w:val="000000000000" w:firstRow="0" w:lastRow="0" w:firstColumn="0" w:lastColumn="0" w:oddVBand="0" w:evenVBand="0" w:oddHBand="0" w:evenHBand="0" w:firstRowFirstColumn="0" w:firstRowLastColumn="0" w:lastRowFirstColumn="0" w:lastRowLastColumn="0"/>
            </w:pPr>
            <w:r>
              <w:t xml:space="preserve">Procesos de contratación, avance del MIPG, ejecución de recursos</w:t>
            </w:r>
          </w:p>
        </w:tc>
      </w:tr>
      <w:tr w:rsidR="00DA2BEE" w:rsidRPr="00EB5D92" w14:paraId="19866148" w14:textId="77777777" w:rsidTr="00FD1088">
        <w:tc>
          <w:tcPr>
            <w:cnfStyle w:val="001000000000" w:firstRow="0" w:lastRow="0" w:firstColumn="1" w:lastColumn="0" w:oddVBand="0" w:evenVBand="0" w:oddHBand="0" w:evenHBand="0" w:firstRowFirstColumn="0" w:firstRowLastColumn="0" w:lastRowFirstColumn="0" w:lastRowLastColumn="0"/>
            <w:tcW w:w="2830" w:type="dxa"/>
            <w:shd w:val="clear" w:color="auto" w:fill="E8A043"/>
          </w:tcPr>
          <w:p w14:paraId="69438570" w14:textId="77777777" w:rsidR="00DA2BEE" w:rsidRPr="00EB5D92" w:rsidRDefault="00DA2BEE" w:rsidP="00B16797">
            <w:pPr>
              <w:spacing w:line="240" w:lineRule="auto"/>
              <w:contextualSpacing/>
              <w:jc w:val="left"/>
              <w:rPr>
                <w:rFonts w:eastAsiaTheme="minorHAnsi"/>
                <w:color w:val="FFFFFF" w:themeColor="background1"/>
                <w:lang w:eastAsia="en-US"/>
              </w:rPr>
            </w:pPr>
            <w:r>
              <w:rPr>
                <w:rFonts w:eastAsiaTheme="minorHAnsi"/>
                <w:color w:val="FFFFFF" w:themeColor="background1"/>
                <w:lang w:eastAsia="en-US"/>
              </w:rPr>
              <w:t xml:space="preserve">Tipo de software</w:t>
            </w:r>
          </w:p>
        </w:tc>
        <w:tc>
          <w:tcPr>
            <w:tcW w:w="6379" w:type="dxa"/>
            <w:shd w:val="clear" w:color="auto" w:fill="FFFFFF" w:themeFill="background1"/>
          </w:tcPr>
          <w:p w14:paraId="5E6310BF" w14:textId="77777777" w:rsidR="00DA2BEE" w:rsidRPr="00EB5D92" w:rsidRDefault="00DA2BEE" w:rsidP="00B16797">
            <w:pPr>
              <w:spacing w:line="240" w:lineRule="auto"/>
              <w:contextualSpacing/>
              <w:jc w:val="left"/>
              <w:cnfStyle w:val="000000000000" w:firstRow="0" w:lastRow="0" w:firstColumn="0" w:lastColumn="0" w:oddVBand="0" w:evenVBand="0" w:oddHBand="0" w:evenHBand="0" w:firstRowFirstColumn="0" w:firstRowLastColumn="0" w:lastRowFirstColumn="0" w:lastRowLastColumn="0"/>
            </w:pPr>
            <w:r>
              <w:t xml:space="preserve">Plataformas del Estado</w:t>
            </w:r>
          </w:p>
        </w:tc>
      </w:tr>
      <w:tr w:rsidR="00DA2BEE" w:rsidRPr="00EB5D92" w14:paraId="19866148" w14:textId="77777777" w:rsidTr="00FD1088">
        <w:tc>
          <w:tcPr>
            <w:cnfStyle w:val="001000000000" w:firstRow="0" w:lastRow="0" w:firstColumn="1" w:lastColumn="0" w:oddVBand="0" w:evenVBand="0" w:oddHBand="0" w:evenHBand="0" w:firstRowFirstColumn="0" w:firstRowLastColumn="0" w:lastRowFirstColumn="0" w:lastRowLastColumn="0"/>
            <w:tcW w:w="2830" w:type="dxa"/>
            <w:shd w:val="clear" w:color="auto" w:fill="E8A043"/>
          </w:tcPr>
          <w:p w14:paraId="69438570" w14:textId="77777777" w:rsidR="00DA2BEE" w:rsidRPr="00EB5D92" w:rsidRDefault="00DA2BEE" w:rsidP="00B16797">
            <w:pPr>
              <w:spacing w:line="240" w:lineRule="auto"/>
              <w:contextualSpacing/>
              <w:jc w:val="left"/>
              <w:rPr>
                <w:rFonts w:eastAsiaTheme="minorHAnsi"/>
                <w:color w:val="FFFFFF" w:themeColor="background1"/>
                <w:lang w:eastAsia="en-US"/>
              </w:rPr>
            </w:pPr>
            <w:r>
              <w:rPr>
                <w:rFonts w:eastAsiaTheme="minorHAnsi"/>
                <w:color w:val="FFFFFF" w:themeColor="background1"/>
                <w:lang w:eastAsia="en-US"/>
              </w:rPr>
              <w:t xml:space="preserve">Estado</w:t>
            </w:r>
          </w:p>
        </w:tc>
        <w:tc>
          <w:tcPr>
            <w:tcW w:w="6379" w:type="dxa"/>
            <w:shd w:val="clear" w:color="auto" w:fill="FFFFFF" w:themeFill="background1"/>
          </w:tcPr>
          <w:p w14:paraId="5E6310BF" w14:textId="77777777" w:rsidR="00DA2BEE" w:rsidRPr="00EB5D92" w:rsidRDefault="00DA2BEE" w:rsidP="00B16797">
            <w:pPr>
              <w:spacing w:line="240" w:lineRule="auto"/>
              <w:contextualSpacing/>
              <w:jc w:val="left"/>
              <w:cnfStyle w:val="000000000000" w:firstRow="0" w:lastRow="0" w:firstColumn="0" w:lastColumn="0" w:oddVBand="0" w:evenVBand="0" w:oddHBand="0" w:evenHBand="0" w:firstRowFirstColumn="0" w:firstRowLastColumn="0" w:lastRowFirstColumn="0" w:lastRowLastColumn="0"/>
            </w:pPr>
            <w:r>
              <w:t xml:space="preserve">Productivo</w:t>
            </w:r>
          </w:p>
        </w:tc>
      </w:tr>
      <w:tr w:rsidR="00DA2BEE" w:rsidRPr="00EB5D92" w14:paraId="19866148" w14:textId="77777777" w:rsidTr="00FD1088">
        <w:tc>
          <w:tcPr>
            <w:cnfStyle w:val="001000000000" w:firstRow="0" w:lastRow="0" w:firstColumn="1" w:lastColumn="0" w:oddVBand="0" w:evenVBand="0" w:oddHBand="0" w:evenHBand="0" w:firstRowFirstColumn="0" w:firstRowLastColumn="0" w:lastRowFirstColumn="0" w:lastRowLastColumn="0"/>
            <w:tcW w:w="2830" w:type="dxa"/>
            <w:shd w:val="clear" w:color="auto" w:fill="E8A043"/>
          </w:tcPr>
          <w:p w14:paraId="69438570" w14:textId="77777777" w:rsidR="00DA2BEE" w:rsidRPr="00EB5D92" w:rsidRDefault="00DA2BEE" w:rsidP="00B16797">
            <w:pPr>
              <w:spacing w:line="240" w:lineRule="auto"/>
              <w:contextualSpacing/>
              <w:jc w:val="left"/>
              <w:rPr>
                <w:rFonts w:eastAsiaTheme="minorHAnsi"/>
                <w:color w:val="FFFFFF" w:themeColor="background1"/>
                <w:lang w:eastAsia="en-US"/>
              </w:rPr>
            </w:pPr>
            <w:r>
              <w:rPr>
                <w:rFonts w:eastAsiaTheme="minorHAnsi"/>
                <w:color w:val="FFFFFF" w:themeColor="background1"/>
                <w:lang w:eastAsia="en-US"/>
              </w:rPr>
              <w:t xml:space="preserve">Esquema de licenciamiento</w:t>
            </w:r>
          </w:p>
        </w:tc>
        <w:tc>
          <w:tcPr>
            <w:tcW w:w="6379" w:type="dxa"/>
            <w:shd w:val="clear" w:color="auto" w:fill="FFFFFF" w:themeFill="background1"/>
          </w:tcPr>
          <w:p w14:paraId="5E6310BF" w14:textId="77777777" w:rsidR="00DA2BEE" w:rsidRPr="00EB5D92" w:rsidRDefault="00DA2BEE" w:rsidP="00B16797">
            <w:pPr>
              <w:spacing w:line="240" w:lineRule="auto"/>
              <w:contextualSpacing/>
              <w:jc w:val="left"/>
              <w:cnfStyle w:val="000000000000" w:firstRow="0" w:lastRow="0" w:firstColumn="0" w:lastColumn="0" w:oddVBand="0" w:evenVBand="0" w:oddHBand="0" w:evenHBand="0" w:firstRowFirstColumn="0" w:firstRowLastColumn="0" w:lastRowFirstColumn="0" w:lastRowLastColumn="0"/>
            </w:pPr>
            <w:r>
              <w:t xml:space="preserve">Libre para entidades públicas</w:t>
            </w:r>
          </w:p>
        </w:tc>
      </w:tr>
      <w:tr w:rsidR="00DA2BEE" w:rsidRPr="00EB5D92" w14:paraId="19866148" w14:textId="77777777" w:rsidTr="00FD1088">
        <w:tc>
          <w:tcPr>
            <w:cnfStyle w:val="001000000000" w:firstRow="0" w:lastRow="0" w:firstColumn="1" w:lastColumn="0" w:oddVBand="0" w:evenVBand="0" w:oddHBand="0" w:evenHBand="0" w:firstRowFirstColumn="0" w:firstRowLastColumn="0" w:lastRowFirstColumn="0" w:lastRowLastColumn="0"/>
            <w:tcW w:w="2830" w:type="dxa"/>
            <w:shd w:val="clear" w:color="auto" w:fill="E8A043"/>
          </w:tcPr>
          <w:p w14:paraId="69438570" w14:textId="77777777" w:rsidR="00DA2BEE" w:rsidRPr="00EB5D92" w:rsidRDefault="00DA2BEE" w:rsidP="00B16797">
            <w:pPr>
              <w:spacing w:line="240" w:lineRule="auto"/>
              <w:contextualSpacing/>
              <w:jc w:val="left"/>
              <w:rPr>
                <w:rFonts w:eastAsiaTheme="minorHAnsi"/>
                <w:color w:val="FFFFFF" w:themeColor="background1"/>
                <w:lang w:eastAsia="en-US"/>
              </w:rPr>
            </w:pPr>
            <w:r>
              <w:rPr>
                <w:rFonts w:eastAsiaTheme="minorHAnsi"/>
                <w:color w:val="FFFFFF" w:themeColor="background1"/>
                <w:lang w:eastAsia="en-US"/>
              </w:rPr>
              <w:t xml:space="preserve">Fabricante</w:t>
            </w:r>
          </w:p>
        </w:tc>
        <w:tc>
          <w:tcPr>
            <w:tcW w:w="6379" w:type="dxa"/>
            <w:shd w:val="clear" w:color="auto" w:fill="FFFFFF" w:themeFill="background1"/>
          </w:tcPr>
          <w:p w14:paraId="5E6310BF" w14:textId="77777777" w:rsidR="00DA2BEE" w:rsidRPr="00EB5D92" w:rsidRDefault="00DA2BEE" w:rsidP="00B16797">
            <w:pPr>
              <w:spacing w:line="240" w:lineRule="auto"/>
              <w:contextualSpacing/>
              <w:jc w:val="left"/>
              <w:cnfStyle w:val="000000000000" w:firstRow="0" w:lastRow="0" w:firstColumn="0" w:lastColumn="0" w:oddVBand="0" w:evenVBand="0" w:oddHBand="0" w:evenHBand="0" w:firstRowFirstColumn="0" w:firstRowLastColumn="0" w:lastRowFirstColumn="0" w:lastRowLastColumn="0"/>
            </w:pPr>
            <w:r>
              <w:t xml:space="preserve">Colombia Compra Eficiente, Función Pública, Contraloría</w:t>
            </w:r>
          </w:p>
        </w:tc>
      </w:tr>
      <w:tr w:rsidR="00DA2BEE" w:rsidRPr="00EB5D92" w14:paraId="19866148" w14:textId="77777777" w:rsidTr="00FD1088">
        <w:tc>
          <w:tcPr>
            <w:cnfStyle w:val="001000000000" w:firstRow="0" w:lastRow="0" w:firstColumn="1" w:lastColumn="0" w:oddVBand="0" w:evenVBand="0" w:oddHBand="0" w:evenHBand="0" w:firstRowFirstColumn="0" w:firstRowLastColumn="0" w:lastRowFirstColumn="0" w:lastRowLastColumn="0"/>
            <w:tcW w:w="2830" w:type="dxa"/>
            <w:shd w:val="clear" w:color="auto" w:fill="E8A043"/>
          </w:tcPr>
          <w:p w14:paraId="69438570" w14:textId="77777777" w:rsidR="00DA2BEE" w:rsidRPr="00EB5D92" w:rsidRDefault="00DA2BEE" w:rsidP="00B16797">
            <w:pPr>
              <w:spacing w:line="240" w:lineRule="auto"/>
              <w:contextualSpacing/>
              <w:jc w:val="left"/>
              <w:rPr>
                <w:rFonts w:eastAsiaTheme="minorHAnsi"/>
                <w:color w:val="FFFFFF" w:themeColor="background1"/>
                <w:lang w:eastAsia="en-US"/>
              </w:rPr>
            </w:pPr>
            <w:r>
              <w:rPr>
                <w:rFonts w:eastAsiaTheme="minorHAnsi"/>
                <w:color w:val="FFFFFF" w:themeColor="background1"/>
                <w:lang w:eastAsia="en-US"/>
              </w:rPr>
              <w:t xml:space="preserve">Integraciones con otros sistemas</w:t>
            </w:r>
          </w:p>
        </w:tc>
        <w:tc>
          <w:tcPr>
            <w:tcW w:w="6379" w:type="dxa"/>
            <w:shd w:val="clear" w:color="auto" w:fill="FFFFFF" w:themeFill="background1"/>
          </w:tcPr>
          <w:p w14:paraId="5E6310BF" w14:textId="77777777" w:rsidR="00DA2BEE" w:rsidRPr="00EB5D92" w:rsidRDefault="00DA2BEE" w:rsidP="00B16797">
            <w:pPr>
              <w:spacing w:line="240" w:lineRule="auto"/>
              <w:contextualSpacing/>
              <w:jc w:val="left"/>
              <w:cnfStyle w:val="000000000000" w:firstRow="0" w:lastRow="0" w:firstColumn="0" w:lastColumn="0" w:oddVBand="0" w:evenVBand="0" w:oddHBand="0" w:evenHBand="0" w:firstRowFirstColumn="0" w:firstRowLastColumn="0" w:lastRowFirstColumn="0" w:lastRowLastColumn="0"/>
            </w:pPr>
            <w:r>
              <w:t xml:space="preserve">Ninguna</w:t>
            </w:r>
          </w:p>
        </w:tc>
      </w:tr>
      <w:tr w:rsidR="00DA2BEE" w:rsidRPr="00EB5D92" w14:paraId="19866148" w14:textId="77777777" w:rsidTr="00FD1088">
        <w:tc>
          <w:tcPr>
            <w:cnfStyle w:val="001000000000" w:firstRow="0" w:lastRow="0" w:firstColumn="1" w:lastColumn="0" w:oddVBand="0" w:evenVBand="0" w:oddHBand="0" w:evenHBand="0" w:firstRowFirstColumn="0" w:firstRowLastColumn="0" w:lastRowFirstColumn="0" w:lastRowLastColumn="0"/>
            <w:tcW w:w="2830" w:type="dxa"/>
            <w:shd w:val="clear" w:color="auto" w:fill="E8A043"/>
          </w:tcPr>
          <w:p w14:paraId="69438570" w14:textId="77777777" w:rsidR="00DA2BEE" w:rsidRPr="00EB5D92" w:rsidRDefault="00DA2BEE" w:rsidP="00B16797">
            <w:pPr>
              <w:spacing w:line="240" w:lineRule="auto"/>
              <w:contextualSpacing/>
              <w:jc w:val="left"/>
              <w:rPr>
                <w:rFonts w:eastAsiaTheme="minorHAnsi"/>
                <w:color w:val="FFFFFF" w:themeColor="background1"/>
                <w:lang w:eastAsia="en-US"/>
              </w:rPr>
            </w:pPr>
            <w:r>
              <w:rPr>
                <w:rFonts w:eastAsiaTheme="minorHAnsi"/>
                <w:color w:val="FFFFFF" w:themeColor="background1"/>
                <w:lang w:eastAsia="en-US"/>
              </w:rPr>
              <w:t xml:space="preserve">Debilidades o hallazgos estructurales</w:t>
            </w:r>
          </w:p>
        </w:tc>
        <w:tc>
          <w:tcPr>
            <w:tcW w:w="6379" w:type="dxa"/>
            <w:shd w:val="clear" w:color="auto" w:fill="FFFFFF" w:themeFill="background1"/>
          </w:tcPr>
          <w:p w14:paraId="5E6310BF" w14:textId="77777777" w:rsidR="00DA2BEE" w:rsidRPr="00EB5D92" w:rsidRDefault="00DA2BEE" w:rsidP="00B16797">
            <w:pPr>
              <w:spacing w:line="240" w:lineRule="auto"/>
              <w:contextualSpacing/>
              <w:jc w:val="left"/>
              <w:cnfStyle w:val="000000000000" w:firstRow="0" w:lastRow="0" w:firstColumn="0" w:lastColumn="0" w:oddVBand="0" w:evenVBand="0" w:oddHBand="0" w:evenHBand="0" w:firstRowFirstColumn="0" w:firstRowLastColumn="0" w:lastRowFirstColumn="0" w:lastRowLastColumn="0"/>
            </w:pPr>
            <w:r>
              <w:t xml:space="preserve">Carga manual. Acción: Se mantienen por norma</w:t>
            </w:r>
          </w:p>
        </w:tc>
      </w:tr>
    </w:tbl>
    <w:p/>
    <w:sectPr w:rsidR="00687818" w:rsidRPr="00EB5D92" w:rsidSect="00153522">
      <w:pgSz w:w="12240" w:h="15840"/>
      <w:pgMar w:top="675" w:right="1440" w:bottom="494" w:left="1440" w:header="708" w:footer="708" w:gutter="0"/>
      <w:pgNumType w:start="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2413A72" w14:textId="77777777" w:rsidR="005D6DD8" w:rsidRDefault="005D6DD8" w:rsidP="00F30614">
      <w:r>
        <w:separator/>
      </w:r>
    </w:p>
  </w:endnote>
  <w:endnote w:type="continuationSeparator" w:id="0">
    <w:p w14:paraId="69732C8B" w14:textId="77777777" w:rsidR="005D6DD8" w:rsidRDefault="005D6DD8" w:rsidP="00F30614">
      <w:r>
        <w:continuationSeparator/>
      </w:r>
    </w:p>
  </w:endnote>
  <w:endnote w:type="continuationNotice" w:id="1">
    <w:p w14:paraId="1E3E6977" w14:textId="77777777" w:rsidR="005D6DD8" w:rsidRDefault="005D6DD8">
      <w:pPr>
        <w:spacing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Work Sans">
    <w:altName w:val="Calibri"/>
    <w:charset w:val="00"/>
    <w:family w:val="auto"/>
    <w:pitch w:val="variable"/>
    <w:sig w:usb0="A00000FF" w:usb1="5000E07B" w:usb2="00000000" w:usb3="00000000" w:csb0="00000193" w:csb1="00000000"/>
    <w:embedRegular r:id="rId1" w:fontKey="{3F36C187-1795-42AC-A220-D6E6E97C031E}"/>
    <w:embedBold r:id="rId2" w:fontKey="{4DE73E2F-220B-4E90-AB2E-2F35B4F757E7}"/>
    <w:embedItalic r:id="rId3" w:fontKey="{B95DDE6D-3186-4443-8F76-D7AE63478F9C}"/>
    <w:embedBoldItalic r:id="rId4" w:fontKey="{724FAE82-C6A8-4AEE-A553-C52D0477A010}"/>
  </w:font>
  <w:font w:name="Corbel">
    <w:panose1 w:val="020B0503020204020204"/>
    <w:charset w:val="00"/>
    <w:family w:val="swiss"/>
    <w:pitch w:val="variable"/>
    <w:sig w:usb0="A00002EF" w:usb1="4000A44B" w:usb2="00000000" w:usb3="00000000" w:csb0="0000019F" w:csb1="00000000"/>
    <w:embedRegular r:id="rId5" w:fontKey="{0896D690-D25B-4EB4-BDBA-52004AD38772}"/>
    <w:embedBold r:id="rId6" w:fontKey="{C9CAEAA1-4668-4A8E-87B1-35AED5F84912}"/>
    <w:embedItalic r:id="rId7" w:fontKey="{30CA2676-946A-410F-A86F-79CCD54B30BC}"/>
    <w:embedBoldItalic r:id="rId8" w:fontKey="{823600F4-A711-4969-AEDF-879A89628E75}"/>
  </w:font>
  <w:font w:name="MS Gothic">
    <w:altName w:val="ＭＳ ゴシック"/>
    <w:panose1 w:val="020B0609070205080204"/>
    <w:charset w:val="80"/>
    <w:family w:val="modern"/>
    <w:pitch w:val="fixed"/>
    <w:sig w:usb0="E00002FF" w:usb1="6AC7FDFB" w:usb2="08000012" w:usb3="00000000" w:csb0="0002009F" w:csb1="00000000"/>
  </w:font>
  <w:font w:name="Work Sans ExtraBold">
    <w:charset w:val="00"/>
    <w:family w:val="auto"/>
    <w:pitch w:val="variable"/>
    <w:sig w:usb0="A00000FF" w:usb1="5000E07B" w:usb2="00000000" w:usb3="00000000" w:csb0="00000193" w:csb1="00000000"/>
  </w:font>
  <w:font w:name="Arial">
    <w:panose1 w:val="020B0604020202020204"/>
    <w:charset w:val="00"/>
    <w:family w:val="swiss"/>
    <w:pitch w:val="variable"/>
    <w:sig w:usb0="E0002EFF" w:usb1="C000785B"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Work Sans SemiBold">
    <w:charset w:val="00"/>
    <w:family w:val="auto"/>
    <w:pitch w:val="variable"/>
    <w:sig w:usb0="A00000FF" w:usb1="5000E07B" w:usb2="00000000" w:usb3="00000000" w:csb0="00000193" w:csb1="00000000"/>
  </w:font>
  <w:font w:name="Work Sans Medium">
    <w:charset w:val="00"/>
    <w:family w:val="auto"/>
    <w:pitch w:val="variable"/>
    <w:sig w:usb0="A00000FF" w:usb1="5000E07B" w:usb2="00000000" w:usb3="00000000" w:csb0="00000193" w:csb1="00000000"/>
    <w:embedRegular r:id="rId9" w:subsetted="1" w:fontKey="{AD18194D-3607-439A-A596-CA0DAB8B228D}"/>
  </w:font>
  <w:font w:name="Work Sans Light">
    <w:charset w:val="00"/>
    <w:family w:val="auto"/>
    <w:pitch w:val="variable"/>
    <w:sig w:usb0="A00000FF" w:usb1="5000E07B" w:usb2="00000000" w:usb3="00000000" w:csb0="00000193" w:csb1="00000000"/>
  </w:font>
  <w:font w:name="Lucida Sans Unicode">
    <w:panose1 w:val="020B0602030504020204"/>
    <w:charset w:val="00"/>
    <w:family w:val="swiss"/>
    <w:pitch w:val="variable"/>
    <w:sig w:usb0="80000AFF" w:usb1="0000396B" w:usb2="00000000" w:usb3="00000000" w:csb0="000000BF" w:csb1="00000000"/>
  </w:font>
  <w:font w:name="Titillium Web">
    <w:charset w:val="00"/>
    <w:family w:val="auto"/>
    <w:pitch w:val="variable"/>
    <w:sig w:usb0="00000007" w:usb1="00000001" w:usb2="00000000" w:usb3="00000000" w:csb0="00000093" w:csb1="00000000"/>
  </w:font>
  <w:font w:name="Work Sans Black">
    <w:altName w:val="Calibri"/>
    <w:charset w:val="00"/>
    <w:family w:val="auto"/>
    <w:pitch w:val="variable"/>
    <w:sig w:usb0="A00000FF" w:usb1="5000E07B" w:usb2="00000000" w:usb3="00000000" w:csb0="00000193" w:csb1="00000000"/>
    <w:embedRegular r:id="rId10" w:subsetted="1" w:fontKey="{EE0D0F2B-4BDF-4B03-9FDE-420DC4D1AF79}"/>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rPr>
        <w:rStyle w:val="Nmerodepgina"/>
      </w:rPr>
      <w:id w:val="1739048005"/>
      <w:docPartObj>
        <w:docPartGallery w:val="Page Numbers (Bottom of Page)"/>
        <w:docPartUnique/>
      </w:docPartObj>
    </w:sdtPr>
    <w:sdtContent>
      <w:p w14:paraId="01DD8FB2" w14:textId="77777777" w:rsidR="006A20CF" w:rsidRDefault="006A20CF" w:rsidP="00652CD4">
        <w:pPr>
          <w:pStyle w:val="Piedepgina"/>
          <w:framePr w:wrap="none" w:vAnchor="text" w:hAnchor="margin" w:xAlign="center" w:y="1"/>
          <w:rPr>
            <w:rStyle w:val="Nmerodepgina"/>
          </w:rPr>
        </w:pPr>
        <w:r>
          <w:rPr>
            <w:rStyle w:val="Nmerodepgina"/>
          </w:rPr>
          <w:fldChar w:fldCharType="begin"/>
        </w:r>
        <w:r>
          <w:rPr>
            <w:rStyle w:val="Nmerodepgina"/>
          </w:rPr>
          <w:instrText xml:space="preserve"> PAGE </w:instrText>
        </w:r>
        <w:r>
          <w:rPr>
            <w:rStyle w:val="Nmerodepgina"/>
          </w:rPr>
          <w:fldChar w:fldCharType="end"/>
        </w:r>
      </w:p>
    </w:sdtContent>
  </w:sdt>
  <w:p w14:paraId="2BDE5C95" w14:textId="77777777" w:rsidR="006A20CF" w:rsidRDefault="006A20CF">
    <w:pPr>
      <w:pStyle w:val="Piedepgina"/>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C26ED26" w14:textId="63FD9FFA" w:rsidR="006A20CF" w:rsidRPr="00B65874" w:rsidRDefault="006A20CF" w:rsidP="00B65874">
    <w:pPr>
      <w:pStyle w:val="Piedepgina"/>
      <w:tabs>
        <w:tab w:val="left" w:pos="6480"/>
      </w:tabs>
      <w:jc w:val="left"/>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9A0FB0E" w14:textId="77777777" w:rsidR="005D6DD8" w:rsidRDefault="005D6DD8" w:rsidP="00F30614">
      <w:r>
        <w:separator/>
      </w:r>
    </w:p>
  </w:footnote>
  <w:footnote w:type="continuationSeparator" w:id="0">
    <w:p w14:paraId="170A3E15" w14:textId="77777777" w:rsidR="005D6DD8" w:rsidRDefault="005D6DD8" w:rsidP="00F30614">
      <w:r>
        <w:continuationSeparator/>
      </w:r>
    </w:p>
  </w:footnote>
  <w:footnote w:type="continuationNotice" w:id="1">
    <w:p w14:paraId="31B42DAC" w14:textId="77777777" w:rsidR="005D6DD8" w:rsidRDefault="005D6DD8">
      <w:pPr>
        <w:spacing w:line="240" w:lineRule="auto"/>
      </w:pPr>
    </w:p>
  </w:footnote>
  <w:footnote w:id="2">
    <w:p w14:paraId="6A32E71A" w14:textId="5B2123E9" w:rsidR="006A20CF" w:rsidRDefault="006A20CF">
      <w:pPr>
        <w:pStyle w:val="Textonotapie"/>
      </w:pPr>
      <w:r>
        <w:rPr>
          <w:rStyle w:val="Refdenotaalpie"/>
        </w:rPr>
        <w:footnoteRef/>
      </w:r>
      <w:r>
        <w:t xml:space="preserve"> D</w:t>
      </w:r>
      <w:r w:rsidRPr="00FD2447">
        <w:t>ecreto 415 de 2016</w:t>
      </w:r>
    </w:p>
  </w:footnote>
  <w:footnote w:id="3">
    <w:p w14:paraId="480D6AE0" w14:textId="77777777" w:rsidR="00C26435" w:rsidRDefault="00C26435" w:rsidP="00C26435">
      <w:pPr>
        <w:pStyle w:val="Textonotapie"/>
      </w:pPr>
      <w:r>
        <w:rPr>
          <w:rStyle w:val="Refdenotaalpie"/>
        </w:rPr>
        <w:footnoteRef/>
      </w:r>
      <w:r>
        <w:t xml:space="preserve"> Ejemplos tomados de entidades públicas del Estado Colombiano</w:t>
      </w:r>
    </w:p>
  </w:footnote>
  <w:footnote w:id="4">
    <w:p w14:paraId="6A61699E" w14:textId="77777777" w:rsidR="006A20CF" w:rsidRDefault="006A20CF" w:rsidP="00991BA2">
      <w:pPr>
        <w:pStyle w:val="Textonotapie"/>
      </w:pPr>
      <w:r>
        <w:rPr>
          <w:rStyle w:val="Refdenotaalpie"/>
        </w:rPr>
        <w:footnoteRef/>
      </w:r>
      <w:r>
        <w:t xml:space="preserve"> </w:t>
      </w:r>
      <w:r w:rsidRPr="00946700">
        <w:t>https://www.mintic.gov.co/arquitecturati/630/w3-propertyvalue-8118.html</w:t>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8F71F86"/>
    <w:multiLevelType w:val="hybridMultilevel"/>
    <w:tmpl w:val="788AE81A"/>
    <w:lvl w:ilvl="0" w:tplc="C688062A">
      <w:start w:val="1"/>
      <w:numFmt w:val="decimal"/>
      <w:lvlText w:val="%1."/>
      <w:lvlJc w:val="left"/>
      <w:pPr>
        <w:ind w:left="982" w:hanging="360"/>
      </w:pPr>
      <w:rPr>
        <w:color w:val="E8A043"/>
        <w:sz w:val="144"/>
        <w:szCs w:val="40"/>
      </w:rPr>
    </w:lvl>
    <w:lvl w:ilvl="1" w:tplc="240A0019">
      <w:start w:val="1"/>
      <w:numFmt w:val="lowerLetter"/>
      <w:lvlText w:val="%2."/>
      <w:lvlJc w:val="left"/>
      <w:pPr>
        <w:ind w:left="1702" w:hanging="360"/>
      </w:pPr>
    </w:lvl>
    <w:lvl w:ilvl="2" w:tplc="240A001B" w:tentative="1">
      <w:start w:val="1"/>
      <w:numFmt w:val="lowerRoman"/>
      <w:lvlText w:val="%3."/>
      <w:lvlJc w:val="right"/>
      <w:pPr>
        <w:ind w:left="2422" w:hanging="180"/>
      </w:pPr>
    </w:lvl>
    <w:lvl w:ilvl="3" w:tplc="240A000F" w:tentative="1">
      <w:start w:val="1"/>
      <w:numFmt w:val="decimal"/>
      <w:lvlText w:val="%4."/>
      <w:lvlJc w:val="left"/>
      <w:pPr>
        <w:ind w:left="3142" w:hanging="360"/>
      </w:pPr>
    </w:lvl>
    <w:lvl w:ilvl="4" w:tplc="240A0019" w:tentative="1">
      <w:start w:val="1"/>
      <w:numFmt w:val="lowerLetter"/>
      <w:lvlText w:val="%5."/>
      <w:lvlJc w:val="left"/>
      <w:pPr>
        <w:ind w:left="3862" w:hanging="360"/>
      </w:pPr>
    </w:lvl>
    <w:lvl w:ilvl="5" w:tplc="240A001B" w:tentative="1">
      <w:start w:val="1"/>
      <w:numFmt w:val="lowerRoman"/>
      <w:lvlText w:val="%6."/>
      <w:lvlJc w:val="right"/>
      <w:pPr>
        <w:ind w:left="4582" w:hanging="180"/>
      </w:pPr>
    </w:lvl>
    <w:lvl w:ilvl="6" w:tplc="240A000F" w:tentative="1">
      <w:start w:val="1"/>
      <w:numFmt w:val="decimal"/>
      <w:lvlText w:val="%7."/>
      <w:lvlJc w:val="left"/>
      <w:pPr>
        <w:ind w:left="5302" w:hanging="360"/>
      </w:pPr>
    </w:lvl>
    <w:lvl w:ilvl="7" w:tplc="240A0019" w:tentative="1">
      <w:start w:val="1"/>
      <w:numFmt w:val="lowerLetter"/>
      <w:lvlText w:val="%8."/>
      <w:lvlJc w:val="left"/>
      <w:pPr>
        <w:ind w:left="6022" w:hanging="360"/>
      </w:pPr>
    </w:lvl>
    <w:lvl w:ilvl="8" w:tplc="240A001B" w:tentative="1">
      <w:start w:val="1"/>
      <w:numFmt w:val="lowerRoman"/>
      <w:lvlText w:val="%9."/>
      <w:lvlJc w:val="right"/>
      <w:pPr>
        <w:ind w:left="6742" w:hanging="180"/>
      </w:pPr>
    </w:lvl>
  </w:abstractNum>
  <w:abstractNum w:abstractNumId="1" w15:restartNumberingAfterBreak="0">
    <w:nsid w:val="098F5F51"/>
    <w:multiLevelType w:val="hybridMultilevel"/>
    <w:tmpl w:val="E00E344A"/>
    <w:lvl w:ilvl="0" w:tplc="040A0001">
      <w:start w:val="1"/>
      <w:numFmt w:val="bullet"/>
      <w:lvlText w:val=""/>
      <w:lvlJc w:val="left"/>
      <w:pPr>
        <w:ind w:left="720" w:hanging="360"/>
      </w:pPr>
      <w:rPr>
        <w:rFonts w:ascii="Symbol" w:hAnsi="Symbol" w:hint="default"/>
      </w:rPr>
    </w:lvl>
    <w:lvl w:ilvl="1" w:tplc="040A0003" w:tentative="1">
      <w:start w:val="1"/>
      <w:numFmt w:val="bullet"/>
      <w:lvlText w:val="o"/>
      <w:lvlJc w:val="left"/>
      <w:pPr>
        <w:ind w:left="1440" w:hanging="360"/>
      </w:pPr>
      <w:rPr>
        <w:rFonts w:ascii="Courier New" w:hAnsi="Courier New" w:hint="default"/>
      </w:rPr>
    </w:lvl>
    <w:lvl w:ilvl="2" w:tplc="040A0005" w:tentative="1">
      <w:start w:val="1"/>
      <w:numFmt w:val="bullet"/>
      <w:lvlText w:val=""/>
      <w:lvlJc w:val="left"/>
      <w:pPr>
        <w:ind w:left="2160" w:hanging="360"/>
      </w:pPr>
      <w:rPr>
        <w:rFonts w:ascii="Wingdings" w:hAnsi="Wingdings" w:hint="default"/>
      </w:rPr>
    </w:lvl>
    <w:lvl w:ilvl="3" w:tplc="040A0001" w:tentative="1">
      <w:start w:val="1"/>
      <w:numFmt w:val="bullet"/>
      <w:lvlText w:val=""/>
      <w:lvlJc w:val="left"/>
      <w:pPr>
        <w:ind w:left="2880" w:hanging="360"/>
      </w:pPr>
      <w:rPr>
        <w:rFonts w:ascii="Symbol" w:hAnsi="Symbol" w:hint="default"/>
      </w:rPr>
    </w:lvl>
    <w:lvl w:ilvl="4" w:tplc="040A0003" w:tentative="1">
      <w:start w:val="1"/>
      <w:numFmt w:val="bullet"/>
      <w:lvlText w:val="o"/>
      <w:lvlJc w:val="left"/>
      <w:pPr>
        <w:ind w:left="3600" w:hanging="360"/>
      </w:pPr>
      <w:rPr>
        <w:rFonts w:ascii="Courier New" w:hAnsi="Courier New" w:hint="default"/>
      </w:rPr>
    </w:lvl>
    <w:lvl w:ilvl="5" w:tplc="040A0005" w:tentative="1">
      <w:start w:val="1"/>
      <w:numFmt w:val="bullet"/>
      <w:lvlText w:val=""/>
      <w:lvlJc w:val="left"/>
      <w:pPr>
        <w:ind w:left="4320" w:hanging="360"/>
      </w:pPr>
      <w:rPr>
        <w:rFonts w:ascii="Wingdings" w:hAnsi="Wingdings" w:hint="default"/>
      </w:rPr>
    </w:lvl>
    <w:lvl w:ilvl="6" w:tplc="040A0001" w:tentative="1">
      <w:start w:val="1"/>
      <w:numFmt w:val="bullet"/>
      <w:lvlText w:val=""/>
      <w:lvlJc w:val="left"/>
      <w:pPr>
        <w:ind w:left="5040" w:hanging="360"/>
      </w:pPr>
      <w:rPr>
        <w:rFonts w:ascii="Symbol" w:hAnsi="Symbol" w:hint="default"/>
      </w:rPr>
    </w:lvl>
    <w:lvl w:ilvl="7" w:tplc="040A0003" w:tentative="1">
      <w:start w:val="1"/>
      <w:numFmt w:val="bullet"/>
      <w:lvlText w:val="o"/>
      <w:lvlJc w:val="left"/>
      <w:pPr>
        <w:ind w:left="5760" w:hanging="360"/>
      </w:pPr>
      <w:rPr>
        <w:rFonts w:ascii="Courier New" w:hAnsi="Courier New" w:hint="default"/>
      </w:rPr>
    </w:lvl>
    <w:lvl w:ilvl="8" w:tplc="040A0005" w:tentative="1">
      <w:start w:val="1"/>
      <w:numFmt w:val="bullet"/>
      <w:lvlText w:val=""/>
      <w:lvlJc w:val="left"/>
      <w:pPr>
        <w:ind w:left="6480" w:hanging="360"/>
      </w:pPr>
      <w:rPr>
        <w:rFonts w:ascii="Wingdings" w:hAnsi="Wingdings" w:hint="default"/>
      </w:rPr>
    </w:lvl>
  </w:abstractNum>
  <w:abstractNum w:abstractNumId="2" w15:restartNumberingAfterBreak="0">
    <w:nsid w:val="0A2C7050"/>
    <w:multiLevelType w:val="hybridMultilevel"/>
    <w:tmpl w:val="F8AC88A6"/>
    <w:lvl w:ilvl="0" w:tplc="240A000D">
      <w:start w:val="1"/>
      <w:numFmt w:val="bullet"/>
      <w:lvlText w:val=""/>
      <w:lvlJc w:val="left"/>
      <w:pPr>
        <w:ind w:left="720" w:hanging="360"/>
      </w:pPr>
      <w:rPr>
        <w:rFonts w:ascii="Wingdings" w:hAnsi="Wingdings"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3" w15:restartNumberingAfterBreak="0">
    <w:nsid w:val="0CC6399C"/>
    <w:multiLevelType w:val="hybridMultilevel"/>
    <w:tmpl w:val="788AE81A"/>
    <w:lvl w:ilvl="0" w:tplc="FFFFFFFF">
      <w:start w:val="1"/>
      <w:numFmt w:val="decimal"/>
      <w:lvlText w:val="%1."/>
      <w:lvlJc w:val="left"/>
      <w:pPr>
        <w:ind w:left="982" w:hanging="360"/>
      </w:pPr>
      <w:rPr>
        <w:color w:val="E8A043"/>
        <w:sz w:val="144"/>
        <w:szCs w:val="40"/>
      </w:rPr>
    </w:lvl>
    <w:lvl w:ilvl="1" w:tplc="FFFFFFFF">
      <w:start w:val="1"/>
      <w:numFmt w:val="lowerLetter"/>
      <w:lvlText w:val="%2."/>
      <w:lvlJc w:val="left"/>
      <w:pPr>
        <w:ind w:left="1702" w:hanging="360"/>
      </w:pPr>
    </w:lvl>
    <w:lvl w:ilvl="2" w:tplc="FFFFFFFF" w:tentative="1">
      <w:start w:val="1"/>
      <w:numFmt w:val="lowerRoman"/>
      <w:lvlText w:val="%3."/>
      <w:lvlJc w:val="right"/>
      <w:pPr>
        <w:ind w:left="2422" w:hanging="180"/>
      </w:pPr>
    </w:lvl>
    <w:lvl w:ilvl="3" w:tplc="FFFFFFFF" w:tentative="1">
      <w:start w:val="1"/>
      <w:numFmt w:val="decimal"/>
      <w:lvlText w:val="%4."/>
      <w:lvlJc w:val="left"/>
      <w:pPr>
        <w:ind w:left="3142" w:hanging="360"/>
      </w:pPr>
    </w:lvl>
    <w:lvl w:ilvl="4" w:tplc="FFFFFFFF" w:tentative="1">
      <w:start w:val="1"/>
      <w:numFmt w:val="lowerLetter"/>
      <w:lvlText w:val="%5."/>
      <w:lvlJc w:val="left"/>
      <w:pPr>
        <w:ind w:left="3862" w:hanging="360"/>
      </w:pPr>
    </w:lvl>
    <w:lvl w:ilvl="5" w:tplc="FFFFFFFF" w:tentative="1">
      <w:start w:val="1"/>
      <w:numFmt w:val="lowerRoman"/>
      <w:lvlText w:val="%6."/>
      <w:lvlJc w:val="right"/>
      <w:pPr>
        <w:ind w:left="4582" w:hanging="180"/>
      </w:pPr>
    </w:lvl>
    <w:lvl w:ilvl="6" w:tplc="FFFFFFFF" w:tentative="1">
      <w:start w:val="1"/>
      <w:numFmt w:val="decimal"/>
      <w:lvlText w:val="%7."/>
      <w:lvlJc w:val="left"/>
      <w:pPr>
        <w:ind w:left="5302" w:hanging="360"/>
      </w:pPr>
    </w:lvl>
    <w:lvl w:ilvl="7" w:tplc="FFFFFFFF" w:tentative="1">
      <w:start w:val="1"/>
      <w:numFmt w:val="lowerLetter"/>
      <w:lvlText w:val="%8."/>
      <w:lvlJc w:val="left"/>
      <w:pPr>
        <w:ind w:left="6022" w:hanging="360"/>
      </w:pPr>
    </w:lvl>
    <w:lvl w:ilvl="8" w:tplc="FFFFFFFF" w:tentative="1">
      <w:start w:val="1"/>
      <w:numFmt w:val="lowerRoman"/>
      <w:lvlText w:val="%9."/>
      <w:lvlJc w:val="right"/>
      <w:pPr>
        <w:ind w:left="6742" w:hanging="180"/>
      </w:pPr>
    </w:lvl>
  </w:abstractNum>
  <w:abstractNum w:abstractNumId="4" w15:restartNumberingAfterBreak="0">
    <w:nsid w:val="10170089"/>
    <w:multiLevelType w:val="hybridMultilevel"/>
    <w:tmpl w:val="0D38818C"/>
    <w:lvl w:ilvl="0" w:tplc="07769948">
      <w:start w:val="4"/>
      <w:numFmt w:val="bullet"/>
      <w:lvlText w:val="-"/>
      <w:lvlJc w:val="left"/>
      <w:pPr>
        <w:ind w:left="720" w:hanging="360"/>
      </w:pPr>
      <w:rPr>
        <w:rFonts w:ascii="Work Sans" w:eastAsia="Times New Roman" w:hAnsi="Work Sans" w:cs="Times New Roman" w:hint="default"/>
      </w:rPr>
    </w:lvl>
    <w:lvl w:ilvl="1" w:tplc="040A0003">
      <w:start w:val="1"/>
      <w:numFmt w:val="bullet"/>
      <w:lvlText w:val="o"/>
      <w:lvlJc w:val="left"/>
      <w:pPr>
        <w:ind w:left="1440" w:hanging="360"/>
      </w:pPr>
      <w:rPr>
        <w:rFonts w:ascii="Courier New" w:hAnsi="Courier New" w:cs="Courier New" w:hint="default"/>
      </w:rPr>
    </w:lvl>
    <w:lvl w:ilvl="2" w:tplc="040A0005">
      <w:start w:val="1"/>
      <w:numFmt w:val="bullet"/>
      <w:lvlText w:val=""/>
      <w:lvlJc w:val="left"/>
      <w:pPr>
        <w:ind w:left="2160" w:hanging="360"/>
      </w:pPr>
      <w:rPr>
        <w:rFonts w:ascii="Wingdings" w:hAnsi="Wingdings" w:hint="default"/>
      </w:rPr>
    </w:lvl>
    <w:lvl w:ilvl="3" w:tplc="040A0001" w:tentative="1">
      <w:start w:val="1"/>
      <w:numFmt w:val="bullet"/>
      <w:lvlText w:val=""/>
      <w:lvlJc w:val="left"/>
      <w:pPr>
        <w:ind w:left="2880" w:hanging="360"/>
      </w:pPr>
      <w:rPr>
        <w:rFonts w:ascii="Symbol" w:hAnsi="Symbol" w:hint="default"/>
      </w:rPr>
    </w:lvl>
    <w:lvl w:ilvl="4" w:tplc="040A0003" w:tentative="1">
      <w:start w:val="1"/>
      <w:numFmt w:val="bullet"/>
      <w:lvlText w:val="o"/>
      <w:lvlJc w:val="left"/>
      <w:pPr>
        <w:ind w:left="3600" w:hanging="360"/>
      </w:pPr>
      <w:rPr>
        <w:rFonts w:ascii="Courier New" w:hAnsi="Courier New" w:cs="Courier New" w:hint="default"/>
      </w:rPr>
    </w:lvl>
    <w:lvl w:ilvl="5" w:tplc="040A0005" w:tentative="1">
      <w:start w:val="1"/>
      <w:numFmt w:val="bullet"/>
      <w:lvlText w:val=""/>
      <w:lvlJc w:val="left"/>
      <w:pPr>
        <w:ind w:left="4320" w:hanging="360"/>
      </w:pPr>
      <w:rPr>
        <w:rFonts w:ascii="Wingdings" w:hAnsi="Wingdings" w:hint="default"/>
      </w:rPr>
    </w:lvl>
    <w:lvl w:ilvl="6" w:tplc="040A0001" w:tentative="1">
      <w:start w:val="1"/>
      <w:numFmt w:val="bullet"/>
      <w:lvlText w:val=""/>
      <w:lvlJc w:val="left"/>
      <w:pPr>
        <w:ind w:left="5040" w:hanging="360"/>
      </w:pPr>
      <w:rPr>
        <w:rFonts w:ascii="Symbol" w:hAnsi="Symbol" w:hint="default"/>
      </w:rPr>
    </w:lvl>
    <w:lvl w:ilvl="7" w:tplc="040A0003" w:tentative="1">
      <w:start w:val="1"/>
      <w:numFmt w:val="bullet"/>
      <w:lvlText w:val="o"/>
      <w:lvlJc w:val="left"/>
      <w:pPr>
        <w:ind w:left="5760" w:hanging="360"/>
      </w:pPr>
      <w:rPr>
        <w:rFonts w:ascii="Courier New" w:hAnsi="Courier New" w:cs="Courier New" w:hint="default"/>
      </w:rPr>
    </w:lvl>
    <w:lvl w:ilvl="8" w:tplc="040A0005" w:tentative="1">
      <w:start w:val="1"/>
      <w:numFmt w:val="bullet"/>
      <w:lvlText w:val=""/>
      <w:lvlJc w:val="left"/>
      <w:pPr>
        <w:ind w:left="6480" w:hanging="360"/>
      </w:pPr>
      <w:rPr>
        <w:rFonts w:ascii="Wingdings" w:hAnsi="Wingdings" w:hint="default"/>
      </w:rPr>
    </w:lvl>
  </w:abstractNum>
  <w:abstractNum w:abstractNumId="5" w15:restartNumberingAfterBreak="0">
    <w:nsid w:val="12797172"/>
    <w:multiLevelType w:val="hybridMultilevel"/>
    <w:tmpl w:val="62B65CF0"/>
    <w:lvl w:ilvl="0" w:tplc="040A0001">
      <w:start w:val="1"/>
      <w:numFmt w:val="bullet"/>
      <w:lvlText w:val=""/>
      <w:lvlJc w:val="left"/>
      <w:pPr>
        <w:ind w:left="720" w:hanging="360"/>
      </w:pPr>
      <w:rPr>
        <w:rFonts w:ascii="Symbol" w:hAnsi="Symbol" w:hint="default"/>
      </w:rPr>
    </w:lvl>
    <w:lvl w:ilvl="1" w:tplc="040A0003" w:tentative="1">
      <w:start w:val="1"/>
      <w:numFmt w:val="bullet"/>
      <w:lvlText w:val="o"/>
      <w:lvlJc w:val="left"/>
      <w:pPr>
        <w:ind w:left="1440" w:hanging="360"/>
      </w:pPr>
      <w:rPr>
        <w:rFonts w:ascii="Courier New" w:hAnsi="Courier New" w:cs="Courier New" w:hint="default"/>
      </w:rPr>
    </w:lvl>
    <w:lvl w:ilvl="2" w:tplc="040A0005" w:tentative="1">
      <w:start w:val="1"/>
      <w:numFmt w:val="bullet"/>
      <w:lvlText w:val=""/>
      <w:lvlJc w:val="left"/>
      <w:pPr>
        <w:ind w:left="2160" w:hanging="360"/>
      </w:pPr>
      <w:rPr>
        <w:rFonts w:ascii="Wingdings" w:hAnsi="Wingdings" w:hint="default"/>
      </w:rPr>
    </w:lvl>
    <w:lvl w:ilvl="3" w:tplc="040A0001" w:tentative="1">
      <w:start w:val="1"/>
      <w:numFmt w:val="bullet"/>
      <w:lvlText w:val=""/>
      <w:lvlJc w:val="left"/>
      <w:pPr>
        <w:ind w:left="2880" w:hanging="360"/>
      </w:pPr>
      <w:rPr>
        <w:rFonts w:ascii="Symbol" w:hAnsi="Symbol" w:hint="default"/>
      </w:rPr>
    </w:lvl>
    <w:lvl w:ilvl="4" w:tplc="040A0003" w:tentative="1">
      <w:start w:val="1"/>
      <w:numFmt w:val="bullet"/>
      <w:lvlText w:val="o"/>
      <w:lvlJc w:val="left"/>
      <w:pPr>
        <w:ind w:left="3600" w:hanging="360"/>
      </w:pPr>
      <w:rPr>
        <w:rFonts w:ascii="Courier New" w:hAnsi="Courier New" w:cs="Courier New" w:hint="default"/>
      </w:rPr>
    </w:lvl>
    <w:lvl w:ilvl="5" w:tplc="040A0005" w:tentative="1">
      <w:start w:val="1"/>
      <w:numFmt w:val="bullet"/>
      <w:lvlText w:val=""/>
      <w:lvlJc w:val="left"/>
      <w:pPr>
        <w:ind w:left="4320" w:hanging="360"/>
      </w:pPr>
      <w:rPr>
        <w:rFonts w:ascii="Wingdings" w:hAnsi="Wingdings" w:hint="default"/>
      </w:rPr>
    </w:lvl>
    <w:lvl w:ilvl="6" w:tplc="040A0001" w:tentative="1">
      <w:start w:val="1"/>
      <w:numFmt w:val="bullet"/>
      <w:lvlText w:val=""/>
      <w:lvlJc w:val="left"/>
      <w:pPr>
        <w:ind w:left="5040" w:hanging="360"/>
      </w:pPr>
      <w:rPr>
        <w:rFonts w:ascii="Symbol" w:hAnsi="Symbol" w:hint="default"/>
      </w:rPr>
    </w:lvl>
    <w:lvl w:ilvl="7" w:tplc="040A0003" w:tentative="1">
      <w:start w:val="1"/>
      <w:numFmt w:val="bullet"/>
      <w:lvlText w:val="o"/>
      <w:lvlJc w:val="left"/>
      <w:pPr>
        <w:ind w:left="5760" w:hanging="360"/>
      </w:pPr>
      <w:rPr>
        <w:rFonts w:ascii="Courier New" w:hAnsi="Courier New" w:cs="Courier New" w:hint="default"/>
      </w:rPr>
    </w:lvl>
    <w:lvl w:ilvl="8" w:tplc="040A0005" w:tentative="1">
      <w:start w:val="1"/>
      <w:numFmt w:val="bullet"/>
      <w:lvlText w:val=""/>
      <w:lvlJc w:val="left"/>
      <w:pPr>
        <w:ind w:left="6480" w:hanging="360"/>
      </w:pPr>
      <w:rPr>
        <w:rFonts w:ascii="Wingdings" w:hAnsi="Wingdings" w:hint="default"/>
      </w:rPr>
    </w:lvl>
  </w:abstractNum>
  <w:abstractNum w:abstractNumId="6" w15:restartNumberingAfterBreak="0">
    <w:nsid w:val="13E3290C"/>
    <w:multiLevelType w:val="hybridMultilevel"/>
    <w:tmpl w:val="E86E88FE"/>
    <w:lvl w:ilvl="0" w:tplc="21DA08FC">
      <w:start w:val="1"/>
      <w:numFmt w:val="bullet"/>
      <w:lvlText w:val=""/>
      <w:lvlJc w:val="left"/>
      <w:pPr>
        <w:ind w:left="720" w:hanging="360"/>
      </w:pPr>
      <w:rPr>
        <w:rFonts w:ascii="Symbol" w:hAnsi="Symbol" w:hint="default"/>
      </w:rPr>
    </w:lvl>
    <w:lvl w:ilvl="1" w:tplc="F232136C">
      <w:start w:val="1"/>
      <w:numFmt w:val="bullet"/>
      <w:lvlText w:val="o"/>
      <w:lvlJc w:val="left"/>
      <w:pPr>
        <w:ind w:left="1440" w:hanging="360"/>
      </w:pPr>
      <w:rPr>
        <w:rFonts w:ascii="Courier New" w:hAnsi="Courier New" w:hint="default"/>
      </w:rPr>
    </w:lvl>
    <w:lvl w:ilvl="2" w:tplc="78023FA0">
      <w:start w:val="1"/>
      <w:numFmt w:val="bullet"/>
      <w:lvlText w:val=""/>
      <w:lvlJc w:val="left"/>
      <w:pPr>
        <w:ind w:left="2160" w:hanging="360"/>
      </w:pPr>
      <w:rPr>
        <w:rFonts w:ascii="Wingdings" w:hAnsi="Wingdings" w:hint="default"/>
      </w:rPr>
    </w:lvl>
    <w:lvl w:ilvl="3" w:tplc="3760DFAA">
      <w:start w:val="1"/>
      <w:numFmt w:val="bullet"/>
      <w:lvlText w:val=""/>
      <w:lvlJc w:val="left"/>
      <w:pPr>
        <w:ind w:left="2880" w:hanging="360"/>
      </w:pPr>
      <w:rPr>
        <w:rFonts w:ascii="Symbol" w:hAnsi="Symbol" w:hint="default"/>
      </w:rPr>
    </w:lvl>
    <w:lvl w:ilvl="4" w:tplc="246245C2">
      <w:start w:val="1"/>
      <w:numFmt w:val="bullet"/>
      <w:lvlText w:val="o"/>
      <w:lvlJc w:val="left"/>
      <w:pPr>
        <w:ind w:left="3600" w:hanging="360"/>
      </w:pPr>
      <w:rPr>
        <w:rFonts w:ascii="Courier New" w:hAnsi="Courier New" w:hint="default"/>
      </w:rPr>
    </w:lvl>
    <w:lvl w:ilvl="5" w:tplc="A38CD22A">
      <w:start w:val="1"/>
      <w:numFmt w:val="bullet"/>
      <w:lvlText w:val=""/>
      <w:lvlJc w:val="left"/>
      <w:pPr>
        <w:ind w:left="4320" w:hanging="360"/>
      </w:pPr>
      <w:rPr>
        <w:rFonts w:ascii="Wingdings" w:hAnsi="Wingdings" w:hint="default"/>
      </w:rPr>
    </w:lvl>
    <w:lvl w:ilvl="6" w:tplc="21AC0C10">
      <w:start w:val="1"/>
      <w:numFmt w:val="bullet"/>
      <w:lvlText w:val=""/>
      <w:lvlJc w:val="left"/>
      <w:pPr>
        <w:ind w:left="5040" w:hanging="360"/>
      </w:pPr>
      <w:rPr>
        <w:rFonts w:ascii="Symbol" w:hAnsi="Symbol" w:hint="default"/>
      </w:rPr>
    </w:lvl>
    <w:lvl w:ilvl="7" w:tplc="3370C2C4">
      <w:start w:val="1"/>
      <w:numFmt w:val="bullet"/>
      <w:lvlText w:val="o"/>
      <w:lvlJc w:val="left"/>
      <w:pPr>
        <w:ind w:left="5760" w:hanging="360"/>
      </w:pPr>
      <w:rPr>
        <w:rFonts w:ascii="Courier New" w:hAnsi="Courier New" w:hint="default"/>
      </w:rPr>
    </w:lvl>
    <w:lvl w:ilvl="8" w:tplc="5C9E8784">
      <w:start w:val="1"/>
      <w:numFmt w:val="bullet"/>
      <w:lvlText w:val=""/>
      <w:lvlJc w:val="left"/>
      <w:pPr>
        <w:ind w:left="6480" w:hanging="360"/>
      </w:pPr>
      <w:rPr>
        <w:rFonts w:ascii="Wingdings" w:hAnsi="Wingdings" w:hint="default"/>
      </w:rPr>
    </w:lvl>
  </w:abstractNum>
  <w:abstractNum w:abstractNumId="7" w15:restartNumberingAfterBreak="0">
    <w:nsid w:val="146D449C"/>
    <w:multiLevelType w:val="hybridMultilevel"/>
    <w:tmpl w:val="788AE81A"/>
    <w:lvl w:ilvl="0" w:tplc="FFFFFFFF">
      <w:start w:val="1"/>
      <w:numFmt w:val="decimal"/>
      <w:lvlText w:val="%1."/>
      <w:lvlJc w:val="left"/>
      <w:pPr>
        <w:ind w:left="982" w:hanging="360"/>
      </w:pPr>
      <w:rPr>
        <w:color w:val="E8A043"/>
        <w:sz w:val="144"/>
        <w:szCs w:val="40"/>
      </w:rPr>
    </w:lvl>
    <w:lvl w:ilvl="1" w:tplc="FFFFFFFF">
      <w:start w:val="1"/>
      <w:numFmt w:val="lowerLetter"/>
      <w:lvlText w:val="%2."/>
      <w:lvlJc w:val="left"/>
      <w:pPr>
        <w:ind w:left="1702" w:hanging="360"/>
      </w:pPr>
    </w:lvl>
    <w:lvl w:ilvl="2" w:tplc="FFFFFFFF" w:tentative="1">
      <w:start w:val="1"/>
      <w:numFmt w:val="lowerRoman"/>
      <w:lvlText w:val="%3."/>
      <w:lvlJc w:val="right"/>
      <w:pPr>
        <w:ind w:left="2422" w:hanging="180"/>
      </w:pPr>
    </w:lvl>
    <w:lvl w:ilvl="3" w:tplc="FFFFFFFF" w:tentative="1">
      <w:start w:val="1"/>
      <w:numFmt w:val="decimal"/>
      <w:lvlText w:val="%4."/>
      <w:lvlJc w:val="left"/>
      <w:pPr>
        <w:ind w:left="3142" w:hanging="360"/>
      </w:pPr>
    </w:lvl>
    <w:lvl w:ilvl="4" w:tplc="FFFFFFFF" w:tentative="1">
      <w:start w:val="1"/>
      <w:numFmt w:val="lowerLetter"/>
      <w:lvlText w:val="%5."/>
      <w:lvlJc w:val="left"/>
      <w:pPr>
        <w:ind w:left="3862" w:hanging="360"/>
      </w:pPr>
    </w:lvl>
    <w:lvl w:ilvl="5" w:tplc="FFFFFFFF" w:tentative="1">
      <w:start w:val="1"/>
      <w:numFmt w:val="lowerRoman"/>
      <w:lvlText w:val="%6."/>
      <w:lvlJc w:val="right"/>
      <w:pPr>
        <w:ind w:left="4582" w:hanging="180"/>
      </w:pPr>
    </w:lvl>
    <w:lvl w:ilvl="6" w:tplc="FFFFFFFF" w:tentative="1">
      <w:start w:val="1"/>
      <w:numFmt w:val="decimal"/>
      <w:lvlText w:val="%7."/>
      <w:lvlJc w:val="left"/>
      <w:pPr>
        <w:ind w:left="5302" w:hanging="360"/>
      </w:pPr>
    </w:lvl>
    <w:lvl w:ilvl="7" w:tplc="FFFFFFFF" w:tentative="1">
      <w:start w:val="1"/>
      <w:numFmt w:val="lowerLetter"/>
      <w:lvlText w:val="%8."/>
      <w:lvlJc w:val="left"/>
      <w:pPr>
        <w:ind w:left="6022" w:hanging="360"/>
      </w:pPr>
    </w:lvl>
    <w:lvl w:ilvl="8" w:tplc="FFFFFFFF" w:tentative="1">
      <w:start w:val="1"/>
      <w:numFmt w:val="lowerRoman"/>
      <w:lvlText w:val="%9."/>
      <w:lvlJc w:val="right"/>
      <w:pPr>
        <w:ind w:left="6742" w:hanging="180"/>
      </w:pPr>
    </w:lvl>
  </w:abstractNum>
  <w:abstractNum w:abstractNumId="8" w15:restartNumberingAfterBreak="0">
    <w:nsid w:val="14C874CB"/>
    <w:multiLevelType w:val="hybridMultilevel"/>
    <w:tmpl w:val="A746A2C0"/>
    <w:lvl w:ilvl="0" w:tplc="13086A82">
      <w:start w:val="1"/>
      <w:numFmt w:val="bullet"/>
      <w:lvlText w:val=""/>
      <w:lvlJc w:val="left"/>
      <w:pPr>
        <w:ind w:left="720" w:hanging="360"/>
      </w:pPr>
      <w:rPr>
        <w:rFonts w:ascii="Symbol" w:hAnsi="Symbol" w:hint="default"/>
      </w:rPr>
    </w:lvl>
    <w:lvl w:ilvl="1" w:tplc="7640E748">
      <w:start w:val="1"/>
      <w:numFmt w:val="bullet"/>
      <w:lvlText w:val="o"/>
      <w:lvlJc w:val="left"/>
      <w:pPr>
        <w:ind w:left="1440" w:hanging="360"/>
      </w:pPr>
      <w:rPr>
        <w:rFonts w:ascii="Courier New" w:hAnsi="Courier New" w:hint="default"/>
      </w:rPr>
    </w:lvl>
    <w:lvl w:ilvl="2" w:tplc="4C360268">
      <w:start w:val="1"/>
      <w:numFmt w:val="bullet"/>
      <w:lvlText w:val=""/>
      <w:lvlJc w:val="left"/>
      <w:pPr>
        <w:ind w:left="2160" w:hanging="360"/>
      </w:pPr>
      <w:rPr>
        <w:rFonts w:ascii="Wingdings" w:hAnsi="Wingdings" w:hint="default"/>
      </w:rPr>
    </w:lvl>
    <w:lvl w:ilvl="3" w:tplc="8C1C83C2">
      <w:start w:val="1"/>
      <w:numFmt w:val="bullet"/>
      <w:lvlText w:val=""/>
      <w:lvlJc w:val="left"/>
      <w:pPr>
        <w:ind w:left="2880" w:hanging="360"/>
      </w:pPr>
      <w:rPr>
        <w:rFonts w:ascii="Symbol" w:hAnsi="Symbol" w:hint="default"/>
      </w:rPr>
    </w:lvl>
    <w:lvl w:ilvl="4" w:tplc="14A0896C">
      <w:start w:val="1"/>
      <w:numFmt w:val="bullet"/>
      <w:lvlText w:val="o"/>
      <w:lvlJc w:val="left"/>
      <w:pPr>
        <w:ind w:left="3600" w:hanging="360"/>
      </w:pPr>
      <w:rPr>
        <w:rFonts w:ascii="Courier New" w:hAnsi="Courier New" w:hint="default"/>
      </w:rPr>
    </w:lvl>
    <w:lvl w:ilvl="5" w:tplc="9408788E">
      <w:start w:val="1"/>
      <w:numFmt w:val="bullet"/>
      <w:lvlText w:val=""/>
      <w:lvlJc w:val="left"/>
      <w:pPr>
        <w:ind w:left="4320" w:hanging="360"/>
      </w:pPr>
      <w:rPr>
        <w:rFonts w:ascii="Wingdings" w:hAnsi="Wingdings" w:hint="default"/>
      </w:rPr>
    </w:lvl>
    <w:lvl w:ilvl="6" w:tplc="82D47AC4">
      <w:start w:val="1"/>
      <w:numFmt w:val="bullet"/>
      <w:lvlText w:val=""/>
      <w:lvlJc w:val="left"/>
      <w:pPr>
        <w:ind w:left="5040" w:hanging="360"/>
      </w:pPr>
      <w:rPr>
        <w:rFonts w:ascii="Symbol" w:hAnsi="Symbol" w:hint="default"/>
      </w:rPr>
    </w:lvl>
    <w:lvl w:ilvl="7" w:tplc="3EE0622A">
      <w:start w:val="1"/>
      <w:numFmt w:val="bullet"/>
      <w:lvlText w:val="o"/>
      <w:lvlJc w:val="left"/>
      <w:pPr>
        <w:ind w:left="5760" w:hanging="360"/>
      </w:pPr>
      <w:rPr>
        <w:rFonts w:ascii="Courier New" w:hAnsi="Courier New" w:hint="default"/>
      </w:rPr>
    </w:lvl>
    <w:lvl w:ilvl="8" w:tplc="3F1A4B1E">
      <w:start w:val="1"/>
      <w:numFmt w:val="bullet"/>
      <w:lvlText w:val=""/>
      <w:lvlJc w:val="left"/>
      <w:pPr>
        <w:ind w:left="6480" w:hanging="360"/>
      </w:pPr>
      <w:rPr>
        <w:rFonts w:ascii="Wingdings" w:hAnsi="Wingdings" w:hint="default"/>
      </w:rPr>
    </w:lvl>
  </w:abstractNum>
  <w:abstractNum w:abstractNumId="9" w15:restartNumberingAfterBreak="0">
    <w:nsid w:val="1F9002F8"/>
    <w:multiLevelType w:val="hybridMultilevel"/>
    <w:tmpl w:val="358A44CE"/>
    <w:lvl w:ilvl="0" w:tplc="040A0001">
      <w:start w:val="1"/>
      <w:numFmt w:val="bullet"/>
      <w:lvlText w:val=""/>
      <w:lvlJc w:val="left"/>
      <w:pPr>
        <w:ind w:left="720" w:hanging="360"/>
      </w:pPr>
      <w:rPr>
        <w:rFonts w:ascii="Symbol" w:hAnsi="Symbol" w:hint="default"/>
      </w:rPr>
    </w:lvl>
    <w:lvl w:ilvl="1" w:tplc="040A0003" w:tentative="1">
      <w:start w:val="1"/>
      <w:numFmt w:val="bullet"/>
      <w:lvlText w:val="o"/>
      <w:lvlJc w:val="left"/>
      <w:pPr>
        <w:ind w:left="1440" w:hanging="360"/>
      </w:pPr>
      <w:rPr>
        <w:rFonts w:ascii="Courier New" w:hAnsi="Courier New" w:cs="Courier New" w:hint="default"/>
      </w:rPr>
    </w:lvl>
    <w:lvl w:ilvl="2" w:tplc="040A0005" w:tentative="1">
      <w:start w:val="1"/>
      <w:numFmt w:val="bullet"/>
      <w:lvlText w:val=""/>
      <w:lvlJc w:val="left"/>
      <w:pPr>
        <w:ind w:left="2160" w:hanging="360"/>
      </w:pPr>
      <w:rPr>
        <w:rFonts w:ascii="Wingdings" w:hAnsi="Wingdings" w:hint="default"/>
      </w:rPr>
    </w:lvl>
    <w:lvl w:ilvl="3" w:tplc="040A0001" w:tentative="1">
      <w:start w:val="1"/>
      <w:numFmt w:val="bullet"/>
      <w:lvlText w:val=""/>
      <w:lvlJc w:val="left"/>
      <w:pPr>
        <w:ind w:left="2880" w:hanging="360"/>
      </w:pPr>
      <w:rPr>
        <w:rFonts w:ascii="Symbol" w:hAnsi="Symbol" w:hint="default"/>
      </w:rPr>
    </w:lvl>
    <w:lvl w:ilvl="4" w:tplc="040A0003" w:tentative="1">
      <w:start w:val="1"/>
      <w:numFmt w:val="bullet"/>
      <w:lvlText w:val="o"/>
      <w:lvlJc w:val="left"/>
      <w:pPr>
        <w:ind w:left="3600" w:hanging="360"/>
      </w:pPr>
      <w:rPr>
        <w:rFonts w:ascii="Courier New" w:hAnsi="Courier New" w:cs="Courier New" w:hint="default"/>
      </w:rPr>
    </w:lvl>
    <w:lvl w:ilvl="5" w:tplc="040A0005" w:tentative="1">
      <w:start w:val="1"/>
      <w:numFmt w:val="bullet"/>
      <w:lvlText w:val=""/>
      <w:lvlJc w:val="left"/>
      <w:pPr>
        <w:ind w:left="4320" w:hanging="360"/>
      </w:pPr>
      <w:rPr>
        <w:rFonts w:ascii="Wingdings" w:hAnsi="Wingdings" w:hint="default"/>
      </w:rPr>
    </w:lvl>
    <w:lvl w:ilvl="6" w:tplc="040A0001" w:tentative="1">
      <w:start w:val="1"/>
      <w:numFmt w:val="bullet"/>
      <w:lvlText w:val=""/>
      <w:lvlJc w:val="left"/>
      <w:pPr>
        <w:ind w:left="5040" w:hanging="360"/>
      </w:pPr>
      <w:rPr>
        <w:rFonts w:ascii="Symbol" w:hAnsi="Symbol" w:hint="default"/>
      </w:rPr>
    </w:lvl>
    <w:lvl w:ilvl="7" w:tplc="040A0003" w:tentative="1">
      <w:start w:val="1"/>
      <w:numFmt w:val="bullet"/>
      <w:lvlText w:val="o"/>
      <w:lvlJc w:val="left"/>
      <w:pPr>
        <w:ind w:left="5760" w:hanging="360"/>
      </w:pPr>
      <w:rPr>
        <w:rFonts w:ascii="Courier New" w:hAnsi="Courier New" w:cs="Courier New" w:hint="default"/>
      </w:rPr>
    </w:lvl>
    <w:lvl w:ilvl="8" w:tplc="040A0005" w:tentative="1">
      <w:start w:val="1"/>
      <w:numFmt w:val="bullet"/>
      <w:lvlText w:val=""/>
      <w:lvlJc w:val="left"/>
      <w:pPr>
        <w:ind w:left="6480" w:hanging="360"/>
      </w:pPr>
      <w:rPr>
        <w:rFonts w:ascii="Wingdings" w:hAnsi="Wingdings" w:hint="default"/>
      </w:rPr>
    </w:lvl>
  </w:abstractNum>
  <w:abstractNum w:abstractNumId="10" w15:restartNumberingAfterBreak="0">
    <w:nsid w:val="260E1FD7"/>
    <w:multiLevelType w:val="hybridMultilevel"/>
    <w:tmpl w:val="DDFA5FB8"/>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1" w15:restartNumberingAfterBreak="0">
    <w:nsid w:val="26720E31"/>
    <w:multiLevelType w:val="hybridMultilevel"/>
    <w:tmpl w:val="5964E8B4"/>
    <w:lvl w:ilvl="0" w:tplc="240A0001">
      <w:start w:val="1"/>
      <w:numFmt w:val="bullet"/>
      <w:lvlText w:val=""/>
      <w:lvlJc w:val="left"/>
      <w:pPr>
        <w:ind w:left="360" w:hanging="360"/>
      </w:pPr>
      <w:rPr>
        <w:rFonts w:ascii="Symbol" w:hAnsi="Symbol" w:hint="default"/>
      </w:rPr>
    </w:lvl>
    <w:lvl w:ilvl="1" w:tplc="240A0003" w:tentative="1">
      <w:start w:val="1"/>
      <w:numFmt w:val="bullet"/>
      <w:lvlText w:val="o"/>
      <w:lvlJc w:val="left"/>
      <w:pPr>
        <w:ind w:left="1080" w:hanging="360"/>
      </w:pPr>
      <w:rPr>
        <w:rFonts w:ascii="Courier New" w:hAnsi="Courier New" w:cs="Courier New" w:hint="default"/>
      </w:rPr>
    </w:lvl>
    <w:lvl w:ilvl="2" w:tplc="240A0005" w:tentative="1">
      <w:start w:val="1"/>
      <w:numFmt w:val="bullet"/>
      <w:lvlText w:val=""/>
      <w:lvlJc w:val="left"/>
      <w:pPr>
        <w:ind w:left="1800" w:hanging="360"/>
      </w:pPr>
      <w:rPr>
        <w:rFonts w:ascii="Wingdings" w:hAnsi="Wingdings" w:hint="default"/>
      </w:rPr>
    </w:lvl>
    <w:lvl w:ilvl="3" w:tplc="240A0001" w:tentative="1">
      <w:start w:val="1"/>
      <w:numFmt w:val="bullet"/>
      <w:lvlText w:val=""/>
      <w:lvlJc w:val="left"/>
      <w:pPr>
        <w:ind w:left="2520" w:hanging="360"/>
      </w:pPr>
      <w:rPr>
        <w:rFonts w:ascii="Symbol" w:hAnsi="Symbol" w:hint="default"/>
      </w:rPr>
    </w:lvl>
    <w:lvl w:ilvl="4" w:tplc="240A0003" w:tentative="1">
      <w:start w:val="1"/>
      <w:numFmt w:val="bullet"/>
      <w:lvlText w:val="o"/>
      <w:lvlJc w:val="left"/>
      <w:pPr>
        <w:ind w:left="3240" w:hanging="360"/>
      </w:pPr>
      <w:rPr>
        <w:rFonts w:ascii="Courier New" w:hAnsi="Courier New" w:cs="Courier New" w:hint="default"/>
      </w:rPr>
    </w:lvl>
    <w:lvl w:ilvl="5" w:tplc="240A0005" w:tentative="1">
      <w:start w:val="1"/>
      <w:numFmt w:val="bullet"/>
      <w:lvlText w:val=""/>
      <w:lvlJc w:val="left"/>
      <w:pPr>
        <w:ind w:left="3960" w:hanging="360"/>
      </w:pPr>
      <w:rPr>
        <w:rFonts w:ascii="Wingdings" w:hAnsi="Wingdings" w:hint="default"/>
      </w:rPr>
    </w:lvl>
    <w:lvl w:ilvl="6" w:tplc="240A0001" w:tentative="1">
      <w:start w:val="1"/>
      <w:numFmt w:val="bullet"/>
      <w:lvlText w:val=""/>
      <w:lvlJc w:val="left"/>
      <w:pPr>
        <w:ind w:left="4680" w:hanging="360"/>
      </w:pPr>
      <w:rPr>
        <w:rFonts w:ascii="Symbol" w:hAnsi="Symbol" w:hint="default"/>
      </w:rPr>
    </w:lvl>
    <w:lvl w:ilvl="7" w:tplc="240A0003" w:tentative="1">
      <w:start w:val="1"/>
      <w:numFmt w:val="bullet"/>
      <w:lvlText w:val="o"/>
      <w:lvlJc w:val="left"/>
      <w:pPr>
        <w:ind w:left="5400" w:hanging="360"/>
      </w:pPr>
      <w:rPr>
        <w:rFonts w:ascii="Courier New" w:hAnsi="Courier New" w:cs="Courier New" w:hint="default"/>
      </w:rPr>
    </w:lvl>
    <w:lvl w:ilvl="8" w:tplc="240A0005" w:tentative="1">
      <w:start w:val="1"/>
      <w:numFmt w:val="bullet"/>
      <w:lvlText w:val=""/>
      <w:lvlJc w:val="left"/>
      <w:pPr>
        <w:ind w:left="6120" w:hanging="360"/>
      </w:pPr>
      <w:rPr>
        <w:rFonts w:ascii="Wingdings" w:hAnsi="Wingdings" w:hint="default"/>
      </w:rPr>
    </w:lvl>
  </w:abstractNum>
  <w:abstractNum w:abstractNumId="12" w15:restartNumberingAfterBreak="0">
    <w:nsid w:val="28435A99"/>
    <w:multiLevelType w:val="hybridMultilevel"/>
    <w:tmpl w:val="788AE81A"/>
    <w:lvl w:ilvl="0" w:tplc="FFFFFFFF">
      <w:start w:val="1"/>
      <w:numFmt w:val="decimal"/>
      <w:lvlText w:val="%1."/>
      <w:lvlJc w:val="left"/>
      <w:pPr>
        <w:ind w:left="982" w:hanging="360"/>
      </w:pPr>
      <w:rPr>
        <w:color w:val="E8A043"/>
        <w:sz w:val="144"/>
        <w:szCs w:val="40"/>
      </w:rPr>
    </w:lvl>
    <w:lvl w:ilvl="1" w:tplc="FFFFFFFF">
      <w:start w:val="1"/>
      <w:numFmt w:val="lowerLetter"/>
      <w:lvlText w:val="%2."/>
      <w:lvlJc w:val="left"/>
      <w:pPr>
        <w:ind w:left="1702" w:hanging="360"/>
      </w:pPr>
    </w:lvl>
    <w:lvl w:ilvl="2" w:tplc="FFFFFFFF" w:tentative="1">
      <w:start w:val="1"/>
      <w:numFmt w:val="lowerRoman"/>
      <w:lvlText w:val="%3."/>
      <w:lvlJc w:val="right"/>
      <w:pPr>
        <w:ind w:left="2422" w:hanging="180"/>
      </w:pPr>
    </w:lvl>
    <w:lvl w:ilvl="3" w:tplc="FFFFFFFF" w:tentative="1">
      <w:start w:val="1"/>
      <w:numFmt w:val="decimal"/>
      <w:lvlText w:val="%4."/>
      <w:lvlJc w:val="left"/>
      <w:pPr>
        <w:ind w:left="3142" w:hanging="360"/>
      </w:pPr>
    </w:lvl>
    <w:lvl w:ilvl="4" w:tplc="FFFFFFFF" w:tentative="1">
      <w:start w:val="1"/>
      <w:numFmt w:val="lowerLetter"/>
      <w:lvlText w:val="%5."/>
      <w:lvlJc w:val="left"/>
      <w:pPr>
        <w:ind w:left="3862" w:hanging="360"/>
      </w:pPr>
    </w:lvl>
    <w:lvl w:ilvl="5" w:tplc="FFFFFFFF" w:tentative="1">
      <w:start w:val="1"/>
      <w:numFmt w:val="lowerRoman"/>
      <w:lvlText w:val="%6."/>
      <w:lvlJc w:val="right"/>
      <w:pPr>
        <w:ind w:left="4582" w:hanging="180"/>
      </w:pPr>
    </w:lvl>
    <w:lvl w:ilvl="6" w:tplc="FFFFFFFF" w:tentative="1">
      <w:start w:val="1"/>
      <w:numFmt w:val="decimal"/>
      <w:lvlText w:val="%7."/>
      <w:lvlJc w:val="left"/>
      <w:pPr>
        <w:ind w:left="5302" w:hanging="360"/>
      </w:pPr>
    </w:lvl>
    <w:lvl w:ilvl="7" w:tplc="FFFFFFFF" w:tentative="1">
      <w:start w:val="1"/>
      <w:numFmt w:val="lowerLetter"/>
      <w:lvlText w:val="%8."/>
      <w:lvlJc w:val="left"/>
      <w:pPr>
        <w:ind w:left="6022" w:hanging="360"/>
      </w:pPr>
    </w:lvl>
    <w:lvl w:ilvl="8" w:tplc="FFFFFFFF" w:tentative="1">
      <w:start w:val="1"/>
      <w:numFmt w:val="lowerRoman"/>
      <w:lvlText w:val="%9."/>
      <w:lvlJc w:val="right"/>
      <w:pPr>
        <w:ind w:left="6742" w:hanging="180"/>
      </w:pPr>
    </w:lvl>
  </w:abstractNum>
  <w:abstractNum w:abstractNumId="13" w15:restartNumberingAfterBreak="0">
    <w:nsid w:val="2DA6007A"/>
    <w:multiLevelType w:val="hybridMultilevel"/>
    <w:tmpl w:val="E79AA89E"/>
    <w:lvl w:ilvl="0" w:tplc="240A000D">
      <w:start w:val="1"/>
      <w:numFmt w:val="bullet"/>
      <w:lvlText w:val=""/>
      <w:lvlJc w:val="left"/>
      <w:pPr>
        <w:ind w:left="720" w:hanging="360"/>
      </w:pPr>
      <w:rPr>
        <w:rFonts w:ascii="Wingdings" w:hAnsi="Wingdings"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4" w15:restartNumberingAfterBreak="0">
    <w:nsid w:val="2F1C1265"/>
    <w:multiLevelType w:val="hybridMultilevel"/>
    <w:tmpl w:val="A508A272"/>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5" w15:restartNumberingAfterBreak="0">
    <w:nsid w:val="2F5E6A88"/>
    <w:multiLevelType w:val="hybridMultilevel"/>
    <w:tmpl w:val="A33CA12A"/>
    <w:lvl w:ilvl="0" w:tplc="040A0001">
      <w:start w:val="1"/>
      <w:numFmt w:val="bullet"/>
      <w:lvlText w:val=""/>
      <w:lvlJc w:val="left"/>
      <w:pPr>
        <w:ind w:left="720" w:hanging="360"/>
      </w:pPr>
      <w:rPr>
        <w:rFonts w:ascii="Symbol" w:hAnsi="Symbol" w:hint="default"/>
      </w:rPr>
    </w:lvl>
    <w:lvl w:ilvl="1" w:tplc="040A0003" w:tentative="1">
      <w:start w:val="1"/>
      <w:numFmt w:val="bullet"/>
      <w:lvlText w:val="o"/>
      <w:lvlJc w:val="left"/>
      <w:pPr>
        <w:ind w:left="1440" w:hanging="360"/>
      </w:pPr>
      <w:rPr>
        <w:rFonts w:ascii="Courier New" w:hAnsi="Courier New" w:cs="Courier New" w:hint="default"/>
      </w:rPr>
    </w:lvl>
    <w:lvl w:ilvl="2" w:tplc="040A0005" w:tentative="1">
      <w:start w:val="1"/>
      <w:numFmt w:val="bullet"/>
      <w:lvlText w:val=""/>
      <w:lvlJc w:val="left"/>
      <w:pPr>
        <w:ind w:left="2160" w:hanging="360"/>
      </w:pPr>
      <w:rPr>
        <w:rFonts w:ascii="Wingdings" w:hAnsi="Wingdings" w:hint="default"/>
      </w:rPr>
    </w:lvl>
    <w:lvl w:ilvl="3" w:tplc="040A0001" w:tentative="1">
      <w:start w:val="1"/>
      <w:numFmt w:val="bullet"/>
      <w:lvlText w:val=""/>
      <w:lvlJc w:val="left"/>
      <w:pPr>
        <w:ind w:left="2880" w:hanging="360"/>
      </w:pPr>
      <w:rPr>
        <w:rFonts w:ascii="Symbol" w:hAnsi="Symbol" w:hint="default"/>
      </w:rPr>
    </w:lvl>
    <w:lvl w:ilvl="4" w:tplc="040A0003" w:tentative="1">
      <w:start w:val="1"/>
      <w:numFmt w:val="bullet"/>
      <w:lvlText w:val="o"/>
      <w:lvlJc w:val="left"/>
      <w:pPr>
        <w:ind w:left="3600" w:hanging="360"/>
      </w:pPr>
      <w:rPr>
        <w:rFonts w:ascii="Courier New" w:hAnsi="Courier New" w:cs="Courier New" w:hint="default"/>
      </w:rPr>
    </w:lvl>
    <w:lvl w:ilvl="5" w:tplc="040A0005" w:tentative="1">
      <w:start w:val="1"/>
      <w:numFmt w:val="bullet"/>
      <w:lvlText w:val=""/>
      <w:lvlJc w:val="left"/>
      <w:pPr>
        <w:ind w:left="4320" w:hanging="360"/>
      </w:pPr>
      <w:rPr>
        <w:rFonts w:ascii="Wingdings" w:hAnsi="Wingdings" w:hint="default"/>
      </w:rPr>
    </w:lvl>
    <w:lvl w:ilvl="6" w:tplc="040A0001" w:tentative="1">
      <w:start w:val="1"/>
      <w:numFmt w:val="bullet"/>
      <w:lvlText w:val=""/>
      <w:lvlJc w:val="left"/>
      <w:pPr>
        <w:ind w:left="5040" w:hanging="360"/>
      </w:pPr>
      <w:rPr>
        <w:rFonts w:ascii="Symbol" w:hAnsi="Symbol" w:hint="default"/>
      </w:rPr>
    </w:lvl>
    <w:lvl w:ilvl="7" w:tplc="040A0003" w:tentative="1">
      <w:start w:val="1"/>
      <w:numFmt w:val="bullet"/>
      <w:lvlText w:val="o"/>
      <w:lvlJc w:val="left"/>
      <w:pPr>
        <w:ind w:left="5760" w:hanging="360"/>
      </w:pPr>
      <w:rPr>
        <w:rFonts w:ascii="Courier New" w:hAnsi="Courier New" w:cs="Courier New" w:hint="default"/>
      </w:rPr>
    </w:lvl>
    <w:lvl w:ilvl="8" w:tplc="040A0005" w:tentative="1">
      <w:start w:val="1"/>
      <w:numFmt w:val="bullet"/>
      <w:lvlText w:val=""/>
      <w:lvlJc w:val="left"/>
      <w:pPr>
        <w:ind w:left="6480" w:hanging="360"/>
      </w:pPr>
      <w:rPr>
        <w:rFonts w:ascii="Wingdings" w:hAnsi="Wingdings" w:hint="default"/>
      </w:rPr>
    </w:lvl>
  </w:abstractNum>
  <w:abstractNum w:abstractNumId="16" w15:restartNumberingAfterBreak="0">
    <w:nsid w:val="2FC60175"/>
    <w:multiLevelType w:val="hybridMultilevel"/>
    <w:tmpl w:val="1E8668C8"/>
    <w:lvl w:ilvl="0" w:tplc="240A0001">
      <w:start w:val="1"/>
      <w:numFmt w:val="bullet"/>
      <w:lvlText w:val=""/>
      <w:lvlJc w:val="left"/>
      <w:pPr>
        <w:ind w:left="852" w:hanging="360"/>
      </w:pPr>
      <w:rPr>
        <w:rFonts w:ascii="Symbol" w:hAnsi="Symbol" w:hint="default"/>
      </w:rPr>
    </w:lvl>
    <w:lvl w:ilvl="1" w:tplc="240A0003" w:tentative="1">
      <w:start w:val="1"/>
      <w:numFmt w:val="bullet"/>
      <w:lvlText w:val="o"/>
      <w:lvlJc w:val="left"/>
      <w:pPr>
        <w:ind w:left="1572" w:hanging="360"/>
      </w:pPr>
      <w:rPr>
        <w:rFonts w:ascii="Courier New" w:hAnsi="Courier New" w:cs="Courier New" w:hint="default"/>
      </w:rPr>
    </w:lvl>
    <w:lvl w:ilvl="2" w:tplc="240A0005" w:tentative="1">
      <w:start w:val="1"/>
      <w:numFmt w:val="bullet"/>
      <w:lvlText w:val=""/>
      <w:lvlJc w:val="left"/>
      <w:pPr>
        <w:ind w:left="2292" w:hanging="360"/>
      </w:pPr>
      <w:rPr>
        <w:rFonts w:ascii="Wingdings" w:hAnsi="Wingdings" w:hint="default"/>
      </w:rPr>
    </w:lvl>
    <w:lvl w:ilvl="3" w:tplc="240A0001" w:tentative="1">
      <w:start w:val="1"/>
      <w:numFmt w:val="bullet"/>
      <w:lvlText w:val=""/>
      <w:lvlJc w:val="left"/>
      <w:pPr>
        <w:ind w:left="3012" w:hanging="360"/>
      </w:pPr>
      <w:rPr>
        <w:rFonts w:ascii="Symbol" w:hAnsi="Symbol" w:hint="default"/>
      </w:rPr>
    </w:lvl>
    <w:lvl w:ilvl="4" w:tplc="240A0003" w:tentative="1">
      <w:start w:val="1"/>
      <w:numFmt w:val="bullet"/>
      <w:lvlText w:val="o"/>
      <w:lvlJc w:val="left"/>
      <w:pPr>
        <w:ind w:left="3732" w:hanging="360"/>
      </w:pPr>
      <w:rPr>
        <w:rFonts w:ascii="Courier New" w:hAnsi="Courier New" w:cs="Courier New" w:hint="default"/>
      </w:rPr>
    </w:lvl>
    <w:lvl w:ilvl="5" w:tplc="240A0005" w:tentative="1">
      <w:start w:val="1"/>
      <w:numFmt w:val="bullet"/>
      <w:lvlText w:val=""/>
      <w:lvlJc w:val="left"/>
      <w:pPr>
        <w:ind w:left="4452" w:hanging="360"/>
      </w:pPr>
      <w:rPr>
        <w:rFonts w:ascii="Wingdings" w:hAnsi="Wingdings" w:hint="default"/>
      </w:rPr>
    </w:lvl>
    <w:lvl w:ilvl="6" w:tplc="240A0001" w:tentative="1">
      <w:start w:val="1"/>
      <w:numFmt w:val="bullet"/>
      <w:lvlText w:val=""/>
      <w:lvlJc w:val="left"/>
      <w:pPr>
        <w:ind w:left="5172" w:hanging="360"/>
      </w:pPr>
      <w:rPr>
        <w:rFonts w:ascii="Symbol" w:hAnsi="Symbol" w:hint="default"/>
      </w:rPr>
    </w:lvl>
    <w:lvl w:ilvl="7" w:tplc="240A0003" w:tentative="1">
      <w:start w:val="1"/>
      <w:numFmt w:val="bullet"/>
      <w:lvlText w:val="o"/>
      <w:lvlJc w:val="left"/>
      <w:pPr>
        <w:ind w:left="5892" w:hanging="360"/>
      </w:pPr>
      <w:rPr>
        <w:rFonts w:ascii="Courier New" w:hAnsi="Courier New" w:cs="Courier New" w:hint="default"/>
      </w:rPr>
    </w:lvl>
    <w:lvl w:ilvl="8" w:tplc="240A0005" w:tentative="1">
      <w:start w:val="1"/>
      <w:numFmt w:val="bullet"/>
      <w:lvlText w:val=""/>
      <w:lvlJc w:val="left"/>
      <w:pPr>
        <w:ind w:left="6612" w:hanging="360"/>
      </w:pPr>
      <w:rPr>
        <w:rFonts w:ascii="Wingdings" w:hAnsi="Wingdings" w:hint="default"/>
      </w:rPr>
    </w:lvl>
  </w:abstractNum>
  <w:abstractNum w:abstractNumId="17" w15:restartNumberingAfterBreak="0">
    <w:nsid w:val="311F4130"/>
    <w:multiLevelType w:val="hybridMultilevel"/>
    <w:tmpl w:val="00D43D5E"/>
    <w:lvl w:ilvl="0" w:tplc="040A0001">
      <w:start w:val="1"/>
      <w:numFmt w:val="bullet"/>
      <w:lvlText w:val=""/>
      <w:lvlJc w:val="left"/>
      <w:pPr>
        <w:ind w:left="720" w:hanging="360"/>
      </w:pPr>
      <w:rPr>
        <w:rFonts w:ascii="Symbol" w:hAnsi="Symbol" w:hint="default"/>
      </w:rPr>
    </w:lvl>
    <w:lvl w:ilvl="1" w:tplc="040A0003" w:tentative="1">
      <w:start w:val="1"/>
      <w:numFmt w:val="bullet"/>
      <w:lvlText w:val="o"/>
      <w:lvlJc w:val="left"/>
      <w:pPr>
        <w:ind w:left="1440" w:hanging="360"/>
      </w:pPr>
      <w:rPr>
        <w:rFonts w:ascii="Courier New" w:hAnsi="Courier New" w:cs="Courier New" w:hint="default"/>
      </w:rPr>
    </w:lvl>
    <w:lvl w:ilvl="2" w:tplc="040A0005" w:tentative="1">
      <w:start w:val="1"/>
      <w:numFmt w:val="bullet"/>
      <w:lvlText w:val=""/>
      <w:lvlJc w:val="left"/>
      <w:pPr>
        <w:ind w:left="2160" w:hanging="360"/>
      </w:pPr>
      <w:rPr>
        <w:rFonts w:ascii="Wingdings" w:hAnsi="Wingdings" w:hint="default"/>
      </w:rPr>
    </w:lvl>
    <w:lvl w:ilvl="3" w:tplc="040A0001" w:tentative="1">
      <w:start w:val="1"/>
      <w:numFmt w:val="bullet"/>
      <w:lvlText w:val=""/>
      <w:lvlJc w:val="left"/>
      <w:pPr>
        <w:ind w:left="2880" w:hanging="360"/>
      </w:pPr>
      <w:rPr>
        <w:rFonts w:ascii="Symbol" w:hAnsi="Symbol" w:hint="default"/>
      </w:rPr>
    </w:lvl>
    <w:lvl w:ilvl="4" w:tplc="040A0003" w:tentative="1">
      <w:start w:val="1"/>
      <w:numFmt w:val="bullet"/>
      <w:lvlText w:val="o"/>
      <w:lvlJc w:val="left"/>
      <w:pPr>
        <w:ind w:left="3600" w:hanging="360"/>
      </w:pPr>
      <w:rPr>
        <w:rFonts w:ascii="Courier New" w:hAnsi="Courier New" w:cs="Courier New" w:hint="default"/>
      </w:rPr>
    </w:lvl>
    <w:lvl w:ilvl="5" w:tplc="040A0005" w:tentative="1">
      <w:start w:val="1"/>
      <w:numFmt w:val="bullet"/>
      <w:lvlText w:val=""/>
      <w:lvlJc w:val="left"/>
      <w:pPr>
        <w:ind w:left="4320" w:hanging="360"/>
      </w:pPr>
      <w:rPr>
        <w:rFonts w:ascii="Wingdings" w:hAnsi="Wingdings" w:hint="default"/>
      </w:rPr>
    </w:lvl>
    <w:lvl w:ilvl="6" w:tplc="040A0001" w:tentative="1">
      <w:start w:val="1"/>
      <w:numFmt w:val="bullet"/>
      <w:lvlText w:val=""/>
      <w:lvlJc w:val="left"/>
      <w:pPr>
        <w:ind w:left="5040" w:hanging="360"/>
      </w:pPr>
      <w:rPr>
        <w:rFonts w:ascii="Symbol" w:hAnsi="Symbol" w:hint="default"/>
      </w:rPr>
    </w:lvl>
    <w:lvl w:ilvl="7" w:tplc="040A0003" w:tentative="1">
      <w:start w:val="1"/>
      <w:numFmt w:val="bullet"/>
      <w:lvlText w:val="o"/>
      <w:lvlJc w:val="left"/>
      <w:pPr>
        <w:ind w:left="5760" w:hanging="360"/>
      </w:pPr>
      <w:rPr>
        <w:rFonts w:ascii="Courier New" w:hAnsi="Courier New" w:cs="Courier New" w:hint="default"/>
      </w:rPr>
    </w:lvl>
    <w:lvl w:ilvl="8" w:tplc="040A0005" w:tentative="1">
      <w:start w:val="1"/>
      <w:numFmt w:val="bullet"/>
      <w:lvlText w:val=""/>
      <w:lvlJc w:val="left"/>
      <w:pPr>
        <w:ind w:left="6480" w:hanging="360"/>
      </w:pPr>
      <w:rPr>
        <w:rFonts w:ascii="Wingdings" w:hAnsi="Wingdings" w:hint="default"/>
      </w:rPr>
    </w:lvl>
  </w:abstractNum>
  <w:abstractNum w:abstractNumId="18" w15:restartNumberingAfterBreak="0">
    <w:nsid w:val="34B00B5D"/>
    <w:multiLevelType w:val="hybridMultilevel"/>
    <w:tmpl w:val="102015A8"/>
    <w:styleLink w:val="Style1"/>
    <w:lvl w:ilvl="0" w:tplc="23EEC2F4">
      <w:start w:val="1"/>
      <w:numFmt w:val="decimal"/>
      <w:lvlText w:val="%1."/>
      <w:lvlJc w:val="left"/>
      <w:pPr>
        <w:ind w:left="360" w:hanging="360"/>
      </w:pPr>
      <w:rPr>
        <w:rFonts w:hint="default"/>
      </w:rPr>
    </w:lvl>
    <w:lvl w:ilvl="1" w:tplc="A376791A">
      <w:start w:val="1"/>
      <w:numFmt w:val="bullet"/>
      <w:lvlText w:val="o"/>
      <w:lvlJc w:val="left"/>
      <w:pPr>
        <w:ind w:left="1080" w:hanging="360"/>
      </w:pPr>
      <w:rPr>
        <w:rFonts w:ascii="Courier New" w:hAnsi="Courier New" w:cs="Courier New" w:hint="default"/>
      </w:rPr>
    </w:lvl>
    <w:lvl w:ilvl="2" w:tplc="81007274">
      <w:start w:val="1"/>
      <w:numFmt w:val="bullet"/>
      <w:lvlText w:val=""/>
      <w:lvlJc w:val="left"/>
      <w:pPr>
        <w:ind w:left="1800" w:hanging="360"/>
      </w:pPr>
      <w:rPr>
        <w:rFonts w:ascii="Wingdings" w:hAnsi="Wingdings" w:hint="default"/>
      </w:rPr>
    </w:lvl>
    <w:lvl w:ilvl="3" w:tplc="44B2D798">
      <w:start w:val="1"/>
      <w:numFmt w:val="bullet"/>
      <w:lvlText w:val=""/>
      <w:lvlJc w:val="left"/>
      <w:pPr>
        <w:ind w:left="2520" w:hanging="360"/>
      </w:pPr>
      <w:rPr>
        <w:rFonts w:ascii="Symbol" w:hAnsi="Symbol" w:hint="default"/>
      </w:rPr>
    </w:lvl>
    <w:lvl w:ilvl="4" w:tplc="623878D2">
      <w:start w:val="1"/>
      <w:numFmt w:val="bullet"/>
      <w:lvlText w:val="o"/>
      <w:lvlJc w:val="left"/>
      <w:pPr>
        <w:ind w:left="3240" w:hanging="360"/>
      </w:pPr>
      <w:rPr>
        <w:rFonts w:ascii="Courier New" w:hAnsi="Courier New" w:cs="Courier New" w:hint="default"/>
      </w:rPr>
    </w:lvl>
    <w:lvl w:ilvl="5" w:tplc="80B080B2">
      <w:start w:val="1"/>
      <w:numFmt w:val="bullet"/>
      <w:lvlText w:val=""/>
      <w:lvlJc w:val="left"/>
      <w:pPr>
        <w:ind w:left="3960" w:hanging="360"/>
      </w:pPr>
      <w:rPr>
        <w:rFonts w:ascii="Wingdings" w:hAnsi="Wingdings" w:hint="default"/>
      </w:rPr>
    </w:lvl>
    <w:lvl w:ilvl="6" w:tplc="D2E08898">
      <w:start w:val="1"/>
      <w:numFmt w:val="bullet"/>
      <w:lvlText w:val=""/>
      <w:lvlJc w:val="left"/>
      <w:pPr>
        <w:ind w:left="4680" w:hanging="360"/>
      </w:pPr>
      <w:rPr>
        <w:rFonts w:ascii="Symbol" w:hAnsi="Symbol" w:hint="default"/>
      </w:rPr>
    </w:lvl>
    <w:lvl w:ilvl="7" w:tplc="C728FF14">
      <w:start w:val="1"/>
      <w:numFmt w:val="bullet"/>
      <w:lvlText w:val="o"/>
      <w:lvlJc w:val="left"/>
      <w:pPr>
        <w:ind w:left="5400" w:hanging="360"/>
      </w:pPr>
      <w:rPr>
        <w:rFonts w:ascii="Courier New" w:hAnsi="Courier New" w:cs="Courier New" w:hint="default"/>
      </w:rPr>
    </w:lvl>
    <w:lvl w:ilvl="8" w:tplc="36D85EC0">
      <w:start w:val="1"/>
      <w:numFmt w:val="bullet"/>
      <w:lvlText w:val=""/>
      <w:lvlJc w:val="left"/>
      <w:pPr>
        <w:ind w:left="6120" w:hanging="360"/>
      </w:pPr>
      <w:rPr>
        <w:rFonts w:ascii="Wingdings" w:hAnsi="Wingdings" w:hint="default"/>
      </w:rPr>
    </w:lvl>
  </w:abstractNum>
  <w:abstractNum w:abstractNumId="19" w15:restartNumberingAfterBreak="0">
    <w:nsid w:val="36577602"/>
    <w:multiLevelType w:val="hybridMultilevel"/>
    <w:tmpl w:val="1A4089A4"/>
    <w:lvl w:ilvl="0" w:tplc="040A0001">
      <w:start w:val="1"/>
      <w:numFmt w:val="bullet"/>
      <w:lvlText w:val=""/>
      <w:lvlJc w:val="left"/>
      <w:pPr>
        <w:ind w:left="720" w:hanging="360"/>
      </w:pPr>
      <w:rPr>
        <w:rFonts w:ascii="Symbol" w:hAnsi="Symbol" w:hint="default"/>
      </w:rPr>
    </w:lvl>
    <w:lvl w:ilvl="1" w:tplc="040A0003" w:tentative="1">
      <w:start w:val="1"/>
      <w:numFmt w:val="bullet"/>
      <w:lvlText w:val="o"/>
      <w:lvlJc w:val="left"/>
      <w:pPr>
        <w:ind w:left="1440" w:hanging="360"/>
      </w:pPr>
      <w:rPr>
        <w:rFonts w:ascii="Courier New" w:hAnsi="Courier New" w:cs="Courier New" w:hint="default"/>
      </w:rPr>
    </w:lvl>
    <w:lvl w:ilvl="2" w:tplc="040A0005" w:tentative="1">
      <w:start w:val="1"/>
      <w:numFmt w:val="bullet"/>
      <w:lvlText w:val=""/>
      <w:lvlJc w:val="left"/>
      <w:pPr>
        <w:ind w:left="2160" w:hanging="360"/>
      </w:pPr>
      <w:rPr>
        <w:rFonts w:ascii="Wingdings" w:hAnsi="Wingdings" w:hint="default"/>
      </w:rPr>
    </w:lvl>
    <w:lvl w:ilvl="3" w:tplc="040A0001" w:tentative="1">
      <w:start w:val="1"/>
      <w:numFmt w:val="bullet"/>
      <w:lvlText w:val=""/>
      <w:lvlJc w:val="left"/>
      <w:pPr>
        <w:ind w:left="2880" w:hanging="360"/>
      </w:pPr>
      <w:rPr>
        <w:rFonts w:ascii="Symbol" w:hAnsi="Symbol" w:hint="default"/>
      </w:rPr>
    </w:lvl>
    <w:lvl w:ilvl="4" w:tplc="040A0003" w:tentative="1">
      <w:start w:val="1"/>
      <w:numFmt w:val="bullet"/>
      <w:lvlText w:val="o"/>
      <w:lvlJc w:val="left"/>
      <w:pPr>
        <w:ind w:left="3600" w:hanging="360"/>
      </w:pPr>
      <w:rPr>
        <w:rFonts w:ascii="Courier New" w:hAnsi="Courier New" w:cs="Courier New" w:hint="default"/>
      </w:rPr>
    </w:lvl>
    <w:lvl w:ilvl="5" w:tplc="040A0005" w:tentative="1">
      <w:start w:val="1"/>
      <w:numFmt w:val="bullet"/>
      <w:lvlText w:val=""/>
      <w:lvlJc w:val="left"/>
      <w:pPr>
        <w:ind w:left="4320" w:hanging="360"/>
      </w:pPr>
      <w:rPr>
        <w:rFonts w:ascii="Wingdings" w:hAnsi="Wingdings" w:hint="default"/>
      </w:rPr>
    </w:lvl>
    <w:lvl w:ilvl="6" w:tplc="040A0001" w:tentative="1">
      <w:start w:val="1"/>
      <w:numFmt w:val="bullet"/>
      <w:lvlText w:val=""/>
      <w:lvlJc w:val="left"/>
      <w:pPr>
        <w:ind w:left="5040" w:hanging="360"/>
      </w:pPr>
      <w:rPr>
        <w:rFonts w:ascii="Symbol" w:hAnsi="Symbol" w:hint="default"/>
      </w:rPr>
    </w:lvl>
    <w:lvl w:ilvl="7" w:tplc="040A0003" w:tentative="1">
      <w:start w:val="1"/>
      <w:numFmt w:val="bullet"/>
      <w:lvlText w:val="o"/>
      <w:lvlJc w:val="left"/>
      <w:pPr>
        <w:ind w:left="5760" w:hanging="360"/>
      </w:pPr>
      <w:rPr>
        <w:rFonts w:ascii="Courier New" w:hAnsi="Courier New" w:cs="Courier New" w:hint="default"/>
      </w:rPr>
    </w:lvl>
    <w:lvl w:ilvl="8" w:tplc="040A0005" w:tentative="1">
      <w:start w:val="1"/>
      <w:numFmt w:val="bullet"/>
      <w:lvlText w:val=""/>
      <w:lvlJc w:val="left"/>
      <w:pPr>
        <w:ind w:left="6480" w:hanging="360"/>
      </w:pPr>
      <w:rPr>
        <w:rFonts w:ascii="Wingdings" w:hAnsi="Wingdings" w:hint="default"/>
      </w:rPr>
    </w:lvl>
  </w:abstractNum>
  <w:abstractNum w:abstractNumId="20" w15:restartNumberingAfterBreak="0">
    <w:nsid w:val="3DE81FCC"/>
    <w:multiLevelType w:val="hybridMultilevel"/>
    <w:tmpl w:val="0A5EF6EC"/>
    <w:lvl w:ilvl="0" w:tplc="040A0001">
      <w:start w:val="1"/>
      <w:numFmt w:val="bullet"/>
      <w:lvlText w:val=""/>
      <w:lvlJc w:val="left"/>
      <w:pPr>
        <w:ind w:left="720" w:hanging="360"/>
      </w:pPr>
      <w:rPr>
        <w:rFonts w:ascii="Symbol" w:hAnsi="Symbol" w:hint="default"/>
      </w:rPr>
    </w:lvl>
    <w:lvl w:ilvl="1" w:tplc="040A0003" w:tentative="1">
      <w:start w:val="1"/>
      <w:numFmt w:val="bullet"/>
      <w:lvlText w:val="o"/>
      <w:lvlJc w:val="left"/>
      <w:pPr>
        <w:ind w:left="1440" w:hanging="360"/>
      </w:pPr>
      <w:rPr>
        <w:rFonts w:ascii="Courier New" w:hAnsi="Courier New" w:cs="Courier New" w:hint="default"/>
      </w:rPr>
    </w:lvl>
    <w:lvl w:ilvl="2" w:tplc="040A0005" w:tentative="1">
      <w:start w:val="1"/>
      <w:numFmt w:val="bullet"/>
      <w:lvlText w:val=""/>
      <w:lvlJc w:val="left"/>
      <w:pPr>
        <w:ind w:left="2160" w:hanging="360"/>
      </w:pPr>
      <w:rPr>
        <w:rFonts w:ascii="Wingdings" w:hAnsi="Wingdings" w:hint="default"/>
      </w:rPr>
    </w:lvl>
    <w:lvl w:ilvl="3" w:tplc="040A0001" w:tentative="1">
      <w:start w:val="1"/>
      <w:numFmt w:val="bullet"/>
      <w:lvlText w:val=""/>
      <w:lvlJc w:val="left"/>
      <w:pPr>
        <w:ind w:left="2880" w:hanging="360"/>
      </w:pPr>
      <w:rPr>
        <w:rFonts w:ascii="Symbol" w:hAnsi="Symbol" w:hint="default"/>
      </w:rPr>
    </w:lvl>
    <w:lvl w:ilvl="4" w:tplc="040A0003" w:tentative="1">
      <w:start w:val="1"/>
      <w:numFmt w:val="bullet"/>
      <w:lvlText w:val="o"/>
      <w:lvlJc w:val="left"/>
      <w:pPr>
        <w:ind w:left="3600" w:hanging="360"/>
      </w:pPr>
      <w:rPr>
        <w:rFonts w:ascii="Courier New" w:hAnsi="Courier New" w:cs="Courier New" w:hint="default"/>
      </w:rPr>
    </w:lvl>
    <w:lvl w:ilvl="5" w:tplc="040A0005" w:tentative="1">
      <w:start w:val="1"/>
      <w:numFmt w:val="bullet"/>
      <w:lvlText w:val=""/>
      <w:lvlJc w:val="left"/>
      <w:pPr>
        <w:ind w:left="4320" w:hanging="360"/>
      </w:pPr>
      <w:rPr>
        <w:rFonts w:ascii="Wingdings" w:hAnsi="Wingdings" w:hint="default"/>
      </w:rPr>
    </w:lvl>
    <w:lvl w:ilvl="6" w:tplc="040A0001" w:tentative="1">
      <w:start w:val="1"/>
      <w:numFmt w:val="bullet"/>
      <w:lvlText w:val=""/>
      <w:lvlJc w:val="left"/>
      <w:pPr>
        <w:ind w:left="5040" w:hanging="360"/>
      </w:pPr>
      <w:rPr>
        <w:rFonts w:ascii="Symbol" w:hAnsi="Symbol" w:hint="default"/>
      </w:rPr>
    </w:lvl>
    <w:lvl w:ilvl="7" w:tplc="040A0003" w:tentative="1">
      <w:start w:val="1"/>
      <w:numFmt w:val="bullet"/>
      <w:lvlText w:val="o"/>
      <w:lvlJc w:val="left"/>
      <w:pPr>
        <w:ind w:left="5760" w:hanging="360"/>
      </w:pPr>
      <w:rPr>
        <w:rFonts w:ascii="Courier New" w:hAnsi="Courier New" w:cs="Courier New" w:hint="default"/>
      </w:rPr>
    </w:lvl>
    <w:lvl w:ilvl="8" w:tplc="040A0005" w:tentative="1">
      <w:start w:val="1"/>
      <w:numFmt w:val="bullet"/>
      <w:lvlText w:val=""/>
      <w:lvlJc w:val="left"/>
      <w:pPr>
        <w:ind w:left="6480" w:hanging="360"/>
      </w:pPr>
      <w:rPr>
        <w:rFonts w:ascii="Wingdings" w:hAnsi="Wingdings" w:hint="default"/>
      </w:rPr>
    </w:lvl>
  </w:abstractNum>
  <w:abstractNum w:abstractNumId="21" w15:restartNumberingAfterBreak="0">
    <w:nsid w:val="3E1D26C2"/>
    <w:multiLevelType w:val="hybridMultilevel"/>
    <w:tmpl w:val="24D2093C"/>
    <w:lvl w:ilvl="0" w:tplc="240A000D">
      <w:start w:val="1"/>
      <w:numFmt w:val="bullet"/>
      <w:lvlText w:val=""/>
      <w:lvlJc w:val="left"/>
      <w:pPr>
        <w:ind w:left="720" w:hanging="360"/>
      </w:pPr>
      <w:rPr>
        <w:rFonts w:ascii="Wingdings" w:hAnsi="Wingdings"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22" w15:restartNumberingAfterBreak="0">
    <w:nsid w:val="3F224C7D"/>
    <w:multiLevelType w:val="hybridMultilevel"/>
    <w:tmpl w:val="522CF03A"/>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23" w15:restartNumberingAfterBreak="0">
    <w:nsid w:val="42A2744A"/>
    <w:multiLevelType w:val="hybridMultilevel"/>
    <w:tmpl w:val="BCB62400"/>
    <w:lvl w:ilvl="0" w:tplc="040A0001">
      <w:start w:val="1"/>
      <w:numFmt w:val="bullet"/>
      <w:lvlText w:val=""/>
      <w:lvlJc w:val="left"/>
      <w:pPr>
        <w:ind w:left="720" w:hanging="360"/>
      </w:pPr>
      <w:rPr>
        <w:rFonts w:ascii="Symbol" w:hAnsi="Symbol" w:hint="default"/>
      </w:rPr>
    </w:lvl>
    <w:lvl w:ilvl="1" w:tplc="040A0003" w:tentative="1">
      <w:start w:val="1"/>
      <w:numFmt w:val="bullet"/>
      <w:lvlText w:val="o"/>
      <w:lvlJc w:val="left"/>
      <w:pPr>
        <w:ind w:left="1440" w:hanging="360"/>
      </w:pPr>
      <w:rPr>
        <w:rFonts w:ascii="Courier New" w:hAnsi="Courier New" w:cs="Courier New" w:hint="default"/>
      </w:rPr>
    </w:lvl>
    <w:lvl w:ilvl="2" w:tplc="040A0005" w:tentative="1">
      <w:start w:val="1"/>
      <w:numFmt w:val="bullet"/>
      <w:lvlText w:val=""/>
      <w:lvlJc w:val="left"/>
      <w:pPr>
        <w:ind w:left="2160" w:hanging="360"/>
      </w:pPr>
      <w:rPr>
        <w:rFonts w:ascii="Wingdings" w:hAnsi="Wingdings" w:hint="default"/>
      </w:rPr>
    </w:lvl>
    <w:lvl w:ilvl="3" w:tplc="040A0001" w:tentative="1">
      <w:start w:val="1"/>
      <w:numFmt w:val="bullet"/>
      <w:lvlText w:val=""/>
      <w:lvlJc w:val="left"/>
      <w:pPr>
        <w:ind w:left="2880" w:hanging="360"/>
      </w:pPr>
      <w:rPr>
        <w:rFonts w:ascii="Symbol" w:hAnsi="Symbol" w:hint="default"/>
      </w:rPr>
    </w:lvl>
    <w:lvl w:ilvl="4" w:tplc="040A0003" w:tentative="1">
      <w:start w:val="1"/>
      <w:numFmt w:val="bullet"/>
      <w:lvlText w:val="o"/>
      <w:lvlJc w:val="left"/>
      <w:pPr>
        <w:ind w:left="3600" w:hanging="360"/>
      </w:pPr>
      <w:rPr>
        <w:rFonts w:ascii="Courier New" w:hAnsi="Courier New" w:cs="Courier New" w:hint="default"/>
      </w:rPr>
    </w:lvl>
    <w:lvl w:ilvl="5" w:tplc="040A0005" w:tentative="1">
      <w:start w:val="1"/>
      <w:numFmt w:val="bullet"/>
      <w:lvlText w:val=""/>
      <w:lvlJc w:val="left"/>
      <w:pPr>
        <w:ind w:left="4320" w:hanging="360"/>
      </w:pPr>
      <w:rPr>
        <w:rFonts w:ascii="Wingdings" w:hAnsi="Wingdings" w:hint="default"/>
      </w:rPr>
    </w:lvl>
    <w:lvl w:ilvl="6" w:tplc="040A0001" w:tentative="1">
      <w:start w:val="1"/>
      <w:numFmt w:val="bullet"/>
      <w:lvlText w:val=""/>
      <w:lvlJc w:val="left"/>
      <w:pPr>
        <w:ind w:left="5040" w:hanging="360"/>
      </w:pPr>
      <w:rPr>
        <w:rFonts w:ascii="Symbol" w:hAnsi="Symbol" w:hint="default"/>
      </w:rPr>
    </w:lvl>
    <w:lvl w:ilvl="7" w:tplc="040A0003" w:tentative="1">
      <w:start w:val="1"/>
      <w:numFmt w:val="bullet"/>
      <w:lvlText w:val="o"/>
      <w:lvlJc w:val="left"/>
      <w:pPr>
        <w:ind w:left="5760" w:hanging="360"/>
      </w:pPr>
      <w:rPr>
        <w:rFonts w:ascii="Courier New" w:hAnsi="Courier New" w:cs="Courier New" w:hint="default"/>
      </w:rPr>
    </w:lvl>
    <w:lvl w:ilvl="8" w:tplc="040A0005" w:tentative="1">
      <w:start w:val="1"/>
      <w:numFmt w:val="bullet"/>
      <w:lvlText w:val=""/>
      <w:lvlJc w:val="left"/>
      <w:pPr>
        <w:ind w:left="6480" w:hanging="360"/>
      </w:pPr>
      <w:rPr>
        <w:rFonts w:ascii="Wingdings" w:hAnsi="Wingdings" w:hint="default"/>
      </w:rPr>
    </w:lvl>
  </w:abstractNum>
  <w:abstractNum w:abstractNumId="24" w15:restartNumberingAfterBreak="0">
    <w:nsid w:val="45EF3290"/>
    <w:multiLevelType w:val="hybridMultilevel"/>
    <w:tmpl w:val="041E72A4"/>
    <w:lvl w:ilvl="0" w:tplc="0C0A000F">
      <w:start w:val="1"/>
      <w:numFmt w:val="decimal"/>
      <w:lvlText w:val="%1."/>
      <w:lvlJc w:val="left"/>
      <w:pPr>
        <w:ind w:left="360" w:hanging="360"/>
      </w:pPr>
      <w:rPr>
        <w:rFonts w:hint="default"/>
      </w:rPr>
    </w:lvl>
    <w:lvl w:ilvl="1" w:tplc="0C0A0019" w:tentative="1">
      <w:start w:val="1"/>
      <w:numFmt w:val="lowerLetter"/>
      <w:lvlText w:val="%2."/>
      <w:lvlJc w:val="left"/>
      <w:pPr>
        <w:ind w:left="1080" w:hanging="360"/>
      </w:pPr>
    </w:lvl>
    <w:lvl w:ilvl="2" w:tplc="0C0A001B" w:tentative="1">
      <w:start w:val="1"/>
      <w:numFmt w:val="lowerRoman"/>
      <w:lvlText w:val="%3."/>
      <w:lvlJc w:val="right"/>
      <w:pPr>
        <w:ind w:left="1800" w:hanging="180"/>
      </w:pPr>
    </w:lvl>
    <w:lvl w:ilvl="3" w:tplc="0C0A000F" w:tentative="1">
      <w:start w:val="1"/>
      <w:numFmt w:val="decimal"/>
      <w:lvlText w:val="%4."/>
      <w:lvlJc w:val="left"/>
      <w:pPr>
        <w:ind w:left="2520" w:hanging="360"/>
      </w:pPr>
    </w:lvl>
    <w:lvl w:ilvl="4" w:tplc="0C0A0019" w:tentative="1">
      <w:start w:val="1"/>
      <w:numFmt w:val="lowerLetter"/>
      <w:lvlText w:val="%5."/>
      <w:lvlJc w:val="left"/>
      <w:pPr>
        <w:ind w:left="3240" w:hanging="360"/>
      </w:pPr>
    </w:lvl>
    <w:lvl w:ilvl="5" w:tplc="0C0A001B" w:tentative="1">
      <w:start w:val="1"/>
      <w:numFmt w:val="lowerRoman"/>
      <w:lvlText w:val="%6."/>
      <w:lvlJc w:val="right"/>
      <w:pPr>
        <w:ind w:left="3960" w:hanging="180"/>
      </w:pPr>
    </w:lvl>
    <w:lvl w:ilvl="6" w:tplc="0C0A000F" w:tentative="1">
      <w:start w:val="1"/>
      <w:numFmt w:val="decimal"/>
      <w:lvlText w:val="%7."/>
      <w:lvlJc w:val="left"/>
      <w:pPr>
        <w:ind w:left="4680" w:hanging="360"/>
      </w:pPr>
    </w:lvl>
    <w:lvl w:ilvl="7" w:tplc="0C0A0019" w:tentative="1">
      <w:start w:val="1"/>
      <w:numFmt w:val="lowerLetter"/>
      <w:lvlText w:val="%8."/>
      <w:lvlJc w:val="left"/>
      <w:pPr>
        <w:ind w:left="5400" w:hanging="360"/>
      </w:pPr>
    </w:lvl>
    <w:lvl w:ilvl="8" w:tplc="0C0A001B" w:tentative="1">
      <w:start w:val="1"/>
      <w:numFmt w:val="lowerRoman"/>
      <w:lvlText w:val="%9."/>
      <w:lvlJc w:val="right"/>
      <w:pPr>
        <w:ind w:left="6120" w:hanging="180"/>
      </w:pPr>
    </w:lvl>
  </w:abstractNum>
  <w:abstractNum w:abstractNumId="25" w15:restartNumberingAfterBreak="0">
    <w:nsid w:val="4E7939A4"/>
    <w:multiLevelType w:val="hybridMultilevel"/>
    <w:tmpl w:val="258E2064"/>
    <w:lvl w:ilvl="0" w:tplc="240A000D">
      <w:start w:val="1"/>
      <w:numFmt w:val="bullet"/>
      <w:lvlText w:val=""/>
      <w:lvlJc w:val="left"/>
      <w:pPr>
        <w:ind w:left="720" w:hanging="360"/>
      </w:pPr>
      <w:rPr>
        <w:rFonts w:ascii="Wingdings" w:hAnsi="Wingdings"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26" w15:restartNumberingAfterBreak="0">
    <w:nsid w:val="4FEB3DE7"/>
    <w:multiLevelType w:val="hybridMultilevel"/>
    <w:tmpl w:val="EA8452CE"/>
    <w:lvl w:ilvl="0" w:tplc="040A0001">
      <w:start w:val="1"/>
      <w:numFmt w:val="bullet"/>
      <w:lvlText w:val=""/>
      <w:lvlJc w:val="left"/>
      <w:pPr>
        <w:ind w:left="1287" w:hanging="360"/>
      </w:pPr>
      <w:rPr>
        <w:rFonts w:ascii="Symbol" w:hAnsi="Symbol" w:hint="default"/>
      </w:rPr>
    </w:lvl>
    <w:lvl w:ilvl="1" w:tplc="040A0003" w:tentative="1">
      <w:start w:val="1"/>
      <w:numFmt w:val="bullet"/>
      <w:lvlText w:val="o"/>
      <w:lvlJc w:val="left"/>
      <w:pPr>
        <w:ind w:left="2007" w:hanging="360"/>
      </w:pPr>
      <w:rPr>
        <w:rFonts w:ascii="Courier New" w:hAnsi="Courier New" w:cs="Courier New" w:hint="default"/>
      </w:rPr>
    </w:lvl>
    <w:lvl w:ilvl="2" w:tplc="040A0005" w:tentative="1">
      <w:start w:val="1"/>
      <w:numFmt w:val="bullet"/>
      <w:lvlText w:val=""/>
      <w:lvlJc w:val="left"/>
      <w:pPr>
        <w:ind w:left="2727" w:hanging="360"/>
      </w:pPr>
      <w:rPr>
        <w:rFonts w:ascii="Wingdings" w:hAnsi="Wingdings" w:hint="default"/>
      </w:rPr>
    </w:lvl>
    <w:lvl w:ilvl="3" w:tplc="040A0001" w:tentative="1">
      <w:start w:val="1"/>
      <w:numFmt w:val="bullet"/>
      <w:lvlText w:val=""/>
      <w:lvlJc w:val="left"/>
      <w:pPr>
        <w:ind w:left="3447" w:hanging="360"/>
      </w:pPr>
      <w:rPr>
        <w:rFonts w:ascii="Symbol" w:hAnsi="Symbol" w:hint="default"/>
      </w:rPr>
    </w:lvl>
    <w:lvl w:ilvl="4" w:tplc="040A0003" w:tentative="1">
      <w:start w:val="1"/>
      <w:numFmt w:val="bullet"/>
      <w:lvlText w:val="o"/>
      <w:lvlJc w:val="left"/>
      <w:pPr>
        <w:ind w:left="4167" w:hanging="360"/>
      </w:pPr>
      <w:rPr>
        <w:rFonts w:ascii="Courier New" w:hAnsi="Courier New" w:cs="Courier New" w:hint="default"/>
      </w:rPr>
    </w:lvl>
    <w:lvl w:ilvl="5" w:tplc="040A0005" w:tentative="1">
      <w:start w:val="1"/>
      <w:numFmt w:val="bullet"/>
      <w:lvlText w:val=""/>
      <w:lvlJc w:val="left"/>
      <w:pPr>
        <w:ind w:left="4887" w:hanging="360"/>
      </w:pPr>
      <w:rPr>
        <w:rFonts w:ascii="Wingdings" w:hAnsi="Wingdings" w:hint="default"/>
      </w:rPr>
    </w:lvl>
    <w:lvl w:ilvl="6" w:tplc="040A0001" w:tentative="1">
      <w:start w:val="1"/>
      <w:numFmt w:val="bullet"/>
      <w:lvlText w:val=""/>
      <w:lvlJc w:val="left"/>
      <w:pPr>
        <w:ind w:left="5607" w:hanging="360"/>
      </w:pPr>
      <w:rPr>
        <w:rFonts w:ascii="Symbol" w:hAnsi="Symbol" w:hint="default"/>
      </w:rPr>
    </w:lvl>
    <w:lvl w:ilvl="7" w:tplc="040A0003" w:tentative="1">
      <w:start w:val="1"/>
      <w:numFmt w:val="bullet"/>
      <w:lvlText w:val="o"/>
      <w:lvlJc w:val="left"/>
      <w:pPr>
        <w:ind w:left="6327" w:hanging="360"/>
      </w:pPr>
      <w:rPr>
        <w:rFonts w:ascii="Courier New" w:hAnsi="Courier New" w:cs="Courier New" w:hint="default"/>
      </w:rPr>
    </w:lvl>
    <w:lvl w:ilvl="8" w:tplc="040A0005" w:tentative="1">
      <w:start w:val="1"/>
      <w:numFmt w:val="bullet"/>
      <w:lvlText w:val=""/>
      <w:lvlJc w:val="left"/>
      <w:pPr>
        <w:ind w:left="7047" w:hanging="360"/>
      </w:pPr>
      <w:rPr>
        <w:rFonts w:ascii="Wingdings" w:hAnsi="Wingdings" w:hint="default"/>
      </w:rPr>
    </w:lvl>
  </w:abstractNum>
  <w:abstractNum w:abstractNumId="27" w15:restartNumberingAfterBreak="0">
    <w:nsid w:val="50D077AA"/>
    <w:multiLevelType w:val="hybridMultilevel"/>
    <w:tmpl w:val="292CFF44"/>
    <w:lvl w:ilvl="0" w:tplc="040A0001">
      <w:start w:val="1"/>
      <w:numFmt w:val="bullet"/>
      <w:lvlText w:val=""/>
      <w:lvlJc w:val="left"/>
      <w:pPr>
        <w:ind w:left="720" w:hanging="360"/>
      </w:pPr>
      <w:rPr>
        <w:rFonts w:ascii="Symbol" w:hAnsi="Symbol" w:hint="default"/>
      </w:rPr>
    </w:lvl>
    <w:lvl w:ilvl="1" w:tplc="040A0003" w:tentative="1">
      <w:start w:val="1"/>
      <w:numFmt w:val="bullet"/>
      <w:lvlText w:val="o"/>
      <w:lvlJc w:val="left"/>
      <w:pPr>
        <w:ind w:left="1440" w:hanging="360"/>
      </w:pPr>
      <w:rPr>
        <w:rFonts w:ascii="Courier New" w:hAnsi="Courier New" w:cs="Courier New" w:hint="default"/>
      </w:rPr>
    </w:lvl>
    <w:lvl w:ilvl="2" w:tplc="040A0005" w:tentative="1">
      <w:start w:val="1"/>
      <w:numFmt w:val="bullet"/>
      <w:lvlText w:val=""/>
      <w:lvlJc w:val="left"/>
      <w:pPr>
        <w:ind w:left="2160" w:hanging="360"/>
      </w:pPr>
      <w:rPr>
        <w:rFonts w:ascii="Wingdings" w:hAnsi="Wingdings" w:hint="default"/>
      </w:rPr>
    </w:lvl>
    <w:lvl w:ilvl="3" w:tplc="040A0001" w:tentative="1">
      <w:start w:val="1"/>
      <w:numFmt w:val="bullet"/>
      <w:lvlText w:val=""/>
      <w:lvlJc w:val="left"/>
      <w:pPr>
        <w:ind w:left="2880" w:hanging="360"/>
      </w:pPr>
      <w:rPr>
        <w:rFonts w:ascii="Symbol" w:hAnsi="Symbol" w:hint="default"/>
      </w:rPr>
    </w:lvl>
    <w:lvl w:ilvl="4" w:tplc="040A0003" w:tentative="1">
      <w:start w:val="1"/>
      <w:numFmt w:val="bullet"/>
      <w:lvlText w:val="o"/>
      <w:lvlJc w:val="left"/>
      <w:pPr>
        <w:ind w:left="3600" w:hanging="360"/>
      </w:pPr>
      <w:rPr>
        <w:rFonts w:ascii="Courier New" w:hAnsi="Courier New" w:cs="Courier New" w:hint="default"/>
      </w:rPr>
    </w:lvl>
    <w:lvl w:ilvl="5" w:tplc="040A0005" w:tentative="1">
      <w:start w:val="1"/>
      <w:numFmt w:val="bullet"/>
      <w:lvlText w:val=""/>
      <w:lvlJc w:val="left"/>
      <w:pPr>
        <w:ind w:left="4320" w:hanging="360"/>
      </w:pPr>
      <w:rPr>
        <w:rFonts w:ascii="Wingdings" w:hAnsi="Wingdings" w:hint="default"/>
      </w:rPr>
    </w:lvl>
    <w:lvl w:ilvl="6" w:tplc="040A0001" w:tentative="1">
      <w:start w:val="1"/>
      <w:numFmt w:val="bullet"/>
      <w:lvlText w:val=""/>
      <w:lvlJc w:val="left"/>
      <w:pPr>
        <w:ind w:left="5040" w:hanging="360"/>
      </w:pPr>
      <w:rPr>
        <w:rFonts w:ascii="Symbol" w:hAnsi="Symbol" w:hint="default"/>
      </w:rPr>
    </w:lvl>
    <w:lvl w:ilvl="7" w:tplc="040A0003" w:tentative="1">
      <w:start w:val="1"/>
      <w:numFmt w:val="bullet"/>
      <w:lvlText w:val="o"/>
      <w:lvlJc w:val="left"/>
      <w:pPr>
        <w:ind w:left="5760" w:hanging="360"/>
      </w:pPr>
      <w:rPr>
        <w:rFonts w:ascii="Courier New" w:hAnsi="Courier New" w:cs="Courier New" w:hint="default"/>
      </w:rPr>
    </w:lvl>
    <w:lvl w:ilvl="8" w:tplc="040A0005" w:tentative="1">
      <w:start w:val="1"/>
      <w:numFmt w:val="bullet"/>
      <w:lvlText w:val=""/>
      <w:lvlJc w:val="left"/>
      <w:pPr>
        <w:ind w:left="6480" w:hanging="360"/>
      </w:pPr>
      <w:rPr>
        <w:rFonts w:ascii="Wingdings" w:hAnsi="Wingdings" w:hint="default"/>
      </w:rPr>
    </w:lvl>
  </w:abstractNum>
  <w:abstractNum w:abstractNumId="28" w15:restartNumberingAfterBreak="0">
    <w:nsid w:val="538441B5"/>
    <w:multiLevelType w:val="hybridMultilevel"/>
    <w:tmpl w:val="2724E590"/>
    <w:styleLink w:val="Numeracion"/>
    <w:lvl w:ilvl="0" w:tplc="FCA4B192">
      <w:start w:val="1"/>
      <w:numFmt w:val="decimal"/>
      <w:lvlText w:val="%1."/>
      <w:lvlJc w:val="left"/>
      <w:pPr>
        <w:ind w:left="360" w:hanging="360"/>
      </w:pPr>
      <w:rPr>
        <w:rFonts w:hint="default"/>
      </w:rPr>
    </w:lvl>
    <w:lvl w:ilvl="1" w:tplc="BE486A3A">
      <w:start w:val="1"/>
      <w:numFmt w:val="bullet"/>
      <w:lvlText w:val="o"/>
      <w:lvlJc w:val="left"/>
      <w:pPr>
        <w:ind w:left="1080" w:hanging="360"/>
      </w:pPr>
      <w:rPr>
        <w:rFonts w:ascii="Courier New" w:hAnsi="Courier New" w:cs="Courier New" w:hint="default"/>
      </w:rPr>
    </w:lvl>
    <w:lvl w:ilvl="2" w:tplc="A8D8E6EE">
      <w:start w:val="1"/>
      <w:numFmt w:val="bullet"/>
      <w:lvlText w:val=""/>
      <w:lvlJc w:val="left"/>
      <w:pPr>
        <w:ind w:left="1800" w:hanging="360"/>
      </w:pPr>
      <w:rPr>
        <w:rFonts w:ascii="Wingdings" w:hAnsi="Wingdings" w:hint="default"/>
      </w:rPr>
    </w:lvl>
    <w:lvl w:ilvl="3" w:tplc="FACE71C2">
      <w:start w:val="1"/>
      <w:numFmt w:val="bullet"/>
      <w:lvlText w:val=""/>
      <w:lvlJc w:val="left"/>
      <w:pPr>
        <w:ind w:left="2520" w:hanging="360"/>
      </w:pPr>
      <w:rPr>
        <w:rFonts w:ascii="Symbol" w:hAnsi="Symbol" w:hint="default"/>
      </w:rPr>
    </w:lvl>
    <w:lvl w:ilvl="4" w:tplc="8750A0A0">
      <w:start w:val="1"/>
      <w:numFmt w:val="bullet"/>
      <w:lvlText w:val="o"/>
      <w:lvlJc w:val="left"/>
      <w:pPr>
        <w:ind w:left="3240" w:hanging="360"/>
      </w:pPr>
      <w:rPr>
        <w:rFonts w:ascii="Courier New" w:hAnsi="Courier New" w:cs="Courier New" w:hint="default"/>
      </w:rPr>
    </w:lvl>
    <w:lvl w:ilvl="5" w:tplc="AD2E3AFE">
      <w:start w:val="1"/>
      <w:numFmt w:val="bullet"/>
      <w:lvlText w:val=""/>
      <w:lvlJc w:val="left"/>
      <w:pPr>
        <w:ind w:left="3960" w:hanging="360"/>
      </w:pPr>
      <w:rPr>
        <w:rFonts w:ascii="Wingdings" w:hAnsi="Wingdings" w:hint="default"/>
      </w:rPr>
    </w:lvl>
    <w:lvl w:ilvl="6" w:tplc="74B4B7C6">
      <w:start w:val="1"/>
      <w:numFmt w:val="bullet"/>
      <w:lvlText w:val=""/>
      <w:lvlJc w:val="left"/>
      <w:pPr>
        <w:ind w:left="4680" w:hanging="360"/>
      </w:pPr>
      <w:rPr>
        <w:rFonts w:ascii="Symbol" w:hAnsi="Symbol" w:hint="default"/>
      </w:rPr>
    </w:lvl>
    <w:lvl w:ilvl="7" w:tplc="A1EA026E">
      <w:start w:val="1"/>
      <w:numFmt w:val="bullet"/>
      <w:lvlText w:val="o"/>
      <w:lvlJc w:val="left"/>
      <w:pPr>
        <w:ind w:left="5400" w:hanging="360"/>
      </w:pPr>
      <w:rPr>
        <w:rFonts w:ascii="Courier New" w:hAnsi="Courier New" w:cs="Courier New" w:hint="default"/>
      </w:rPr>
    </w:lvl>
    <w:lvl w:ilvl="8" w:tplc="AE0C977E">
      <w:start w:val="1"/>
      <w:numFmt w:val="bullet"/>
      <w:lvlText w:val=""/>
      <w:lvlJc w:val="left"/>
      <w:pPr>
        <w:ind w:left="6120" w:hanging="360"/>
      </w:pPr>
      <w:rPr>
        <w:rFonts w:ascii="Wingdings" w:hAnsi="Wingdings" w:hint="default"/>
      </w:rPr>
    </w:lvl>
  </w:abstractNum>
  <w:abstractNum w:abstractNumId="29" w15:restartNumberingAfterBreak="0">
    <w:nsid w:val="53B33F66"/>
    <w:multiLevelType w:val="hybridMultilevel"/>
    <w:tmpl w:val="DEF27F04"/>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30" w15:restartNumberingAfterBreak="0">
    <w:nsid w:val="56084001"/>
    <w:multiLevelType w:val="hybridMultilevel"/>
    <w:tmpl w:val="421A2ADE"/>
    <w:lvl w:ilvl="0" w:tplc="040A0001">
      <w:start w:val="1"/>
      <w:numFmt w:val="bullet"/>
      <w:lvlText w:val=""/>
      <w:lvlJc w:val="left"/>
      <w:pPr>
        <w:ind w:left="720" w:hanging="360"/>
      </w:pPr>
      <w:rPr>
        <w:rFonts w:ascii="Symbol" w:hAnsi="Symbol" w:hint="default"/>
      </w:rPr>
    </w:lvl>
    <w:lvl w:ilvl="1" w:tplc="040A0003" w:tentative="1">
      <w:start w:val="1"/>
      <w:numFmt w:val="bullet"/>
      <w:lvlText w:val="o"/>
      <w:lvlJc w:val="left"/>
      <w:pPr>
        <w:ind w:left="1440" w:hanging="360"/>
      </w:pPr>
      <w:rPr>
        <w:rFonts w:ascii="Courier New" w:hAnsi="Courier New" w:cs="Courier New" w:hint="default"/>
      </w:rPr>
    </w:lvl>
    <w:lvl w:ilvl="2" w:tplc="040A0005" w:tentative="1">
      <w:start w:val="1"/>
      <w:numFmt w:val="bullet"/>
      <w:lvlText w:val=""/>
      <w:lvlJc w:val="left"/>
      <w:pPr>
        <w:ind w:left="2160" w:hanging="360"/>
      </w:pPr>
      <w:rPr>
        <w:rFonts w:ascii="Wingdings" w:hAnsi="Wingdings" w:hint="default"/>
      </w:rPr>
    </w:lvl>
    <w:lvl w:ilvl="3" w:tplc="040A0001" w:tentative="1">
      <w:start w:val="1"/>
      <w:numFmt w:val="bullet"/>
      <w:lvlText w:val=""/>
      <w:lvlJc w:val="left"/>
      <w:pPr>
        <w:ind w:left="2880" w:hanging="360"/>
      </w:pPr>
      <w:rPr>
        <w:rFonts w:ascii="Symbol" w:hAnsi="Symbol" w:hint="default"/>
      </w:rPr>
    </w:lvl>
    <w:lvl w:ilvl="4" w:tplc="040A0003" w:tentative="1">
      <w:start w:val="1"/>
      <w:numFmt w:val="bullet"/>
      <w:lvlText w:val="o"/>
      <w:lvlJc w:val="left"/>
      <w:pPr>
        <w:ind w:left="3600" w:hanging="360"/>
      </w:pPr>
      <w:rPr>
        <w:rFonts w:ascii="Courier New" w:hAnsi="Courier New" w:cs="Courier New" w:hint="default"/>
      </w:rPr>
    </w:lvl>
    <w:lvl w:ilvl="5" w:tplc="040A0005" w:tentative="1">
      <w:start w:val="1"/>
      <w:numFmt w:val="bullet"/>
      <w:lvlText w:val=""/>
      <w:lvlJc w:val="left"/>
      <w:pPr>
        <w:ind w:left="4320" w:hanging="360"/>
      </w:pPr>
      <w:rPr>
        <w:rFonts w:ascii="Wingdings" w:hAnsi="Wingdings" w:hint="default"/>
      </w:rPr>
    </w:lvl>
    <w:lvl w:ilvl="6" w:tplc="040A0001" w:tentative="1">
      <w:start w:val="1"/>
      <w:numFmt w:val="bullet"/>
      <w:lvlText w:val=""/>
      <w:lvlJc w:val="left"/>
      <w:pPr>
        <w:ind w:left="5040" w:hanging="360"/>
      </w:pPr>
      <w:rPr>
        <w:rFonts w:ascii="Symbol" w:hAnsi="Symbol" w:hint="default"/>
      </w:rPr>
    </w:lvl>
    <w:lvl w:ilvl="7" w:tplc="040A0003" w:tentative="1">
      <w:start w:val="1"/>
      <w:numFmt w:val="bullet"/>
      <w:lvlText w:val="o"/>
      <w:lvlJc w:val="left"/>
      <w:pPr>
        <w:ind w:left="5760" w:hanging="360"/>
      </w:pPr>
      <w:rPr>
        <w:rFonts w:ascii="Courier New" w:hAnsi="Courier New" w:cs="Courier New" w:hint="default"/>
      </w:rPr>
    </w:lvl>
    <w:lvl w:ilvl="8" w:tplc="040A0005" w:tentative="1">
      <w:start w:val="1"/>
      <w:numFmt w:val="bullet"/>
      <w:lvlText w:val=""/>
      <w:lvlJc w:val="left"/>
      <w:pPr>
        <w:ind w:left="6480" w:hanging="360"/>
      </w:pPr>
      <w:rPr>
        <w:rFonts w:ascii="Wingdings" w:hAnsi="Wingdings" w:hint="default"/>
      </w:rPr>
    </w:lvl>
  </w:abstractNum>
  <w:abstractNum w:abstractNumId="31" w15:restartNumberingAfterBreak="0">
    <w:nsid w:val="56606A1B"/>
    <w:multiLevelType w:val="hybridMultilevel"/>
    <w:tmpl w:val="B470C68C"/>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32" w15:restartNumberingAfterBreak="0">
    <w:nsid w:val="569D0C14"/>
    <w:multiLevelType w:val="hybridMultilevel"/>
    <w:tmpl w:val="7842229A"/>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33" w15:restartNumberingAfterBreak="0">
    <w:nsid w:val="5A6775EF"/>
    <w:multiLevelType w:val="hybridMultilevel"/>
    <w:tmpl w:val="54221504"/>
    <w:lvl w:ilvl="0" w:tplc="040A0001">
      <w:start w:val="1"/>
      <w:numFmt w:val="bullet"/>
      <w:lvlText w:val=""/>
      <w:lvlJc w:val="left"/>
      <w:pPr>
        <w:ind w:left="720" w:hanging="360"/>
      </w:pPr>
      <w:rPr>
        <w:rFonts w:ascii="Symbol" w:hAnsi="Symbol" w:hint="default"/>
      </w:rPr>
    </w:lvl>
    <w:lvl w:ilvl="1" w:tplc="040A0003" w:tentative="1">
      <w:start w:val="1"/>
      <w:numFmt w:val="bullet"/>
      <w:lvlText w:val="o"/>
      <w:lvlJc w:val="left"/>
      <w:pPr>
        <w:ind w:left="1440" w:hanging="360"/>
      </w:pPr>
      <w:rPr>
        <w:rFonts w:ascii="Courier New" w:hAnsi="Courier New" w:cs="Courier New" w:hint="default"/>
      </w:rPr>
    </w:lvl>
    <w:lvl w:ilvl="2" w:tplc="040A0005" w:tentative="1">
      <w:start w:val="1"/>
      <w:numFmt w:val="bullet"/>
      <w:lvlText w:val=""/>
      <w:lvlJc w:val="left"/>
      <w:pPr>
        <w:ind w:left="2160" w:hanging="360"/>
      </w:pPr>
      <w:rPr>
        <w:rFonts w:ascii="Wingdings" w:hAnsi="Wingdings" w:hint="default"/>
      </w:rPr>
    </w:lvl>
    <w:lvl w:ilvl="3" w:tplc="040A0001" w:tentative="1">
      <w:start w:val="1"/>
      <w:numFmt w:val="bullet"/>
      <w:lvlText w:val=""/>
      <w:lvlJc w:val="left"/>
      <w:pPr>
        <w:ind w:left="2880" w:hanging="360"/>
      </w:pPr>
      <w:rPr>
        <w:rFonts w:ascii="Symbol" w:hAnsi="Symbol" w:hint="default"/>
      </w:rPr>
    </w:lvl>
    <w:lvl w:ilvl="4" w:tplc="040A0003" w:tentative="1">
      <w:start w:val="1"/>
      <w:numFmt w:val="bullet"/>
      <w:lvlText w:val="o"/>
      <w:lvlJc w:val="left"/>
      <w:pPr>
        <w:ind w:left="3600" w:hanging="360"/>
      </w:pPr>
      <w:rPr>
        <w:rFonts w:ascii="Courier New" w:hAnsi="Courier New" w:cs="Courier New" w:hint="default"/>
      </w:rPr>
    </w:lvl>
    <w:lvl w:ilvl="5" w:tplc="040A0005" w:tentative="1">
      <w:start w:val="1"/>
      <w:numFmt w:val="bullet"/>
      <w:lvlText w:val=""/>
      <w:lvlJc w:val="left"/>
      <w:pPr>
        <w:ind w:left="4320" w:hanging="360"/>
      </w:pPr>
      <w:rPr>
        <w:rFonts w:ascii="Wingdings" w:hAnsi="Wingdings" w:hint="default"/>
      </w:rPr>
    </w:lvl>
    <w:lvl w:ilvl="6" w:tplc="040A0001" w:tentative="1">
      <w:start w:val="1"/>
      <w:numFmt w:val="bullet"/>
      <w:lvlText w:val=""/>
      <w:lvlJc w:val="left"/>
      <w:pPr>
        <w:ind w:left="5040" w:hanging="360"/>
      </w:pPr>
      <w:rPr>
        <w:rFonts w:ascii="Symbol" w:hAnsi="Symbol" w:hint="default"/>
      </w:rPr>
    </w:lvl>
    <w:lvl w:ilvl="7" w:tplc="040A0003" w:tentative="1">
      <w:start w:val="1"/>
      <w:numFmt w:val="bullet"/>
      <w:lvlText w:val="o"/>
      <w:lvlJc w:val="left"/>
      <w:pPr>
        <w:ind w:left="5760" w:hanging="360"/>
      </w:pPr>
      <w:rPr>
        <w:rFonts w:ascii="Courier New" w:hAnsi="Courier New" w:cs="Courier New" w:hint="default"/>
      </w:rPr>
    </w:lvl>
    <w:lvl w:ilvl="8" w:tplc="040A0005" w:tentative="1">
      <w:start w:val="1"/>
      <w:numFmt w:val="bullet"/>
      <w:lvlText w:val=""/>
      <w:lvlJc w:val="left"/>
      <w:pPr>
        <w:ind w:left="6480" w:hanging="360"/>
      </w:pPr>
      <w:rPr>
        <w:rFonts w:ascii="Wingdings" w:hAnsi="Wingdings" w:hint="default"/>
      </w:rPr>
    </w:lvl>
  </w:abstractNum>
  <w:abstractNum w:abstractNumId="34" w15:restartNumberingAfterBreak="0">
    <w:nsid w:val="5FE7668A"/>
    <w:multiLevelType w:val="hybridMultilevel"/>
    <w:tmpl w:val="68E48428"/>
    <w:lvl w:ilvl="0" w:tplc="040A0001">
      <w:start w:val="1"/>
      <w:numFmt w:val="bullet"/>
      <w:lvlText w:val=""/>
      <w:lvlJc w:val="left"/>
      <w:pPr>
        <w:ind w:left="720" w:hanging="360"/>
      </w:pPr>
      <w:rPr>
        <w:rFonts w:ascii="Symbol" w:hAnsi="Symbol" w:hint="default"/>
      </w:rPr>
    </w:lvl>
    <w:lvl w:ilvl="1" w:tplc="040A0003" w:tentative="1">
      <w:start w:val="1"/>
      <w:numFmt w:val="bullet"/>
      <w:lvlText w:val="o"/>
      <w:lvlJc w:val="left"/>
      <w:pPr>
        <w:ind w:left="1440" w:hanging="360"/>
      </w:pPr>
      <w:rPr>
        <w:rFonts w:ascii="Courier New" w:hAnsi="Courier New" w:cs="Courier New" w:hint="default"/>
      </w:rPr>
    </w:lvl>
    <w:lvl w:ilvl="2" w:tplc="040A0005" w:tentative="1">
      <w:start w:val="1"/>
      <w:numFmt w:val="bullet"/>
      <w:lvlText w:val=""/>
      <w:lvlJc w:val="left"/>
      <w:pPr>
        <w:ind w:left="2160" w:hanging="360"/>
      </w:pPr>
      <w:rPr>
        <w:rFonts w:ascii="Wingdings" w:hAnsi="Wingdings" w:hint="default"/>
      </w:rPr>
    </w:lvl>
    <w:lvl w:ilvl="3" w:tplc="040A0001" w:tentative="1">
      <w:start w:val="1"/>
      <w:numFmt w:val="bullet"/>
      <w:lvlText w:val=""/>
      <w:lvlJc w:val="left"/>
      <w:pPr>
        <w:ind w:left="2880" w:hanging="360"/>
      </w:pPr>
      <w:rPr>
        <w:rFonts w:ascii="Symbol" w:hAnsi="Symbol" w:hint="default"/>
      </w:rPr>
    </w:lvl>
    <w:lvl w:ilvl="4" w:tplc="040A0003" w:tentative="1">
      <w:start w:val="1"/>
      <w:numFmt w:val="bullet"/>
      <w:lvlText w:val="o"/>
      <w:lvlJc w:val="left"/>
      <w:pPr>
        <w:ind w:left="3600" w:hanging="360"/>
      </w:pPr>
      <w:rPr>
        <w:rFonts w:ascii="Courier New" w:hAnsi="Courier New" w:cs="Courier New" w:hint="default"/>
      </w:rPr>
    </w:lvl>
    <w:lvl w:ilvl="5" w:tplc="040A0005" w:tentative="1">
      <w:start w:val="1"/>
      <w:numFmt w:val="bullet"/>
      <w:lvlText w:val=""/>
      <w:lvlJc w:val="left"/>
      <w:pPr>
        <w:ind w:left="4320" w:hanging="360"/>
      </w:pPr>
      <w:rPr>
        <w:rFonts w:ascii="Wingdings" w:hAnsi="Wingdings" w:hint="default"/>
      </w:rPr>
    </w:lvl>
    <w:lvl w:ilvl="6" w:tplc="040A0001" w:tentative="1">
      <w:start w:val="1"/>
      <w:numFmt w:val="bullet"/>
      <w:lvlText w:val=""/>
      <w:lvlJc w:val="left"/>
      <w:pPr>
        <w:ind w:left="5040" w:hanging="360"/>
      </w:pPr>
      <w:rPr>
        <w:rFonts w:ascii="Symbol" w:hAnsi="Symbol" w:hint="default"/>
      </w:rPr>
    </w:lvl>
    <w:lvl w:ilvl="7" w:tplc="040A0003" w:tentative="1">
      <w:start w:val="1"/>
      <w:numFmt w:val="bullet"/>
      <w:lvlText w:val="o"/>
      <w:lvlJc w:val="left"/>
      <w:pPr>
        <w:ind w:left="5760" w:hanging="360"/>
      </w:pPr>
      <w:rPr>
        <w:rFonts w:ascii="Courier New" w:hAnsi="Courier New" w:cs="Courier New" w:hint="default"/>
      </w:rPr>
    </w:lvl>
    <w:lvl w:ilvl="8" w:tplc="040A0005" w:tentative="1">
      <w:start w:val="1"/>
      <w:numFmt w:val="bullet"/>
      <w:lvlText w:val=""/>
      <w:lvlJc w:val="left"/>
      <w:pPr>
        <w:ind w:left="6480" w:hanging="360"/>
      </w:pPr>
      <w:rPr>
        <w:rFonts w:ascii="Wingdings" w:hAnsi="Wingdings" w:hint="default"/>
      </w:rPr>
    </w:lvl>
  </w:abstractNum>
  <w:abstractNum w:abstractNumId="35" w15:restartNumberingAfterBreak="0">
    <w:nsid w:val="60210DD7"/>
    <w:multiLevelType w:val="hybridMultilevel"/>
    <w:tmpl w:val="2688BAAE"/>
    <w:lvl w:ilvl="0" w:tplc="040A0001">
      <w:start w:val="1"/>
      <w:numFmt w:val="bullet"/>
      <w:lvlText w:val=""/>
      <w:lvlJc w:val="left"/>
      <w:pPr>
        <w:ind w:left="720" w:hanging="360"/>
      </w:pPr>
      <w:rPr>
        <w:rFonts w:ascii="Symbol" w:hAnsi="Symbol" w:hint="default"/>
      </w:rPr>
    </w:lvl>
    <w:lvl w:ilvl="1" w:tplc="040A0003" w:tentative="1">
      <w:start w:val="1"/>
      <w:numFmt w:val="bullet"/>
      <w:lvlText w:val="o"/>
      <w:lvlJc w:val="left"/>
      <w:pPr>
        <w:ind w:left="1440" w:hanging="360"/>
      </w:pPr>
      <w:rPr>
        <w:rFonts w:ascii="Courier New" w:hAnsi="Courier New" w:cs="Courier New" w:hint="default"/>
      </w:rPr>
    </w:lvl>
    <w:lvl w:ilvl="2" w:tplc="040A0005" w:tentative="1">
      <w:start w:val="1"/>
      <w:numFmt w:val="bullet"/>
      <w:lvlText w:val=""/>
      <w:lvlJc w:val="left"/>
      <w:pPr>
        <w:ind w:left="2160" w:hanging="360"/>
      </w:pPr>
      <w:rPr>
        <w:rFonts w:ascii="Wingdings" w:hAnsi="Wingdings" w:hint="default"/>
      </w:rPr>
    </w:lvl>
    <w:lvl w:ilvl="3" w:tplc="040A0001" w:tentative="1">
      <w:start w:val="1"/>
      <w:numFmt w:val="bullet"/>
      <w:lvlText w:val=""/>
      <w:lvlJc w:val="left"/>
      <w:pPr>
        <w:ind w:left="2880" w:hanging="360"/>
      </w:pPr>
      <w:rPr>
        <w:rFonts w:ascii="Symbol" w:hAnsi="Symbol" w:hint="default"/>
      </w:rPr>
    </w:lvl>
    <w:lvl w:ilvl="4" w:tplc="040A0003" w:tentative="1">
      <w:start w:val="1"/>
      <w:numFmt w:val="bullet"/>
      <w:lvlText w:val="o"/>
      <w:lvlJc w:val="left"/>
      <w:pPr>
        <w:ind w:left="3600" w:hanging="360"/>
      </w:pPr>
      <w:rPr>
        <w:rFonts w:ascii="Courier New" w:hAnsi="Courier New" w:cs="Courier New" w:hint="default"/>
      </w:rPr>
    </w:lvl>
    <w:lvl w:ilvl="5" w:tplc="040A0005" w:tentative="1">
      <w:start w:val="1"/>
      <w:numFmt w:val="bullet"/>
      <w:lvlText w:val=""/>
      <w:lvlJc w:val="left"/>
      <w:pPr>
        <w:ind w:left="4320" w:hanging="360"/>
      </w:pPr>
      <w:rPr>
        <w:rFonts w:ascii="Wingdings" w:hAnsi="Wingdings" w:hint="default"/>
      </w:rPr>
    </w:lvl>
    <w:lvl w:ilvl="6" w:tplc="040A0001" w:tentative="1">
      <w:start w:val="1"/>
      <w:numFmt w:val="bullet"/>
      <w:lvlText w:val=""/>
      <w:lvlJc w:val="left"/>
      <w:pPr>
        <w:ind w:left="5040" w:hanging="360"/>
      </w:pPr>
      <w:rPr>
        <w:rFonts w:ascii="Symbol" w:hAnsi="Symbol" w:hint="default"/>
      </w:rPr>
    </w:lvl>
    <w:lvl w:ilvl="7" w:tplc="040A0003" w:tentative="1">
      <w:start w:val="1"/>
      <w:numFmt w:val="bullet"/>
      <w:lvlText w:val="o"/>
      <w:lvlJc w:val="left"/>
      <w:pPr>
        <w:ind w:left="5760" w:hanging="360"/>
      </w:pPr>
      <w:rPr>
        <w:rFonts w:ascii="Courier New" w:hAnsi="Courier New" w:cs="Courier New" w:hint="default"/>
      </w:rPr>
    </w:lvl>
    <w:lvl w:ilvl="8" w:tplc="040A0005" w:tentative="1">
      <w:start w:val="1"/>
      <w:numFmt w:val="bullet"/>
      <w:lvlText w:val=""/>
      <w:lvlJc w:val="left"/>
      <w:pPr>
        <w:ind w:left="6480" w:hanging="360"/>
      </w:pPr>
      <w:rPr>
        <w:rFonts w:ascii="Wingdings" w:hAnsi="Wingdings" w:hint="default"/>
      </w:rPr>
    </w:lvl>
  </w:abstractNum>
  <w:abstractNum w:abstractNumId="36" w15:restartNumberingAfterBreak="0">
    <w:nsid w:val="65FC3E52"/>
    <w:multiLevelType w:val="hybridMultilevel"/>
    <w:tmpl w:val="281C3D42"/>
    <w:lvl w:ilvl="0" w:tplc="040A0001">
      <w:start w:val="1"/>
      <w:numFmt w:val="bullet"/>
      <w:lvlText w:val=""/>
      <w:lvlJc w:val="left"/>
      <w:pPr>
        <w:ind w:left="720" w:hanging="360"/>
      </w:pPr>
      <w:rPr>
        <w:rFonts w:ascii="Symbol" w:hAnsi="Symbol" w:hint="default"/>
      </w:rPr>
    </w:lvl>
    <w:lvl w:ilvl="1" w:tplc="040A0003" w:tentative="1">
      <w:start w:val="1"/>
      <w:numFmt w:val="bullet"/>
      <w:lvlText w:val="o"/>
      <w:lvlJc w:val="left"/>
      <w:pPr>
        <w:ind w:left="1440" w:hanging="360"/>
      </w:pPr>
      <w:rPr>
        <w:rFonts w:ascii="Courier New" w:hAnsi="Courier New" w:cs="Courier New" w:hint="default"/>
      </w:rPr>
    </w:lvl>
    <w:lvl w:ilvl="2" w:tplc="040A0005" w:tentative="1">
      <w:start w:val="1"/>
      <w:numFmt w:val="bullet"/>
      <w:lvlText w:val=""/>
      <w:lvlJc w:val="left"/>
      <w:pPr>
        <w:ind w:left="2160" w:hanging="360"/>
      </w:pPr>
      <w:rPr>
        <w:rFonts w:ascii="Wingdings" w:hAnsi="Wingdings" w:hint="default"/>
      </w:rPr>
    </w:lvl>
    <w:lvl w:ilvl="3" w:tplc="040A0001" w:tentative="1">
      <w:start w:val="1"/>
      <w:numFmt w:val="bullet"/>
      <w:lvlText w:val=""/>
      <w:lvlJc w:val="left"/>
      <w:pPr>
        <w:ind w:left="2880" w:hanging="360"/>
      </w:pPr>
      <w:rPr>
        <w:rFonts w:ascii="Symbol" w:hAnsi="Symbol" w:hint="default"/>
      </w:rPr>
    </w:lvl>
    <w:lvl w:ilvl="4" w:tplc="040A0003" w:tentative="1">
      <w:start w:val="1"/>
      <w:numFmt w:val="bullet"/>
      <w:lvlText w:val="o"/>
      <w:lvlJc w:val="left"/>
      <w:pPr>
        <w:ind w:left="3600" w:hanging="360"/>
      </w:pPr>
      <w:rPr>
        <w:rFonts w:ascii="Courier New" w:hAnsi="Courier New" w:cs="Courier New" w:hint="default"/>
      </w:rPr>
    </w:lvl>
    <w:lvl w:ilvl="5" w:tplc="040A0005" w:tentative="1">
      <w:start w:val="1"/>
      <w:numFmt w:val="bullet"/>
      <w:lvlText w:val=""/>
      <w:lvlJc w:val="left"/>
      <w:pPr>
        <w:ind w:left="4320" w:hanging="360"/>
      </w:pPr>
      <w:rPr>
        <w:rFonts w:ascii="Wingdings" w:hAnsi="Wingdings" w:hint="default"/>
      </w:rPr>
    </w:lvl>
    <w:lvl w:ilvl="6" w:tplc="040A0001" w:tentative="1">
      <w:start w:val="1"/>
      <w:numFmt w:val="bullet"/>
      <w:lvlText w:val=""/>
      <w:lvlJc w:val="left"/>
      <w:pPr>
        <w:ind w:left="5040" w:hanging="360"/>
      </w:pPr>
      <w:rPr>
        <w:rFonts w:ascii="Symbol" w:hAnsi="Symbol" w:hint="default"/>
      </w:rPr>
    </w:lvl>
    <w:lvl w:ilvl="7" w:tplc="040A0003" w:tentative="1">
      <w:start w:val="1"/>
      <w:numFmt w:val="bullet"/>
      <w:lvlText w:val="o"/>
      <w:lvlJc w:val="left"/>
      <w:pPr>
        <w:ind w:left="5760" w:hanging="360"/>
      </w:pPr>
      <w:rPr>
        <w:rFonts w:ascii="Courier New" w:hAnsi="Courier New" w:cs="Courier New" w:hint="default"/>
      </w:rPr>
    </w:lvl>
    <w:lvl w:ilvl="8" w:tplc="040A0005" w:tentative="1">
      <w:start w:val="1"/>
      <w:numFmt w:val="bullet"/>
      <w:lvlText w:val=""/>
      <w:lvlJc w:val="left"/>
      <w:pPr>
        <w:ind w:left="6480" w:hanging="360"/>
      </w:pPr>
      <w:rPr>
        <w:rFonts w:ascii="Wingdings" w:hAnsi="Wingdings" w:hint="default"/>
      </w:rPr>
    </w:lvl>
  </w:abstractNum>
  <w:abstractNum w:abstractNumId="37" w15:restartNumberingAfterBreak="0">
    <w:nsid w:val="6F1D0A1B"/>
    <w:multiLevelType w:val="hybridMultilevel"/>
    <w:tmpl w:val="788AE81A"/>
    <w:lvl w:ilvl="0" w:tplc="FFFFFFFF">
      <w:start w:val="1"/>
      <w:numFmt w:val="decimal"/>
      <w:lvlText w:val="%1."/>
      <w:lvlJc w:val="left"/>
      <w:pPr>
        <w:ind w:left="982" w:hanging="360"/>
      </w:pPr>
      <w:rPr>
        <w:color w:val="E8A043"/>
        <w:sz w:val="144"/>
        <w:szCs w:val="40"/>
      </w:rPr>
    </w:lvl>
    <w:lvl w:ilvl="1" w:tplc="FFFFFFFF">
      <w:start w:val="1"/>
      <w:numFmt w:val="lowerLetter"/>
      <w:lvlText w:val="%2."/>
      <w:lvlJc w:val="left"/>
      <w:pPr>
        <w:ind w:left="1702" w:hanging="360"/>
      </w:pPr>
    </w:lvl>
    <w:lvl w:ilvl="2" w:tplc="FFFFFFFF" w:tentative="1">
      <w:start w:val="1"/>
      <w:numFmt w:val="lowerRoman"/>
      <w:lvlText w:val="%3."/>
      <w:lvlJc w:val="right"/>
      <w:pPr>
        <w:ind w:left="2422" w:hanging="180"/>
      </w:pPr>
    </w:lvl>
    <w:lvl w:ilvl="3" w:tplc="FFFFFFFF" w:tentative="1">
      <w:start w:val="1"/>
      <w:numFmt w:val="decimal"/>
      <w:lvlText w:val="%4."/>
      <w:lvlJc w:val="left"/>
      <w:pPr>
        <w:ind w:left="3142" w:hanging="360"/>
      </w:pPr>
    </w:lvl>
    <w:lvl w:ilvl="4" w:tplc="FFFFFFFF" w:tentative="1">
      <w:start w:val="1"/>
      <w:numFmt w:val="lowerLetter"/>
      <w:lvlText w:val="%5."/>
      <w:lvlJc w:val="left"/>
      <w:pPr>
        <w:ind w:left="3862" w:hanging="360"/>
      </w:pPr>
    </w:lvl>
    <w:lvl w:ilvl="5" w:tplc="FFFFFFFF" w:tentative="1">
      <w:start w:val="1"/>
      <w:numFmt w:val="lowerRoman"/>
      <w:lvlText w:val="%6."/>
      <w:lvlJc w:val="right"/>
      <w:pPr>
        <w:ind w:left="4582" w:hanging="180"/>
      </w:pPr>
    </w:lvl>
    <w:lvl w:ilvl="6" w:tplc="FFFFFFFF" w:tentative="1">
      <w:start w:val="1"/>
      <w:numFmt w:val="decimal"/>
      <w:lvlText w:val="%7."/>
      <w:lvlJc w:val="left"/>
      <w:pPr>
        <w:ind w:left="5302" w:hanging="360"/>
      </w:pPr>
    </w:lvl>
    <w:lvl w:ilvl="7" w:tplc="FFFFFFFF" w:tentative="1">
      <w:start w:val="1"/>
      <w:numFmt w:val="lowerLetter"/>
      <w:lvlText w:val="%8."/>
      <w:lvlJc w:val="left"/>
      <w:pPr>
        <w:ind w:left="6022" w:hanging="360"/>
      </w:pPr>
    </w:lvl>
    <w:lvl w:ilvl="8" w:tplc="FFFFFFFF" w:tentative="1">
      <w:start w:val="1"/>
      <w:numFmt w:val="lowerRoman"/>
      <w:lvlText w:val="%9."/>
      <w:lvlJc w:val="right"/>
      <w:pPr>
        <w:ind w:left="6742" w:hanging="180"/>
      </w:pPr>
    </w:lvl>
  </w:abstractNum>
  <w:abstractNum w:abstractNumId="38" w15:restartNumberingAfterBreak="0">
    <w:nsid w:val="6FDB014F"/>
    <w:multiLevelType w:val="hybridMultilevel"/>
    <w:tmpl w:val="E404FE2E"/>
    <w:lvl w:ilvl="0" w:tplc="040A0001">
      <w:start w:val="1"/>
      <w:numFmt w:val="bullet"/>
      <w:lvlText w:val=""/>
      <w:lvlJc w:val="left"/>
      <w:pPr>
        <w:ind w:left="720" w:hanging="360"/>
      </w:pPr>
      <w:rPr>
        <w:rFonts w:ascii="Symbol" w:hAnsi="Symbol" w:hint="default"/>
      </w:rPr>
    </w:lvl>
    <w:lvl w:ilvl="1" w:tplc="040A0003" w:tentative="1">
      <w:start w:val="1"/>
      <w:numFmt w:val="bullet"/>
      <w:lvlText w:val="o"/>
      <w:lvlJc w:val="left"/>
      <w:pPr>
        <w:ind w:left="1440" w:hanging="360"/>
      </w:pPr>
      <w:rPr>
        <w:rFonts w:ascii="Courier New" w:hAnsi="Courier New" w:cs="Courier New" w:hint="default"/>
      </w:rPr>
    </w:lvl>
    <w:lvl w:ilvl="2" w:tplc="040A0005" w:tentative="1">
      <w:start w:val="1"/>
      <w:numFmt w:val="bullet"/>
      <w:lvlText w:val=""/>
      <w:lvlJc w:val="left"/>
      <w:pPr>
        <w:ind w:left="2160" w:hanging="360"/>
      </w:pPr>
      <w:rPr>
        <w:rFonts w:ascii="Wingdings" w:hAnsi="Wingdings" w:hint="default"/>
      </w:rPr>
    </w:lvl>
    <w:lvl w:ilvl="3" w:tplc="040A0001" w:tentative="1">
      <w:start w:val="1"/>
      <w:numFmt w:val="bullet"/>
      <w:lvlText w:val=""/>
      <w:lvlJc w:val="left"/>
      <w:pPr>
        <w:ind w:left="2880" w:hanging="360"/>
      </w:pPr>
      <w:rPr>
        <w:rFonts w:ascii="Symbol" w:hAnsi="Symbol" w:hint="default"/>
      </w:rPr>
    </w:lvl>
    <w:lvl w:ilvl="4" w:tplc="040A0003" w:tentative="1">
      <w:start w:val="1"/>
      <w:numFmt w:val="bullet"/>
      <w:lvlText w:val="o"/>
      <w:lvlJc w:val="left"/>
      <w:pPr>
        <w:ind w:left="3600" w:hanging="360"/>
      </w:pPr>
      <w:rPr>
        <w:rFonts w:ascii="Courier New" w:hAnsi="Courier New" w:cs="Courier New" w:hint="default"/>
      </w:rPr>
    </w:lvl>
    <w:lvl w:ilvl="5" w:tplc="040A0005" w:tentative="1">
      <w:start w:val="1"/>
      <w:numFmt w:val="bullet"/>
      <w:lvlText w:val=""/>
      <w:lvlJc w:val="left"/>
      <w:pPr>
        <w:ind w:left="4320" w:hanging="360"/>
      </w:pPr>
      <w:rPr>
        <w:rFonts w:ascii="Wingdings" w:hAnsi="Wingdings" w:hint="default"/>
      </w:rPr>
    </w:lvl>
    <w:lvl w:ilvl="6" w:tplc="040A0001" w:tentative="1">
      <w:start w:val="1"/>
      <w:numFmt w:val="bullet"/>
      <w:lvlText w:val=""/>
      <w:lvlJc w:val="left"/>
      <w:pPr>
        <w:ind w:left="5040" w:hanging="360"/>
      </w:pPr>
      <w:rPr>
        <w:rFonts w:ascii="Symbol" w:hAnsi="Symbol" w:hint="default"/>
      </w:rPr>
    </w:lvl>
    <w:lvl w:ilvl="7" w:tplc="040A0003" w:tentative="1">
      <w:start w:val="1"/>
      <w:numFmt w:val="bullet"/>
      <w:lvlText w:val="o"/>
      <w:lvlJc w:val="left"/>
      <w:pPr>
        <w:ind w:left="5760" w:hanging="360"/>
      </w:pPr>
      <w:rPr>
        <w:rFonts w:ascii="Courier New" w:hAnsi="Courier New" w:cs="Courier New" w:hint="default"/>
      </w:rPr>
    </w:lvl>
    <w:lvl w:ilvl="8" w:tplc="040A0005" w:tentative="1">
      <w:start w:val="1"/>
      <w:numFmt w:val="bullet"/>
      <w:lvlText w:val=""/>
      <w:lvlJc w:val="left"/>
      <w:pPr>
        <w:ind w:left="6480" w:hanging="360"/>
      </w:pPr>
      <w:rPr>
        <w:rFonts w:ascii="Wingdings" w:hAnsi="Wingdings" w:hint="default"/>
      </w:rPr>
    </w:lvl>
  </w:abstractNum>
  <w:abstractNum w:abstractNumId="39" w15:restartNumberingAfterBreak="0">
    <w:nsid w:val="71EF34A0"/>
    <w:multiLevelType w:val="hybridMultilevel"/>
    <w:tmpl w:val="5AA62D76"/>
    <w:lvl w:ilvl="0" w:tplc="240A000D">
      <w:start w:val="1"/>
      <w:numFmt w:val="bullet"/>
      <w:lvlText w:val=""/>
      <w:lvlJc w:val="left"/>
      <w:pPr>
        <w:ind w:left="720" w:hanging="360"/>
      </w:pPr>
      <w:rPr>
        <w:rFonts w:ascii="Wingdings" w:hAnsi="Wingdings"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40" w15:restartNumberingAfterBreak="0">
    <w:nsid w:val="724A4731"/>
    <w:multiLevelType w:val="hybridMultilevel"/>
    <w:tmpl w:val="DF80D686"/>
    <w:lvl w:ilvl="0" w:tplc="040A0001">
      <w:start w:val="1"/>
      <w:numFmt w:val="bullet"/>
      <w:lvlText w:val=""/>
      <w:lvlJc w:val="left"/>
      <w:pPr>
        <w:ind w:left="720" w:hanging="360"/>
      </w:pPr>
      <w:rPr>
        <w:rFonts w:ascii="Symbol" w:hAnsi="Symbol" w:hint="default"/>
      </w:rPr>
    </w:lvl>
    <w:lvl w:ilvl="1" w:tplc="040A0003" w:tentative="1">
      <w:start w:val="1"/>
      <w:numFmt w:val="bullet"/>
      <w:lvlText w:val="o"/>
      <w:lvlJc w:val="left"/>
      <w:pPr>
        <w:ind w:left="1440" w:hanging="360"/>
      </w:pPr>
      <w:rPr>
        <w:rFonts w:ascii="Courier New" w:hAnsi="Courier New" w:cs="Courier New" w:hint="default"/>
      </w:rPr>
    </w:lvl>
    <w:lvl w:ilvl="2" w:tplc="040A0005" w:tentative="1">
      <w:start w:val="1"/>
      <w:numFmt w:val="bullet"/>
      <w:lvlText w:val=""/>
      <w:lvlJc w:val="left"/>
      <w:pPr>
        <w:ind w:left="2160" w:hanging="360"/>
      </w:pPr>
      <w:rPr>
        <w:rFonts w:ascii="Wingdings" w:hAnsi="Wingdings" w:hint="default"/>
      </w:rPr>
    </w:lvl>
    <w:lvl w:ilvl="3" w:tplc="040A0001" w:tentative="1">
      <w:start w:val="1"/>
      <w:numFmt w:val="bullet"/>
      <w:lvlText w:val=""/>
      <w:lvlJc w:val="left"/>
      <w:pPr>
        <w:ind w:left="2880" w:hanging="360"/>
      </w:pPr>
      <w:rPr>
        <w:rFonts w:ascii="Symbol" w:hAnsi="Symbol" w:hint="default"/>
      </w:rPr>
    </w:lvl>
    <w:lvl w:ilvl="4" w:tplc="040A0003" w:tentative="1">
      <w:start w:val="1"/>
      <w:numFmt w:val="bullet"/>
      <w:lvlText w:val="o"/>
      <w:lvlJc w:val="left"/>
      <w:pPr>
        <w:ind w:left="3600" w:hanging="360"/>
      </w:pPr>
      <w:rPr>
        <w:rFonts w:ascii="Courier New" w:hAnsi="Courier New" w:cs="Courier New" w:hint="default"/>
      </w:rPr>
    </w:lvl>
    <w:lvl w:ilvl="5" w:tplc="040A0005" w:tentative="1">
      <w:start w:val="1"/>
      <w:numFmt w:val="bullet"/>
      <w:lvlText w:val=""/>
      <w:lvlJc w:val="left"/>
      <w:pPr>
        <w:ind w:left="4320" w:hanging="360"/>
      </w:pPr>
      <w:rPr>
        <w:rFonts w:ascii="Wingdings" w:hAnsi="Wingdings" w:hint="default"/>
      </w:rPr>
    </w:lvl>
    <w:lvl w:ilvl="6" w:tplc="040A0001" w:tentative="1">
      <w:start w:val="1"/>
      <w:numFmt w:val="bullet"/>
      <w:lvlText w:val=""/>
      <w:lvlJc w:val="left"/>
      <w:pPr>
        <w:ind w:left="5040" w:hanging="360"/>
      </w:pPr>
      <w:rPr>
        <w:rFonts w:ascii="Symbol" w:hAnsi="Symbol" w:hint="default"/>
      </w:rPr>
    </w:lvl>
    <w:lvl w:ilvl="7" w:tplc="040A0003" w:tentative="1">
      <w:start w:val="1"/>
      <w:numFmt w:val="bullet"/>
      <w:lvlText w:val="o"/>
      <w:lvlJc w:val="left"/>
      <w:pPr>
        <w:ind w:left="5760" w:hanging="360"/>
      </w:pPr>
      <w:rPr>
        <w:rFonts w:ascii="Courier New" w:hAnsi="Courier New" w:cs="Courier New" w:hint="default"/>
      </w:rPr>
    </w:lvl>
    <w:lvl w:ilvl="8" w:tplc="040A0005" w:tentative="1">
      <w:start w:val="1"/>
      <w:numFmt w:val="bullet"/>
      <w:lvlText w:val=""/>
      <w:lvlJc w:val="left"/>
      <w:pPr>
        <w:ind w:left="6480" w:hanging="360"/>
      </w:pPr>
      <w:rPr>
        <w:rFonts w:ascii="Wingdings" w:hAnsi="Wingdings" w:hint="default"/>
      </w:rPr>
    </w:lvl>
  </w:abstractNum>
  <w:abstractNum w:abstractNumId="41" w15:restartNumberingAfterBreak="0">
    <w:nsid w:val="78913012"/>
    <w:multiLevelType w:val="hybridMultilevel"/>
    <w:tmpl w:val="D426768C"/>
    <w:lvl w:ilvl="0" w:tplc="50E2837A">
      <w:start w:val="1"/>
      <w:numFmt w:val="bullet"/>
      <w:lvlText w:val=""/>
      <w:lvlJc w:val="left"/>
      <w:pPr>
        <w:ind w:left="720" w:hanging="360"/>
      </w:pPr>
      <w:rPr>
        <w:rFonts w:ascii="Symbol" w:hAnsi="Symbol" w:hint="default"/>
      </w:rPr>
    </w:lvl>
    <w:lvl w:ilvl="1" w:tplc="76EE20DE">
      <w:start w:val="1"/>
      <w:numFmt w:val="bullet"/>
      <w:lvlText w:val="o"/>
      <w:lvlJc w:val="left"/>
      <w:pPr>
        <w:ind w:left="1440" w:hanging="360"/>
      </w:pPr>
      <w:rPr>
        <w:rFonts w:ascii="Courier New" w:hAnsi="Courier New" w:hint="default"/>
      </w:rPr>
    </w:lvl>
    <w:lvl w:ilvl="2" w:tplc="549446D4">
      <w:start w:val="1"/>
      <w:numFmt w:val="bullet"/>
      <w:lvlText w:val=""/>
      <w:lvlJc w:val="left"/>
      <w:pPr>
        <w:ind w:left="2160" w:hanging="360"/>
      </w:pPr>
      <w:rPr>
        <w:rFonts w:ascii="Wingdings" w:hAnsi="Wingdings" w:hint="default"/>
      </w:rPr>
    </w:lvl>
    <w:lvl w:ilvl="3" w:tplc="AEDE1FA8">
      <w:start w:val="1"/>
      <w:numFmt w:val="bullet"/>
      <w:lvlText w:val=""/>
      <w:lvlJc w:val="left"/>
      <w:pPr>
        <w:ind w:left="2880" w:hanging="360"/>
      </w:pPr>
      <w:rPr>
        <w:rFonts w:ascii="Symbol" w:hAnsi="Symbol" w:hint="default"/>
      </w:rPr>
    </w:lvl>
    <w:lvl w:ilvl="4" w:tplc="C7407944">
      <w:start w:val="1"/>
      <w:numFmt w:val="bullet"/>
      <w:lvlText w:val="o"/>
      <w:lvlJc w:val="left"/>
      <w:pPr>
        <w:ind w:left="3600" w:hanging="360"/>
      </w:pPr>
      <w:rPr>
        <w:rFonts w:ascii="Courier New" w:hAnsi="Courier New" w:hint="default"/>
      </w:rPr>
    </w:lvl>
    <w:lvl w:ilvl="5" w:tplc="90A0BFB8">
      <w:start w:val="1"/>
      <w:numFmt w:val="bullet"/>
      <w:lvlText w:val=""/>
      <w:lvlJc w:val="left"/>
      <w:pPr>
        <w:ind w:left="4320" w:hanging="360"/>
      </w:pPr>
      <w:rPr>
        <w:rFonts w:ascii="Wingdings" w:hAnsi="Wingdings" w:hint="default"/>
      </w:rPr>
    </w:lvl>
    <w:lvl w:ilvl="6" w:tplc="8A50C47A">
      <w:start w:val="1"/>
      <w:numFmt w:val="bullet"/>
      <w:lvlText w:val=""/>
      <w:lvlJc w:val="left"/>
      <w:pPr>
        <w:ind w:left="5040" w:hanging="360"/>
      </w:pPr>
      <w:rPr>
        <w:rFonts w:ascii="Symbol" w:hAnsi="Symbol" w:hint="default"/>
      </w:rPr>
    </w:lvl>
    <w:lvl w:ilvl="7" w:tplc="03D8DF58">
      <w:start w:val="1"/>
      <w:numFmt w:val="bullet"/>
      <w:lvlText w:val="o"/>
      <w:lvlJc w:val="left"/>
      <w:pPr>
        <w:ind w:left="5760" w:hanging="360"/>
      </w:pPr>
      <w:rPr>
        <w:rFonts w:ascii="Courier New" w:hAnsi="Courier New" w:hint="default"/>
      </w:rPr>
    </w:lvl>
    <w:lvl w:ilvl="8" w:tplc="BF5E059A">
      <w:start w:val="1"/>
      <w:numFmt w:val="bullet"/>
      <w:lvlText w:val=""/>
      <w:lvlJc w:val="left"/>
      <w:pPr>
        <w:ind w:left="6480" w:hanging="360"/>
      </w:pPr>
      <w:rPr>
        <w:rFonts w:ascii="Wingdings" w:hAnsi="Wingdings" w:hint="default"/>
      </w:rPr>
    </w:lvl>
  </w:abstractNum>
  <w:abstractNum w:abstractNumId="42" w15:restartNumberingAfterBreak="0">
    <w:nsid w:val="78D66FF9"/>
    <w:multiLevelType w:val="hybridMultilevel"/>
    <w:tmpl w:val="0A12D0AE"/>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43" w15:restartNumberingAfterBreak="0">
    <w:nsid w:val="7C157B7B"/>
    <w:multiLevelType w:val="hybridMultilevel"/>
    <w:tmpl w:val="C276ACE8"/>
    <w:lvl w:ilvl="0" w:tplc="240A000D">
      <w:start w:val="1"/>
      <w:numFmt w:val="bullet"/>
      <w:lvlText w:val=""/>
      <w:lvlJc w:val="left"/>
      <w:pPr>
        <w:ind w:left="720" w:hanging="360"/>
      </w:pPr>
      <w:rPr>
        <w:rFonts w:ascii="Wingdings" w:hAnsi="Wingdings"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44" w15:restartNumberingAfterBreak="0">
    <w:nsid w:val="7D9C2301"/>
    <w:multiLevelType w:val="hybridMultilevel"/>
    <w:tmpl w:val="A4502D30"/>
    <w:lvl w:ilvl="0" w:tplc="122EE832">
      <w:start w:val="1"/>
      <w:numFmt w:val="bullet"/>
      <w:pStyle w:val="Prrafodelista"/>
      <w:lvlText w:val=""/>
      <w:lvlJc w:val="left"/>
      <w:pPr>
        <w:ind w:left="36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290162630">
    <w:abstractNumId w:val="28"/>
  </w:num>
  <w:num w:numId="2" w16cid:durableId="947348285">
    <w:abstractNumId w:val="18"/>
  </w:num>
  <w:num w:numId="3" w16cid:durableId="1366710973">
    <w:abstractNumId w:val="44"/>
  </w:num>
  <w:num w:numId="4" w16cid:durableId="47383421">
    <w:abstractNumId w:val="26"/>
  </w:num>
  <w:num w:numId="5" w16cid:durableId="824007318">
    <w:abstractNumId w:val="8"/>
  </w:num>
  <w:num w:numId="6" w16cid:durableId="412319033">
    <w:abstractNumId w:val="33"/>
  </w:num>
  <w:num w:numId="7" w16cid:durableId="1848904418">
    <w:abstractNumId w:val="9"/>
  </w:num>
  <w:num w:numId="8" w16cid:durableId="1735354874">
    <w:abstractNumId w:val="15"/>
  </w:num>
  <w:num w:numId="9" w16cid:durableId="1329358548">
    <w:abstractNumId w:val="6"/>
  </w:num>
  <w:num w:numId="10" w16cid:durableId="2136558181">
    <w:abstractNumId w:val="41"/>
  </w:num>
  <w:num w:numId="11" w16cid:durableId="1412658910">
    <w:abstractNumId w:val="38"/>
  </w:num>
  <w:num w:numId="12" w16cid:durableId="1781294030">
    <w:abstractNumId w:val="34"/>
  </w:num>
  <w:num w:numId="13" w16cid:durableId="1163202786">
    <w:abstractNumId w:val="27"/>
  </w:num>
  <w:num w:numId="14" w16cid:durableId="2034115836">
    <w:abstractNumId w:val="1"/>
  </w:num>
  <w:num w:numId="15" w16cid:durableId="1566260733">
    <w:abstractNumId w:val="5"/>
  </w:num>
  <w:num w:numId="16" w16cid:durableId="1881742692">
    <w:abstractNumId w:val="10"/>
  </w:num>
  <w:num w:numId="17" w16cid:durableId="2039306799">
    <w:abstractNumId w:val="29"/>
  </w:num>
  <w:num w:numId="18" w16cid:durableId="1788742703">
    <w:abstractNumId w:val="42"/>
  </w:num>
  <w:num w:numId="19" w16cid:durableId="1809013042">
    <w:abstractNumId w:val="31"/>
  </w:num>
  <w:num w:numId="20" w16cid:durableId="399401201">
    <w:abstractNumId w:val="32"/>
  </w:num>
  <w:num w:numId="21" w16cid:durableId="1169367694">
    <w:abstractNumId w:val="22"/>
  </w:num>
  <w:num w:numId="22" w16cid:durableId="798718808">
    <w:abstractNumId w:val="21"/>
  </w:num>
  <w:num w:numId="23" w16cid:durableId="1602949058">
    <w:abstractNumId w:val="13"/>
  </w:num>
  <w:num w:numId="24" w16cid:durableId="1024945186">
    <w:abstractNumId w:val="25"/>
  </w:num>
  <w:num w:numId="25" w16cid:durableId="1793399683">
    <w:abstractNumId w:val="43"/>
  </w:num>
  <w:num w:numId="26" w16cid:durableId="1787460370">
    <w:abstractNumId w:val="39"/>
  </w:num>
  <w:num w:numId="27" w16cid:durableId="1349797838">
    <w:abstractNumId w:val="2"/>
  </w:num>
  <w:num w:numId="28" w16cid:durableId="888149651">
    <w:abstractNumId w:val="14"/>
  </w:num>
  <w:num w:numId="29" w16cid:durableId="229654493">
    <w:abstractNumId w:val="11"/>
  </w:num>
  <w:num w:numId="30" w16cid:durableId="836506226">
    <w:abstractNumId w:val="20"/>
  </w:num>
  <w:num w:numId="31" w16cid:durableId="781922323">
    <w:abstractNumId w:val="40"/>
  </w:num>
  <w:num w:numId="32" w16cid:durableId="41254281">
    <w:abstractNumId w:val="30"/>
  </w:num>
  <w:num w:numId="33" w16cid:durableId="121654515">
    <w:abstractNumId w:val="35"/>
  </w:num>
  <w:num w:numId="34" w16cid:durableId="226652742">
    <w:abstractNumId w:val="17"/>
  </w:num>
  <w:num w:numId="35" w16cid:durableId="1816726937">
    <w:abstractNumId w:val="36"/>
  </w:num>
  <w:num w:numId="36" w16cid:durableId="1994679599">
    <w:abstractNumId w:val="19"/>
  </w:num>
  <w:num w:numId="37" w16cid:durableId="1904221846">
    <w:abstractNumId w:val="23"/>
  </w:num>
  <w:num w:numId="38" w16cid:durableId="820774585">
    <w:abstractNumId w:val="4"/>
  </w:num>
  <w:num w:numId="39" w16cid:durableId="2065323983">
    <w:abstractNumId w:val="16"/>
  </w:num>
  <w:num w:numId="40" w16cid:durableId="1191144364">
    <w:abstractNumId w:val="24"/>
  </w:num>
  <w:num w:numId="41" w16cid:durableId="1225221122">
    <w:abstractNumId w:val="0"/>
  </w:num>
  <w:num w:numId="42" w16cid:durableId="1571891047">
    <w:abstractNumId w:val="12"/>
  </w:num>
  <w:num w:numId="43" w16cid:durableId="1744178213">
    <w:abstractNumId w:val="3"/>
  </w:num>
  <w:num w:numId="44" w16cid:durableId="1286886977">
    <w:abstractNumId w:val="37"/>
  </w:num>
  <w:num w:numId="45" w16cid:durableId="1311406277">
    <w:abstractNumId w:val="7"/>
  </w:num>
  <w:numIdMacAtCleanup w:val="41"/>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isplayBackgroundShape/>
  <w:embedTrueTypeFonts/>
  <w:saveSubsetFonts/>
  <w:proofState w:spelling="clean" w:grammar="clean"/>
  <w:defaultTabStop w:val="720"/>
  <w:hyphenationZone w:val="425"/>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02924"/>
    <w:rsid w:val="00002BF3"/>
    <w:rsid w:val="00002C02"/>
    <w:rsid w:val="00007A97"/>
    <w:rsid w:val="00014785"/>
    <w:rsid w:val="00016553"/>
    <w:rsid w:val="0002242C"/>
    <w:rsid w:val="00022F25"/>
    <w:rsid w:val="00025071"/>
    <w:rsid w:val="00025890"/>
    <w:rsid w:val="000524DF"/>
    <w:rsid w:val="000529B2"/>
    <w:rsid w:val="00053581"/>
    <w:rsid w:val="000551B2"/>
    <w:rsid w:val="00057F2D"/>
    <w:rsid w:val="000611C0"/>
    <w:rsid w:val="00062633"/>
    <w:rsid w:val="000755E4"/>
    <w:rsid w:val="00086F26"/>
    <w:rsid w:val="00087D13"/>
    <w:rsid w:val="000A45CE"/>
    <w:rsid w:val="000B2728"/>
    <w:rsid w:val="000B3238"/>
    <w:rsid w:val="000B4C4E"/>
    <w:rsid w:val="000C281F"/>
    <w:rsid w:val="000E4C46"/>
    <w:rsid w:val="000E6726"/>
    <w:rsid w:val="000E7085"/>
    <w:rsid w:val="00102ABE"/>
    <w:rsid w:val="0010307D"/>
    <w:rsid w:val="00112F7D"/>
    <w:rsid w:val="00113029"/>
    <w:rsid w:val="001155D3"/>
    <w:rsid w:val="001160D5"/>
    <w:rsid w:val="00120E45"/>
    <w:rsid w:val="0013013E"/>
    <w:rsid w:val="001320D2"/>
    <w:rsid w:val="0013669E"/>
    <w:rsid w:val="0014409A"/>
    <w:rsid w:val="00150CB9"/>
    <w:rsid w:val="00153522"/>
    <w:rsid w:val="0016406A"/>
    <w:rsid w:val="00182400"/>
    <w:rsid w:val="00183C8E"/>
    <w:rsid w:val="00197AF1"/>
    <w:rsid w:val="001A09D9"/>
    <w:rsid w:val="001A0D29"/>
    <w:rsid w:val="001A104B"/>
    <w:rsid w:val="001C68D3"/>
    <w:rsid w:val="001D037C"/>
    <w:rsid w:val="001D50AE"/>
    <w:rsid w:val="0020118A"/>
    <w:rsid w:val="00201C87"/>
    <w:rsid w:val="00205070"/>
    <w:rsid w:val="00207498"/>
    <w:rsid w:val="00210EC0"/>
    <w:rsid w:val="00215378"/>
    <w:rsid w:val="00216DBA"/>
    <w:rsid w:val="002171D4"/>
    <w:rsid w:val="0023503C"/>
    <w:rsid w:val="00235686"/>
    <w:rsid w:val="00236C18"/>
    <w:rsid w:val="00237810"/>
    <w:rsid w:val="002532CB"/>
    <w:rsid w:val="002538A3"/>
    <w:rsid w:val="0025528B"/>
    <w:rsid w:val="0026680E"/>
    <w:rsid w:val="00272BDB"/>
    <w:rsid w:val="00275FE6"/>
    <w:rsid w:val="002839C8"/>
    <w:rsid w:val="002905AF"/>
    <w:rsid w:val="00291A93"/>
    <w:rsid w:val="002A4E8C"/>
    <w:rsid w:val="002A64B9"/>
    <w:rsid w:val="002A750B"/>
    <w:rsid w:val="002B4289"/>
    <w:rsid w:val="002C4A37"/>
    <w:rsid w:val="002D0A4E"/>
    <w:rsid w:val="002D6547"/>
    <w:rsid w:val="002E14C9"/>
    <w:rsid w:val="002E2F4A"/>
    <w:rsid w:val="002E6D96"/>
    <w:rsid w:val="002E6FAE"/>
    <w:rsid w:val="002F6016"/>
    <w:rsid w:val="00302635"/>
    <w:rsid w:val="00302A13"/>
    <w:rsid w:val="00306F8B"/>
    <w:rsid w:val="00307AFF"/>
    <w:rsid w:val="003104D7"/>
    <w:rsid w:val="00311851"/>
    <w:rsid w:val="00311B77"/>
    <w:rsid w:val="00325B3B"/>
    <w:rsid w:val="0032732A"/>
    <w:rsid w:val="00335366"/>
    <w:rsid w:val="00346827"/>
    <w:rsid w:val="00347204"/>
    <w:rsid w:val="00351824"/>
    <w:rsid w:val="00351DA1"/>
    <w:rsid w:val="00353158"/>
    <w:rsid w:val="003710D2"/>
    <w:rsid w:val="003731CB"/>
    <w:rsid w:val="0037350E"/>
    <w:rsid w:val="00373E43"/>
    <w:rsid w:val="00381FF7"/>
    <w:rsid w:val="00382448"/>
    <w:rsid w:val="00385AF1"/>
    <w:rsid w:val="0039095E"/>
    <w:rsid w:val="00392467"/>
    <w:rsid w:val="00396766"/>
    <w:rsid w:val="003A2660"/>
    <w:rsid w:val="003A53A3"/>
    <w:rsid w:val="003C2375"/>
    <w:rsid w:val="003C293D"/>
    <w:rsid w:val="003C39A2"/>
    <w:rsid w:val="003C7100"/>
    <w:rsid w:val="003D1001"/>
    <w:rsid w:val="003D3088"/>
    <w:rsid w:val="003D3B46"/>
    <w:rsid w:val="003D627D"/>
    <w:rsid w:val="003E32DB"/>
    <w:rsid w:val="003F07B5"/>
    <w:rsid w:val="003F1634"/>
    <w:rsid w:val="003F324D"/>
    <w:rsid w:val="003F6461"/>
    <w:rsid w:val="003F69A0"/>
    <w:rsid w:val="00407533"/>
    <w:rsid w:val="00421048"/>
    <w:rsid w:val="0042250D"/>
    <w:rsid w:val="004253DD"/>
    <w:rsid w:val="00440B53"/>
    <w:rsid w:val="004510CC"/>
    <w:rsid w:val="004540F8"/>
    <w:rsid w:val="00454CD9"/>
    <w:rsid w:val="00467C95"/>
    <w:rsid w:val="0047052E"/>
    <w:rsid w:val="00471281"/>
    <w:rsid w:val="004730A5"/>
    <w:rsid w:val="00473FAB"/>
    <w:rsid w:val="00477CAE"/>
    <w:rsid w:val="00480270"/>
    <w:rsid w:val="00483EB0"/>
    <w:rsid w:val="00487C97"/>
    <w:rsid w:val="0049248E"/>
    <w:rsid w:val="004944ED"/>
    <w:rsid w:val="004A47CF"/>
    <w:rsid w:val="004A7DFC"/>
    <w:rsid w:val="004A7EFD"/>
    <w:rsid w:val="004C1EBB"/>
    <w:rsid w:val="004C41ED"/>
    <w:rsid w:val="004C67A9"/>
    <w:rsid w:val="004D0346"/>
    <w:rsid w:val="004D11B7"/>
    <w:rsid w:val="004D1585"/>
    <w:rsid w:val="004D5AF0"/>
    <w:rsid w:val="004E4633"/>
    <w:rsid w:val="004F0218"/>
    <w:rsid w:val="004F15D1"/>
    <w:rsid w:val="004F77DF"/>
    <w:rsid w:val="005026C4"/>
    <w:rsid w:val="00502715"/>
    <w:rsid w:val="00503C3A"/>
    <w:rsid w:val="005066D8"/>
    <w:rsid w:val="00506960"/>
    <w:rsid w:val="00510835"/>
    <w:rsid w:val="00510C39"/>
    <w:rsid w:val="00516F55"/>
    <w:rsid w:val="00517998"/>
    <w:rsid w:val="005201A3"/>
    <w:rsid w:val="00526201"/>
    <w:rsid w:val="0053407C"/>
    <w:rsid w:val="00536D31"/>
    <w:rsid w:val="005426CD"/>
    <w:rsid w:val="00550CE9"/>
    <w:rsid w:val="00552A9B"/>
    <w:rsid w:val="00553349"/>
    <w:rsid w:val="00554775"/>
    <w:rsid w:val="0055618D"/>
    <w:rsid w:val="00557AE8"/>
    <w:rsid w:val="005608E8"/>
    <w:rsid w:val="0056237B"/>
    <w:rsid w:val="00562B67"/>
    <w:rsid w:val="00563E69"/>
    <w:rsid w:val="00564B39"/>
    <w:rsid w:val="00564F3A"/>
    <w:rsid w:val="00565AC7"/>
    <w:rsid w:val="00577554"/>
    <w:rsid w:val="0058002C"/>
    <w:rsid w:val="0058223A"/>
    <w:rsid w:val="00584C2A"/>
    <w:rsid w:val="00587281"/>
    <w:rsid w:val="00587689"/>
    <w:rsid w:val="005906F8"/>
    <w:rsid w:val="00591D2D"/>
    <w:rsid w:val="00592597"/>
    <w:rsid w:val="005A0515"/>
    <w:rsid w:val="005A2C54"/>
    <w:rsid w:val="005A4C3E"/>
    <w:rsid w:val="005A7A24"/>
    <w:rsid w:val="005B02E8"/>
    <w:rsid w:val="005B2688"/>
    <w:rsid w:val="005B2D66"/>
    <w:rsid w:val="005B7DAD"/>
    <w:rsid w:val="005C21B4"/>
    <w:rsid w:val="005D3BB4"/>
    <w:rsid w:val="005D5C60"/>
    <w:rsid w:val="005D6DD8"/>
    <w:rsid w:val="005E0A70"/>
    <w:rsid w:val="005E3F65"/>
    <w:rsid w:val="005E7BA4"/>
    <w:rsid w:val="005F28A8"/>
    <w:rsid w:val="00600985"/>
    <w:rsid w:val="006055C9"/>
    <w:rsid w:val="00605A67"/>
    <w:rsid w:val="006162A8"/>
    <w:rsid w:val="006172BA"/>
    <w:rsid w:val="006177EB"/>
    <w:rsid w:val="00621131"/>
    <w:rsid w:val="006233CD"/>
    <w:rsid w:val="00627E3F"/>
    <w:rsid w:val="006303D9"/>
    <w:rsid w:val="0063495C"/>
    <w:rsid w:val="00634F47"/>
    <w:rsid w:val="00635007"/>
    <w:rsid w:val="00635AEA"/>
    <w:rsid w:val="006366DC"/>
    <w:rsid w:val="00640344"/>
    <w:rsid w:val="0065133A"/>
    <w:rsid w:val="00652CD4"/>
    <w:rsid w:val="0066387C"/>
    <w:rsid w:val="00687818"/>
    <w:rsid w:val="0069342C"/>
    <w:rsid w:val="006971EF"/>
    <w:rsid w:val="006A191D"/>
    <w:rsid w:val="006A20CF"/>
    <w:rsid w:val="006A6C3E"/>
    <w:rsid w:val="006B10CD"/>
    <w:rsid w:val="006B1232"/>
    <w:rsid w:val="006B199A"/>
    <w:rsid w:val="006B1D70"/>
    <w:rsid w:val="006B2A73"/>
    <w:rsid w:val="006B35F3"/>
    <w:rsid w:val="006B7871"/>
    <w:rsid w:val="006C13AE"/>
    <w:rsid w:val="006C1D19"/>
    <w:rsid w:val="006C2306"/>
    <w:rsid w:val="006D1ABD"/>
    <w:rsid w:val="006D4C09"/>
    <w:rsid w:val="006E37AA"/>
    <w:rsid w:val="006E500E"/>
    <w:rsid w:val="006E790A"/>
    <w:rsid w:val="006F04A5"/>
    <w:rsid w:val="006F7F74"/>
    <w:rsid w:val="00701DE3"/>
    <w:rsid w:val="00703BD9"/>
    <w:rsid w:val="00705E8B"/>
    <w:rsid w:val="00706CF9"/>
    <w:rsid w:val="0071054C"/>
    <w:rsid w:val="0071082A"/>
    <w:rsid w:val="007130EE"/>
    <w:rsid w:val="00717306"/>
    <w:rsid w:val="007176BF"/>
    <w:rsid w:val="00720B3E"/>
    <w:rsid w:val="0073319D"/>
    <w:rsid w:val="00734AF9"/>
    <w:rsid w:val="007408CF"/>
    <w:rsid w:val="00741111"/>
    <w:rsid w:val="0074238F"/>
    <w:rsid w:val="007427BC"/>
    <w:rsid w:val="00742E40"/>
    <w:rsid w:val="00752BEB"/>
    <w:rsid w:val="00753656"/>
    <w:rsid w:val="00753B2B"/>
    <w:rsid w:val="007549D1"/>
    <w:rsid w:val="0076513E"/>
    <w:rsid w:val="007826DA"/>
    <w:rsid w:val="00783897"/>
    <w:rsid w:val="007921A6"/>
    <w:rsid w:val="0079270F"/>
    <w:rsid w:val="007979AA"/>
    <w:rsid w:val="007A2F2F"/>
    <w:rsid w:val="007A3D01"/>
    <w:rsid w:val="007A578C"/>
    <w:rsid w:val="007A743A"/>
    <w:rsid w:val="007B3731"/>
    <w:rsid w:val="007C11B4"/>
    <w:rsid w:val="007C12D2"/>
    <w:rsid w:val="007C1729"/>
    <w:rsid w:val="007C2425"/>
    <w:rsid w:val="007D025E"/>
    <w:rsid w:val="007E7A19"/>
    <w:rsid w:val="007F18F3"/>
    <w:rsid w:val="007F40E5"/>
    <w:rsid w:val="007F6182"/>
    <w:rsid w:val="008026E0"/>
    <w:rsid w:val="00802924"/>
    <w:rsid w:val="00804F9D"/>
    <w:rsid w:val="00810182"/>
    <w:rsid w:val="00811F43"/>
    <w:rsid w:val="00814FF6"/>
    <w:rsid w:val="008170D5"/>
    <w:rsid w:val="00822A0D"/>
    <w:rsid w:val="00827A1B"/>
    <w:rsid w:val="00827FF9"/>
    <w:rsid w:val="00831795"/>
    <w:rsid w:val="00843757"/>
    <w:rsid w:val="0085031D"/>
    <w:rsid w:val="00854F5A"/>
    <w:rsid w:val="00861844"/>
    <w:rsid w:val="00861D7D"/>
    <w:rsid w:val="00862BFC"/>
    <w:rsid w:val="00863A9E"/>
    <w:rsid w:val="0086665C"/>
    <w:rsid w:val="00866FD1"/>
    <w:rsid w:val="0087134A"/>
    <w:rsid w:val="008741F1"/>
    <w:rsid w:val="008744C1"/>
    <w:rsid w:val="00876018"/>
    <w:rsid w:val="00893415"/>
    <w:rsid w:val="00895E8A"/>
    <w:rsid w:val="00896293"/>
    <w:rsid w:val="008A1900"/>
    <w:rsid w:val="008A225E"/>
    <w:rsid w:val="008B4268"/>
    <w:rsid w:val="008B51B3"/>
    <w:rsid w:val="008C3C94"/>
    <w:rsid w:val="008C626A"/>
    <w:rsid w:val="008C6913"/>
    <w:rsid w:val="008D664C"/>
    <w:rsid w:val="008E57D2"/>
    <w:rsid w:val="008E63C4"/>
    <w:rsid w:val="008E6EA3"/>
    <w:rsid w:val="008F0FF3"/>
    <w:rsid w:val="008F4C86"/>
    <w:rsid w:val="008F5991"/>
    <w:rsid w:val="0090546A"/>
    <w:rsid w:val="00906840"/>
    <w:rsid w:val="009141FA"/>
    <w:rsid w:val="00922EF9"/>
    <w:rsid w:val="0092476D"/>
    <w:rsid w:val="00946700"/>
    <w:rsid w:val="00947C45"/>
    <w:rsid w:val="00947EE6"/>
    <w:rsid w:val="00952829"/>
    <w:rsid w:val="00952C35"/>
    <w:rsid w:val="00953231"/>
    <w:rsid w:val="0095677A"/>
    <w:rsid w:val="009601D6"/>
    <w:rsid w:val="009605F5"/>
    <w:rsid w:val="00960ACF"/>
    <w:rsid w:val="00962231"/>
    <w:rsid w:val="00964494"/>
    <w:rsid w:val="00973BE4"/>
    <w:rsid w:val="009917FB"/>
    <w:rsid w:val="00991BA2"/>
    <w:rsid w:val="009967DB"/>
    <w:rsid w:val="00997C9A"/>
    <w:rsid w:val="009A576F"/>
    <w:rsid w:val="009A6B3D"/>
    <w:rsid w:val="009B35F9"/>
    <w:rsid w:val="009B51D7"/>
    <w:rsid w:val="009B5682"/>
    <w:rsid w:val="009C5E46"/>
    <w:rsid w:val="009C772B"/>
    <w:rsid w:val="009D0303"/>
    <w:rsid w:val="009D2E5A"/>
    <w:rsid w:val="009F0AB9"/>
    <w:rsid w:val="009F2E41"/>
    <w:rsid w:val="009F45E3"/>
    <w:rsid w:val="00A006E2"/>
    <w:rsid w:val="00A01FEB"/>
    <w:rsid w:val="00A023AF"/>
    <w:rsid w:val="00A0408D"/>
    <w:rsid w:val="00A07E63"/>
    <w:rsid w:val="00A1142D"/>
    <w:rsid w:val="00A11691"/>
    <w:rsid w:val="00A132AE"/>
    <w:rsid w:val="00A1363E"/>
    <w:rsid w:val="00A216C5"/>
    <w:rsid w:val="00A23780"/>
    <w:rsid w:val="00A24BFE"/>
    <w:rsid w:val="00A31BC8"/>
    <w:rsid w:val="00A33C19"/>
    <w:rsid w:val="00A34052"/>
    <w:rsid w:val="00A343AF"/>
    <w:rsid w:val="00A41C21"/>
    <w:rsid w:val="00A4222D"/>
    <w:rsid w:val="00A43431"/>
    <w:rsid w:val="00A47E58"/>
    <w:rsid w:val="00A57541"/>
    <w:rsid w:val="00A57E78"/>
    <w:rsid w:val="00A64C90"/>
    <w:rsid w:val="00A65584"/>
    <w:rsid w:val="00A71B4E"/>
    <w:rsid w:val="00A76CF7"/>
    <w:rsid w:val="00A77738"/>
    <w:rsid w:val="00A83808"/>
    <w:rsid w:val="00A87F7A"/>
    <w:rsid w:val="00A947C9"/>
    <w:rsid w:val="00A95711"/>
    <w:rsid w:val="00AB00EC"/>
    <w:rsid w:val="00AB5F40"/>
    <w:rsid w:val="00AB6FBC"/>
    <w:rsid w:val="00AB7B76"/>
    <w:rsid w:val="00AC348F"/>
    <w:rsid w:val="00AC7499"/>
    <w:rsid w:val="00AD6DB1"/>
    <w:rsid w:val="00AE33D6"/>
    <w:rsid w:val="00AF3BD0"/>
    <w:rsid w:val="00AF75E1"/>
    <w:rsid w:val="00B104CF"/>
    <w:rsid w:val="00B16797"/>
    <w:rsid w:val="00B16CE9"/>
    <w:rsid w:val="00B21555"/>
    <w:rsid w:val="00B236CE"/>
    <w:rsid w:val="00B24BF3"/>
    <w:rsid w:val="00B25CCF"/>
    <w:rsid w:val="00B26948"/>
    <w:rsid w:val="00B34077"/>
    <w:rsid w:val="00B34600"/>
    <w:rsid w:val="00B414E9"/>
    <w:rsid w:val="00B4356B"/>
    <w:rsid w:val="00B47DFA"/>
    <w:rsid w:val="00B50F16"/>
    <w:rsid w:val="00B518E4"/>
    <w:rsid w:val="00B52F63"/>
    <w:rsid w:val="00B53C7E"/>
    <w:rsid w:val="00B55396"/>
    <w:rsid w:val="00B6046E"/>
    <w:rsid w:val="00B65874"/>
    <w:rsid w:val="00B66B64"/>
    <w:rsid w:val="00B7697A"/>
    <w:rsid w:val="00B825E0"/>
    <w:rsid w:val="00B85125"/>
    <w:rsid w:val="00B86727"/>
    <w:rsid w:val="00B86E91"/>
    <w:rsid w:val="00B941B4"/>
    <w:rsid w:val="00B960C1"/>
    <w:rsid w:val="00BA2734"/>
    <w:rsid w:val="00BB6BF5"/>
    <w:rsid w:val="00BC59F0"/>
    <w:rsid w:val="00BC64F2"/>
    <w:rsid w:val="00BD71F2"/>
    <w:rsid w:val="00BE051A"/>
    <w:rsid w:val="00BE0726"/>
    <w:rsid w:val="00BE2A6F"/>
    <w:rsid w:val="00BE5B92"/>
    <w:rsid w:val="00BF3FC4"/>
    <w:rsid w:val="00BF566E"/>
    <w:rsid w:val="00C00D45"/>
    <w:rsid w:val="00C01874"/>
    <w:rsid w:val="00C02DB6"/>
    <w:rsid w:val="00C06435"/>
    <w:rsid w:val="00C10A3E"/>
    <w:rsid w:val="00C113DE"/>
    <w:rsid w:val="00C23756"/>
    <w:rsid w:val="00C249BA"/>
    <w:rsid w:val="00C26227"/>
    <w:rsid w:val="00C26435"/>
    <w:rsid w:val="00C3065E"/>
    <w:rsid w:val="00C330D2"/>
    <w:rsid w:val="00C43307"/>
    <w:rsid w:val="00C4468F"/>
    <w:rsid w:val="00C46909"/>
    <w:rsid w:val="00C553C0"/>
    <w:rsid w:val="00C60411"/>
    <w:rsid w:val="00C626C3"/>
    <w:rsid w:val="00C633CB"/>
    <w:rsid w:val="00C64D24"/>
    <w:rsid w:val="00C735D7"/>
    <w:rsid w:val="00C76921"/>
    <w:rsid w:val="00C90D6C"/>
    <w:rsid w:val="00C91F27"/>
    <w:rsid w:val="00C92AEA"/>
    <w:rsid w:val="00CA1366"/>
    <w:rsid w:val="00CA2FFC"/>
    <w:rsid w:val="00CA64D2"/>
    <w:rsid w:val="00CA69CF"/>
    <w:rsid w:val="00CB066E"/>
    <w:rsid w:val="00CB3C27"/>
    <w:rsid w:val="00CC02CC"/>
    <w:rsid w:val="00CC2386"/>
    <w:rsid w:val="00CC5546"/>
    <w:rsid w:val="00CC55F5"/>
    <w:rsid w:val="00CD0227"/>
    <w:rsid w:val="00CD0D74"/>
    <w:rsid w:val="00CD1AD3"/>
    <w:rsid w:val="00CD2DBD"/>
    <w:rsid w:val="00CE3C86"/>
    <w:rsid w:val="00CE59B4"/>
    <w:rsid w:val="00CE5FC3"/>
    <w:rsid w:val="00CE60DD"/>
    <w:rsid w:val="00CF47DC"/>
    <w:rsid w:val="00D01E32"/>
    <w:rsid w:val="00D064AB"/>
    <w:rsid w:val="00D06F94"/>
    <w:rsid w:val="00D11471"/>
    <w:rsid w:val="00D25532"/>
    <w:rsid w:val="00D26F51"/>
    <w:rsid w:val="00D32766"/>
    <w:rsid w:val="00D349D3"/>
    <w:rsid w:val="00D34D16"/>
    <w:rsid w:val="00D40543"/>
    <w:rsid w:val="00D40716"/>
    <w:rsid w:val="00D4127E"/>
    <w:rsid w:val="00D43984"/>
    <w:rsid w:val="00D44B5D"/>
    <w:rsid w:val="00D44C7D"/>
    <w:rsid w:val="00D45376"/>
    <w:rsid w:val="00D477E4"/>
    <w:rsid w:val="00D5195C"/>
    <w:rsid w:val="00D52A65"/>
    <w:rsid w:val="00D532EF"/>
    <w:rsid w:val="00D6415F"/>
    <w:rsid w:val="00D649EA"/>
    <w:rsid w:val="00D6546C"/>
    <w:rsid w:val="00D7401E"/>
    <w:rsid w:val="00D77C80"/>
    <w:rsid w:val="00D77F95"/>
    <w:rsid w:val="00D86213"/>
    <w:rsid w:val="00D9170B"/>
    <w:rsid w:val="00DA2BEE"/>
    <w:rsid w:val="00DA2E2F"/>
    <w:rsid w:val="00DA499D"/>
    <w:rsid w:val="00DB102F"/>
    <w:rsid w:val="00DB1B60"/>
    <w:rsid w:val="00DB467A"/>
    <w:rsid w:val="00DB5C3B"/>
    <w:rsid w:val="00DB5E23"/>
    <w:rsid w:val="00DB62E8"/>
    <w:rsid w:val="00DB6919"/>
    <w:rsid w:val="00DB6F26"/>
    <w:rsid w:val="00DC08BB"/>
    <w:rsid w:val="00DD3A85"/>
    <w:rsid w:val="00DD4BA0"/>
    <w:rsid w:val="00DD4E2F"/>
    <w:rsid w:val="00DE1766"/>
    <w:rsid w:val="00DE5A97"/>
    <w:rsid w:val="00DE7B46"/>
    <w:rsid w:val="00DF309D"/>
    <w:rsid w:val="00E02916"/>
    <w:rsid w:val="00E03358"/>
    <w:rsid w:val="00E103CE"/>
    <w:rsid w:val="00E13698"/>
    <w:rsid w:val="00E1672A"/>
    <w:rsid w:val="00E16BCF"/>
    <w:rsid w:val="00E20BB7"/>
    <w:rsid w:val="00E2154A"/>
    <w:rsid w:val="00E23A95"/>
    <w:rsid w:val="00E24492"/>
    <w:rsid w:val="00E307D9"/>
    <w:rsid w:val="00E421C9"/>
    <w:rsid w:val="00E44635"/>
    <w:rsid w:val="00E45A56"/>
    <w:rsid w:val="00E461CB"/>
    <w:rsid w:val="00E47FBF"/>
    <w:rsid w:val="00E5367B"/>
    <w:rsid w:val="00E6134D"/>
    <w:rsid w:val="00E64C48"/>
    <w:rsid w:val="00E77D6F"/>
    <w:rsid w:val="00E82F31"/>
    <w:rsid w:val="00E85A9F"/>
    <w:rsid w:val="00E91F45"/>
    <w:rsid w:val="00E95907"/>
    <w:rsid w:val="00EA2927"/>
    <w:rsid w:val="00EA491D"/>
    <w:rsid w:val="00EB33AF"/>
    <w:rsid w:val="00EB5D92"/>
    <w:rsid w:val="00EC07D4"/>
    <w:rsid w:val="00EC41CC"/>
    <w:rsid w:val="00ED1E4E"/>
    <w:rsid w:val="00ED752C"/>
    <w:rsid w:val="00EE291F"/>
    <w:rsid w:val="00EE6C07"/>
    <w:rsid w:val="00EF3D88"/>
    <w:rsid w:val="00F0210C"/>
    <w:rsid w:val="00F04B58"/>
    <w:rsid w:val="00F149C0"/>
    <w:rsid w:val="00F15397"/>
    <w:rsid w:val="00F17885"/>
    <w:rsid w:val="00F23BEA"/>
    <w:rsid w:val="00F245ED"/>
    <w:rsid w:val="00F30614"/>
    <w:rsid w:val="00F3242C"/>
    <w:rsid w:val="00F32793"/>
    <w:rsid w:val="00F32A8B"/>
    <w:rsid w:val="00F32D41"/>
    <w:rsid w:val="00F330A4"/>
    <w:rsid w:val="00F3482D"/>
    <w:rsid w:val="00F427B0"/>
    <w:rsid w:val="00F541EF"/>
    <w:rsid w:val="00F5522F"/>
    <w:rsid w:val="00F577F0"/>
    <w:rsid w:val="00F60C3F"/>
    <w:rsid w:val="00F6306C"/>
    <w:rsid w:val="00F733D1"/>
    <w:rsid w:val="00F76FC9"/>
    <w:rsid w:val="00F81783"/>
    <w:rsid w:val="00F8675B"/>
    <w:rsid w:val="00F93239"/>
    <w:rsid w:val="00F94EBD"/>
    <w:rsid w:val="00F96547"/>
    <w:rsid w:val="00F96911"/>
    <w:rsid w:val="00FA0D4E"/>
    <w:rsid w:val="00FA5ECB"/>
    <w:rsid w:val="00FB002D"/>
    <w:rsid w:val="00FB3BF4"/>
    <w:rsid w:val="00FB64DF"/>
    <w:rsid w:val="00FB6C0C"/>
    <w:rsid w:val="00FB7E4E"/>
    <w:rsid w:val="00FC18EA"/>
    <w:rsid w:val="00FC21D7"/>
    <w:rsid w:val="00FC2216"/>
    <w:rsid w:val="00FC7E43"/>
    <w:rsid w:val="00FC7E9B"/>
    <w:rsid w:val="00FD1088"/>
    <w:rsid w:val="00FD2447"/>
    <w:rsid w:val="00FE0A12"/>
    <w:rsid w:val="00FE59D4"/>
    <w:rsid w:val="00FE771E"/>
    <w:rsid w:val="00FF2C84"/>
    <w:rsid w:val="0546EB38"/>
    <w:rsid w:val="0768DDF2"/>
    <w:rsid w:val="09EA0675"/>
    <w:rsid w:val="0CA1F8DD"/>
    <w:rsid w:val="150D5C38"/>
    <w:rsid w:val="1FA60B8B"/>
    <w:rsid w:val="333A9A84"/>
    <w:rsid w:val="48C3EE74"/>
    <w:rsid w:val="4B78CFCC"/>
    <w:rsid w:val="4E9E4A65"/>
    <w:rsid w:val="5B1CB515"/>
    <w:rsid w:val="5B5A386E"/>
    <w:rsid w:val="5D745321"/>
    <w:rsid w:val="60FD46CD"/>
    <w:rsid w:val="717F7F07"/>
    <w:rsid w:val="72FC40B1"/>
    <w:rsid w:val="76446639"/>
    <w:rsid w:val="7BDE40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0"/>
    <o:shapelayout v:ext="edit">
      <o:idmap v:ext="edit" data="2"/>
    </o:shapelayout>
  </w:shapeDefaults>
  <w:decimalSymbol w:val=","/>
  <w:listSeparator w:val=";"/>
  <w14:docId w14:val="27913FB5"/>
  <w15:docId w15:val="{9097302C-B44C-4826-895C-13CB3B65574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B5D92"/>
    <w:pPr>
      <w:spacing w:line="360" w:lineRule="auto"/>
      <w:jc w:val="both"/>
    </w:pPr>
    <w:rPr>
      <w:rFonts w:ascii="Corbel" w:hAnsi="Corbel"/>
      <w:color w:val="404040" w:themeColor="text1" w:themeTint="BF"/>
      <w:sz w:val="22"/>
      <w:lang w:val="es-ES"/>
    </w:rPr>
  </w:style>
  <w:style w:type="paragraph" w:styleId="Ttulo1">
    <w:name w:val="heading 1"/>
    <w:basedOn w:val="Normal"/>
    <w:next w:val="Normal"/>
    <w:link w:val="Ttulo1Car"/>
    <w:uiPriority w:val="9"/>
    <w:qFormat/>
    <w:rsid w:val="00D40543"/>
    <w:pPr>
      <w:keepNext/>
      <w:keepLines/>
      <w:spacing w:before="240" w:line="240" w:lineRule="auto"/>
      <w:jc w:val="left"/>
      <w:outlineLvl w:val="0"/>
    </w:pPr>
    <w:rPr>
      <w:rFonts w:ascii="Work Sans" w:eastAsiaTheme="majorEastAsia" w:hAnsi="Work Sans" w:cstheme="majorBidi"/>
      <w:b/>
      <w:color w:val="E8A043"/>
      <w:sz w:val="56"/>
      <w:szCs w:val="32"/>
    </w:rPr>
  </w:style>
  <w:style w:type="paragraph" w:styleId="Ttulo2">
    <w:name w:val="heading 2"/>
    <w:basedOn w:val="Normal"/>
    <w:next w:val="Normal"/>
    <w:link w:val="Ttulo2Car"/>
    <w:uiPriority w:val="9"/>
    <w:unhideWhenUsed/>
    <w:qFormat/>
    <w:rsid w:val="00EE6C07"/>
    <w:pPr>
      <w:keepNext/>
      <w:keepLines/>
      <w:spacing w:before="40"/>
      <w:outlineLvl w:val="1"/>
    </w:pPr>
    <w:rPr>
      <w:rFonts w:ascii="Work Sans" w:eastAsiaTheme="majorEastAsia" w:hAnsi="Work Sans" w:cstheme="majorBidi"/>
      <w:b/>
      <w:color w:val="E8A043"/>
      <w:sz w:val="36"/>
      <w:szCs w:val="40"/>
    </w:rPr>
  </w:style>
  <w:style w:type="paragraph" w:styleId="Ttulo3">
    <w:name w:val="heading 3"/>
    <w:basedOn w:val="Normal"/>
    <w:next w:val="Normal"/>
    <w:link w:val="Ttulo3Car"/>
    <w:uiPriority w:val="9"/>
    <w:unhideWhenUsed/>
    <w:qFormat/>
    <w:rsid w:val="00FD1088"/>
    <w:pPr>
      <w:keepNext/>
      <w:keepLines/>
      <w:spacing w:before="40" w:line="240" w:lineRule="auto"/>
      <w:jc w:val="left"/>
      <w:outlineLvl w:val="2"/>
    </w:pPr>
    <w:rPr>
      <w:rFonts w:ascii="Work Sans" w:eastAsiaTheme="majorEastAsia" w:hAnsi="Work Sans" w:cstheme="majorBidi"/>
      <w:b/>
      <w:color w:val="E8A043"/>
      <w:sz w:val="28"/>
    </w:rPr>
  </w:style>
  <w:style w:type="paragraph" w:styleId="Ttulo4">
    <w:name w:val="heading 4"/>
    <w:basedOn w:val="Normal"/>
    <w:next w:val="Normal"/>
    <w:link w:val="Ttulo4Car"/>
    <w:uiPriority w:val="9"/>
    <w:unhideWhenUsed/>
    <w:qFormat/>
    <w:rsid w:val="0069342C"/>
    <w:pPr>
      <w:keepNext/>
      <w:keepLines/>
      <w:spacing w:before="40"/>
      <w:outlineLvl w:val="3"/>
    </w:pPr>
    <w:rPr>
      <w:rFonts w:asciiTheme="majorHAnsi" w:eastAsiaTheme="majorEastAsia" w:hAnsiTheme="majorHAnsi" w:cstheme="majorBidi"/>
      <w:i/>
      <w:iCs/>
      <w:color w:val="B3186D" w:themeColor="accent1" w:themeShade="BF"/>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Sinespaciado">
    <w:name w:val="No Spacing"/>
    <w:aliases w:val="Número de capítulo"/>
    <w:link w:val="SinespaciadoCar"/>
    <w:uiPriority w:val="1"/>
    <w:qFormat/>
    <w:rsid w:val="00564B39"/>
    <w:pPr>
      <w:jc w:val="both"/>
    </w:pPr>
    <w:rPr>
      <w:rFonts w:ascii="Work Sans" w:hAnsi="Work Sans"/>
      <w:b/>
      <w:color w:val="E8A043"/>
      <w:sz w:val="92"/>
      <w:lang w:val="es-ES"/>
    </w:rPr>
  </w:style>
  <w:style w:type="paragraph" w:styleId="Prrafodelista">
    <w:name w:val="List Paragraph"/>
    <w:aliases w:val="titulo 3,Bullets,Bullet List,FooterText,List Paragraph1,numbered,Paragraphe de liste1,Bulletr List Paragraph,Foot,列出段落,列出段落1,List Paragraph2,List Paragraph21,Parágrafo da Lista1,リスト段落1,Listeafsnit1,lp1,viñeta,Normal. Viñetas,LISTA"/>
    <w:basedOn w:val="Normal"/>
    <w:link w:val="PrrafodelistaCar"/>
    <w:uiPriority w:val="34"/>
    <w:qFormat/>
    <w:rsid w:val="007E7A19"/>
    <w:pPr>
      <w:numPr>
        <w:numId w:val="3"/>
      </w:numPr>
      <w:contextualSpacing/>
    </w:pPr>
  </w:style>
  <w:style w:type="paragraph" w:styleId="NormalWeb">
    <w:name w:val="Normal (Web)"/>
    <w:basedOn w:val="Normal"/>
    <w:uiPriority w:val="99"/>
    <w:semiHidden/>
    <w:unhideWhenUsed/>
    <w:rsid w:val="00802924"/>
    <w:pPr>
      <w:spacing w:before="100" w:beforeAutospacing="1" w:after="100" w:afterAutospacing="1"/>
    </w:pPr>
    <w:rPr>
      <w:rFonts w:ascii="Times New Roman" w:eastAsia="Times New Roman" w:hAnsi="Times New Roman" w:cs="Times New Roman"/>
    </w:rPr>
  </w:style>
  <w:style w:type="character" w:customStyle="1" w:styleId="Ttulo1Car">
    <w:name w:val="Título 1 Car"/>
    <w:basedOn w:val="Fuentedeprrafopredeter"/>
    <w:link w:val="Ttulo1"/>
    <w:uiPriority w:val="9"/>
    <w:rsid w:val="00D40543"/>
    <w:rPr>
      <w:rFonts w:ascii="Work Sans" w:eastAsiaTheme="majorEastAsia" w:hAnsi="Work Sans" w:cstheme="majorBidi"/>
      <w:b/>
      <w:color w:val="E8A043"/>
      <w:sz w:val="56"/>
      <w:szCs w:val="32"/>
      <w:lang w:val="es-ES"/>
    </w:rPr>
  </w:style>
  <w:style w:type="character" w:customStyle="1" w:styleId="Ttulo2Car">
    <w:name w:val="Título 2 Car"/>
    <w:basedOn w:val="Fuentedeprrafopredeter"/>
    <w:link w:val="Ttulo2"/>
    <w:uiPriority w:val="9"/>
    <w:rsid w:val="00EE6C07"/>
    <w:rPr>
      <w:rFonts w:ascii="Work Sans" w:eastAsiaTheme="majorEastAsia" w:hAnsi="Work Sans" w:cstheme="majorBidi"/>
      <w:b/>
      <w:color w:val="E8A043"/>
      <w:sz w:val="36"/>
      <w:szCs w:val="40"/>
      <w:lang w:val="es-ES"/>
    </w:rPr>
  </w:style>
  <w:style w:type="paragraph" w:styleId="Ttulo">
    <w:name w:val="Title"/>
    <w:aliases w:val="Autor y fecha"/>
    <w:basedOn w:val="Normal"/>
    <w:next w:val="Normal"/>
    <w:link w:val="TtuloCar"/>
    <w:uiPriority w:val="10"/>
    <w:qFormat/>
    <w:rsid w:val="007921A6"/>
    <w:pPr>
      <w:contextualSpacing/>
    </w:pPr>
    <w:rPr>
      <w:rFonts w:eastAsiaTheme="majorEastAsia" w:cs="Arial"/>
      <w:b/>
      <w:bCs/>
      <w:spacing w:val="-10"/>
      <w:kern w:val="28"/>
      <w:sz w:val="32"/>
      <w:szCs w:val="40"/>
    </w:rPr>
  </w:style>
  <w:style w:type="character" w:customStyle="1" w:styleId="TtuloCar">
    <w:name w:val="Título Car"/>
    <w:aliases w:val="Autor y fecha Car"/>
    <w:basedOn w:val="Fuentedeprrafopredeter"/>
    <w:link w:val="Ttulo"/>
    <w:uiPriority w:val="10"/>
    <w:rsid w:val="007921A6"/>
    <w:rPr>
      <w:rFonts w:ascii="Work Sans" w:eastAsiaTheme="majorEastAsia" w:hAnsi="Work Sans" w:cs="Arial"/>
      <w:b/>
      <w:bCs/>
      <w:color w:val="404040" w:themeColor="text1" w:themeTint="BF"/>
      <w:spacing w:val="-10"/>
      <w:kern w:val="28"/>
      <w:sz w:val="32"/>
      <w:szCs w:val="40"/>
      <w:lang w:val="es-ES"/>
    </w:rPr>
  </w:style>
  <w:style w:type="paragraph" w:styleId="Subttulo">
    <w:name w:val="Subtitle"/>
    <w:basedOn w:val="Normal"/>
    <w:next w:val="Normal"/>
    <w:link w:val="SubttuloCar"/>
    <w:uiPriority w:val="11"/>
    <w:qFormat/>
    <w:rsid w:val="000E7085"/>
    <w:pPr>
      <w:numPr>
        <w:ilvl w:val="1"/>
      </w:numPr>
      <w:spacing w:after="160" w:line="240" w:lineRule="auto"/>
    </w:pPr>
    <w:rPr>
      <w:rFonts w:ascii="Work Sans" w:eastAsiaTheme="minorEastAsia" w:hAnsi="Work Sans" w:cs="Arial"/>
      <w:b/>
      <w:bCs/>
      <w:color w:val="E8A043"/>
      <w:spacing w:val="15"/>
      <w:sz w:val="24"/>
      <w:szCs w:val="28"/>
    </w:rPr>
  </w:style>
  <w:style w:type="character" w:customStyle="1" w:styleId="SubttuloCar">
    <w:name w:val="Subtítulo Car"/>
    <w:basedOn w:val="Fuentedeprrafopredeter"/>
    <w:link w:val="Subttulo"/>
    <w:uiPriority w:val="11"/>
    <w:rsid w:val="000E7085"/>
    <w:rPr>
      <w:rFonts w:ascii="Work Sans" w:eastAsiaTheme="minorEastAsia" w:hAnsi="Work Sans" w:cs="Arial"/>
      <w:b/>
      <w:bCs/>
      <w:color w:val="E8A043"/>
      <w:spacing w:val="15"/>
      <w:szCs w:val="28"/>
      <w:lang w:val="es-ES"/>
    </w:rPr>
  </w:style>
  <w:style w:type="character" w:styleId="nfasissutil">
    <w:name w:val="Subtle Emphasis"/>
    <w:basedOn w:val="Fuentedeprrafopredeter"/>
    <w:uiPriority w:val="19"/>
    <w:qFormat/>
    <w:rsid w:val="007921A6"/>
    <w:rPr>
      <w:rFonts w:ascii="Work Sans" w:hAnsi="Work Sans"/>
      <w:b w:val="0"/>
      <w:i/>
      <w:iCs/>
      <w:color w:val="000000" w:themeColor="text1"/>
      <w:sz w:val="22"/>
    </w:rPr>
  </w:style>
  <w:style w:type="character" w:styleId="Textoennegrita">
    <w:name w:val="Strong"/>
    <w:basedOn w:val="Fuentedeprrafopredeter"/>
    <w:uiPriority w:val="22"/>
    <w:qFormat/>
    <w:rsid w:val="00587689"/>
    <w:rPr>
      <w:rFonts w:ascii="Work Sans SemiBold" w:hAnsi="Work Sans SemiBold"/>
      <w:b/>
      <w:bCs/>
      <w:i w:val="0"/>
      <w:color w:val="262626" w:themeColor="text1" w:themeTint="D9"/>
      <w:sz w:val="22"/>
    </w:rPr>
  </w:style>
  <w:style w:type="paragraph" w:styleId="Cita">
    <w:name w:val="Quote"/>
    <w:basedOn w:val="Normal"/>
    <w:next w:val="Normal"/>
    <w:link w:val="CitaCar"/>
    <w:uiPriority w:val="29"/>
    <w:qFormat/>
    <w:rsid w:val="00964494"/>
    <w:pPr>
      <w:spacing w:before="200" w:after="160"/>
      <w:ind w:left="720" w:right="864"/>
      <w:jc w:val="left"/>
    </w:pPr>
    <w:rPr>
      <w:rFonts w:cs="Arial"/>
      <w:i/>
      <w:iCs/>
      <w:color w:val="6699FF"/>
    </w:rPr>
  </w:style>
  <w:style w:type="character" w:customStyle="1" w:styleId="CitaCar">
    <w:name w:val="Cita Car"/>
    <w:basedOn w:val="Fuentedeprrafopredeter"/>
    <w:link w:val="Cita"/>
    <w:uiPriority w:val="29"/>
    <w:rsid w:val="00964494"/>
    <w:rPr>
      <w:rFonts w:ascii="Work Sans" w:hAnsi="Work Sans" w:cs="Arial"/>
      <w:i/>
      <w:iCs/>
      <w:color w:val="6699FF"/>
      <w:sz w:val="22"/>
      <w:lang w:val="es-ES"/>
    </w:rPr>
  </w:style>
  <w:style w:type="paragraph" w:styleId="Encabezado">
    <w:name w:val="header"/>
    <w:basedOn w:val="Normal"/>
    <w:link w:val="EncabezadoCar"/>
    <w:uiPriority w:val="99"/>
    <w:unhideWhenUsed/>
    <w:rsid w:val="00D349D3"/>
    <w:pPr>
      <w:tabs>
        <w:tab w:val="center" w:pos="4680"/>
        <w:tab w:val="right" w:pos="9360"/>
      </w:tabs>
      <w:jc w:val="right"/>
    </w:pPr>
    <w:rPr>
      <w:b/>
      <w:color w:val="F42F63"/>
      <w:sz w:val="20"/>
    </w:rPr>
  </w:style>
  <w:style w:type="character" w:customStyle="1" w:styleId="EncabezadoCar">
    <w:name w:val="Encabezado Car"/>
    <w:basedOn w:val="Fuentedeprrafopredeter"/>
    <w:link w:val="Encabezado"/>
    <w:uiPriority w:val="99"/>
    <w:rsid w:val="00D349D3"/>
    <w:rPr>
      <w:rFonts w:ascii="Work Sans" w:hAnsi="Work Sans"/>
      <w:b/>
      <w:color w:val="F42F63"/>
      <w:sz w:val="20"/>
      <w:lang w:val="es-ES"/>
    </w:rPr>
  </w:style>
  <w:style w:type="paragraph" w:styleId="Piedepgina">
    <w:name w:val="footer"/>
    <w:basedOn w:val="Normal"/>
    <w:link w:val="PiedepginaCar"/>
    <w:uiPriority w:val="99"/>
    <w:unhideWhenUsed/>
    <w:rsid w:val="00753B2B"/>
    <w:pPr>
      <w:tabs>
        <w:tab w:val="center" w:pos="4680"/>
        <w:tab w:val="right" w:pos="9360"/>
      </w:tabs>
    </w:pPr>
    <w:rPr>
      <w:rFonts w:ascii="Work Sans Medium" w:hAnsi="Work Sans Medium"/>
      <w:color w:val="BFBFBF" w:themeColor="background1" w:themeShade="BF"/>
    </w:rPr>
  </w:style>
  <w:style w:type="character" w:customStyle="1" w:styleId="PiedepginaCar">
    <w:name w:val="Pie de página Car"/>
    <w:basedOn w:val="Fuentedeprrafopredeter"/>
    <w:link w:val="Piedepgina"/>
    <w:uiPriority w:val="99"/>
    <w:rsid w:val="00753B2B"/>
    <w:rPr>
      <w:rFonts w:ascii="Work Sans Medium" w:hAnsi="Work Sans Medium"/>
      <w:color w:val="BFBFBF" w:themeColor="background1" w:themeShade="BF"/>
      <w:sz w:val="22"/>
      <w:lang w:val="es-ES"/>
    </w:rPr>
  </w:style>
  <w:style w:type="character" w:customStyle="1" w:styleId="Ttulo3Car">
    <w:name w:val="Título 3 Car"/>
    <w:basedOn w:val="Fuentedeprrafopredeter"/>
    <w:link w:val="Ttulo3"/>
    <w:uiPriority w:val="9"/>
    <w:rsid w:val="00FD1088"/>
    <w:rPr>
      <w:rFonts w:ascii="Work Sans" w:eastAsiaTheme="majorEastAsia" w:hAnsi="Work Sans" w:cstheme="majorBidi"/>
      <w:b/>
      <w:color w:val="E8A043"/>
      <w:sz w:val="28"/>
      <w:lang w:val="es-ES"/>
    </w:rPr>
  </w:style>
  <w:style w:type="numbering" w:customStyle="1" w:styleId="Numeracion">
    <w:name w:val="Numeracion"/>
    <w:basedOn w:val="Sinlista"/>
    <w:uiPriority w:val="99"/>
    <w:rsid w:val="00F30614"/>
    <w:pPr>
      <w:numPr>
        <w:numId w:val="1"/>
      </w:numPr>
    </w:pPr>
  </w:style>
  <w:style w:type="numbering" w:customStyle="1" w:styleId="Style1">
    <w:name w:val="Style1"/>
    <w:basedOn w:val="Sinlista"/>
    <w:uiPriority w:val="99"/>
    <w:rsid w:val="00FE771E"/>
    <w:pPr>
      <w:numPr>
        <w:numId w:val="2"/>
      </w:numPr>
    </w:pPr>
  </w:style>
  <w:style w:type="paragraph" w:styleId="Textodeglobo">
    <w:name w:val="Balloon Text"/>
    <w:basedOn w:val="Normal"/>
    <w:link w:val="TextodegloboCar"/>
    <w:uiPriority w:val="99"/>
    <w:semiHidden/>
    <w:unhideWhenUsed/>
    <w:rsid w:val="00E16BCF"/>
    <w:pPr>
      <w:spacing w:line="240" w:lineRule="auto"/>
    </w:pPr>
    <w:rPr>
      <w:rFonts w:ascii="Times New Roman" w:hAnsi="Times New Roman" w:cs="Times New Roman"/>
      <w:sz w:val="18"/>
      <w:szCs w:val="18"/>
    </w:rPr>
  </w:style>
  <w:style w:type="character" w:customStyle="1" w:styleId="TextodegloboCar">
    <w:name w:val="Texto de globo Car"/>
    <w:basedOn w:val="Fuentedeprrafopredeter"/>
    <w:link w:val="Textodeglobo"/>
    <w:uiPriority w:val="99"/>
    <w:semiHidden/>
    <w:rsid w:val="00E16BCF"/>
    <w:rPr>
      <w:rFonts w:ascii="Times New Roman" w:hAnsi="Times New Roman" w:cs="Times New Roman"/>
      <w:sz w:val="18"/>
      <w:szCs w:val="18"/>
      <w:lang w:val="es-ES"/>
    </w:rPr>
  </w:style>
  <w:style w:type="character" w:styleId="nfasisintenso">
    <w:name w:val="Intense Emphasis"/>
    <w:basedOn w:val="Fuentedeprrafopredeter"/>
    <w:uiPriority w:val="21"/>
    <w:qFormat/>
    <w:rsid w:val="00964494"/>
    <w:rPr>
      <w:rFonts w:ascii="Work Sans Light" w:hAnsi="Work Sans Light"/>
      <w:b w:val="0"/>
      <w:i/>
      <w:iCs/>
      <w:color w:val="3366CC"/>
    </w:rPr>
  </w:style>
  <w:style w:type="paragraph" w:styleId="Citadestacada">
    <w:name w:val="Intense Quote"/>
    <w:basedOn w:val="Normal"/>
    <w:next w:val="Normal"/>
    <w:link w:val="CitadestacadaCar"/>
    <w:uiPriority w:val="30"/>
    <w:qFormat/>
    <w:rsid w:val="00DD3A85"/>
    <w:pPr>
      <w:pBdr>
        <w:top w:val="single" w:sz="4" w:space="10" w:color="E32D91" w:themeColor="accent1"/>
        <w:bottom w:val="single" w:sz="4" w:space="10" w:color="E32D91" w:themeColor="accent1"/>
      </w:pBdr>
      <w:spacing w:before="360" w:after="360"/>
      <w:ind w:left="864" w:right="864"/>
      <w:jc w:val="center"/>
    </w:pPr>
    <w:rPr>
      <w:i/>
      <w:iCs/>
      <w:color w:val="E32D91" w:themeColor="accent1"/>
    </w:rPr>
  </w:style>
  <w:style w:type="character" w:customStyle="1" w:styleId="CitadestacadaCar">
    <w:name w:val="Cita destacada Car"/>
    <w:basedOn w:val="Fuentedeprrafopredeter"/>
    <w:link w:val="Citadestacada"/>
    <w:uiPriority w:val="30"/>
    <w:rsid w:val="00DD3A85"/>
    <w:rPr>
      <w:rFonts w:ascii="Arial" w:hAnsi="Arial"/>
      <w:i/>
      <w:iCs/>
      <w:color w:val="E32D91" w:themeColor="accent1"/>
      <w:sz w:val="22"/>
      <w:lang w:val="es-ES"/>
    </w:rPr>
  </w:style>
  <w:style w:type="character" w:styleId="Nmerodepgina">
    <w:name w:val="page number"/>
    <w:basedOn w:val="Fuentedeprrafopredeter"/>
    <w:uiPriority w:val="99"/>
    <w:semiHidden/>
    <w:unhideWhenUsed/>
    <w:rsid w:val="00B65874"/>
  </w:style>
  <w:style w:type="character" w:customStyle="1" w:styleId="SinespaciadoCar">
    <w:name w:val="Sin espaciado Car"/>
    <w:aliases w:val="Número de capítulo Car"/>
    <w:basedOn w:val="Fuentedeprrafopredeter"/>
    <w:link w:val="Sinespaciado"/>
    <w:uiPriority w:val="1"/>
    <w:rsid w:val="00564B39"/>
    <w:rPr>
      <w:rFonts w:ascii="Work Sans" w:hAnsi="Work Sans"/>
      <w:b/>
      <w:color w:val="E8A043"/>
      <w:sz w:val="92"/>
      <w:lang w:val="es-ES"/>
    </w:rPr>
  </w:style>
  <w:style w:type="paragraph" w:customStyle="1" w:styleId="Temadeldocumento">
    <w:name w:val="Tema del documento"/>
    <w:basedOn w:val="Normal"/>
    <w:qFormat/>
    <w:rsid w:val="002A64B9"/>
    <w:pPr>
      <w:spacing w:line="240" w:lineRule="auto"/>
      <w:jc w:val="left"/>
    </w:pPr>
    <w:rPr>
      <w:rFonts w:ascii="Work Sans Light" w:hAnsi="Work Sans Light"/>
      <w:color w:val="FFFFFF" w:themeColor="background1"/>
      <w:sz w:val="96"/>
      <w:szCs w:val="60"/>
    </w:rPr>
  </w:style>
  <w:style w:type="character" w:styleId="Referenciasutil">
    <w:name w:val="Subtle Reference"/>
    <w:basedOn w:val="Fuentedeprrafopredeter"/>
    <w:uiPriority w:val="31"/>
    <w:qFormat/>
    <w:rsid w:val="007921A6"/>
    <w:rPr>
      <w:rFonts w:ascii="Work Sans Medium" w:hAnsi="Work Sans Medium"/>
      <w:b w:val="0"/>
      <w:i w:val="0"/>
      <w:smallCaps/>
      <w:color w:val="5A5A5A" w:themeColor="text1" w:themeTint="A5"/>
    </w:rPr>
  </w:style>
  <w:style w:type="character" w:styleId="Referenciaintensa">
    <w:name w:val="Intense Reference"/>
    <w:basedOn w:val="Fuentedeprrafopredeter"/>
    <w:uiPriority w:val="32"/>
    <w:qFormat/>
    <w:rsid w:val="00964494"/>
    <w:rPr>
      <w:rFonts w:ascii="Work Sans Medium" w:hAnsi="Work Sans Medium"/>
      <w:b w:val="0"/>
      <w:bCs/>
      <w:i w:val="0"/>
      <w:smallCaps/>
      <w:color w:val="3366CC"/>
      <w:spacing w:val="5"/>
    </w:rPr>
  </w:style>
  <w:style w:type="character" w:styleId="Ttulodellibro">
    <w:name w:val="Book Title"/>
    <w:basedOn w:val="Fuentedeprrafopredeter"/>
    <w:uiPriority w:val="33"/>
    <w:qFormat/>
    <w:rsid w:val="007921A6"/>
    <w:rPr>
      <w:rFonts w:ascii="Work Sans SemiBold" w:hAnsi="Work Sans SemiBold"/>
      <w:b/>
      <w:bCs/>
      <w:i w:val="0"/>
      <w:iCs/>
      <w:spacing w:val="5"/>
    </w:rPr>
  </w:style>
  <w:style w:type="table" w:styleId="Tablaconcuadrcula">
    <w:name w:val="Table Grid"/>
    <w:basedOn w:val="Tablanormal"/>
    <w:uiPriority w:val="39"/>
    <w:rsid w:val="00325B3B"/>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aconcuadrcula4-nfasis11">
    <w:name w:val="Tabla con cuadrícula 4 - Énfasis 11"/>
    <w:basedOn w:val="Tablanormal"/>
    <w:uiPriority w:val="49"/>
    <w:rsid w:val="00325B3B"/>
    <w:tblPr>
      <w:tblStyleRowBandSize w:val="1"/>
      <w:tblStyleColBandSize w:val="1"/>
      <w:tblBorders>
        <w:top w:val="single" w:sz="4" w:space="0" w:color="EE80BC" w:themeColor="accent1" w:themeTint="99"/>
        <w:left w:val="single" w:sz="4" w:space="0" w:color="EE80BC" w:themeColor="accent1" w:themeTint="99"/>
        <w:bottom w:val="single" w:sz="4" w:space="0" w:color="EE80BC" w:themeColor="accent1" w:themeTint="99"/>
        <w:right w:val="single" w:sz="4" w:space="0" w:color="EE80BC" w:themeColor="accent1" w:themeTint="99"/>
        <w:insideH w:val="single" w:sz="4" w:space="0" w:color="EE80BC" w:themeColor="accent1" w:themeTint="99"/>
        <w:insideV w:val="single" w:sz="4" w:space="0" w:color="EE80BC" w:themeColor="accent1" w:themeTint="99"/>
      </w:tblBorders>
    </w:tblPr>
    <w:tblStylePr w:type="firstRow">
      <w:rPr>
        <w:b/>
        <w:bCs/>
        <w:color w:val="FFFFFF" w:themeColor="background1"/>
      </w:rPr>
      <w:tblPr/>
      <w:tcPr>
        <w:tcBorders>
          <w:top w:val="single" w:sz="4" w:space="0" w:color="E32D91" w:themeColor="accent1"/>
          <w:left w:val="single" w:sz="4" w:space="0" w:color="E32D91" w:themeColor="accent1"/>
          <w:bottom w:val="single" w:sz="4" w:space="0" w:color="E32D91" w:themeColor="accent1"/>
          <w:right w:val="single" w:sz="4" w:space="0" w:color="E32D91" w:themeColor="accent1"/>
          <w:insideH w:val="nil"/>
          <w:insideV w:val="nil"/>
        </w:tcBorders>
        <w:shd w:val="clear" w:color="auto" w:fill="E32D91" w:themeFill="accent1"/>
      </w:tcPr>
    </w:tblStylePr>
    <w:tblStylePr w:type="lastRow">
      <w:rPr>
        <w:b/>
        <w:bCs/>
      </w:rPr>
      <w:tblPr/>
      <w:tcPr>
        <w:tcBorders>
          <w:top w:val="double" w:sz="4" w:space="0" w:color="E32D91" w:themeColor="accent1"/>
        </w:tcBorders>
      </w:tcPr>
    </w:tblStylePr>
    <w:tblStylePr w:type="firstCol">
      <w:rPr>
        <w:b/>
        <w:bCs/>
      </w:rPr>
    </w:tblStylePr>
    <w:tblStylePr w:type="lastCol">
      <w:rPr>
        <w:b/>
        <w:bCs/>
      </w:rPr>
    </w:tblStylePr>
    <w:tblStylePr w:type="band1Vert">
      <w:tblPr/>
      <w:tcPr>
        <w:shd w:val="clear" w:color="auto" w:fill="F9D4E8" w:themeFill="accent1" w:themeFillTint="33"/>
      </w:tcPr>
    </w:tblStylePr>
    <w:tblStylePr w:type="band1Horz">
      <w:tblPr/>
      <w:tcPr>
        <w:shd w:val="clear" w:color="auto" w:fill="F9D4E8" w:themeFill="accent1" w:themeFillTint="33"/>
      </w:tcPr>
    </w:tblStylePr>
  </w:style>
  <w:style w:type="table" w:customStyle="1" w:styleId="Tablanormal31">
    <w:name w:val="Tabla normal 31"/>
    <w:basedOn w:val="Tablanormal"/>
    <w:uiPriority w:val="43"/>
    <w:rsid w:val="00D349D3"/>
    <w:tblPr>
      <w:tblStyleRowBandSize w:val="1"/>
      <w:tblStyleColBandSize w:val="1"/>
    </w:tblPr>
    <w:tblStylePr w:type="firstRow">
      <w:rPr>
        <w:b/>
        <w:bCs/>
        <w:caps/>
      </w:rPr>
      <w:tblPr/>
      <w:tcPr>
        <w:tcBorders>
          <w:bottom w:val="single" w:sz="4" w:space="0" w:color="7F7F7F" w:themeColor="text1" w:themeTint="80"/>
        </w:tcBorders>
      </w:tcPr>
    </w:tblStylePr>
    <w:tblStylePr w:type="lastRow">
      <w:rPr>
        <w:b/>
        <w:bCs/>
        <w:caps/>
      </w:rPr>
      <w:tblPr/>
      <w:tcPr>
        <w:tcBorders>
          <w:top w:val="nil"/>
        </w:tcBorders>
      </w:tcPr>
    </w:tblStylePr>
    <w:tblStylePr w:type="firstCol">
      <w:rPr>
        <w:b/>
        <w:bCs/>
        <w:caps/>
      </w:rPr>
      <w:tblPr/>
      <w:tcPr>
        <w:tcBorders>
          <w:right w:val="single" w:sz="4" w:space="0" w:color="7F7F7F" w:themeColor="text1" w:themeTint="80"/>
        </w:tcBorders>
      </w:tcPr>
    </w:tblStylePr>
    <w:tblStylePr w:type="lastCol">
      <w:rPr>
        <w:b/>
        <w:bCs/>
        <w:caps/>
      </w:rPr>
      <w:tblPr/>
      <w:tcPr>
        <w:tcBorders>
          <w:left w:val="nil"/>
        </w:tcBorders>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style>
  <w:style w:type="table" w:customStyle="1" w:styleId="Tablanormal11">
    <w:name w:val="Tabla normal 11"/>
    <w:basedOn w:val="Tablanormal"/>
    <w:uiPriority w:val="41"/>
    <w:rsid w:val="00D349D3"/>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customStyle="1" w:styleId="Tablanormal21">
    <w:name w:val="Tabla normal 21"/>
    <w:basedOn w:val="Tablanormal"/>
    <w:uiPriority w:val="42"/>
    <w:rsid w:val="00D349D3"/>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table" w:customStyle="1" w:styleId="Tablaconcuadrcula1clara-nfasis11">
    <w:name w:val="Tabla con cuadrícula 1 clara - Énfasis 11"/>
    <w:basedOn w:val="Tablanormal"/>
    <w:uiPriority w:val="46"/>
    <w:rsid w:val="00D349D3"/>
    <w:tblPr>
      <w:tblStyleRowBandSize w:val="1"/>
      <w:tblStyleColBandSize w:val="1"/>
      <w:tblBorders>
        <w:top w:val="single" w:sz="4" w:space="0" w:color="F3AAD2" w:themeColor="accent1" w:themeTint="66"/>
        <w:left w:val="single" w:sz="4" w:space="0" w:color="F3AAD2" w:themeColor="accent1" w:themeTint="66"/>
        <w:bottom w:val="single" w:sz="4" w:space="0" w:color="F3AAD2" w:themeColor="accent1" w:themeTint="66"/>
        <w:right w:val="single" w:sz="4" w:space="0" w:color="F3AAD2" w:themeColor="accent1" w:themeTint="66"/>
        <w:insideH w:val="single" w:sz="4" w:space="0" w:color="F3AAD2" w:themeColor="accent1" w:themeTint="66"/>
        <w:insideV w:val="single" w:sz="4" w:space="0" w:color="F3AAD2" w:themeColor="accent1" w:themeTint="66"/>
      </w:tblBorders>
    </w:tblPr>
    <w:tblStylePr w:type="firstRow">
      <w:rPr>
        <w:b/>
        <w:bCs/>
      </w:rPr>
      <w:tblPr/>
      <w:tcPr>
        <w:tcBorders>
          <w:bottom w:val="single" w:sz="12" w:space="0" w:color="EE80BC" w:themeColor="accent1" w:themeTint="99"/>
        </w:tcBorders>
      </w:tcPr>
    </w:tblStylePr>
    <w:tblStylePr w:type="lastRow">
      <w:rPr>
        <w:b/>
        <w:bCs/>
      </w:rPr>
      <w:tblPr/>
      <w:tcPr>
        <w:tcBorders>
          <w:top w:val="double" w:sz="2" w:space="0" w:color="EE80BC" w:themeColor="accent1" w:themeTint="99"/>
        </w:tcBorders>
      </w:tcPr>
    </w:tblStylePr>
    <w:tblStylePr w:type="firstCol">
      <w:rPr>
        <w:b/>
        <w:bCs/>
      </w:rPr>
    </w:tblStylePr>
    <w:tblStylePr w:type="lastCol">
      <w:rPr>
        <w:b/>
        <w:bCs/>
      </w:rPr>
    </w:tblStylePr>
  </w:style>
  <w:style w:type="table" w:customStyle="1" w:styleId="Tablaconcuadrcula2-nfasis51">
    <w:name w:val="Tabla con cuadrícula 2 - Énfasis 51"/>
    <w:basedOn w:val="Tablanormal"/>
    <w:uiPriority w:val="47"/>
    <w:rsid w:val="00CC5546"/>
    <w:tblPr>
      <w:tblStyleRowBandSize w:val="1"/>
      <w:tblStyleColBandSize w:val="1"/>
      <w:tblBorders>
        <w:top w:val="single" w:sz="2" w:space="0" w:color="B7A9ED" w:themeColor="accent5" w:themeTint="99"/>
        <w:bottom w:val="single" w:sz="2" w:space="0" w:color="B7A9ED" w:themeColor="accent5" w:themeTint="99"/>
        <w:insideH w:val="single" w:sz="2" w:space="0" w:color="B7A9ED" w:themeColor="accent5" w:themeTint="99"/>
        <w:insideV w:val="single" w:sz="2" w:space="0" w:color="B7A9ED" w:themeColor="accent5" w:themeTint="99"/>
      </w:tblBorders>
    </w:tblPr>
    <w:tblStylePr w:type="firstRow">
      <w:rPr>
        <w:b/>
        <w:bCs/>
      </w:rPr>
      <w:tblPr/>
      <w:tcPr>
        <w:tcBorders>
          <w:top w:val="nil"/>
          <w:bottom w:val="single" w:sz="12" w:space="0" w:color="B7A9ED" w:themeColor="accent5" w:themeTint="99"/>
          <w:insideH w:val="nil"/>
          <w:insideV w:val="nil"/>
        </w:tcBorders>
        <w:shd w:val="clear" w:color="auto" w:fill="FFFFFF" w:themeFill="background1"/>
      </w:tcPr>
    </w:tblStylePr>
    <w:tblStylePr w:type="lastRow">
      <w:rPr>
        <w:b/>
        <w:bCs/>
      </w:rPr>
      <w:tblPr/>
      <w:tcPr>
        <w:tcBorders>
          <w:top w:val="double" w:sz="2" w:space="0" w:color="B7A9ED" w:themeColor="accent5"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E7E2F9" w:themeFill="accent5" w:themeFillTint="33"/>
      </w:tcPr>
    </w:tblStylePr>
    <w:tblStylePr w:type="band1Horz">
      <w:tblPr/>
      <w:tcPr>
        <w:shd w:val="clear" w:color="auto" w:fill="E7E2F9" w:themeFill="accent5" w:themeFillTint="33"/>
      </w:tcPr>
    </w:tblStylePr>
  </w:style>
  <w:style w:type="table" w:customStyle="1" w:styleId="Tablaconcuadrcula5oscura-nfasis11">
    <w:name w:val="Tabla con cuadrícula 5 oscura - Énfasis 11"/>
    <w:basedOn w:val="Tablanormal"/>
    <w:uiPriority w:val="50"/>
    <w:rsid w:val="00CC5546"/>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F9D4E8" w:themeFill="accent1"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E32D91" w:themeFill="accent1"/>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E32D91" w:themeFill="accent1"/>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E32D91" w:themeFill="accent1"/>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E32D91" w:themeFill="accent1"/>
      </w:tcPr>
    </w:tblStylePr>
    <w:tblStylePr w:type="band1Vert">
      <w:tblPr/>
      <w:tcPr>
        <w:shd w:val="clear" w:color="auto" w:fill="F3AAD2" w:themeFill="accent1" w:themeFillTint="66"/>
      </w:tcPr>
    </w:tblStylePr>
    <w:tblStylePr w:type="band1Horz">
      <w:tblPr/>
      <w:tcPr>
        <w:shd w:val="clear" w:color="auto" w:fill="F3AAD2" w:themeFill="accent1" w:themeFillTint="66"/>
      </w:tcPr>
    </w:tblStylePr>
  </w:style>
  <w:style w:type="table" w:customStyle="1" w:styleId="Tablaconcuadrcula5oscura-nfasis51">
    <w:name w:val="Tabla con cuadrícula 5 oscura - Énfasis 51"/>
    <w:basedOn w:val="Tablanormal"/>
    <w:uiPriority w:val="50"/>
    <w:rsid w:val="00CC5546"/>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E7E2F9" w:themeFill="accent5"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8971E1" w:themeFill="accent5"/>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8971E1" w:themeFill="accent5"/>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8971E1" w:themeFill="accent5"/>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8971E1" w:themeFill="accent5"/>
      </w:tcPr>
    </w:tblStylePr>
    <w:tblStylePr w:type="band1Vert">
      <w:tblPr/>
      <w:tcPr>
        <w:shd w:val="clear" w:color="auto" w:fill="CFC6F3" w:themeFill="accent5" w:themeFillTint="66"/>
      </w:tcPr>
    </w:tblStylePr>
    <w:tblStylePr w:type="band1Horz">
      <w:tblPr/>
      <w:tcPr>
        <w:shd w:val="clear" w:color="auto" w:fill="CFC6F3" w:themeFill="accent5" w:themeFillTint="66"/>
      </w:tcPr>
    </w:tblStylePr>
  </w:style>
  <w:style w:type="table" w:customStyle="1" w:styleId="Tablaconcuadrcula6concolores-nfasis51">
    <w:name w:val="Tabla con cuadrícula 6 con colores - Énfasis 51"/>
    <w:basedOn w:val="Tablanormal"/>
    <w:uiPriority w:val="51"/>
    <w:rsid w:val="00CC5546"/>
    <w:rPr>
      <w:color w:val="4F2CD0" w:themeColor="accent5" w:themeShade="BF"/>
    </w:rPr>
    <w:tblPr>
      <w:tblStyleRowBandSize w:val="1"/>
      <w:tblStyleColBandSize w:val="1"/>
      <w:tblBorders>
        <w:top w:val="single" w:sz="4" w:space="0" w:color="B7A9ED" w:themeColor="accent5" w:themeTint="99"/>
        <w:left w:val="single" w:sz="4" w:space="0" w:color="B7A9ED" w:themeColor="accent5" w:themeTint="99"/>
        <w:bottom w:val="single" w:sz="4" w:space="0" w:color="B7A9ED" w:themeColor="accent5" w:themeTint="99"/>
        <w:right w:val="single" w:sz="4" w:space="0" w:color="B7A9ED" w:themeColor="accent5" w:themeTint="99"/>
        <w:insideH w:val="single" w:sz="4" w:space="0" w:color="B7A9ED" w:themeColor="accent5" w:themeTint="99"/>
        <w:insideV w:val="single" w:sz="4" w:space="0" w:color="B7A9ED" w:themeColor="accent5" w:themeTint="99"/>
      </w:tblBorders>
    </w:tblPr>
    <w:tblStylePr w:type="firstRow">
      <w:rPr>
        <w:b/>
        <w:bCs/>
      </w:rPr>
      <w:tblPr/>
      <w:tcPr>
        <w:tcBorders>
          <w:bottom w:val="single" w:sz="12" w:space="0" w:color="B7A9ED" w:themeColor="accent5" w:themeTint="99"/>
        </w:tcBorders>
      </w:tcPr>
    </w:tblStylePr>
    <w:tblStylePr w:type="lastRow">
      <w:rPr>
        <w:b/>
        <w:bCs/>
      </w:rPr>
      <w:tblPr/>
      <w:tcPr>
        <w:tcBorders>
          <w:top w:val="double" w:sz="4" w:space="0" w:color="B7A9ED" w:themeColor="accent5" w:themeTint="99"/>
        </w:tcBorders>
      </w:tcPr>
    </w:tblStylePr>
    <w:tblStylePr w:type="firstCol">
      <w:rPr>
        <w:b/>
        <w:bCs/>
      </w:rPr>
    </w:tblStylePr>
    <w:tblStylePr w:type="lastCol">
      <w:rPr>
        <w:b/>
        <w:bCs/>
      </w:rPr>
    </w:tblStylePr>
    <w:tblStylePr w:type="band1Vert">
      <w:tblPr/>
      <w:tcPr>
        <w:shd w:val="clear" w:color="auto" w:fill="E7E2F9" w:themeFill="accent5" w:themeFillTint="33"/>
      </w:tcPr>
    </w:tblStylePr>
    <w:tblStylePr w:type="band1Horz">
      <w:tblPr/>
      <w:tcPr>
        <w:shd w:val="clear" w:color="auto" w:fill="E7E2F9" w:themeFill="accent5" w:themeFillTint="33"/>
      </w:tcPr>
    </w:tblStylePr>
  </w:style>
  <w:style w:type="paragraph" w:styleId="TtuloTDC">
    <w:name w:val="TOC Heading"/>
    <w:basedOn w:val="Ttulo1"/>
    <w:next w:val="Normal"/>
    <w:uiPriority w:val="39"/>
    <w:unhideWhenUsed/>
    <w:qFormat/>
    <w:rsid w:val="00A57541"/>
    <w:pPr>
      <w:spacing w:before="480" w:line="276" w:lineRule="auto"/>
      <w:outlineLvl w:val="9"/>
    </w:pPr>
    <w:rPr>
      <w:bCs/>
      <w:sz w:val="40"/>
      <w:szCs w:val="28"/>
      <w:lang w:val="en-US"/>
    </w:rPr>
  </w:style>
  <w:style w:type="paragraph" w:styleId="TDC2">
    <w:name w:val="toc 2"/>
    <w:basedOn w:val="Normal"/>
    <w:next w:val="Normal"/>
    <w:autoRedefine/>
    <w:uiPriority w:val="39"/>
    <w:unhideWhenUsed/>
    <w:rsid w:val="00587689"/>
    <w:pPr>
      <w:spacing w:before="120"/>
      <w:ind w:left="220"/>
      <w:jc w:val="left"/>
    </w:pPr>
    <w:rPr>
      <w:bCs/>
      <w:color w:val="7F7F7F" w:themeColor="text1" w:themeTint="80"/>
      <w:szCs w:val="22"/>
    </w:rPr>
  </w:style>
  <w:style w:type="paragraph" w:styleId="TDC1">
    <w:name w:val="toc 1"/>
    <w:basedOn w:val="Normal"/>
    <w:next w:val="Normal"/>
    <w:autoRedefine/>
    <w:uiPriority w:val="39"/>
    <w:unhideWhenUsed/>
    <w:rsid w:val="00587689"/>
    <w:pPr>
      <w:spacing w:before="120"/>
      <w:jc w:val="left"/>
    </w:pPr>
    <w:rPr>
      <w:b/>
      <w:bCs/>
      <w:iCs/>
      <w:color w:val="3366CC"/>
      <w:sz w:val="24"/>
    </w:rPr>
  </w:style>
  <w:style w:type="character" w:styleId="Hipervnculo">
    <w:name w:val="Hyperlink"/>
    <w:basedOn w:val="Fuentedeprrafopredeter"/>
    <w:uiPriority w:val="99"/>
    <w:unhideWhenUsed/>
    <w:rsid w:val="00CC5546"/>
    <w:rPr>
      <w:color w:val="6B9F25" w:themeColor="hyperlink"/>
      <w:u w:val="single"/>
    </w:rPr>
  </w:style>
  <w:style w:type="paragraph" w:styleId="TDC3">
    <w:name w:val="toc 3"/>
    <w:basedOn w:val="Normal"/>
    <w:next w:val="Normal"/>
    <w:autoRedefine/>
    <w:uiPriority w:val="39"/>
    <w:unhideWhenUsed/>
    <w:rsid w:val="00CC5546"/>
    <w:pPr>
      <w:ind w:left="440"/>
      <w:jc w:val="left"/>
    </w:pPr>
    <w:rPr>
      <w:rFonts w:asciiTheme="minorHAnsi" w:hAnsiTheme="minorHAnsi"/>
      <w:sz w:val="20"/>
      <w:szCs w:val="20"/>
    </w:rPr>
  </w:style>
  <w:style w:type="paragraph" w:styleId="TDC4">
    <w:name w:val="toc 4"/>
    <w:basedOn w:val="Normal"/>
    <w:next w:val="Normal"/>
    <w:autoRedefine/>
    <w:uiPriority w:val="39"/>
    <w:unhideWhenUsed/>
    <w:rsid w:val="00CC5546"/>
    <w:pPr>
      <w:ind w:left="660"/>
      <w:jc w:val="left"/>
    </w:pPr>
    <w:rPr>
      <w:rFonts w:asciiTheme="minorHAnsi" w:hAnsiTheme="minorHAnsi"/>
      <w:sz w:val="20"/>
      <w:szCs w:val="20"/>
    </w:rPr>
  </w:style>
  <w:style w:type="paragraph" w:styleId="TDC5">
    <w:name w:val="toc 5"/>
    <w:basedOn w:val="Normal"/>
    <w:next w:val="Normal"/>
    <w:autoRedefine/>
    <w:uiPriority w:val="39"/>
    <w:unhideWhenUsed/>
    <w:rsid w:val="00CC5546"/>
    <w:pPr>
      <w:ind w:left="880"/>
      <w:jc w:val="left"/>
    </w:pPr>
    <w:rPr>
      <w:rFonts w:asciiTheme="minorHAnsi" w:hAnsiTheme="minorHAnsi"/>
      <w:sz w:val="20"/>
      <w:szCs w:val="20"/>
    </w:rPr>
  </w:style>
  <w:style w:type="paragraph" w:styleId="TDC6">
    <w:name w:val="toc 6"/>
    <w:basedOn w:val="Normal"/>
    <w:next w:val="Normal"/>
    <w:autoRedefine/>
    <w:uiPriority w:val="39"/>
    <w:unhideWhenUsed/>
    <w:rsid w:val="00CC5546"/>
    <w:pPr>
      <w:ind w:left="1100"/>
      <w:jc w:val="left"/>
    </w:pPr>
    <w:rPr>
      <w:rFonts w:asciiTheme="minorHAnsi" w:hAnsiTheme="minorHAnsi"/>
      <w:sz w:val="20"/>
      <w:szCs w:val="20"/>
    </w:rPr>
  </w:style>
  <w:style w:type="paragraph" w:styleId="TDC7">
    <w:name w:val="toc 7"/>
    <w:basedOn w:val="Normal"/>
    <w:next w:val="Normal"/>
    <w:autoRedefine/>
    <w:uiPriority w:val="39"/>
    <w:unhideWhenUsed/>
    <w:rsid w:val="00CC5546"/>
    <w:pPr>
      <w:ind w:left="1320"/>
      <w:jc w:val="left"/>
    </w:pPr>
    <w:rPr>
      <w:rFonts w:asciiTheme="minorHAnsi" w:hAnsiTheme="minorHAnsi"/>
      <w:sz w:val="20"/>
      <w:szCs w:val="20"/>
    </w:rPr>
  </w:style>
  <w:style w:type="paragraph" w:styleId="TDC8">
    <w:name w:val="toc 8"/>
    <w:basedOn w:val="Normal"/>
    <w:next w:val="Normal"/>
    <w:autoRedefine/>
    <w:uiPriority w:val="39"/>
    <w:unhideWhenUsed/>
    <w:rsid w:val="00CC5546"/>
    <w:pPr>
      <w:ind w:left="1540"/>
      <w:jc w:val="left"/>
    </w:pPr>
    <w:rPr>
      <w:rFonts w:asciiTheme="minorHAnsi" w:hAnsiTheme="minorHAnsi"/>
      <w:sz w:val="20"/>
      <w:szCs w:val="20"/>
    </w:rPr>
  </w:style>
  <w:style w:type="paragraph" w:styleId="TDC9">
    <w:name w:val="toc 9"/>
    <w:basedOn w:val="Normal"/>
    <w:next w:val="Normal"/>
    <w:autoRedefine/>
    <w:uiPriority w:val="39"/>
    <w:unhideWhenUsed/>
    <w:rsid w:val="00CC5546"/>
    <w:pPr>
      <w:ind w:left="1760"/>
      <w:jc w:val="left"/>
    </w:pPr>
    <w:rPr>
      <w:rFonts w:asciiTheme="minorHAnsi" w:hAnsiTheme="minorHAnsi"/>
      <w:sz w:val="20"/>
      <w:szCs w:val="20"/>
    </w:rPr>
  </w:style>
  <w:style w:type="table" w:customStyle="1" w:styleId="Tabladelista1clara-nfasis51">
    <w:name w:val="Tabla de lista 1 clara - Énfasis 51"/>
    <w:basedOn w:val="Tablanormal"/>
    <w:uiPriority w:val="46"/>
    <w:rsid w:val="00587689"/>
    <w:tblPr>
      <w:tblStyleRowBandSize w:val="1"/>
      <w:tblStyleColBandSize w:val="1"/>
    </w:tblPr>
    <w:tblStylePr w:type="firstRow">
      <w:rPr>
        <w:b/>
        <w:bCs/>
      </w:rPr>
      <w:tblPr/>
      <w:tcPr>
        <w:tcBorders>
          <w:bottom w:val="single" w:sz="4" w:space="0" w:color="B7A9ED" w:themeColor="accent5" w:themeTint="99"/>
        </w:tcBorders>
      </w:tcPr>
    </w:tblStylePr>
    <w:tblStylePr w:type="lastRow">
      <w:rPr>
        <w:b/>
        <w:bCs/>
      </w:rPr>
      <w:tblPr/>
      <w:tcPr>
        <w:tcBorders>
          <w:top w:val="single" w:sz="4" w:space="0" w:color="B7A9ED" w:themeColor="accent5" w:themeTint="99"/>
        </w:tcBorders>
      </w:tcPr>
    </w:tblStylePr>
    <w:tblStylePr w:type="firstCol">
      <w:rPr>
        <w:b/>
        <w:bCs/>
      </w:rPr>
    </w:tblStylePr>
    <w:tblStylePr w:type="lastCol">
      <w:rPr>
        <w:b/>
        <w:bCs/>
      </w:rPr>
    </w:tblStylePr>
    <w:tblStylePr w:type="band1Vert">
      <w:tblPr/>
      <w:tcPr>
        <w:shd w:val="clear" w:color="auto" w:fill="E7E2F9" w:themeFill="accent5" w:themeFillTint="33"/>
      </w:tcPr>
    </w:tblStylePr>
    <w:tblStylePr w:type="band1Horz">
      <w:tblPr/>
      <w:tcPr>
        <w:shd w:val="clear" w:color="auto" w:fill="E7E2F9" w:themeFill="accent5" w:themeFillTint="33"/>
      </w:tcPr>
    </w:tblStylePr>
  </w:style>
  <w:style w:type="table" w:customStyle="1" w:styleId="Tabladelista2-nfasis11">
    <w:name w:val="Tabla de lista 2 - Énfasis 11"/>
    <w:basedOn w:val="Tablanormal"/>
    <w:uiPriority w:val="47"/>
    <w:rsid w:val="00587689"/>
    <w:tblPr>
      <w:tblStyleRowBandSize w:val="1"/>
      <w:tblStyleColBandSize w:val="1"/>
      <w:tblBorders>
        <w:top w:val="single" w:sz="4" w:space="0" w:color="EE80BC" w:themeColor="accent1" w:themeTint="99"/>
        <w:bottom w:val="single" w:sz="4" w:space="0" w:color="EE80BC" w:themeColor="accent1" w:themeTint="99"/>
        <w:insideH w:val="single" w:sz="4" w:space="0" w:color="EE80BC" w:themeColor="accent1"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9D4E8" w:themeFill="accent1" w:themeFillTint="33"/>
      </w:tcPr>
    </w:tblStylePr>
    <w:tblStylePr w:type="band1Horz">
      <w:tblPr/>
      <w:tcPr>
        <w:shd w:val="clear" w:color="auto" w:fill="F9D4E8" w:themeFill="accent1" w:themeFillTint="33"/>
      </w:tcPr>
    </w:tblStylePr>
  </w:style>
  <w:style w:type="table" w:customStyle="1" w:styleId="Tabladelista4-nfasis11">
    <w:name w:val="Tabla de lista 4 - Énfasis 11"/>
    <w:basedOn w:val="Tablanormal"/>
    <w:uiPriority w:val="49"/>
    <w:rsid w:val="00ED752C"/>
    <w:tblPr>
      <w:tblStyleRowBandSize w:val="1"/>
      <w:tblStyleColBandSize w:val="1"/>
      <w:tblBorders>
        <w:top w:val="single" w:sz="4" w:space="0" w:color="EE80BC" w:themeColor="accent1" w:themeTint="99"/>
        <w:left w:val="single" w:sz="4" w:space="0" w:color="EE80BC" w:themeColor="accent1" w:themeTint="99"/>
        <w:bottom w:val="single" w:sz="4" w:space="0" w:color="EE80BC" w:themeColor="accent1" w:themeTint="99"/>
        <w:right w:val="single" w:sz="4" w:space="0" w:color="EE80BC" w:themeColor="accent1" w:themeTint="99"/>
        <w:insideH w:val="single" w:sz="4" w:space="0" w:color="EE80BC" w:themeColor="accent1" w:themeTint="99"/>
      </w:tblBorders>
    </w:tblPr>
    <w:tblStylePr w:type="firstRow">
      <w:rPr>
        <w:b/>
        <w:bCs/>
        <w:color w:val="FFFFFF" w:themeColor="background1"/>
      </w:rPr>
      <w:tblPr/>
      <w:tcPr>
        <w:tcBorders>
          <w:top w:val="single" w:sz="4" w:space="0" w:color="E32D91" w:themeColor="accent1"/>
          <w:left w:val="single" w:sz="4" w:space="0" w:color="E32D91" w:themeColor="accent1"/>
          <w:bottom w:val="single" w:sz="4" w:space="0" w:color="E32D91" w:themeColor="accent1"/>
          <w:right w:val="single" w:sz="4" w:space="0" w:color="E32D91" w:themeColor="accent1"/>
          <w:insideH w:val="nil"/>
        </w:tcBorders>
        <w:shd w:val="clear" w:color="auto" w:fill="E32D91" w:themeFill="accent1"/>
      </w:tcPr>
    </w:tblStylePr>
    <w:tblStylePr w:type="lastRow">
      <w:rPr>
        <w:b/>
        <w:bCs/>
      </w:rPr>
      <w:tblPr/>
      <w:tcPr>
        <w:tcBorders>
          <w:top w:val="double" w:sz="4" w:space="0" w:color="EE80BC" w:themeColor="accent1" w:themeTint="99"/>
        </w:tcBorders>
      </w:tcPr>
    </w:tblStylePr>
    <w:tblStylePr w:type="firstCol">
      <w:rPr>
        <w:b/>
        <w:bCs/>
      </w:rPr>
    </w:tblStylePr>
    <w:tblStylePr w:type="lastCol">
      <w:rPr>
        <w:b/>
        <w:bCs/>
      </w:rPr>
    </w:tblStylePr>
    <w:tblStylePr w:type="band1Vert">
      <w:tblPr/>
      <w:tcPr>
        <w:shd w:val="clear" w:color="auto" w:fill="F9D4E8" w:themeFill="accent1" w:themeFillTint="33"/>
      </w:tcPr>
    </w:tblStylePr>
    <w:tblStylePr w:type="band1Horz">
      <w:tblPr/>
      <w:tcPr>
        <w:shd w:val="clear" w:color="auto" w:fill="F9D4E8" w:themeFill="accent1" w:themeFillTint="33"/>
      </w:tcPr>
    </w:tblStylePr>
  </w:style>
  <w:style w:type="table" w:customStyle="1" w:styleId="Tabladelista4-nfasis51">
    <w:name w:val="Tabla de lista 4 - Énfasis 51"/>
    <w:basedOn w:val="Tablanormal"/>
    <w:uiPriority w:val="49"/>
    <w:rsid w:val="00ED752C"/>
    <w:tblPr>
      <w:tblStyleRowBandSize w:val="1"/>
      <w:tblStyleColBandSize w:val="1"/>
      <w:tblBorders>
        <w:top w:val="single" w:sz="4" w:space="0" w:color="B7A9ED" w:themeColor="accent5" w:themeTint="99"/>
        <w:left w:val="single" w:sz="4" w:space="0" w:color="B7A9ED" w:themeColor="accent5" w:themeTint="99"/>
        <w:bottom w:val="single" w:sz="4" w:space="0" w:color="B7A9ED" w:themeColor="accent5" w:themeTint="99"/>
        <w:right w:val="single" w:sz="4" w:space="0" w:color="B7A9ED" w:themeColor="accent5" w:themeTint="99"/>
        <w:insideH w:val="single" w:sz="4" w:space="0" w:color="B7A9ED" w:themeColor="accent5" w:themeTint="99"/>
      </w:tblBorders>
    </w:tblPr>
    <w:tblStylePr w:type="firstRow">
      <w:rPr>
        <w:b/>
        <w:bCs/>
        <w:color w:val="FFFFFF" w:themeColor="background1"/>
      </w:rPr>
      <w:tblPr/>
      <w:tcPr>
        <w:tcBorders>
          <w:top w:val="single" w:sz="4" w:space="0" w:color="8971E1" w:themeColor="accent5"/>
          <w:left w:val="single" w:sz="4" w:space="0" w:color="8971E1" w:themeColor="accent5"/>
          <w:bottom w:val="single" w:sz="4" w:space="0" w:color="8971E1" w:themeColor="accent5"/>
          <w:right w:val="single" w:sz="4" w:space="0" w:color="8971E1" w:themeColor="accent5"/>
          <w:insideH w:val="nil"/>
        </w:tcBorders>
        <w:shd w:val="clear" w:color="auto" w:fill="8971E1" w:themeFill="accent5"/>
      </w:tcPr>
    </w:tblStylePr>
    <w:tblStylePr w:type="lastRow">
      <w:rPr>
        <w:b/>
        <w:bCs/>
      </w:rPr>
      <w:tblPr/>
      <w:tcPr>
        <w:tcBorders>
          <w:top w:val="double" w:sz="4" w:space="0" w:color="B7A9ED" w:themeColor="accent5" w:themeTint="99"/>
        </w:tcBorders>
      </w:tcPr>
    </w:tblStylePr>
    <w:tblStylePr w:type="firstCol">
      <w:rPr>
        <w:b/>
        <w:bCs/>
      </w:rPr>
    </w:tblStylePr>
    <w:tblStylePr w:type="lastCol">
      <w:rPr>
        <w:b/>
        <w:bCs/>
      </w:rPr>
    </w:tblStylePr>
    <w:tblStylePr w:type="band1Vert">
      <w:tblPr/>
      <w:tcPr>
        <w:shd w:val="clear" w:color="auto" w:fill="E7E2F9" w:themeFill="accent5" w:themeFillTint="33"/>
      </w:tcPr>
    </w:tblStylePr>
    <w:tblStylePr w:type="band1Horz">
      <w:tblPr/>
      <w:tcPr>
        <w:shd w:val="clear" w:color="auto" w:fill="E7E2F9" w:themeFill="accent5" w:themeFillTint="33"/>
      </w:tcPr>
    </w:tblStylePr>
  </w:style>
  <w:style w:type="table" w:customStyle="1" w:styleId="Tabladelista6concolores-nfasis51">
    <w:name w:val="Tabla de lista 6 con colores - Énfasis 51"/>
    <w:basedOn w:val="Tablanormal"/>
    <w:uiPriority w:val="51"/>
    <w:rsid w:val="00ED752C"/>
    <w:rPr>
      <w:color w:val="4F2CD0" w:themeColor="accent5" w:themeShade="BF"/>
    </w:rPr>
    <w:tblPr>
      <w:tblStyleRowBandSize w:val="1"/>
      <w:tblStyleColBandSize w:val="1"/>
      <w:tblBorders>
        <w:top w:val="single" w:sz="4" w:space="0" w:color="8971E1" w:themeColor="accent5"/>
        <w:bottom w:val="single" w:sz="4" w:space="0" w:color="8971E1" w:themeColor="accent5"/>
      </w:tblBorders>
    </w:tblPr>
    <w:tblStylePr w:type="firstRow">
      <w:rPr>
        <w:b/>
        <w:bCs/>
      </w:rPr>
      <w:tblPr/>
      <w:tcPr>
        <w:tcBorders>
          <w:bottom w:val="single" w:sz="4" w:space="0" w:color="8971E1" w:themeColor="accent5"/>
        </w:tcBorders>
      </w:tcPr>
    </w:tblStylePr>
    <w:tblStylePr w:type="lastRow">
      <w:rPr>
        <w:b/>
        <w:bCs/>
      </w:rPr>
      <w:tblPr/>
      <w:tcPr>
        <w:tcBorders>
          <w:top w:val="double" w:sz="4" w:space="0" w:color="8971E1" w:themeColor="accent5"/>
        </w:tcBorders>
      </w:tcPr>
    </w:tblStylePr>
    <w:tblStylePr w:type="firstCol">
      <w:rPr>
        <w:b/>
        <w:bCs/>
      </w:rPr>
    </w:tblStylePr>
    <w:tblStylePr w:type="lastCol">
      <w:rPr>
        <w:b/>
        <w:bCs/>
      </w:rPr>
    </w:tblStylePr>
    <w:tblStylePr w:type="band1Vert">
      <w:tblPr/>
      <w:tcPr>
        <w:shd w:val="clear" w:color="auto" w:fill="E7E2F9" w:themeFill="accent5" w:themeFillTint="33"/>
      </w:tcPr>
    </w:tblStylePr>
    <w:tblStylePr w:type="band1Horz">
      <w:tblPr/>
      <w:tcPr>
        <w:shd w:val="clear" w:color="auto" w:fill="E7E2F9" w:themeFill="accent5" w:themeFillTint="33"/>
      </w:tcPr>
    </w:tblStylePr>
  </w:style>
  <w:style w:type="table" w:customStyle="1" w:styleId="Tabladelista5oscura-nfasis11">
    <w:name w:val="Tabla de lista 5 oscura - Énfasis 11"/>
    <w:basedOn w:val="Tablanormal"/>
    <w:uiPriority w:val="50"/>
    <w:rsid w:val="00ED752C"/>
    <w:rPr>
      <w:color w:val="FFFFFF" w:themeColor="background1"/>
    </w:rPr>
    <w:tblPr>
      <w:tblStyleRowBandSize w:val="1"/>
      <w:tblStyleColBandSize w:val="1"/>
      <w:tblBorders>
        <w:top w:val="single" w:sz="24" w:space="0" w:color="E32D91" w:themeColor="accent1"/>
        <w:left w:val="single" w:sz="24" w:space="0" w:color="E32D91" w:themeColor="accent1"/>
        <w:bottom w:val="single" w:sz="24" w:space="0" w:color="E32D91" w:themeColor="accent1"/>
        <w:right w:val="single" w:sz="24" w:space="0" w:color="E32D91" w:themeColor="accent1"/>
      </w:tblBorders>
    </w:tblPr>
    <w:tcPr>
      <w:shd w:val="clear" w:color="auto" w:fill="E32D91" w:themeFill="accent1"/>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customStyle="1" w:styleId="Tabladelista7concolores-nfasis51">
    <w:name w:val="Tabla de lista 7 con colores - Énfasis 51"/>
    <w:basedOn w:val="Tablanormal"/>
    <w:uiPriority w:val="52"/>
    <w:rsid w:val="00ED752C"/>
    <w:rPr>
      <w:color w:val="4F2CD0" w:themeColor="accent5"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8971E1" w:themeColor="accent5"/>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8971E1" w:themeColor="accent5"/>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8971E1" w:themeColor="accent5"/>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8971E1" w:themeColor="accent5"/>
        </w:tcBorders>
        <w:shd w:val="clear" w:color="auto" w:fill="FFFFFF" w:themeFill="background1"/>
      </w:tcPr>
    </w:tblStylePr>
    <w:tblStylePr w:type="band1Vert">
      <w:tblPr/>
      <w:tcPr>
        <w:shd w:val="clear" w:color="auto" w:fill="E7E2F9" w:themeFill="accent5" w:themeFillTint="33"/>
      </w:tcPr>
    </w:tblStylePr>
    <w:tblStylePr w:type="band1Horz">
      <w:tblPr/>
      <w:tcPr>
        <w:shd w:val="clear" w:color="auto" w:fill="E7E2F9" w:themeFill="accent5"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customStyle="1" w:styleId="Tabladelista3-nfasis51">
    <w:name w:val="Tabla de lista 3 - Énfasis 51"/>
    <w:basedOn w:val="Tablanormal"/>
    <w:uiPriority w:val="48"/>
    <w:rsid w:val="00ED752C"/>
    <w:tblPr>
      <w:tblStyleRowBandSize w:val="1"/>
      <w:tblStyleColBandSize w:val="1"/>
      <w:tblBorders>
        <w:top w:val="single" w:sz="4" w:space="0" w:color="8971E1" w:themeColor="accent5"/>
        <w:left w:val="single" w:sz="4" w:space="0" w:color="8971E1" w:themeColor="accent5"/>
        <w:bottom w:val="single" w:sz="4" w:space="0" w:color="8971E1" w:themeColor="accent5"/>
        <w:right w:val="single" w:sz="4" w:space="0" w:color="8971E1" w:themeColor="accent5"/>
      </w:tblBorders>
    </w:tblPr>
    <w:tblStylePr w:type="firstRow">
      <w:rPr>
        <w:b/>
        <w:bCs/>
        <w:color w:val="FFFFFF" w:themeColor="background1"/>
      </w:rPr>
      <w:tblPr/>
      <w:tcPr>
        <w:shd w:val="clear" w:color="auto" w:fill="8971E1" w:themeFill="accent5"/>
      </w:tcPr>
    </w:tblStylePr>
    <w:tblStylePr w:type="lastRow">
      <w:rPr>
        <w:b/>
        <w:bCs/>
      </w:rPr>
      <w:tblPr/>
      <w:tcPr>
        <w:tcBorders>
          <w:top w:val="double" w:sz="4" w:space="0" w:color="8971E1" w:themeColor="accent5"/>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8971E1" w:themeColor="accent5"/>
          <w:right w:val="single" w:sz="4" w:space="0" w:color="8971E1" w:themeColor="accent5"/>
        </w:tcBorders>
      </w:tcPr>
    </w:tblStylePr>
    <w:tblStylePr w:type="band1Horz">
      <w:tblPr/>
      <w:tcPr>
        <w:tcBorders>
          <w:top w:val="single" w:sz="4" w:space="0" w:color="8971E1" w:themeColor="accent5"/>
          <w:bottom w:val="single" w:sz="4" w:space="0" w:color="8971E1" w:themeColor="accent5"/>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8971E1" w:themeColor="accent5"/>
          <w:left w:val="nil"/>
        </w:tcBorders>
      </w:tcPr>
    </w:tblStylePr>
    <w:tblStylePr w:type="swCell">
      <w:tblPr/>
      <w:tcPr>
        <w:tcBorders>
          <w:top w:val="double" w:sz="4" w:space="0" w:color="8971E1" w:themeColor="accent5"/>
          <w:right w:val="nil"/>
        </w:tcBorders>
      </w:tcPr>
    </w:tblStylePr>
  </w:style>
  <w:style w:type="character" w:customStyle="1" w:styleId="PrrafodelistaCar">
    <w:name w:val="Párrafo de lista Car"/>
    <w:aliases w:val="titulo 3 Car,Bullets Car,Bullet List Car,FooterText Car,List Paragraph1 Car,numbered Car,Paragraphe de liste1 Car,Bulletr List Paragraph Car,Foot Car,列出段落 Car,列出段落1 Car,List Paragraph2 Car,List Paragraph21 Car,リスト段落1 Car,lp1 Car"/>
    <w:link w:val="Prrafodelista"/>
    <w:uiPriority w:val="34"/>
    <w:qFormat/>
    <w:locked/>
    <w:rsid w:val="003104D7"/>
    <w:rPr>
      <w:rFonts w:ascii="Corbel" w:hAnsi="Corbel"/>
      <w:color w:val="404040" w:themeColor="text1" w:themeTint="BF"/>
      <w:sz w:val="22"/>
      <w:lang w:val="es-ES"/>
    </w:rPr>
  </w:style>
  <w:style w:type="table" w:customStyle="1" w:styleId="Tabladecuadrcula4-nfasis51">
    <w:name w:val="Tabla de cuadrícula 4 - Énfasis 51"/>
    <w:basedOn w:val="Tablanormal"/>
    <w:uiPriority w:val="49"/>
    <w:rsid w:val="003104D7"/>
    <w:rPr>
      <w:rFonts w:ascii="Times New Roman" w:eastAsia="Times New Roman" w:hAnsi="Times New Roman" w:cs="Times New Roman"/>
      <w:sz w:val="20"/>
      <w:szCs w:val="20"/>
      <w:lang w:val="es-CO" w:eastAsia="es-CO"/>
    </w:rPr>
    <w:tblPr>
      <w:tblStyleRowBandSize w:val="1"/>
      <w:tblStyleColBandSize w:val="1"/>
      <w:tblBorders>
        <w:top w:val="single" w:sz="4" w:space="0" w:color="B7A9ED" w:themeColor="accent5" w:themeTint="99"/>
        <w:left w:val="single" w:sz="4" w:space="0" w:color="B7A9ED" w:themeColor="accent5" w:themeTint="99"/>
        <w:bottom w:val="single" w:sz="4" w:space="0" w:color="B7A9ED" w:themeColor="accent5" w:themeTint="99"/>
        <w:right w:val="single" w:sz="4" w:space="0" w:color="B7A9ED" w:themeColor="accent5" w:themeTint="99"/>
        <w:insideH w:val="single" w:sz="4" w:space="0" w:color="B7A9ED" w:themeColor="accent5" w:themeTint="99"/>
        <w:insideV w:val="single" w:sz="4" w:space="0" w:color="B7A9ED" w:themeColor="accent5" w:themeTint="99"/>
      </w:tblBorders>
    </w:tblPr>
    <w:tblStylePr w:type="firstRow">
      <w:rPr>
        <w:b/>
        <w:bCs/>
        <w:color w:val="FFFFFF" w:themeColor="background1"/>
      </w:rPr>
      <w:tblPr/>
      <w:tcPr>
        <w:tcBorders>
          <w:top w:val="single" w:sz="4" w:space="0" w:color="8971E1" w:themeColor="accent5"/>
          <w:left w:val="single" w:sz="4" w:space="0" w:color="8971E1" w:themeColor="accent5"/>
          <w:bottom w:val="single" w:sz="4" w:space="0" w:color="8971E1" w:themeColor="accent5"/>
          <w:right w:val="single" w:sz="4" w:space="0" w:color="8971E1" w:themeColor="accent5"/>
          <w:insideH w:val="nil"/>
          <w:insideV w:val="nil"/>
        </w:tcBorders>
        <w:shd w:val="clear" w:color="auto" w:fill="8971E1" w:themeFill="accent5"/>
      </w:tcPr>
    </w:tblStylePr>
    <w:tblStylePr w:type="lastRow">
      <w:rPr>
        <w:b/>
        <w:bCs/>
      </w:rPr>
      <w:tblPr/>
      <w:tcPr>
        <w:tcBorders>
          <w:top w:val="double" w:sz="4" w:space="0" w:color="8971E1" w:themeColor="accent5"/>
        </w:tcBorders>
      </w:tcPr>
    </w:tblStylePr>
    <w:tblStylePr w:type="firstCol">
      <w:rPr>
        <w:b/>
        <w:bCs/>
      </w:rPr>
    </w:tblStylePr>
    <w:tblStylePr w:type="lastCol">
      <w:rPr>
        <w:b/>
        <w:bCs/>
      </w:rPr>
    </w:tblStylePr>
    <w:tblStylePr w:type="band1Vert">
      <w:tblPr/>
      <w:tcPr>
        <w:shd w:val="clear" w:color="auto" w:fill="E7E2F9" w:themeFill="accent5" w:themeFillTint="33"/>
      </w:tcPr>
    </w:tblStylePr>
    <w:tblStylePr w:type="band1Horz">
      <w:tblPr/>
      <w:tcPr>
        <w:shd w:val="clear" w:color="auto" w:fill="E7E2F9" w:themeFill="accent5" w:themeFillTint="33"/>
      </w:tcPr>
    </w:tblStylePr>
  </w:style>
  <w:style w:type="character" w:customStyle="1" w:styleId="Mencinsinresolver1">
    <w:name w:val="Mención sin resolver1"/>
    <w:basedOn w:val="Fuentedeprrafopredeter"/>
    <w:uiPriority w:val="99"/>
    <w:semiHidden/>
    <w:unhideWhenUsed/>
    <w:rsid w:val="003C7100"/>
    <w:rPr>
      <w:color w:val="605E5C"/>
      <w:shd w:val="clear" w:color="auto" w:fill="E1DFDD"/>
    </w:rPr>
  </w:style>
  <w:style w:type="table" w:styleId="Tablanormal2">
    <w:name w:val="Plain Table 2"/>
    <w:basedOn w:val="Tablanormal"/>
    <w:uiPriority w:val="99"/>
    <w:rsid w:val="00CD2DBD"/>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character" w:styleId="Hipervnculovisitado">
    <w:name w:val="FollowedHyperlink"/>
    <w:basedOn w:val="Fuentedeprrafopredeter"/>
    <w:uiPriority w:val="99"/>
    <w:semiHidden/>
    <w:unhideWhenUsed/>
    <w:rsid w:val="007A578C"/>
    <w:rPr>
      <w:color w:val="954F72"/>
      <w:u w:val="single"/>
    </w:rPr>
  </w:style>
  <w:style w:type="paragraph" w:customStyle="1" w:styleId="msonormal0">
    <w:name w:val="msonormal"/>
    <w:basedOn w:val="Normal"/>
    <w:rsid w:val="007A578C"/>
    <w:pPr>
      <w:spacing w:before="100" w:beforeAutospacing="1" w:after="100" w:afterAutospacing="1" w:line="240" w:lineRule="auto"/>
      <w:jc w:val="left"/>
    </w:pPr>
    <w:rPr>
      <w:rFonts w:ascii="Times New Roman" w:eastAsia="Times New Roman" w:hAnsi="Times New Roman" w:cs="Times New Roman"/>
      <w:color w:val="auto"/>
      <w:sz w:val="24"/>
      <w:lang w:val="es-CO" w:eastAsia="es-CO"/>
    </w:rPr>
  </w:style>
  <w:style w:type="paragraph" w:customStyle="1" w:styleId="xl66">
    <w:name w:val="xl66"/>
    <w:basedOn w:val="Normal"/>
    <w:rsid w:val="007A578C"/>
    <w:pPr>
      <w:shd w:val="clear" w:color="000000" w:fill="FFFFFF"/>
      <w:spacing w:before="100" w:beforeAutospacing="1" w:after="100" w:afterAutospacing="1" w:line="240" w:lineRule="auto"/>
      <w:jc w:val="left"/>
    </w:pPr>
    <w:rPr>
      <w:rFonts w:ascii="Times New Roman" w:eastAsia="Times New Roman" w:hAnsi="Times New Roman" w:cs="Times New Roman"/>
      <w:color w:val="auto"/>
      <w:szCs w:val="22"/>
      <w:lang w:val="es-CO" w:eastAsia="es-CO"/>
    </w:rPr>
  </w:style>
  <w:style w:type="paragraph" w:customStyle="1" w:styleId="xl67">
    <w:name w:val="xl67"/>
    <w:basedOn w:val="Normal"/>
    <w:rsid w:val="007A578C"/>
    <w:pPr>
      <w:shd w:val="clear" w:color="000000" w:fill="FFFFFF"/>
      <w:spacing w:before="100" w:beforeAutospacing="1" w:after="100" w:afterAutospacing="1" w:line="240" w:lineRule="auto"/>
      <w:jc w:val="left"/>
    </w:pPr>
    <w:rPr>
      <w:rFonts w:eastAsia="Times New Roman" w:cs="Times New Roman"/>
      <w:color w:val="auto"/>
      <w:szCs w:val="22"/>
      <w:lang w:val="es-CO" w:eastAsia="es-CO"/>
    </w:rPr>
  </w:style>
  <w:style w:type="paragraph" w:customStyle="1" w:styleId="xl68">
    <w:name w:val="xl68"/>
    <w:basedOn w:val="Normal"/>
    <w:rsid w:val="007A578C"/>
    <w:pPr>
      <w:spacing w:before="100" w:beforeAutospacing="1" w:after="100" w:afterAutospacing="1" w:line="240" w:lineRule="auto"/>
      <w:jc w:val="left"/>
    </w:pPr>
    <w:rPr>
      <w:rFonts w:eastAsia="Times New Roman" w:cs="Times New Roman"/>
      <w:color w:val="auto"/>
      <w:szCs w:val="22"/>
      <w:lang w:val="es-CO" w:eastAsia="es-CO"/>
    </w:rPr>
  </w:style>
  <w:style w:type="paragraph" w:customStyle="1" w:styleId="xl69">
    <w:name w:val="xl69"/>
    <w:basedOn w:val="Normal"/>
    <w:rsid w:val="007A578C"/>
    <w:pPr>
      <w:shd w:val="clear" w:color="000000" w:fill="FFFFFF"/>
      <w:spacing w:before="100" w:beforeAutospacing="1" w:after="100" w:afterAutospacing="1" w:line="240" w:lineRule="auto"/>
      <w:jc w:val="left"/>
    </w:pPr>
    <w:rPr>
      <w:rFonts w:eastAsia="Times New Roman" w:cs="Times New Roman"/>
      <w:color w:val="auto"/>
      <w:szCs w:val="22"/>
      <w:lang w:val="es-CO" w:eastAsia="es-CO"/>
    </w:rPr>
  </w:style>
  <w:style w:type="paragraph" w:customStyle="1" w:styleId="xl70">
    <w:name w:val="xl70"/>
    <w:basedOn w:val="Normal"/>
    <w:rsid w:val="007A578C"/>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line="240" w:lineRule="auto"/>
      <w:jc w:val="center"/>
      <w:textAlignment w:val="center"/>
    </w:pPr>
    <w:rPr>
      <w:rFonts w:eastAsia="Times New Roman" w:cs="Times New Roman"/>
      <w:color w:val="auto"/>
      <w:szCs w:val="22"/>
      <w:lang w:val="es-CO" w:eastAsia="es-CO"/>
    </w:rPr>
  </w:style>
  <w:style w:type="paragraph" w:customStyle="1" w:styleId="xl71">
    <w:name w:val="xl71"/>
    <w:basedOn w:val="Normal"/>
    <w:rsid w:val="007A578C"/>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line="240" w:lineRule="auto"/>
      <w:jc w:val="center"/>
      <w:textAlignment w:val="center"/>
    </w:pPr>
    <w:rPr>
      <w:rFonts w:eastAsia="Times New Roman" w:cs="Times New Roman"/>
      <w:color w:val="auto"/>
      <w:szCs w:val="22"/>
      <w:lang w:val="es-CO" w:eastAsia="es-CO"/>
    </w:rPr>
  </w:style>
  <w:style w:type="paragraph" w:customStyle="1" w:styleId="xl72">
    <w:name w:val="xl72"/>
    <w:basedOn w:val="Normal"/>
    <w:rsid w:val="007A578C"/>
    <w:pPr>
      <w:pBdr>
        <w:top w:val="single" w:sz="4" w:space="0" w:color="auto"/>
        <w:left w:val="single" w:sz="4" w:space="0" w:color="auto"/>
        <w:bottom w:val="single" w:sz="4" w:space="0" w:color="auto"/>
        <w:right w:val="single" w:sz="4" w:space="0" w:color="auto"/>
      </w:pBdr>
      <w:shd w:val="clear" w:color="000000" w:fill="2462FF"/>
      <w:spacing w:before="100" w:beforeAutospacing="1" w:after="100" w:afterAutospacing="1" w:line="240" w:lineRule="auto"/>
      <w:jc w:val="center"/>
      <w:textAlignment w:val="center"/>
    </w:pPr>
    <w:rPr>
      <w:rFonts w:eastAsia="Times New Roman" w:cs="Times New Roman"/>
      <w:b/>
      <w:bCs/>
      <w:color w:val="FFFFFF"/>
      <w:szCs w:val="22"/>
      <w:lang w:val="es-CO" w:eastAsia="es-CO"/>
    </w:rPr>
  </w:style>
  <w:style w:type="paragraph" w:customStyle="1" w:styleId="xl73">
    <w:name w:val="xl73"/>
    <w:basedOn w:val="Normal"/>
    <w:rsid w:val="007A578C"/>
    <w:pPr>
      <w:pBdr>
        <w:top w:val="single" w:sz="4" w:space="0" w:color="auto"/>
        <w:left w:val="single" w:sz="4" w:space="0" w:color="auto"/>
        <w:bottom w:val="single" w:sz="4" w:space="0" w:color="auto"/>
        <w:right w:val="single" w:sz="4" w:space="0" w:color="auto"/>
      </w:pBdr>
      <w:shd w:val="clear" w:color="000000" w:fill="FFF2CC"/>
      <w:spacing w:before="100" w:beforeAutospacing="1" w:after="100" w:afterAutospacing="1" w:line="240" w:lineRule="auto"/>
      <w:jc w:val="center"/>
      <w:textAlignment w:val="center"/>
    </w:pPr>
    <w:rPr>
      <w:rFonts w:eastAsia="Times New Roman" w:cs="Times New Roman"/>
      <w:color w:val="auto"/>
      <w:szCs w:val="22"/>
      <w:lang w:val="es-CO" w:eastAsia="es-CO"/>
    </w:rPr>
  </w:style>
  <w:style w:type="paragraph" w:customStyle="1" w:styleId="xl74">
    <w:name w:val="xl74"/>
    <w:basedOn w:val="Normal"/>
    <w:rsid w:val="007A578C"/>
    <w:pPr>
      <w:pBdr>
        <w:top w:val="single" w:sz="4" w:space="0" w:color="auto"/>
        <w:left w:val="single" w:sz="4" w:space="0" w:color="auto"/>
        <w:bottom w:val="single" w:sz="4" w:space="0" w:color="auto"/>
        <w:right w:val="single" w:sz="4" w:space="0" w:color="auto"/>
      </w:pBdr>
      <w:shd w:val="clear" w:color="000000" w:fill="2462FF"/>
      <w:spacing w:before="100" w:beforeAutospacing="1" w:after="100" w:afterAutospacing="1" w:line="240" w:lineRule="auto"/>
      <w:jc w:val="center"/>
      <w:textAlignment w:val="center"/>
    </w:pPr>
    <w:rPr>
      <w:rFonts w:eastAsia="Times New Roman" w:cs="Times New Roman"/>
      <w:b/>
      <w:bCs/>
      <w:color w:val="FFFFFF"/>
      <w:szCs w:val="22"/>
      <w:lang w:val="es-CO" w:eastAsia="es-CO"/>
    </w:rPr>
  </w:style>
  <w:style w:type="paragraph" w:customStyle="1" w:styleId="xl75">
    <w:name w:val="xl75"/>
    <w:basedOn w:val="Normal"/>
    <w:rsid w:val="007A578C"/>
    <w:pPr>
      <w:pBdr>
        <w:top w:val="single" w:sz="4" w:space="0" w:color="auto"/>
        <w:left w:val="single" w:sz="4" w:space="0" w:color="auto"/>
        <w:bottom w:val="single" w:sz="4" w:space="0" w:color="auto"/>
        <w:right w:val="single" w:sz="4" w:space="0" w:color="auto"/>
      </w:pBdr>
      <w:shd w:val="clear" w:color="000000" w:fill="DDE7FF"/>
      <w:spacing w:before="100" w:beforeAutospacing="1" w:after="100" w:afterAutospacing="1" w:line="240" w:lineRule="auto"/>
      <w:jc w:val="center"/>
      <w:textAlignment w:val="center"/>
    </w:pPr>
    <w:rPr>
      <w:rFonts w:eastAsia="Times New Roman" w:cs="Times New Roman"/>
      <w:b/>
      <w:bCs/>
      <w:color w:val="auto"/>
      <w:sz w:val="26"/>
      <w:szCs w:val="26"/>
      <w:lang w:val="es-CO" w:eastAsia="es-CO"/>
    </w:rPr>
  </w:style>
  <w:style w:type="paragraph" w:customStyle="1" w:styleId="xl76">
    <w:name w:val="xl76"/>
    <w:basedOn w:val="Normal"/>
    <w:rsid w:val="007A578C"/>
    <w:pPr>
      <w:pBdr>
        <w:top w:val="single" w:sz="4" w:space="0" w:color="auto"/>
        <w:left w:val="single" w:sz="4" w:space="0" w:color="auto"/>
        <w:bottom w:val="single" w:sz="4" w:space="0" w:color="auto"/>
        <w:right w:val="single" w:sz="4" w:space="0" w:color="auto"/>
      </w:pBdr>
      <w:shd w:val="clear" w:color="000000" w:fill="FFB8A7"/>
      <w:spacing w:before="100" w:beforeAutospacing="1" w:after="100" w:afterAutospacing="1" w:line="240" w:lineRule="auto"/>
      <w:jc w:val="center"/>
      <w:textAlignment w:val="center"/>
    </w:pPr>
    <w:rPr>
      <w:rFonts w:eastAsia="Times New Roman" w:cs="Times New Roman"/>
      <w:color w:val="auto"/>
      <w:szCs w:val="22"/>
      <w:lang w:val="es-CO" w:eastAsia="es-CO"/>
    </w:rPr>
  </w:style>
  <w:style w:type="paragraph" w:customStyle="1" w:styleId="xl77">
    <w:name w:val="xl77"/>
    <w:basedOn w:val="Normal"/>
    <w:rsid w:val="007A578C"/>
    <w:pPr>
      <w:pBdr>
        <w:top w:val="single" w:sz="4" w:space="0" w:color="auto"/>
        <w:left w:val="single" w:sz="4" w:space="0" w:color="auto"/>
        <w:bottom w:val="single" w:sz="4" w:space="0" w:color="auto"/>
      </w:pBdr>
      <w:shd w:val="clear" w:color="000000" w:fill="DDE7FF"/>
      <w:spacing w:before="100" w:beforeAutospacing="1" w:after="100" w:afterAutospacing="1" w:line="240" w:lineRule="auto"/>
      <w:jc w:val="center"/>
      <w:textAlignment w:val="center"/>
    </w:pPr>
    <w:rPr>
      <w:rFonts w:eastAsia="Times New Roman" w:cs="Times New Roman"/>
      <w:b/>
      <w:bCs/>
      <w:color w:val="auto"/>
      <w:sz w:val="26"/>
      <w:szCs w:val="26"/>
      <w:lang w:val="es-CO" w:eastAsia="es-CO"/>
    </w:rPr>
  </w:style>
  <w:style w:type="paragraph" w:customStyle="1" w:styleId="xl78">
    <w:name w:val="xl78"/>
    <w:basedOn w:val="Normal"/>
    <w:rsid w:val="007A578C"/>
    <w:pPr>
      <w:pBdr>
        <w:top w:val="single" w:sz="4" w:space="0" w:color="auto"/>
        <w:bottom w:val="single" w:sz="4" w:space="0" w:color="auto"/>
      </w:pBdr>
      <w:shd w:val="clear" w:color="000000" w:fill="DDE7FF"/>
      <w:spacing w:before="100" w:beforeAutospacing="1" w:after="100" w:afterAutospacing="1" w:line="240" w:lineRule="auto"/>
      <w:jc w:val="center"/>
      <w:textAlignment w:val="center"/>
    </w:pPr>
    <w:rPr>
      <w:rFonts w:eastAsia="Times New Roman" w:cs="Times New Roman"/>
      <w:b/>
      <w:bCs/>
      <w:color w:val="auto"/>
      <w:sz w:val="26"/>
      <w:szCs w:val="26"/>
      <w:lang w:val="es-CO" w:eastAsia="es-CO"/>
    </w:rPr>
  </w:style>
  <w:style w:type="paragraph" w:customStyle="1" w:styleId="xl79">
    <w:name w:val="xl79"/>
    <w:basedOn w:val="Normal"/>
    <w:rsid w:val="007A578C"/>
    <w:pPr>
      <w:pBdr>
        <w:top w:val="single" w:sz="4" w:space="0" w:color="auto"/>
        <w:bottom w:val="single" w:sz="4" w:space="0" w:color="auto"/>
        <w:right w:val="single" w:sz="4" w:space="0" w:color="auto"/>
      </w:pBdr>
      <w:shd w:val="clear" w:color="000000" w:fill="DDE7FF"/>
      <w:spacing w:before="100" w:beforeAutospacing="1" w:after="100" w:afterAutospacing="1" w:line="240" w:lineRule="auto"/>
      <w:jc w:val="center"/>
      <w:textAlignment w:val="center"/>
    </w:pPr>
    <w:rPr>
      <w:rFonts w:eastAsia="Times New Roman" w:cs="Times New Roman"/>
      <w:b/>
      <w:bCs/>
      <w:color w:val="auto"/>
      <w:sz w:val="26"/>
      <w:szCs w:val="26"/>
      <w:lang w:val="es-CO" w:eastAsia="es-CO"/>
    </w:rPr>
  </w:style>
  <w:style w:type="paragraph" w:customStyle="1" w:styleId="xl80">
    <w:name w:val="xl80"/>
    <w:basedOn w:val="Normal"/>
    <w:rsid w:val="007A578C"/>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center"/>
      <w:textAlignment w:val="center"/>
    </w:pPr>
    <w:rPr>
      <w:rFonts w:eastAsia="Times New Roman" w:cs="Times New Roman"/>
      <w:color w:val="auto"/>
      <w:szCs w:val="22"/>
      <w:lang w:val="es-CO" w:eastAsia="es-CO"/>
    </w:rPr>
  </w:style>
  <w:style w:type="paragraph" w:customStyle="1" w:styleId="xl81">
    <w:name w:val="xl81"/>
    <w:basedOn w:val="Normal"/>
    <w:rsid w:val="007A578C"/>
    <w:pPr>
      <w:pBdr>
        <w:top w:val="single" w:sz="4" w:space="0" w:color="auto"/>
        <w:left w:val="single" w:sz="4" w:space="0" w:color="auto"/>
        <w:bottom w:val="single" w:sz="4" w:space="0" w:color="auto"/>
        <w:right w:val="single" w:sz="4" w:space="0" w:color="auto"/>
      </w:pBdr>
      <w:shd w:val="clear" w:color="000000" w:fill="E2EFDA"/>
      <w:spacing w:before="100" w:beforeAutospacing="1" w:after="100" w:afterAutospacing="1" w:line="240" w:lineRule="auto"/>
      <w:jc w:val="center"/>
      <w:textAlignment w:val="center"/>
    </w:pPr>
    <w:rPr>
      <w:rFonts w:eastAsia="Times New Roman" w:cs="Times New Roman"/>
      <w:color w:val="auto"/>
      <w:szCs w:val="22"/>
      <w:lang w:val="es-CO" w:eastAsia="es-CO"/>
    </w:rPr>
  </w:style>
  <w:style w:type="paragraph" w:customStyle="1" w:styleId="xl82">
    <w:name w:val="xl82"/>
    <w:basedOn w:val="Normal"/>
    <w:rsid w:val="007A578C"/>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center"/>
      <w:textAlignment w:val="center"/>
    </w:pPr>
    <w:rPr>
      <w:rFonts w:eastAsia="Times New Roman" w:cs="Times New Roman"/>
      <w:color w:val="auto"/>
      <w:szCs w:val="22"/>
      <w:lang w:val="es-CO" w:eastAsia="es-CO"/>
    </w:rPr>
  </w:style>
  <w:style w:type="paragraph" w:customStyle="1" w:styleId="TableParagraph">
    <w:name w:val="Table Paragraph"/>
    <w:basedOn w:val="Normal"/>
    <w:uiPriority w:val="1"/>
    <w:qFormat/>
    <w:rsid w:val="007A578C"/>
    <w:pPr>
      <w:widowControl w:val="0"/>
      <w:autoSpaceDE w:val="0"/>
      <w:autoSpaceDN w:val="0"/>
      <w:spacing w:before="10" w:line="240" w:lineRule="auto"/>
      <w:ind w:left="107"/>
      <w:jc w:val="left"/>
    </w:pPr>
    <w:rPr>
      <w:rFonts w:ascii="Lucida Sans Unicode" w:eastAsia="Lucida Sans Unicode" w:hAnsi="Lucida Sans Unicode" w:cs="Lucida Sans Unicode"/>
      <w:color w:val="auto"/>
      <w:szCs w:val="22"/>
      <w:lang w:eastAsia="es-ES" w:bidi="es-ES"/>
    </w:rPr>
  </w:style>
  <w:style w:type="paragraph" w:styleId="Textonotapie">
    <w:name w:val="footnote text"/>
    <w:basedOn w:val="Normal"/>
    <w:link w:val="TextonotapieCar"/>
    <w:uiPriority w:val="99"/>
    <w:semiHidden/>
    <w:unhideWhenUsed/>
    <w:rsid w:val="00A0408D"/>
    <w:pPr>
      <w:spacing w:line="240" w:lineRule="auto"/>
    </w:pPr>
    <w:rPr>
      <w:sz w:val="20"/>
      <w:szCs w:val="20"/>
    </w:rPr>
  </w:style>
  <w:style w:type="character" w:customStyle="1" w:styleId="TextonotapieCar">
    <w:name w:val="Texto nota pie Car"/>
    <w:basedOn w:val="Fuentedeprrafopredeter"/>
    <w:link w:val="Textonotapie"/>
    <w:uiPriority w:val="99"/>
    <w:semiHidden/>
    <w:rsid w:val="00A0408D"/>
    <w:rPr>
      <w:rFonts w:ascii="Work Sans" w:hAnsi="Work Sans"/>
      <w:color w:val="404040" w:themeColor="text1" w:themeTint="BF"/>
      <w:sz w:val="20"/>
      <w:szCs w:val="20"/>
      <w:lang w:val="es-ES"/>
    </w:rPr>
  </w:style>
  <w:style w:type="character" w:styleId="Refdenotaalpie">
    <w:name w:val="footnote reference"/>
    <w:basedOn w:val="Fuentedeprrafopredeter"/>
    <w:uiPriority w:val="99"/>
    <w:semiHidden/>
    <w:unhideWhenUsed/>
    <w:rsid w:val="00A0408D"/>
    <w:rPr>
      <w:vertAlign w:val="superscript"/>
    </w:rPr>
  </w:style>
  <w:style w:type="table" w:customStyle="1" w:styleId="Tabladelista3-nfasis31">
    <w:name w:val="Tabla de lista 3 - Énfasis 31"/>
    <w:basedOn w:val="Tablanormal"/>
    <w:uiPriority w:val="48"/>
    <w:rsid w:val="009605F5"/>
    <w:tblPr>
      <w:tblStyleRowBandSize w:val="1"/>
      <w:tblStyleColBandSize w:val="1"/>
      <w:tblBorders>
        <w:top w:val="single" w:sz="4" w:space="0" w:color="4EA6DC" w:themeColor="accent3"/>
        <w:left w:val="single" w:sz="4" w:space="0" w:color="4EA6DC" w:themeColor="accent3"/>
        <w:bottom w:val="single" w:sz="4" w:space="0" w:color="4EA6DC" w:themeColor="accent3"/>
        <w:right w:val="single" w:sz="4" w:space="0" w:color="4EA6DC" w:themeColor="accent3"/>
      </w:tblBorders>
    </w:tblPr>
    <w:tblStylePr w:type="firstRow">
      <w:rPr>
        <w:b/>
        <w:bCs/>
        <w:color w:val="FFFFFF" w:themeColor="background1"/>
      </w:rPr>
      <w:tblPr/>
      <w:tcPr>
        <w:shd w:val="clear" w:color="auto" w:fill="4EA6DC" w:themeFill="accent3"/>
      </w:tcPr>
    </w:tblStylePr>
    <w:tblStylePr w:type="lastRow">
      <w:rPr>
        <w:b/>
        <w:bCs/>
      </w:rPr>
      <w:tblPr/>
      <w:tcPr>
        <w:tcBorders>
          <w:top w:val="double" w:sz="4" w:space="0" w:color="4EA6DC" w:themeColor="accent3"/>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4EA6DC" w:themeColor="accent3"/>
          <w:right w:val="single" w:sz="4" w:space="0" w:color="4EA6DC" w:themeColor="accent3"/>
        </w:tcBorders>
      </w:tcPr>
    </w:tblStylePr>
    <w:tblStylePr w:type="band1Horz">
      <w:tblPr/>
      <w:tcPr>
        <w:tcBorders>
          <w:top w:val="single" w:sz="4" w:space="0" w:color="4EA6DC" w:themeColor="accent3"/>
          <w:bottom w:val="single" w:sz="4" w:space="0" w:color="4EA6DC" w:themeColor="accent3"/>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4EA6DC" w:themeColor="accent3"/>
          <w:left w:val="nil"/>
        </w:tcBorders>
      </w:tcPr>
    </w:tblStylePr>
    <w:tblStylePr w:type="swCell">
      <w:tblPr/>
      <w:tcPr>
        <w:tcBorders>
          <w:top w:val="double" w:sz="4" w:space="0" w:color="4EA6DC" w:themeColor="accent3"/>
          <w:right w:val="nil"/>
        </w:tcBorders>
      </w:tcPr>
    </w:tblStylePr>
  </w:style>
  <w:style w:type="table" w:customStyle="1" w:styleId="Tabladelista3-nfasis41">
    <w:name w:val="Tabla de lista 3 - Énfasis 41"/>
    <w:basedOn w:val="Tablanormal"/>
    <w:uiPriority w:val="48"/>
    <w:rsid w:val="009605F5"/>
    <w:tblPr>
      <w:tblStyleRowBandSize w:val="1"/>
      <w:tblStyleColBandSize w:val="1"/>
      <w:tblBorders>
        <w:top w:val="single" w:sz="4" w:space="0" w:color="4775E7" w:themeColor="accent4"/>
        <w:left w:val="single" w:sz="4" w:space="0" w:color="4775E7" w:themeColor="accent4"/>
        <w:bottom w:val="single" w:sz="4" w:space="0" w:color="4775E7" w:themeColor="accent4"/>
        <w:right w:val="single" w:sz="4" w:space="0" w:color="4775E7" w:themeColor="accent4"/>
      </w:tblBorders>
    </w:tblPr>
    <w:tblStylePr w:type="firstRow">
      <w:rPr>
        <w:b/>
        <w:bCs/>
        <w:color w:val="FFFFFF" w:themeColor="background1"/>
      </w:rPr>
      <w:tblPr/>
      <w:tcPr>
        <w:shd w:val="clear" w:color="auto" w:fill="4775E7" w:themeFill="accent4"/>
      </w:tcPr>
    </w:tblStylePr>
    <w:tblStylePr w:type="lastRow">
      <w:rPr>
        <w:b/>
        <w:bCs/>
      </w:rPr>
      <w:tblPr/>
      <w:tcPr>
        <w:tcBorders>
          <w:top w:val="double" w:sz="4" w:space="0" w:color="4775E7" w:themeColor="accent4"/>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4775E7" w:themeColor="accent4"/>
          <w:right w:val="single" w:sz="4" w:space="0" w:color="4775E7" w:themeColor="accent4"/>
        </w:tcBorders>
      </w:tcPr>
    </w:tblStylePr>
    <w:tblStylePr w:type="band1Horz">
      <w:tblPr/>
      <w:tcPr>
        <w:tcBorders>
          <w:top w:val="single" w:sz="4" w:space="0" w:color="4775E7" w:themeColor="accent4"/>
          <w:bottom w:val="single" w:sz="4" w:space="0" w:color="4775E7" w:themeColor="accent4"/>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4775E7" w:themeColor="accent4"/>
          <w:left w:val="nil"/>
        </w:tcBorders>
      </w:tcPr>
    </w:tblStylePr>
    <w:tblStylePr w:type="swCell">
      <w:tblPr/>
      <w:tcPr>
        <w:tcBorders>
          <w:top w:val="double" w:sz="4" w:space="0" w:color="4775E7" w:themeColor="accent4"/>
          <w:right w:val="nil"/>
        </w:tcBorders>
      </w:tcPr>
    </w:tblStylePr>
  </w:style>
  <w:style w:type="table" w:customStyle="1" w:styleId="Tablaconcuadrcula4-nfasis41">
    <w:name w:val="Tabla con cuadrícula 4 - Énfasis 41"/>
    <w:basedOn w:val="Tablanormal"/>
    <w:uiPriority w:val="49"/>
    <w:rsid w:val="009605F5"/>
    <w:tblPr>
      <w:tblStyleRowBandSize w:val="1"/>
      <w:tblStyleColBandSize w:val="1"/>
      <w:tblBorders>
        <w:top w:val="single" w:sz="4" w:space="0" w:color="90ABF0" w:themeColor="accent4" w:themeTint="99"/>
        <w:left w:val="single" w:sz="4" w:space="0" w:color="90ABF0" w:themeColor="accent4" w:themeTint="99"/>
        <w:bottom w:val="single" w:sz="4" w:space="0" w:color="90ABF0" w:themeColor="accent4" w:themeTint="99"/>
        <w:right w:val="single" w:sz="4" w:space="0" w:color="90ABF0" w:themeColor="accent4" w:themeTint="99"/>
        <w:insideH w:val="single" w:sz="4" w:space="0" w:color="90ABF0" w:themeColor="accent4" w:themeTint="99"/>
        <w:insideV w:val="single" w:sz="4" w:space="0" w:color="90ABF0" w:themeColor="accent4" w:themeTint="99"/>
      </w:tblBorders>
    </w:tblPr>
    <w:tblStylePr w:type="firstRow">
      <w:rPr>
        <w:b/>
        <w:bCs/>
        <w:color w:val="FFFFFF" w:themeColor="background1"/>
      </w:rPr>
      <w:tblPr/>
      <w:tcPr>
        <w:tcBorders>
          <w:top w:val="single" w:sz="4" w:space="0" w:color="4775E7" w:themeColor="accent4"/>
          <w:left w:val="single" w:sz="4" w:space="0" w:color="4775E7" w:themeColor="accent4"/>
          <w:bottom w:val="single" w:sz="4" w:space="0" w:color="4775E7" w:themeColor="accent4"/>
          <w:right w:val="single" w:sz="4" w:space="0" w:color="4775E7" w:themeColor="accent4"/>
          <w:insideH w:val="nil"/>
          <w:insideV w:val="nil"/>
        </w:tcBorders>
        <w:shd w:val="clear" w:color="auto" w:fill="4775E7" w:themeFill="accent4"/>
      </w:tcPr>
    </w:tblStylePr>
    <w:tblStylePr w:type="lastRow">
      <w:rPr>
        <w:b/>
        <w:bCs/>
      </w:rPr>
      <w:tblPr/>
      <w:tcPr>
        <w:tcBorders>
          <w:top w:val="double" w:sz="4" w:space="0" w:color="4775E7" w:themeColor="accent4"/>
        </w:tcBorders>
      </w:tcPr>
    </w:tblStylePr>
    <w:tblStylePr w:type="firstCol">
      <w:rPr>
        <w:b/>
        <w:bCs/>
      </w:rPr>
    </w:tblStylePr>
    <w:tblStylePr w:type="lastCol">
      <w:rPr>
        <w:b/>
        <w:bCs/>
      </w:rPr>
    </w:tblStylePr>
    <w:tblStylePr w:type="band1Vert">
      <w:tblPr/>
      <w:tcPr>
        <w:shd w:val="clear" w:color="auto" w:fill="DAE3FA" w:themeFill="accent4" w:themeFillTint="33"/>
      </w:tcPr>
    </w:tblStylePr>
    <w:tblStylePr w:type="band1Horz">
      <w:tblPr/>
      <w:tcPr>
        <w:shd w:val="clear" w:color="auto" w:fill="DAE3FA" w:themeFill="accent4" w:themeFillTint="33"/>
      </w:tcPr>
    </w:tblStylePr>
  </w:style>
  <w:style w:type="table" w:customStyle="1" w:styleId="Tabladelista41">
    <w:name w:val="Tabla de lista 41"/>
    <w:basedOn w:val="Tablanormal"/>
    <w:uiPriority w:val="49"/>
    <w:rsid w:val="00F733D1"/>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tblBorders>
    </w:tblPr>
    <w:tblStylePr w:type="firstRow">
      <w:rPr>
        <w:b/>
        <w:bCs/>
        <w:color w:val="FFFFFF" w:themeColor="background1"/>
      </w:rPr>
      <w:tblPr/>
      <w:tcPr>
        <w:tcBorders>
          <w:top w:val="single" w:sz="4" w:space="0" w:color="000000" w:themeColor="text1"/>
          <w:left w:val="single" w:sz="4" w:space="0" w:color="000000" w:themeColor="text1"/>
          <w:bottom w:val="single" w:sz="4" w:space="0" w:color="000000" w:themeColor="text1"/>
          <w:right w:val="single" w:sz="4" w:space="0" w:color="000000" w:themeColor="text1"/>
          <w:insideH w:val="nil"/>
        </w:tcBorders>
        <w:shd w:val="clear" w:color="auto" w:fill="000000" w:themeFill="text1"/>
      </w:tcPr>
    </w:tblStylePr>
    <w:tblStylePr w:type="lastRow">
      <w:rPr>
        <w:b/>
        <w:bCs/>
      </w:rPr>
      <w:tblPr/>
      <w:tcPr>
        <w:tcBorders>
          <w:top w:val="double" w:sz="4" w:space="0" w:color="666666" w:themeColor="text1" w:themeTint="99"/>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customStyle="1" w:styleId="Tabladelista3-nfasis11">
    <w:name w:val="Tabla de lista 3 - Énfasis 11"/>
    <w:basedOn w:val="Tablanormal"/>
    <w:uiPriority w:val="48"/>
    <w:rsid w:val="00F733D1"/>
    <w:tblPr>
      <w:tblStyleRowBandSize w:val="1"/>
      <w:tblStyleColBandSize w:val="1"/>
      <w:tblBorders>
        <w:top w:val="single" w:sz="4" w:space="0" w:color="E32D91" w:themeColor="accent1"/>
        <w:left w:val="single" w:sz="4" w:space="0" w:color="E32D91" w:themeColor="accent1"/>
        <w:bottom w:val="single" w:sz="4" w:space="0" w:color="E32D91" w:themeColor="accent1"/>
        <w:right w:val="single" w:sz="4" w:space="0" w:color="E32D91" w:themeColor="accent1"/>
      </w:tblBorders>
    </w:tblPr>
    <w:tblStylePr w:type="firstRow">
      <w:rPr>
        <w:b/>
        <w:bCs/>
        <w:color w:val="FFFFFF" w:themeColor="background1"/>
      </w:rPr>
      <w:tblPr/>
      <w:tcPr>
        <w:shd w:val="clear" w:color="auto" w:fill="E32D91" w:themeFill="accent1"/>
      </w:tcPr>
    </w:tblStylePr>
    <w:tblStylePr w:type="lastRow">
      <w:rPr>
        <w:b/>
        <w:bCs/>
      </w:rPr>
      <w:tblPr/>
      <w:tcPr>
        <w:tcBorders>
          <w:top w:val="double" w:sz="4" w:space="0" w:color="E32D91" w:themeColor="accent1"/>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E32D91" w:themeColor="accent1"/>
          <w:right w:val="single" w:sz="4" w:space="0" w:color="E32D91" w:themeColor="accent1"/>
        </w:tcBorders>
      </w:tcPr>
    </w:tblStylePr>
    <w:tblStylePr w:type="band1Horz">
      <w:tblPr/>
      <w:tcPr>
        <w:tcBorders>
          <w:top w:val="single" w:sz="4" w:space="0" w:color="E32D91" w:themeColor="accent1"/>
          <w:bottom w:val="single" w:sz="4" w:space="0" w:color="E32D91" w:themeColor="accent1"/>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E32D91" w:themeColor="accent1"/>
          <w:left w:val="nil"/>
        </w:tcBorders>
      </w:tcPr>
    </w:tblStylePr>
    <w:tblStylePr w:type="swCell">
      <w:tblPr/>
      <w:tcPr>
        <w:tcBorders>
          <w:top w:val="double" w:sz="4" w:space="0" w:color="E32D91" w:themeColor="accent1"/>
          <w:right w:val="nil"/>
        </w:tcBorders>
      </w:tcPr>
    </w:tblStylePr>
  </w:style>
  <w:style w:type="paragraph" w:styleId="Descripcin">
    <w:name w:val="caption"/>
    <w:basedOn w:val="Normal"/>
    <w:next w:val="Normal"/>
    <w:uiPriority w:val="35"/>
    <w:unhideWhenUsed/>
    <w:qFormat/>
    <w:rsid w:val="00C46909"/>
    <w:pPr>
      <w:spacing w:after="200" w:line="240" w:lineRule="auto"/>
    </w:pPr>
    <w:rPr>
      <w:i/>
      <w:iCs/>
      <w:color w:val="454551" w:themeColor="text2"/>
      <w:sz w:val="18"/>
      <w:szCs w:val="18"/>
    </w:rPr>
  </w:style>
  <w:style w:type="character" w:customStyle="1" w:styleId="Ttulo4Car">
    <w:name w:val="Título 4 Car"/>
    <w:basedOn w:val="Fuentedeprrafopredeter"/>
    <w:link w:val="Ttulo4"/>
    <w:uiPriority w:val="9"/>
    <w:rsid w:val="0069342C"/>
    <w:rPr>
      <w:rFonts w:asciiTheme="majorHAnsi" w:eastAsiaTheme="majorEastAsia" w:hAnsiTheme="majorHAnsi" w:cstheme="majorBidi"/>
      <w:i/>
      <w:iCs/>
      <w:color w:val="B3186D" w:themeColor="accent1" w:themeShade="BF"/>
      <w:sz w:val="22"/>
      <w:lang w:val="es-ES"/>
    </w:rPr>
  </w:style>
  <w:style w:type="paragraph" w:styleId="Tabladeilustraciones">
    <w:name w:val="table of figures"/>
    <w:basedOn w:val="Normal"/>
    <w:next w:val="Normal"/>
    <w:uiPriority w:val="99"/>
    <w:unhideWhenUsed/>
    <w:rsid w:val="00B21555"/>
  </w:style>
  <w:style w:type="paragraph" w:customStyle="1" w:styleId="Default">
    <w:name w:val="Default"/>
    <w:rsid w:val="00EE291F"/>
    <w:pPr>
      <w:autoSpaceDE w:val="0"/>
      <w:autoSpaceDN w:val="0"/>
      <w:adjustRightInd w:val="0"/>
    </w:pPr>
    <w:rPr>
      <w:rFonts w:ascii="Titillium Web" w:hAnsi="Titillium Web" w:cs="Titillium Web"/>
      <w:color w:val="000000"/>
      <w:lang w:val="es-CO"/>
    </w:rPr>
  </w:style>
  <w:style w:type="character" w:customStyle="1" w:styleId="Mencinsinresolver2">
    <w:name w:val="Mención sin resolver2"/>
    <w:basedOn w:val="Fuentedeprrafopredeter"/>
    <w:uiPriority w:val="99"/>
    <w:semiHidden/>
    <w:unhideWhenUsed/>
    <w:rsid w:val="00687818"/>
    <w:rPr>
      <w:color w:val="605E5C"/>
      <w:shd w:val="clear" w:color="auto" w:fill="E1DFDD"/>
    </w:rPr>
  </w:style>
  <w:style w:type="character" w:styleId="Mencinsinresolver">
    <w:name w:val="Unresolved Mention"/>
    <w:basedOn w:val="Fuentedeprrafopredeter"/>
    <w:uiPriority w:val="99"/>
    <w:semiHidden/>
    <w:unhideWhenUsed/>
    <w:rsid w:val="00471281"/>
    <w:rPr>
      <w:color w:val="605E5C"/>
      <w:shd w:val="clear" w:color="auto" w:fill="E1DFDD"/>
    </w:rPr>
  </w:style>
  <w:style w:type="table" w:customStyle="1" w:styleId="TablasMinTIC1">
    <w:name w:val="Tablas MinTIC1"/>
    <w:basedOn w:val="Tablanormal"/>
    <w:uiPriority w:val="99"/>
    <w:rsid w:val="005D3BB4"/>
    <w:rPr>
      <w:rFonts w:ascii="Work Sans" w:hAnsi="Work Sans"/>
      <w:color w:val="004884"/>
      <w:sz w:val="22"/>
      <w:szCs w:val="22"/>
      <w:lang w:val="es-CO"/>
    </w:rPr>
    <w:tblPr>
      <w:tblStyleRowBandSize w:val="1"/>
      <w:tblStyleColBandSize w:val="1"/>
    </w:tblPr>
    <w:tcPr>
      <w:vAlign w:val="center"/>
    </w:tcPr>
    <w:tblStylePr w:type="firstRow">
      <w:rPr>
        <w:b/>
        <w:color w:val="004884"/>
        <w:sz w:val="28"/>
      </w:rPr>
      <w:tblPr/>
      <w:tcPr>
        <w:tcBorders>
          <w:top w:val="nil"/>
          <w:left w:val="nil"/>
          <w:bottom w:val="single" w:sz="18" w:space="0" w:color="004884"/>
          <w:right w:val="nil"/>
          <w:insideH w:val="nil"/>
          <w:insideV w:val="nil"/>
        </w:tcBorders>
      </w:tcPr>
    </w:tblStylePr>
    <w:tblStylePr w:type="firstCol">
      <w:rPr>
        <w:b/>
      </w:rPr>
    </w:tblStylePr>
    <w:tblStylePr w:type="band1Vert">
      <w:tblPr/>
      <w:tcPr>
        <w:tcBorders>
          <w:right w:val="nil"/>
        </w:tcBorders>
      </w:tcPr>
    </w:tblStylePr>
    <w:tblStylePr w:type="band2Horz">
      <w:tblPr/>
      <w:tcPr>
        <w:shd w:val="clear" w:color="auto" w:fill="E7E6E6"/>
      </w:tcPr>
    </w:tblStylePr>
  </w:style>
  <w:style w:type="paragraph" w:styleId="Textocomentario">
    <w:name w:val="annotation text"/>
    <w:basedOn w:val="Normal"/>
    <w:link w:val="TextocomentarioCar"/>
    <w:uiPriority w:val="99"/>
    <w:unhideWhenUsed/>
    <w:rsid w:val="005D3BB4"/>
    <w:pPr>
      <w:spacing w:before="120" w:after="120" w:line="240" w:lineRule="auto"/>
    </w:pPr>
    <w:rPr>
      <w:rFonts w:ascii="Work Sans" w:eastAsia="Times New Roman" w:hAnsi="Work Sans" w:cs="Times New Roman"/>
      <w:color w:val="auto"/>
      <w:sz w:val="20"/>
      <w:szCs w:val="20"/>
      <w:lang w:val="es-CO" w:eastAsia="es-ES_tradnl"/>
    </w:rPr>
  </w:style>
  <w:style w:type="character" w:customStyle="1" w:styleId="TextocomentarioCar">
    <w:name w:val="Texto comentario Car"/>
    <w:basedOn w:val="Fuentedeprrafopredeter"/>
    <w:link w:val="Textocomentario"/>
    <w:uiPriority w:val="99"/>
    <w:rsid w:val="005D3BB4"/>
    <w:rPr>
      <w:rFonts w:ascii="Work Sans" w:eastAsia="Times New Roman" w:hAnsi="Work Sans" w:cs="Times New Roman"/>
      <w:sz w:val="20"/>
      <w:szCs w:val="20"/>
      <w:lang w:val="es-CO" w:eastAsia="es-ES_tradnl"/>
    </w:rPr>
  </w:style>
  <w:style w:type="table" w:customStyle="1" w:styleId="TableNormal1">
    <w:name w:val="Table Normal1"/>
    <w:uiPriority w:val="2"/>
    <w:semiHidden/>
    <w:unhideWhenUsed/>
    <w:qFormat/>
    <w:rsid w:val="006055C9"/>
    <w:pPr>
      <w:widowControl w:val="0"/>
      <w:autoSpaceDE w:val="0"/>
      <w:autoSpaceDN w:val="0"/>
    </w:pPr>
    <w:rPr>
      <w:sz w:val="22"/>
      <w:szCs w:val="22"/>
    </w:rPr>
    <w:tblPr>
      <w:tblInd w:w="0" w:type="dxa"/>
      <w:tblCellMar>
        <w:top w:w="0" w:type="dxa"/>
        <w:left w:w="0" w:type="dxa"/>
        <w:bottom w:w="0" w:type="dxa"/>
        <w:right w:w="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22162824">
      <w:bodyDiv w:val="1"/>
      <w:marLeft w:val="0"/>
      <w:marRight w:val="0"/>
      <w:marTop w:val="0"/>
      <w:marBottom w:val="0"/>
      <w:divBdr>
        <w:top w:val="none" w:sz="0" w:space="0" w:color="auto"/>
        <w:left w:val="none" w:sz="0" w:space="0" w:color="auto"/>
        <w:bottom w:val="none" w:sz="0" w:space="0" w:color="auto"/>
        <w:right w:val="none" w:sz="0" w:space="0" w:color="auto"/>
      </w:divBdr>
    </w:div>
    <w:div w:id="325549358">
      <w:bodyDiv w:val="1"/>
      <w:marLeft w:val="0"/>
      <w:marRight w:val="0"/>
      <w:marTop w:val="0"/>
      <w:marBottom w:val="0"/>
      <w:divBdr>
        <w:top w:val="none" w:sz="0" w:space="0" w:color="auto"/>
        <w:left w:val="none" w:sz="0" w:space="0" w:color="auto"/>
        <w:bottom w:val="none" w:sz="0" w:space="0" w:color="auto"/>
        <w:right w:val="none" w:sz="0" w:space="0" w:color="auto"/>
      </w:divBdr>
    </w:div>
    <w:div w:id="559903237">
      <w:bodyDiv w:val="1"/>
      <w:marLeft w:val="0"/>
      <w:marRight w:val="0"/>
      <w:marTop w:val="0"/>
      <w:marBottom w:val="0"/>
      <w:divBdr>
        <w:top w:val="none" w:sz="0" w:space="0" w:color="auto"/>
        <w:left w:val="none" w:sz="0" w:space="0" w:color="auto"/>
        <w:bottom w:val="none" w:sz="0" w:space="0" w:color="auto"/>
        <w:right w:val="none" w:sz="0" w:space="0" w:color="auto"/>
      </w:divBdr>
    </w:div>
    <w:div w:id="584532963">
      <w:bodyDiv w:val="1"/>
      <w:marLeft w:val="0"/>
      <w:marRight w:val="0"/>
      <w:marTop w:val="0"/>
      <w:marBottom w:val="0"/>
      <w:divBdr>
        <w:top w:val="none" w:sz="0" w:space="0" w:color="auto"/>
        <w:left w:val="none" w:sz="0" w:space="0" w:color="auto"/>
        <w:bottom w:val="none" w:sz="0" w:space="0" w:color="auto"/>
        <w:right w:val="none" w:sz="0" w:space="0" w:color="auto"/>
      </w:divBdr>
    </w:div>
    <w:div w:id="668797774">
      <w:bodyDiv w:val="1"/>
      <w:marLeft w:val="0"/>
      <w:marRight w:val="0"/>
      <w:marTop w:val="0"/>
      <w:marBottom w:val="0"/>
      <w:divBdr>
        <w:top w:val="none" w:sz="0" w:space="0" w:color="auto"/>
        <w:left w:val="none" w:sz="0" w:space="0" w:color="auto"/>
        <w:bottom w:val="none" w:sz="0" w:space="0" w:color="auto"/>
        <w:right w:val="none" w:sz="0" w:space="0" w:color="auto"/>
      </w:divBdr>
    </w:div>
    <w:div w:id="723480923">
      <w:bodyDiv w:val="1"/>
      <w:marLeft w:val="0"/>
      <w:marRight w:val="0"/>
      <w:marTop w:val="0"/>
      <w:marBottom w:val="0"/>
      <w:divBdr>
        <w:top w:val="none" w:sz="0" w:space="0" w:color="auto"/>
        <w:left w:val="none" w:sz="0" w:space="0" w:color="auto"/>
        <w:bottom w:val="none" w:sz="0" w:space="0" w:color="auto"/>
        <w:right w:val="none" w:sz="0" w:space="0" w:color="auto"/>
      </w:divBdr>
    </w:div>
    <w:div w:id="849876546">
      <w:bodyDiv w:val="1"/>
      <w:marLeft w:val="0"/>
      <w:marRight w:val="0"/>
      <w:marTop w:val="0"/>
      <w:marBottom w:val="0"/>
      <w:divBdr>
        <w:top w:val="none" w:sz="0" w:space="0" w:color="auto"/>
        <w:left w:val="none" w:sz="0" w:space="0" w:color="auto"/>
        <w:bottom w:val="none" w:sz="0" w:space="0" w:color="auto"/>
        <w:right w:val="none" w:sz="0" w:space="0" w:color="auto"/>
      </w:divBdr>
    </w:div>
    <w:div w:id="857550693">
      <w:bodyDiv w:val="1"/>
      <w:marLeft w:val="0"/>
      <w:marRight w:val="0"/>
      <w:marTop w:val="0"/>
      <w:marBottom w:val="0"/>
      <w:divBdr>
        <w:top w:val="none" w:sz="0" w:space="0" w:color="auto"/>
        <w:left w:val="none" w:sz="0" w:space="0" w:color="auto"/>
        <w:bottom w:val="none" w:sz="0" w:space="0" w:color="auto"/>
        <w:right w:val="none" w:sz="0" w:space="0" w:color="auto"/>
      </w:divBdr>
    </w:div>
    <w:div w:id="1023434583">
      <w:bodyDiv w:val="1"/>
      <w:marLeft w:val="0"/>
      <w:marRight w:val="0"/>
      <w:marTop w:val="0"/>
      <w:marBottom w:val="0"/>
      <w:divBdr>
        <w:top w:val="none" w:sz="0" w:space="0" w:color="auto"/>
        <w:left w:val="none" w:sz="0" w:space="0" w:color="auto"/>
        <w:bottom w:val="none" w:sz="0" w:space="0" w:color="auto"/>
        <w:right w:val="none" w:sz="0" w:space="0" w:color="auto"/>
      </w:divBdr>
    </w:div>
    <w:div w:id="1109398814">
      <w:bodyDiv w:val="1"/>
      <w:marLeft w:val="0"/>
      <w:marRight w:val="0"/>
      <w:marTop w:val="0"/>
      <w:marBottom w:val="0"/>
      <w:divBdr>
        <w:top w:val="none" w:sz="0" w:space="0" w:color="auto"/>
        <w:left w:val="none" w:sz="0" w:space="0" w:color="auto"/>
        <w:bottom w:val="none" w:sz="0" w:space="0" w:color="auto"/>
        <w:right w:val="none" w:sz="0" w:space="0" w:color="auto"/>
      </w:divBdr>
    </w:div>
    <w:div w:id="1174879658">
      <w:bodyDiv w:val="1"/>
      <w:marLeft w:val="0"/>
      <w:marRight w:val="0"/>
      <w:marTop w:val="0"/>
      <w:marBottom w:val="0"/>
      <w:divBdr>
        <w:top w:val="none" w:sz="0" w:space="0" w:color="auto"/>
        <w:left w:val="none" w:sz="0" w:space="0" w:color="auto"/>
        <w:bottom w:val="none" w:sz="0" w:space="0" w:color="auto"/>
        <w:right w:val="none" w:sz="0" w:space="0" w:color="auto"/>
      </w:divBdr>
      <w:divsChild>
        <w:div w:id="507401394">
          <w:marLeft w:val="0"/>
          <w:marRight w:val="0"/>
          <w:marTop w:val="0"/>
          <w:marBottom w:val="0"/>
          <w:divBdr>
            <w:top w:val="none" w:sz="0" w:space="0" w:color="auto"/>
            <w:left w:val="none" w:sz="0" w:space="0" w:color="auto"/>
            <w:bottom w:val="none" w:sz="0" w:space="0" w:color="auto"/>
            <w:right w:val="none" w:sz="0" w:space="0" w:color="auto"/>
          </w:divBdr>
        </w:div>
      </w:divsChild>
    </w:div>
    <w:div w:id="1353143825">
      <w:bodyDiv w:val="1"/>
      <w:marLeft w:val="0"/>
      <w:marRight w:val="0"/>
      <w:marTop w:val="0"/>
      <w:marBottom w:val="0"/>
      <w:divBdr>
        <w:top w:val="none" w:sz="0" w:space="0" w:color="auto"/>
        <w:left w:val="none" w:sz="0" w:space="0" w:color="auto"/>
        <w:bottom w:val="none" w:sz="0" w:space="0" w:color="auto"/>
        <w:right w:val="none" w:sz="0" w:space="0" w:color="auto"/>
      </w:divBdr>
    </w:div>
    <w:div w:id="1478256814">
      <w:bodyDiv w:val="1"/>
      <w:marLeft w:val="0"/>
      <w:marRight w:val="0"/>
      <w:marTop w:val="0"/>
      <w:marBottom w:val="0"/>
      <w:divBdr>
        <w:top w:val="none" w:sz="0" w:space="0" w:color="auto"/>
        <w:left w:val="none" w:sz="0" w:space="0" w:color="auto"/>
        <w:bottom w:val="none" w:sz="0" w:space="0" w:color="auto"/>
        <w:right w:val="none" w:sz="0" w:space="0" w:color="auto"/>
      </w:divBdr>
      <w:divsChild>
        <w:div w:id="597325601">
          <w:marLeft w:val="0"/>
          <w:marRight w:val="0"/>
          <w:marTop w:val="0"/>
          <w:marBottom w:val="0"/>
          <w:divBdr>
            <w:top w:val="none" w:sz="0" w:space="0" w:color="auto"/>
            <w:left w:val="none" w:sz="0" w:space="0" w:color="auto"/>
            <w:bottom w:val="none" w:sz="0" w:space="0" w:color="auto"/>
            <w:right w:val="none" w:sz="0" w:space="0" w:color="auto"/>
          </w:divBdr>
          <w:divsChild>
            <w:div w:id="808786106">
              <w:marLeft w:val="0"/>
              <w:marRight w:val="0"/>
              <w:marTop w:val="0"/>
              <w:marBottom w:val="0"/>
              <w:divBdr>
                <w:top w:val="none" w:sz="0" w:space="0" w:color="auto"/>
                <w:left w:val="none" w:sz="0" w:space="0" w:color="auto"/>
                <w:bottom w:val="none" w:sz="0" w:space="0" w:color="auto"/>
                <w:right w:val="none" w:sz="0" w:space="0" w:color="auto"/>
              </w:divBdr>
              <w:divsChild>
                <w:div w:id="12163105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84128679">
      <w:bodyDiv w:val="1"/>
      <w:marLeft w:val="0"/>
      <w:marRight w:val="0"/>
      <w:marTop w:val="0"/>
      <w:marBottom w:val="0"/>
      <w:divBdr>
        <w:top w:val="none" w:sz="0" w:space="0" w:color="auto"/>
        <w:left w:val="none" w:sz="0" w:space="0" w:color="auto"/>
        <w:bottom w:val="none" w:sz="0" w:space="0" w:color="auto"/>
        <w:right w:val="none" w:sz="0" w:space="0" w:color="auto"/>
      </w:divBdr>
    </w:div>
    <w:div w:id="1547765002">
      <w:bodyDiv w:val="1"/>
      <w:marLeft w:val="0"/>
      <w:marRight w:val="0"/>
      <w:marTop w:val="0"/>
      <w:marBottom w:val="0"/>
      <w:divBdr>
        <w:top w:val="none" w:sz="0" w:space="0" w:color="auto"/>
        <w:left w:val="none" w:sz="0" w:space="0" w:color="auto"/>
        <w:bottom w:val="none" w:sz="0" w:space="0" w:color="auto"/>
        <w:right w:val="none" w:sz="0" w:space="0" w:color="auto"/>
      </w:divBdr>
    </w:div>
    <w:div w:id="1718550705">
      <w:bodyDiv w:val="1"/>
      <w:marLeft w:val="0"/>
      <w:marRight w:val="0"/>
      <w:marTop w:val="0"/>
      <w:marBottom w:val="0"/>
      <w:divBdr>
        <w:top w:val="none" w:sz="0" w:space="0" w:color="auto"/>
        <w:left w:val="none" w:sz="0" w:space="0" w:color="auto"/>
        <w:bottom w:val="none" w:sz="0" w:space="0" w:color="auto"/>
        <w:right w:val="none" w:sz="0" w:space="0" w:color="auto"/>
      </w:divBdr>
    </w:div>
    <w:div w:id="188921978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26" Type="http://schemas.openxmlformats.org/officeDocument/2006/relationships/hyperlink" Target="http://www.latebaida-quindio.gov.co/alcaldia/mision-y-vision" TargetMode="External"/><Relationship Id="rId21" Type="http://schemas.openxmlformats.org/officeDocument/2006/relationships/footer" Target="footer2.xml"/><Relationship Id="rId42" Type="http://schemas.openxmlformats.org/officeDocument/2006/relationships/diagramLayout" Target="diagrams/layout1.xml"/><Relationship Id="rId47" Type="http://schemas.openxmlformats.org/officeDocument/2006/relationships/hyperlink" Target="https://www.dane.gov.co/files/control_participacion/planes_institucionales/PETI/PETI-2019-2022-presentacion.pdf" TargetMode="External"/><Relationship Id="rId63" Type="http://schemas.openxmlformats.org/officeDocument/2006/relationships/diagramLayout" Target="diagrams/layout4.xml"/><Relationship Id="rId68" Type="http://schemas.openxmlformats.org/officeDocument/2006/relationships/hyperlink" Target="https://www.dane.gov.co/files/control_participacion/planes_institucionales/PETI/PETI-2019-2022-presentacion.pdf" TargetMode="External"/><Relationship Id="rId7" Type="http://schemas.openxmlformats.org/officeDocument/2006/relationships/settings" Target="settings.xml"/><Relationship Id="rId71" Type="http://schemas.openxmlformats.org/officeDocument/2006/relationships/fontTable" Target="fontTable.xml"/><Relationship Id="rId2" Type="http://schemas.openxmlformats.org/officeDocument/2006/relationships/customXml" Target="../customXml/item2.xml"/><Relationship Id="rId16" Type="http://schemas.openxmlformats.org/officeDocument/2006/relationships/image" Target="media/image6.png"/><Relationship Id="rId29" Type="http://schemas.openxmlformats.org/officeDocument/2006/relationships/hyperlink" Target="http://www.nortedesantander.gov.co/Gobernaci&#243;n/Informaci&#243;n-de-la-Entidad" TargetMode="External"/><Relationship Id="rId11" Type="http://schemas.openxmlformats.org/officeDocument/2006/relationships/image" Target="media/image1.png"/><Relationship Id="rId24" Type="http://schemas.openxmlformats.org/officeDocument/2006/relationships/image" Target="media/image12.png"/><Relationship Id="rId32" Type="http://schemas.openxmlformats.org/officeDocument/2006/relationships/hyperlink" Target="http://historico.santander.gov.co/index.php/mapa-de-procesos" TargetMode="External"/><Relationship Id="rId37" Type="http://schemas.openxmlformats.org/officeDocument/2006/relationships/image" Target="media/image16.png"/><Relationship Id="rId40" Type="http://schemas.openxmlformats.org/officeDocument/2006/relationships/image" Target="media/image19.jpeg"/><Relationship Id="rId45" Type="http://schemas.microsoft.com/office/2007/relationships/diagramDrawing" Target="diagrams/drawing1.xml"/><Relationship Id="rId53" Type="http://schemas.openxmlformats.org/officeDocument/2006/relationships/image" Target="media/image20.jpeg"/><Relationship Id="rId58" Type="http://schemas.openxmlformats.org/officeDocument/2006/relationships/diagramLayout" Target="diagrams/layout3.xml"/><Relationship Id="rId66" Type="http://schemas.microsoft.com/office/2007/relationships/diagramDrawing" Target="diagrams/drawing4.xml"/><Relationship Id="rId5" Type="http://schemas.openxmlformats.org/officeDocument/2006/relationships/numbering" Target="numbering.xml"/><Relationship Id="rId61" Type="http://schemas.microsoft.com/office/2007/relationships/diagramDrawing" Target="diagrams/drawing3.xml"/><Relationship Id="rId19" Type="http://schemas.openxmlformats.org/officeDocument/2006/relationships/image" Target="media/image9.png"/><Relationship Id="rId14" Type="http://schemas.openxmlformats.org/officeDocument/2006/relationships/image" Target="media/image4.png"/><Relationship Id="rId22" Type="http://schemas.openxmlformats.org/officeDocument/2006/relationships/image" Target="media/image10.jpeg"/><Relationship Id="rId27" Type="http://schemas.openxmlformats.org/officeDocument/2006/relationships/hyperlink" Target="http://pamplona-nortedesantander.gov.co/Transparencia/PlaneacionGestionyControl/ACUERDO%20008%20DE%202020%20PLAN%20DE%20DESARROLLO.pdf" TargetMode="External"/><Relationship Id="rId30" Type="http://schemas.openxmlformats.org/officeDocument/2006/relationships/hyperlink" Target="http://fusagasuga-cundinamarca.gov.co/Transparencia/Paginas/Calidad.aspx" TargetMode="External"/><Relationship Id="rId35" Type="http://schemas.openxmlformats.org/officeDocument/2006/relationships/image" Target="media/image14.png"/><Relationship Id="rId43" Type="http://schemas.openxmlformats.org/officeDocument/2006/relationships/diagramQuickStyle" Target="diagrams/quickStyle1.xml"/><Relationship Id="rId48" Type="http://schemas.openxmlformats.org/officeDocument/2006/relationships/diagramData" Target="diagrams/data2.xml"/><Relationship Id="rId56" Type="http://schemas.openxmlformats.org/officeDocument/2006/relationships/image" Target="media/image22.png"/><Relationship Id="rId64" Type="http://schemas.openxmlformats.org/officeDocument/2006/relationships/diagramQuickStyle" Target="diagrams/quickStyle4.xml"/><Relationship Id="rId69" Type="http://schemas.openxmlformats.org/officeDocument/2006/relationships/image" Target="media/image23.jpeg"/><Relationship Id="rId8" Type="http://schemas.openxmlformats.org/officeDocument/2006/relationships/webSettings" Target="webSettings.xml"/><Relationship Id="rId51" Type="http://schemas.openxmlformats.org/officeDocument/2006/relationships/diagramColors" Target="diagrams/colors2.xml"/><Relationship Id="rId72" Type="http://schemas.openxmlformats.org/officeDocument/2006/relationships/theme" Target="theme/theme1.xml"/><Relationship Id="rId3" Type="http://schemas.openxmlformats.org/officeDocument/2006/relationships/customXml" Target="../customXml/item3.xml"/><Relationship Id="rId12" Type="http://schemas.openxmlformats.org/officeDocument/2006/relationships/image" Target="media/image2.png"/><Relationship Id="rId17" Type="http://schemas.openxmlformats.org/officeDocument/2006/relationships/image" Target="media/image7.png"/><Relationship Id="rId25" Type="http://schemas.openxmlformats.org/officeDocument/2006/relationships/hyperlink" Target="http://www.latebaida-quindio.gov.co/alcaldia/mision-y-vision" TargetMode="External"/><Relationship Id="rId33" Type="http://schemas.openxmlformats.org/officeDocument/2006/relationships/hyperlink" Target="https://www.barranquilla.gov.co/transparencia/estructura-organica-y-talento-humano/procesos-y-procedimientos" TargetMode="External"/><Relationship Id="rId38" Type="http://schemas.openxmlformats.org/officeDocument/2006/relationships/image" Target="media/image17.png"/><Relationship Id="rId46" Type="http://schemas.openxmlformats.org/officeDocument/2006/relationships/hyperlink" Target="https://www.sena.edu.co/es-co/transparencia/Documents/PETI%202019-2022.pdf" TargetMode="External"/><Relationship Id="rId59" Type="http://schemas.openxmlformats.org/officeDocument/2006/relationships/diagramQuickStyle" Target="diagrams/quickStyle3.xml"/><Relationship Id="rId67" Type="http://schemas.openxmlformats.org/officeDocument/2006/relationships/hyperlink" Target="https://www.sena.edu.co/es-co/transparencia/Documents/PETI%202019-2022.pdf" TargetMode="External"/><Relationship Id="rId20" Type="http://schemas.openxmlformats.org/officeDocument/2006/relationships/footer" Target="footer1.xml"/><Relationship Id="rId41" Type="http://schemas.openxmlformats.org/officeDocument/2006/relationships/diagramData" Target="diagrams/data1.xml"/><Relationship Id="rId54" Type="http://schemas.openxmlformats.org/officeDocument/2006/relationships/hyperlink" Target="http://lenguaje.mintic.gov.co/marco-de-interoperabilidad" TargetMode="External"/><Relationship Id="rId62" Type="http://schemas.openxmlformats.org/officeDocument/2006/relationships/diagramData" Target="diagrams/data4.xml"/><Relationship Id="rId70" Type="http://schemas.openxmlformats.org/officeDocument/2006/relationships/image" Target="media/image24.png"/><Relationship Id="rId1" Type="http://schemas.openxmlformats.org/officeDocument/2006/relationships/customXml" Target="../customXml/item1.xml"/><Relationship Id="rId6" Type="http://schemas.openxmlformats.org/officeDocument/2006/relationships/styles" Target="styles.xml"/><Relationship Id="rId15" Type="http://schemas.openxmlformats.org/officeDocument/2006/relationships/image" Target="media/image5.png"/><Relationship Id="rId23" Type="http://schemas.openxmlformats.org/officeDocument/2006/relationships/image" Target="media/image11.png"/><Relationship Id="rId28" Type="http://schemas.openxmlformats.org/officeDocument/2006/relationships/image" Target="media/image13.png"/><Relationship Id="rId36" Type="http://schemas.openxmlformats.org/officeDocument/2006/relationships/image" Target="media/image15.png"/><Relationship Id="rId49" Type="http://schemas.openxmlformats.org/officeDocument/2006/relationships/diagramLayout" Target="diagrams/layout2.xml"/><Relationship Id="rId57" Type="http://schemas.openxmlformats.org/officeDocument/2006/relationships/diagramData" Target="diagrams/data3.xml"/><Relationship Id="rId10" Type="http://schemas.openxmlformats.org/officeDocument/2006/relationships/endnotes" Target="endnotes.xml"/><Relationship Id="rId31" Type="http://schemas.openxmlformats.org/officeDocument/2006/relationships/hyperlink" Target="https://www.armenia.gov.co/alcaldia/mapa-de-procesos" TargetMode="External"/><Relationship Id="rId44" Type="http://schemas.openxmlformats.org/officeDocument/2006/relationships/diagramColors" Target="diagrams/colors1.xml"/><Relationship Id="rId52" Type="http://schemas.microsoft.com/office/2007/relationships/diagramDrawing" Target="diagrams/drawing2.xml"/><Relationship Id="rId60" Type="http://schemas.openxmlformats.org/officeDocument/2006/relationships/diagramColors" Target="diagrams/colors3.xml"/><Relationship Id="rId65" Type="http://schemas.openxmlformats.org/officeDocument/2006/relationships/diagramColors" Target="diagrams/colors4.xml"/><Relationship Id="rId4" Type="http://schemas.openxmlformats.org/officeDocument/2006/relationships/customXml" Target="../customXml/item4.xml"/><Relationship Id="rId9" Type="http://schemas.openxmlformats.org/officeDocument/2006/relationships/footnotes" Target="footnotes.xml"/><Relationship Id="rId13" Type="http://schemas.openxmlformats.org/officeDocument/2006/relationships/image" Target="media/image3.svg"/><Relationship Id="rId18" Type="http://schemas.openxmlformats.org/officeDocument/2006/relationships/image" Target="media/image8.png"/><Relationship Id="rId39" Type="http://schemas.openxmlformats.org/officeDocument/2006/relationships/image" Target="media/image18.png"/><Relationship Id="rId34" Type="http://schemas.openxmlformats.org/officeDocument/2006/relationships/hyperlink" Target="https://www.contraloria.gov.co/contraloria/planeacion-gestion-y-control/gestion-estrategica/procesos-y-procedimientos" TargetMode="External"/><Relationship Id="rId50" Type="http://schemas.openxmlformats.org/officeDocument/2006/relationships/diagramQuickStyle" Target="diagrams/quickStyle2.xml"/><Relationship Id="rId55" Type="http://schemas.openxmlformats.org/officeDocument/2006/relationships/image" Target="media/image21.png"/><Relationship Id="rId73" Type="http://schemas.openxmlformats.org/officeDocument/2006/relationships/image" Target="media/image25.png"/><Relationship Id="rId74" Type="http://schemas.openxmlformats.org/officeDocument/2006/relationships/image" Target="media/image26.png"/><Relationship Id="rId75" Type="http://schemas.openxmlformats.org/officeDocument/2006/relationships/image" Target="media/image27.png"/><Relationship Id="rId76" Type="http://schemas.openxmlformats.org/officeDocument/2006/relationships/image" Target="media/image28.png"/><Relationship Id="rId77" Type="http://schemas.openxmlformats.org/officeDocument/2006/relationships/image" Target="media/image29.png"/><Relationship Id="rId78" Type="http://schemas.openxmlformats.org/officeDocument/2006/relationships/image" Target="media/image30.png"/><Relationship Id="rId79" Type="http://schemas.openxmlformats.org/officeDocument/2006/relationships/image" Target="media/image31.png"/><Relationship Id="rId80" Type="http://schemas.openxmlformats.org/officeDocument/2006/relationships/image" Target="media/image32.png"/><Relationship Id="rId81" Type="http://schemas.openxmlformats.org/officeDocument/2006/relationships/image" Target="media/image33.png"/><Relationship Id="rId82" Type="http://schemas.openxmlformats.org/officeDocument/2006/relationships/image" Target="media/image34.png"/><Relationship Id="rId83" Type="http://schemas.openxmlformats.org/officeDocument/2006/relationships/image" Target="media/image35.png"/><Relationship Id="rId84" Type="http://schemas.openxmlformats.org/officeDocument/2006/relationships/image" Target="media/image36.png"/><Relationship Id="rId85" Type="http://schemas.openxmlformats.org/officeDocument/2006/relationships/image" Target="media/image37.png"/><Relationship Id="rId86" Type="http://schemas.openxmlformats.org/officeDocument/2006/relationships/image" Target="media/image38.png"/></Relationships>
</file>

<file path=word/_rels/fontTable.xml.rels><?xml version='1.0' encoding='UTF-8' standalone='yes'?>
<Relationships xmlns="http://schemas.openxmlformats.org/package/2006/relationships"><Relationship Id="rId8" Type="http://schemas.openxmlformats.org/officeDocument/2006/relationships/font" Target="fonts/font8.odttf"/><Relationship Id="rId3" Type="http://schemas.openxmlformats.org/officeDocument/2006/relationships/font" Target="fonts/font3.odttf"/><Relationship Id="rId7" Type="http://schemas.openxmlformats.org/officeDocument/2006/relationships/font" Target="fonts/font7.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10" Type="http://schemas.openxmlformats.org/officeDocument/2006/relationships/font" Target="fonts/font10.odttf"/><Relationship Id="rId4" Type="http://schemas.openxmlformats.org/officeDocument/2006/relationships/font" Target="fonts/font4.odttf"/><Relationship Id="rId9" Type="http://schemas.openxmlformats.org/officeDocument/2006/relationships/font" Target="fonts/font9.odttf"/></Relationships>
</file>

<file path=word/diagrams/colors1.xml><?xml version="1.0" encoding="utf-8"?>
<dgm:colorsDef xmlns:dgm="http://schemas.openxmlformats.org/drawingml/2006/diagram" xmlns:a="http://schemas.openxmlformats.org/drawingml/2006/main" uniqueId="urn:microsoft.com/office/officeart/2005/8/colors/accent1_2">
  <dgm:title val=""/>
  <dgm:desc val=""/>
  <dgm:catLst>
    <dgm:cat type="accent1" pri="11200"/>
  </dgm:catLst>
  <dgm:styleLbl name="node0">
    <dgm:fillClrLst meth="repeat">
      <a:schemeClr val="accent1"/>
    </dgm:fillClrLst>
    <dgm:linClrLst meth="repeat">
      <a:schemeClr val="lt1"/>
    </dgm:linClrLst>
    <dgm:effectClrLst/>
    <dgm:txLinClrLst/>
    <dgm:txFillClrLst/>
    <dgm:txEffectClrLst/>
  </dgm:styleLbl>
  <dgm:styleLbl name="alignNode1">
    <dgm:fillClrLst meth="repeat">
      <a:schemeClr val="accent1"/>
    </dgm:fillClrLst>
    <dgm:linClrLst meth="repeat">
      <a:schemeClr val="accent1"/>
    </dgm:linClrLst>
    <dgm:effectClrLst/>
    <dgm:txLinClrLst/>
    <dgm:txFillClrLst/>
    <dgm:txEffectClrLst/>
  </dgm:styleLbl>
  <dgm:styleLbl name="node1">
    <dgm:fillClrLst meth="repeat">
      <a:schemeClr val="accent1"/>
    </dgm:fillClrLst>
    <dgm:linClrLst meth="repeat">
      <a:schemeClr val="lt1"/>
    </dgm:linClrLst>
    <dgm:effectClrLst/>
    <dgm:txLinClrLst/>
    <dgm:txFillClrLst/>
    <dgm:txEffectClrLst/>
  </dgm:styleLbl>
  <dgm:styleLbl name="lnNode1">
    <dgm:fillClrLst meth="repeat">
      <a:schemeClr val="accent1"/>
    </dgm:fillClrLst>
    <dgm:linClrLst meth="repeat">
      <a:schemeClr val="lt1"/>
    </dgm:linClrLst>
    <dgm:effectClrLst/>
    <dgm:txLinClrLst/>
    <dgm:txFillClrLst/>
    <dgm:txEffectClrLst/>
  </dgm:styleLbl>
  <dgm:styleLbl name="vennNode1">
    <dgm:fillClrLst meth="repeat">
      <a:schemeClr val="accent1">
        <a:alpha val="50000"/>
      </a:schemeClr>
    </dgm:fillClrLst>
    <dgm:linClrLst meth="repeat">
      <a:schemeClr val="lt1"/>
    </dgm:linClrLst>
    <dgm:effectClrLst/>
    <dgm:txLinClrLst/>
    <dgm:txFillClrLst/>
    <dgm:txEffectClrLst/>
  </dgm:styleLbl>
  <dgm:styleLbl name="node2">
    <dgm:fillClrLst meth="repeat">
      <a:schemeClr val="accent1"/>
    </dgm:fillClrLst>
    <dgm:linClrLst meth="repeat">
      <a:schemeClr val="lt1"/>
    </dgm:linClrLst>
    <dgm:effectClrLst/>
    <dgm:txLinClrLst/>
    <dgm:txFillClrLst/>
    <dgm:txEffectClrLst/>
  </dgm:styleLbl>
  <dgm:styleLbl name="node3">
    <dgm:fillClrLst meth="repeat">
      <a:schemeClr val="accent1"/>
    </dgm:fillClrLst>
    <dgm:linClrLst meth="repeat">
      <a:schemeClr val="lt1"/>
    </dgm:linClrLst>
    <dgm:effectClrLst/>
    <dgm:txLinClrLst/>
    <dgm:txFillClrLst/>
    <dgm:txEffectClrLst/>
  </dgm:styleLbl>
  <dgm:styleLbl name="node4">
    <dgm:fillClrLst meth="repeat">
      <a:schemeClr val="accent1"/>
    </dgm:fillClrLst>
    <dgm:linClrLst meth="repeat">
      <a:schemeClr val="lt1"/>
    </dgm:linClrLst>
    <dgm:effectClrLst/>
    <dgm:txLinClrLst/>
    <dgm:txFillClrLst/>
    <dgm:txEffectClrLst/>
  </dgm:styleLbl>
  <dgm:styleLbl name="fg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align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bg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sibTrans2D1">
    <dgm:fillClrLst meth="repeat">
      <a:schemeClr val="accent1">
        <a:tint val="60000"/>
      </a:schemeClr>
    </dgm:fillClrLst>
    <dgm:linClrLst meth="repeat">
      <a:schemeClr val="accent1">
        <a:tint val="60000"/>
      </a:schemeClr>
    </dgm:linClrLst>
    <dgm:effectClrLst/>
    <dgm:txLinClrLst/>
    <dgm:txFillClrLst/>
    <dgm:txEffectClrLst/>
  </dgm:styleLbl>
  <dgm:styleLbl name="fgSibTrans2D1">
    <dgm:fillClrLst meth="repeat">
      <a:schemeClr val="accent1">
        <a:tint val="60000"/>
      </a:schemeClr>
    </dgm:fillClrLst>
    <dgm:linClrLst meth="repeat">
      <a:schemeClr val="accent1">
        <a:tint val="60000"/>
      </a:schemeClr>
    </dgm:linClrLst>
    <dgm:effectClrLst/>
    <dgm:txLinClrLst/>
    <dgm:txFillClrLst/>
    <dgm:txEffectClrLst/>
  </dgm:styleLbl>
  <dgm:styleLbl name="bgSibTrans2D1">
    <dgm:fillClrLst meth="repeat">
      <a:schemeClr val="accent1">
        <a:tint val="60000"/>
      </a:schemeClr>
    </dgm:fillClrLst>
    <dgm:linClrLst meth="repeat">
      <a:schemeClr val="accent1">
        <a:tint val="60000"/>
      </a:schemeClr>
    </dgm:linClrLst>
    <dgm:effectClrLst/>
    <dgm:txLinClrLst/>
    <dgm:txFillClrLst/>
    <dgm:txEffectClrLst/>
  </dgm:styleLbl>
  <dgm:styleLbl name="sibTrans1D1">
    <dgm:fillClrLst meth="repeat">
      <a:schemeClr val="accent1"/>
    </dgm:fillClrLst>
    <dgm:linClrLst meth="repeat">
      <a:schemeClr val="accent1"/>
    </dgm:linClrLst>
    <dgm:effectClrLst/>
    <dgm:txLinClrLst/>
    <dgm:txFillClrLst meth="repeat">
      <a:schemeClr val="tx1"/>
    </dgm:txFillClrLst>
    <dgm:txEffectClrLst/>
  </dgm:styleLbl>
  <dgm:styleLbl name="callout">
    <dgm:fillClrLst meth="repeat">
      <a:schemeClr val="accent1"/>
    </dgm:fillClrLst>
    <dgm:linClrLst meth="repeat">
      <a:schemeClr val="accent1">
        <a:tint val="50000"/>
      </a:schemeClr>
    </dgm:linClrLst>
    <dgm:effectClrLst/>
    <dgm:txLinClrLst/>
    <dgm:txFillClrLst meth="repeat">
      <a:schemeClr val="tx1"/>
    </dgm:txFillClrLst>
    <dgm:txEffectClrLst/>
  </dgm:styleLbl>
  <dgm:styleLbl name="asst0">
    <dgm:fillClrLst meth="repeat">
      <a:schemeClr val="accent1"/>
    </dgm:fillClrLst>
    <dgm:linClrLst meth="repeat">
      <a:schemeClr val="lt1"/>
    </dgm:linClrLst>
    <dgm:effectClrLst/>
    <dgm:txLinClrLst/>
    <dgm:txFillClrLst/>
    <dgm:txEffectClrLst/>
  </dgm:styleLbl>
  <dgm:styleLbl name="asst1">
    <dgm:fillClrLst meth="repeat">
      <a:schemeClr val="accent1"/>
    </dgm:fillClrLst>
    <dgm:linClrLst meth="repeat">
      <a:schemeClr val="lt1"/>
    </dgm:linClrLst>
    <dgm:effectClrLst/>
    <dgm:txLinClrLst/>
    <dgm:txFillClrLst/>
    <dgm:txEffectClrLst/>
  </dgm:styleLbl>
  <dgm:styleLbl name="asst2">
    <dgm:fillClrLst meth="repeat">
      <a:schemeClr val="accent1"/>
    </dgm:fillClrLst>
    <dgm:linClrLst meth="repeat">
      <a:schemeClr val="lt1"/>
    </dgm:linClrLst>
    <dgm:effectClrLst/>
    <dgm:txLinClrLst/>
    <dgm:txFillClrLst/>
    <dgm:txEffectClrLst/>
  </dgm:styleLbl>
  <dgm:styleLbl name="asst3">
    <dgm:fillClrLst meth="repeat">
      <a:schemeClr val="accent1"/>
    </dgm:fillClrLst>
    <dgm:linClrLst meth="repeat">
      <a:schemeClr val="lt1"/>
    </dgm:linClrLst>
    <dgm:effectClrLst/>
    <dgm:txLinClrLst/>
    <dgm:txFillClrLst/>
    <dgm:txEffectClrLst/>
  </dgm:styleLbl>
  <dgm:styleLbl name="asst4">
    <dgm:fillClrLst meth="repeat">
      <a:schemeClr val="accent1"/>
    </dgm:fillClrLst>
    <dgm:linClrLst meth="repeat">
      <a:schemeClr val="lt1"/>
    </dgm:linClrLst>
    <dgm:effectClrLst/>
    <dgm:txLinClrLst/>
    <dgm:txFillClrLst/>
    <dgm:txEffectClrLst/>
  </dgm:styleLbl>
  <dgm:styleLbl name="parChTrans2D1">
    <dgm:fillClrLst meth="repeat">
      <a:schemeClr val="accent1">
        <a:tint val="60000"/>
      </a:schemeClr>
    </dgm:fillClrLst>
    <dgm:linClrLst meth="repeat">
      <a:schemeClr val="accent1">
        <a:tint val="60000"/>
      </a:schemeClr>
    </dgm:linClrLst>
    <dgm:effectClrLst/>
    <dgm:txLinClrLst/>
    <dgm:txFillClrLst meth="repeat">
      <a:schemeClr val="lt1"/>
    </dgm:txFillClrLst>
    <dgm:txEffectClrLst/>
  </dgm:styleLbl>
  <dgm:styleLbl name="parChTrans2D2">
    <dgm:fillClrLst meth="repeat">
      <a:schemeClr val="accent1"/>
    </dgm:fillClrLst>
    <dgm:linClrLst meth="repeat">
      <a:schemeClr val="accent1"/>
    </dgm:linClrLst>
    <dgm:effectClrLst/>
    <dgm:txLinClrLst/>
    <dgm:txFillClrLst meth="repeat">
      <a:schemeClr val="lt1"/>
    </dgm:txFillClrLst>
    <dgm:txEffectClrLst/>
  </dgm:styleLbl>
  <dgm:styleLbl name="parChTrans2D3">
    <dgm:fillClrLst meth="repeat">
      <a:schemeClr val="accent1"/>
    </dgm:fillClrLst>
    <dgm:linClrLst meth="repeat">
      <a:schemeClr val="accent1"/>
    </dgm:linClrLst>
    <dgm:effectClrLst/>
    <dgm:txLinClrLst/>
    <dgm:txFillClrLst meth="repeat">
      <a:schemeClr val="lt1"/>
    </dgm:txFillClrLst>
    <dgm:txEffectClrLst/>
  </dgm:styleLbl>
  <dgm:styleLbl name="parChTrans2D4">
    <dgm:fillClrLst meth="repeat">
      <a:schemeClr val="accent1"/>
    </dgm:fillClrLst>
    <dgm:linClrLst meth="repeat">
      <a:schemeClr val="accent1"/>
    </dgm:linClrLst>
    <dgm:effectClrLst/>
    <dgm:txLinClrLst/>
    <dgm:txFillClrLst meth="repeat">
      <a:schemeClr val="lt1"/>
    </dgm:txFillClrLst>
    <dgm:txEffectClrLst/>
  </dgm:styleLbl>
  <dgm:styleLbl name="parChTrans1D1">
    <dgm:fillClrLst meth="repeat">
      <a:schemeClr val="accent1"/>
    </dgm:fillClrLst>
    <dgm:linClrLst meth="repeat">
      <a:schemeClr val="accent1">
        <a:shade val="60000"/>
      </a:schemeClr>
    </dgm:linClrLst>
    <dgm:effectClrLst/>
    <dgm:txLinClrLst/>
    <dgm:txFillClrLst meth="repeat">
      <a:schemeClr val="tx1"/>
    </dgm:txFillClrLst>
    <dgm:txEffectClrLst/>
  </dgm:styleLbl>
  <dgm:styleLbl name="parChTrans1D2">
    <dgm:fillClrLst meth="repeat">
      <a:schemeClr val="accent1"/>
    </dgm:fillClrLst>
    <dgm:linClrLst meth="repeat">
      <a:schemeClr val="accent1">
        <a:shade val="60000"/>
      </a:schemeClr>
    </dgm:linClrLst>
    <dgm:effectClrLst/>
    <dgm:txLinClrLst/>
    <dgm:txFillClrLst meth="repeat">
      <a:schemeClr val="tx1"/>
    </dgm:txFillClrLst>
    <dgm:txEffectClrLst/>
  </dgm:styleLbl>
  <dgm:styleLbl name="parChTrans1D3">
    <dgm:fillClrLst meth="repeat">
      <a:schemeClr val="accent1"/>
    </dgm:fillClrLst>
    <dgm:linClrLst meth="repeat">
      <a:schemeClr val="accent1">
        <a:shade val="80000"/>
      </a:schemeClr>
    </dgm:linClrLst>
    <dgm:effectClrLst/>
    <dgm:txLinClrLst/>
    <dgm:txFillClrLst meth="repeat">
      <a:schemeClr val="tx1"/>
    </dgm:txFillClrLst>
    <dgm:txEffectClrLst/>
  </dgm:styleLbl>
  <dgm:styleLbl name="parChTrans1D4">
    <dgm:fillClrLst meth="repeat">
      <a:schemeClr val="accent1"/>
    </dgm:fillClrLst>
    <dgm:linClrLst meth="repeat">
      <a:schemeClr val="accent1">
        <a:shade val="80000"/>
      </a:schemeClr>
    </dgm:linClrLst>
    <dgm:effectClrLst/>
    <dgm:txLinClrLst/>
    <dgm:txFillClrLst meth="repeat">
      <a:schemeClr val="tx1"/>
    </dgm:txFillClrLst>
    <dgm:txEffectClrLst/>
  </dgm:styleLbl>
  <dgm:styleLbl name="f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conF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align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trAlignAcc1">
    <dgm:fillClrLst meth="repeat">
      <a:schemeClr val="lt1">
        <a:alpha val="40000"/>
      </a:schemeClr>
    </dgm:fillClrLst>
    <dgm:linClrLst meth="repeat">
      <a:schemeClr val="accent1"/>
    </dgm:linClrLst>
    <dgm:effectClrLst/>
    <dgm:txLinClrLst/>
    <dgm:txFillClrLst meth="repeat">
      <a:schemeClr val="dk1"/>
    </dgm:txFillClrLst>
    <dgm:txEffectClrLst/>
  </dgm:styleLbl>
  <dgm:styleLbl name="b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solidFgAcc1">
    <dgm:fillClrLst meth="repeat">
      <a:schemeClr val="lt1"/>
    </dgm:fillClrLst>
    <dgm:linClrLst meth="repeat">
      <a:schemeClr val="accent1"/>
    </dgm:linClrLst>
    <dgm:effectClrLst/>
    <dgm:txLinClrLst/>
    <dgm:txFillClrLst meth="repeat">
      <a:schemeClr val="dk1"/>
    </dgm:txFillClrLst>
    <dgm:txEffectClrLst/>
  </dgm:styleLbl>
  <dgm:styleLbl name="solidAlignAcc1">
    <dgm:fillClrLst meth="repeat">
      <a:schemeClr val="lt1"/>
    </dgm:fillClrLst>
    <dgm:linClrLst meth="repeat">
      <a:schemeClr val="accent1"/>
    </dgm:linClrLst>
    <dgm:effectClrLst/>
    <dgm:txLinClrLst/>
    <dgm:txFillClrLst meth="repeat">
      <a:schemeClr val="dk1"/>
    </dgm:txFillClrLst>
    <dgm:txEffectClrLst/>
  </dgm:styleLbl>
  <dgm:styleLbl name="solidBgAcc1">
    <dgm:fillClrLst meth="repeat">
      <a:schemeClr val="lt1"/>
    </dgm:fillClrLst>
    <dgm:linClrLst meth="repeat">
      <a:schemeClr val="accent1"/>
    </dgm:linClrLst>
    <dgm:effectClrLst/>
    <dgm:txLinClrLst/>
    <dgm:txFillClrLst meth="repeat">
      <a:schemeClr val="dk1"/>
    </dgm:txFillClrLst>
    <dgm:txEffectClrLst/>
  </dgm:styleLbl>
  <dgm:styleLbl name="fg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align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bg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fgAcc0">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2">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3">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4">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bgShp">
    <dgm:fillClrLst meth="repeat">
      <a:schemeClr val="accent1">
        <a:tint val="40000"/>
      </a:schemeClr>
    </dgm:fillClrLst>
    <dgm:linClrLst meth="repeat">
      <a:schemeClr val="accent1"/>
    </dgm:linClrLst>
    <dgm:effectClrLst/>
    <dgm:txLinClrLst/>
    <dgm:txFillClrLst meth="repeat">
      <a:schemeClr val="dk1"/>
    </dgm:txFillClrLst>
    <dgm:txEffectClrLst/>
  </dgm:styleLbl>
  <dgm:styleLbl name="dkBgShp">
    <dgm:fillClrLst meth="repeat">
      <a:schemeClr val="accent1">
        <a:shade val="80000"/>
      </a:schemeClr>
    </dgm:fillClrLst>
    <dgm:linClrLst meth="repeat">
      <a:schemeClr val="accent1"/>
    </dgm:linClrLst>
    <dgm:effectClrLst/>
    <dgm:txLinClrLst/>
    <dgm:txFillClrLst meth="repeat">
      <a:schemeClr val="lt1"/>
    </dgm:txFillClrLst>
    <dgm:txEffectClrLst/>
  </dgm:styleLbl>
  <dgm:styleLbl name="trBgShp">
    <dgm:fillClrLst meth="repeat">
      <a:schemeClr val="accent1">
        <a:tint val="50000"/>
        <a:alpha val="40000"/>
      </a:schemeClr>
    </dgm:fillClrLst>
    <dgm:linClrLst meth="repeat">
      <a:schemeClr val="accent1"/>
    </dgm:linClrLst>
    <dgm:effectClrLst/>
    <dgm:txLinClrLst/>
    <dgm:txFillClrLst meth="repeat">
      <a:schemeClr val="lt1"/>
    </dgm:txFillClrLst>
    <dgm:txEffectClrLst/>
  </dgm:styleLbl>
  <dgm:styleLbl name="fgShp">
    <dgm:fillClrLst meth="repeat">
      <a:schemeClr val="accent1">
        <a:tint val="60000"/>
      </a:schemeClr>
    </dgm:fillClrLst>
    <dgm:linClrLst meth="repeat">
      <a:schemeClr val="lt1"/>
    </dgm:linClrLst>
    <dgm:effectClrLst/>
    <dgm:txLinClrLst/>
    <dgm:txFillClrLst meth="repeat">
      <a:schemeClr val="dk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colorsDef>
</file>

<file path=word/diagrams/colors2.xml><?xml version="1.0" encoding="utf-8"?>
<dgm:colorsDef xmlns:dgm="http://schemas.openxmlformats.org/drawingml/2006/diagram" xmlns:a="http://schemas.openxmlformats.org/drawingml/2006/main" uniqueId="urn:microsoft.com/office/officeart/2005/8/colors/colorful1">
  <dgm:title val=""/>
  <dgm:desc val=""/>
  <dgm:catLst>
    <dgm:cat type="colorful" pri="10100"/>
  </dgm:catLst>
  <dgm:styleLbl name="node0">
    <dgm:fillClrLst meth="repeat">
      <a:schemeClr val="accent1"/>
    </dgm:fillClrLst>
    <dgm:linClrLst meth="repeat">
      <a:schemeClr val="lt1"/>
    </dgm:linClrLst>
    <dgm:effectClrLst/>
    <dgm:txLinClrLst/>
    <dgm:txFillClrLst/>
    <dgm:txEffectClrLst/>
  </dgm:styleLbl>
  <dgm:styleLbl name="node1">
    <dgm:fillClrLst meth="repeat">
      <a:schemeClr val="accent2"/>
      <a:schemeClr val="accent3"/>
      <a:schemeClr val="accent4"/>
      <a:schemeClr val="accent5"/>
      <a:schemeClr val="accent6"/>
    </dgm:fillClrLst>
    <dgm:linClrLst meth="repeat">
      <a:schemeClr val="lt1"/>
    </dgm:linClrLst>
    <dgm:effectClrLst/>
    <dgm:txLinClrLst/>
    <dgm:txFillClrLst/>
    <dgm:txEffectClrLst/>
  </dgm:styleLbl>
  <dgm:styleLbl name="alignNode1">
    <dgm:fillClrLst meth="repeat">
      <a:schemeClr val="accent2"/>
      <a:schemeClr val="accent3"/>
      <a:schemeClr val="accent4"/>
      <a:schemeClr val="accent5"/>
      <a:schemeClr val="accent6"/>
    </dgm:fillClrLst>
    <dgm:linClrLst meth="repeat">
      <a:schemeClr val="accent2"/>
      <a:schemeClr val="accent3"/>
      <a:schemeClr val="accent4"/>
      <a:schemeClr val="accent5"/>
      <a:schemeClr val="accent6"/>
    </dgm:linClrLst>
    <dgm:effectClrLst/>
    <dgm:txLinClrLst/>
    <dgm:txFillClrLst/>
    <dgm:txEffectClrLst/>
  </dgm:styleLbl>
  <dgm:styleLbl name="lnNode1">
    <dgm:fillClrLst meth="repeat">
      <a:schemeClr val="accent2"/>
      <a:schemeClr val="accent3"/>
      <a:schemeClr val="accent4"/>
      <a:schemeClr val="accent5"/>
      <a:schemeClr val="accent6"/>
    </dgm:fillClrLst>
    <dgm:linClrLst meth="repeat">
      <a:schemeClr val="lt1"/>
    </dgm:linClrLst>
    <dgm:effectClrLst/>
    <dgm:txLinClrLst/>
    <dgm:txFillClrLst/>
    <dgm:txEffectClrLst/>
  </dgm:styleLbl>
  <dgm:styleLbl name="vennNode1">
    <dgm:fillClrLst meth="repeat">
      <a:schemeClr val="accent2">
        <a:alpha val="50000"/>
      </a:schemeClr>
      <a:schemeClr val="accent3">
        <a:alpha val="50000"/>
      </a:schemeClr>
      <a:schemeClr val="accent4">
        <a:alpha val="50000"/>
      </a:schemeClr>
      <a:schemeClr val="accent5">
        <a:alpha val="50000"/>
      </a:schemeClr>
      <a:schemeClr val="accent6">
        <a:alpha val="50000"/>
      </a:schemeClr>
    </dgm:fillClrLst>
    <dgm:linClrLst meth="repeat">
      <a:schemeClr val="lt1"/>
    </dgm:linClrLst>
    <dgm:effectClrLst/>
    <dgm:txLinClrLst/>
    <dgm:txFillClrLst/>
    <dgm:txEffectClrLst/>
  </dgm:styleLbl>
  <dgm:styleLbl name="node2">
    <dgm:fillClrLst>
      <a:schemeClr val="accent2"/>
    </dgm:fillClrLst>
    <dgm:linClrLst meth="repeat">
      <a:schemeClr val="lt1"/>
    </dgm:linClrLst>
    <dgm:effectClrLst/>
    <dgm:txLinClrLst/>
    <dgm:txFillClrLst/>
    <dgm:txEffectClrLst/>
  </dgm:styleLbl>
  <dgm:styleLbl name="node3">
    <dgm:fillClrLst>
      <a:schemeClr val="accent3"/>
    </dgm:fillClrLst>
    <dgm:linClrLst meth="repeat">
      <a:schemeClr val="lt1"/>
    </dgm:linClrLst>
    <dgm:effectClrLst/>
    <dgm:txLinClrLst/>
    <dgm:txFillClrLst/>
    <dgm:txEffectClrLst/>
  </dgm:styleLbl>
  <dgm:styleLbl name="node4">
    <dgm:fillClrLst>
      <a:schemeClr val="accent4"/>
    </dgm:fillClrLst>
    <dgm:linClrLst meth="repeat">
      <a:schemeClr val="lt1"/>
    </dgm:linClrLst>
    <dgm:effectClrLst/>
    <dgm:txLinClrLst/>
    <dgm:txFillClrLst/>
    <dgm:txEffectClrLst/>
  </dgm:styleLbl>
  <dgm:styleLbl name="fgImgPlace1">
    <dgm:fillClrLst meth="repeat">
      <a:schemeClr val="accent2">
        <a:tint val="50000"/>
      </a:schemeClr>
      <a:schemeClr val="accent3">
        <a:tint val="50000"/>
      </a:schemeClr>
      <a:schemeClr val="accent4">
        <a:tint val="50000"/>
      </a:schemeClr>
      <a:schemeClr val="accent5">
        <a:tint val="50000"/>
      </a:schemeClr>
      <a:schemeClr val="accent6">
        <a:tint val="50000"/>
      </a:schemeClr>
    </dgm:fillClrLst>
    <dgm:linClrLst meth="repeat">
      <a:schemeClr val="lt1"/>
    </dgm:linClrLst>
    <dgm:effectClrLst/>
    <dgm:txLinClrLst/>
    <dgm:txFillClrLst meth="repeat">
      <a:schemeClr val="lt1"/>
    </dgm:txFillClrLst>
    <dgm:txEffectClrLst/>
  </dgm:styleLbl>
  <dgm:styleLbl name="alignImgPlace1">
    <dgm:fillClrLst>
      <a:schemeClr val="accent1">
        <a:tint val="50000"/>
      </a:schemeClr>
      <a:schemeClr val="accent2">
        <a:tint val="20000"/>
      </a:schemeClr>
    </dgm:fillClrLst>
    <dgm:linClrLst meth="repeat">
      <a:schemeClr val="lt1"/>
    </dgm:linClrLst>
    <dgm:effectClrLst/>
    <dgm:txLinClrLst/>
    <dgm:txFillClrLst meth="repeat">
      <a:schemeClr val="lt1"/>
    </dgm:txFillClrLst>
    <dgm:txEffectClrLst/>
  </dgm:styleLbl>
  <dgm:styleLbl name="bgImgPlace1">
    <dgm:fillClrLst>
      <a:schemeClr val="accent1">
        <a:tint val="50000"/>
      </a:schemeClr>
      <a:schemeClr val="accent2">
        <a:tint val="20000"/>
      </a:schemeClr>
    </dgm:fillClrLst>
    <dgm:linClrLst meth="repeat">
      <a:schemeClr val="lt1"/>
    </dgm:linClrLst>
    <dgm:effectClrLst/>
    <dgm:txLinClrLst/>
    <dgm:txFillClrLst meth="repeat">
      <a:schemeClr val="lt1"/>
    </dgm:txFillClrLst>
    <dgm:txEffectClrLst/>
  </dgm:styleLbl>
  <dgm:styleLbl name="sibTrans2D1">
    <dgm:fillClrLst meth="repeat">
      <a:schemeClr val="accent2"/>
      <a:schemeClr val="accent3"/>
      <a:schemeClr val="accent4"/>
      <a:schemeClr val="accent5"/>
      <a:schemeClr val="accent6"/>
    </dgm:fillClrLst>
    <dgm:linClrLst meth="cycle">
      <a:schemeClr val="lt1"/>
    </dgm:linClrLst>
    <dgm:effectClrLst/>
    <dgm:txLinClrLst/>
    <dgm:txFillClrLst/>
    <dgm:txEffectClrLst/>
  </dgm:styleLbl>
  <dgm:styleLbl name="fgSibTrans2D1">
    <dgm:fillClrLst meth="repeat">
      <a:schemeClr val="accent2"/>
      <a:schemeClr val="accent3"/>
      <a:schemeClr val="accent4"/>
      <a:schemeClr val="accent5"/>
      <a:schemeClr val="accent6"/>
    </dgm:fillClrLst>
    <dgm:linClrLst meth="cycle">
      <a:schemeClr val="lt1"/>
    </dgm:linClrLst>
    <dgm:effectClrLst/>
    <dgm:txLinClrLst/>
    <dgm:txFillClrLst meth="repeat">
      <a:schemeClr val="lt1"/>
    </dgm:txFillClrLst>
    <dgm:txEffectClrLst/>
  </dgm:styleLbl>
  <dgm:styleLbl name="bgSibTrans2D1">
    <dgm:fillClrLst meth="repeat">
      <a:schemeClr val="accent2"/>
      <a:schemeClr val="accent3"/>
      <a:schemeClr val="accent4"/>
      <a:schemeClr val="accent5"/>
      <a:schemeClr val="accent6"/>
    </dgm:fillClrLst>
    <dgm:linClrLst meth="cycle">
      <a:schemeClr val="lt1"/>
    </dgm:linClrLst>
    <dgm:effectClrLst/>
    <dgm:txLinClrLst/>
    <dgm:txFillClrLst meth="repeat">
      <a:schemeClr val="lt1"/>
    </dgm:txFillClrLst>
    <dgm:txEffectClrLst/>
  </dgm:styleLbl>
  <dgm:styleLbl name="sibTrans1D1">
    <dgm:fillClrLst meth="repeat">
      <a:schemeClr val="accent2"/>
      <a:schemeClr val="accent3"/>
      <a:schemeClr val="accent4"/>
      <a:schemeClr val="accent5"/>
      <a:schemeClr val="accent6"/>
    </dgm:fillClrLst>
    <dgm:linClrLst meth="repeat">
      <a:schemeClr val="accent2"/>
      <a:schemeClr val="accent3"/>
      <a:schemeClr val="accent4"/>
      <a:schemeClr val="accent5"/>
      <a:schemeClr val="accent6"/>
    </dgm:linClrLst>
    <dgm:effectClrLst/>
    <dgm:txLinClrLst/>
    <dgm:txFillClrLst meth="repeat">
      <a:schemeClr val="tx1"/>
    </dgm:txFillClrLst>
    <dgm:txEffectClrLst/>
  </dgm:styleLbl>
  <dgm:styleLbl name="callout">
    <dgm:fillClrLst meth="repeat">
      <a:schemeClr val="accent2"/>
    </dgm:fillClrLst>
    <dgm:linClrLst meth="repeat">
      <a:schemeClr val="accent2">
        <a:tint val="50000"/>
      </a:schemeClr>
    </dgm:linClrLst>
    <dgm:effectClrLst/>
    <dgm:txLinClrLst/>
    <dgm:txFillClrLst meth="repeat">
      <a:schemeClr val="tx1"/>
    </dgm:txFillClrLst>
    <dgm:txEffectClrLst/>
  </dgm:styleLbl>
  <dgm:styleLbl name="asst0">
    <dgm:fillClrLst meth="repeat">
      <a:schemeClr val="accent1"/>
    </dgm:fillClrLst>
    <dgm:linClrLst meth="repeat">
      <a:schemeClr val="lt1"/>
    </dgm:linClrLst>
    <dgm:effectClrLst/>
    <dgm:txLinClrLst/>
    <dgm:txFillClrLst/>
    <dgm:txEffectClrLst/>
  </dgm:styleLbl>
  <dgm:styleLbl name="asst1">
    <dgm:fillClrLst meth="repeat">
      <a:schemeClr val="accent2"/>
    </dgm:fillClrLst>
    <dgm:linClrLst meth="repeat">
      <a:schemeClr val="lt1"/>
    </dgm:linClrLst>
    <dgm:effectClrLst/>
    <dgm:txLinClrLst/>
    <dgm:txFillClrLst/>
    <dgm:txEffectClrLst/>
  </dgm:styleLbl>
  <dgm:styleLbl name="asst2">
    <dgm:fillClrLst>
      <a:schemeClr val="accent3"/>
    </dgm:fillClrLst>
    <dgm:linClrLst meth="repeat">
      <a:schemeClr val="lt1"/>
    </dgm:linClrLst>
    <dgm:effectClrLst/>
    <dgm:txLinClrLst/>
    <dgm:txFillClrLst/>
    <dgm:txEffectClrLst/>
  </dgm:styleLbl>
  <dgm:styleLbl name="asst3">
    <dgm:fillClrLst>
      <a:schemeClr val="accent4"/>
    </dgm:fillClrLst>
    <dgm:linClrLst meth="repeat">
      <a:schemeClr val="lt1"/>
    </dgm:linClrLst>
    <dgm:effectClrLst/>
    <dgm:txLinClrLst/>
    <dgm:txFillClrLst/>
    <dgm:txEffectClrLst/>
  </dgm:styleLbl>
  <dgm:styleLbl name="asst4">
    <dgm:fillClrLst>
      <a:schemeClr val="accent5"/>
    </dgm:fillClrLst>
    <dgm:linClrLst meth="repeat">
      <a:schemeClr val="lt1"/>
    </dgm:linClrLst>
    <dgm:effectClrLst/>
    <dgm:txLinClrLst/>
    <dgm:txFillClrLst/>
    <dgm:txEffectClrLst/>
  </dgm:styleLbl>
  <dgm:styleLbl name="parChTrans2D1">
    <dgm:fillClrLst meth="repeat">
      <a:schemeClr val="accent2"/>
    </dgm:fillClrLst>
    <dgm:linClrLst meth="repeat">
      <a:schemeClr val="lt1"/>
    </dgm:linClrLst>
    <dgm:effectClrLst/>
    <dgm:txLinClrLst/>
    <dgm:txFillClrLst meth="repeat">
      <a:schemeClr val="lt1"/>
    </dgm:txFillClrLst>
    <dgm:txEffectClrLst/>
  </dgm:styleLbl>
  <dgm:styleLbl name="parChTrans2D2">
    <dgm:fillClrLst meth="repeat">
      <a:schemeClr val="accent3"/>
    </dgm:fillClrLst>
    <dgm:linClrLst meth="repeat">
      <a:schemeClr val="lt1"/>
    </dgm:linClrLst>
    <dgm:effectClrLst/>
    <dgm:txLinClrLst/>
    <dgm:txFillClrLst/>
    <dgm:txEffectClrLst/>
  </dgm:styleLbl>
  <dgm:styleLbl name="parChTrans2D3">
    <dgm:fillClrLst meth="repeat">
      <a:schemeClr val="accent4"/>
    </dgm:fillClrLst>
    <dgm:linClrLst meth="repeat">
      <a:schemeClr val="lt1"/>
    </dgm:linClrLst>
    <dgm:effectClrLst/>
    <dgm:txLinClrLst/>
    <dgm:txFillClrLst/>
    <dgm:txEffectClrLst/>
  </dgm:styleLbl>
  <dgm:styleLbl name="parChTrans2D4">
    <dgm:fillClrLst meth="repeat">
      <a:schemeClr val="accent5"/>
    </dgm:fillClrLst>
    <dgm:linClrLst meth="repeat">
      <a:schemeClr val="lt1"/>
    </dgm:linClrLst>
    <dgm:effectClrLst/>
    <dgm:txLinClrLst/>
    <dgm:txFillClrLst meth="repeat">
      <a:schemeClr val="lt1"/>
    </dgm:txFillClrLst>
    <dgm:txEffectClrLst/>
  </dgm:styleLbl>
  <dgm:styleLbl name="parChTrans1D1">
    <dgm:fillClrLst meth="repeat">
      <a:schemeClr val="accent2"/>
    </dgm:fillClrLst>
    <dgm:linClrLst meth="repeat">
      <a:schemeClr val="accent1"/>
    </dgm:linClrLst>
    <dgm:effectClrLst/>
    <dgm:txLinClrLst/>
    <dgm:txFillClrLst meth="repeat">
      <a:schemeClr val="tx1"/>
    </dgm:txFillClrLst>
    <dgm:txEffectClrLst/>
  </dgm:styleLbl>
  <dgm:styleLbl name="parChTrans1D2">
    <dgm:fillClrLst meth="repeat">
      <a:schemeClr val="accent3">
        <a:tint val="90000"/>
      </a:schemeClr>
    </dgm:fillClrLst>
    <dgm:linClrLst meth="repeat">
      <a:schemeClr val="accent2"/>
    </dgm:linClrLst>
    <dgm:effectClrLst/>
    <dgm:txLinClrLst/>
    <dgm:txFillClrLst meth="repeat">
      <a:schemeClr val="tx1"/>
    </dgm:txFillClrLst>
    <dgm:txEffectClrLst/>
  </dgm:styleLbl>
  <dgm:styleLbl name="parChTrans1D3">
    <dgm:fillClrLst meth="repeat">
      <a:schemeClr val="accent4">
        <a:tint val="70000"/>
      </a:schemeClr>
    </dgm:fillClrLst>
    <dgm:linClrLst meth="repeat">
      <a:schemeClr val="accent3"/>
    </dgm:linClrLst>
    <dgm:effectClrLst/>
    <dgm:txLinClrLst/>
    <dgm:txFillClrLst meth="repeat">
      <a:schemeClr val="tx1"/>
    </dgm:txFillClrLst>
    <dgm:txEffectClrLst/>
  </dgm:styleLbl>
  <dgm:styleLbl name="parChTrans1D4">
    <dgm:fillClrLst meth="repeat">
      <a:schemeClr val="accent5">
        <a:tint val="50000"/>
      </a:schemeClr>
    </dgm:fillClrLst>
    <dgm:linClrLst meth="repeat">
      <a:schemeClr val="accent4"/>
    </dgm:linClrLst>
    <dgm:effectClrLst/>
    <dgm:txLinClrLst/>
    <dgm:txFillClrLst meth="repeat">
      <a:schemeClr val="tx1"/>
    </dgm:txFillClrLst>
    <dgm:txEffectClrLst/>
  </dgm:styleLbl>
  <dgm:styleLbl name="fgAcc1">
    <dgm:fillClrLst meth="repeat">
      <a:schemeClr val="lt1">
        <a:alpha val="90000"/>
      </a:schemeClr>
    </dgm:fillClrLst>
    <dgm:linClrLst meth="repeat">
      <a:schemeClr val="accent2"/>
      <a:schemeClr val="accent3"/>
      <a:schemeClr val="accent4"/>
      <a:schemeClr val="accent5"/>
      <a:schemeClr val="accent6"/>
    </dgm:linClrLst>
    <dgm:effectClrLst/>
    <dgm:txLinClrLst/>
    <dgm:txFillClrLst meth="repeat">
      <a:schemeClr val="dk1"/>
    </dgm:txFillClrLst>
    <dgm:txEffectClrLst/>
  </dgm:styleLbl>
  <dgm:styleLbl name="conFgAcc1">
    <dgm:fillClrLst meth="repeat">
      <a:schemeClr val="lt1">
        <a:alpha val="90000"/>
      </a:schemeClr>
    </dgm:fillClrLst>
    <dgm:linClrLst meth="repeat">
      <a:schemeClr val="accent2"/>
      <a:schemeClr val="accent3"/>
      <a:schemeClr val="accent4"/>
      <a:schemeClr val="accent5"/>
      <a:schemeClr val="accent6"/>
    </dgm:linClrLst>
    <dgm:effectClrLst/>
    <dgm:txLinClrLst/>
    <dgm:txFillClrLst meth="repeat">
      <a:schemeClr val="dk1"/>
    </dgm:txFillClrLst>
    <dgm:txEffectClrLst/>
  </dgm:styleLbl>
  <dgm:styleLbl name="alignAcc1">
    <dgm:fillClrLst meth="repeat">
      <a:schemeClr val="lt1">
        <a:alpha val="90000"/>
      </a:schemeClr>
    </dgm:fillClrLst>
    <dgm:linClrLst meth="repeat">
      <a:schemeClr val="accent2"/>
      <a:schemeClr val="accent3"/>
      <a:schemeClr val="accent4"/>
      <a:schemeClr val="accent5"/>
      <a:schemeClr val="accent6"/>
    </dgm:linClrLst>
    <dgm:effectClrLst/>
    <dgm:txLinClrLst/>
    <dgm:txFillClrLst meth="repeat">
      <a:schemeClr val="dk1"/>
    </dgm:txFillClrLst>
    <dgm:txEffectClrLst/>
  </dgm:styleLbl>
  <dgm:styleLbl name="trAlignAcc1">
    <dgm:fillClrLst meth="repeat">
      <a:schemeClr val="lt1">
        <a:alpha val="40000"/>
      </a:schemeClr>
    </dgm:fillClrLst>
    <dgm:linClrLst meth="repeat">
      <a:schemeClr val="accent1"/>
    </dgm:linClrLst>
    <dgm:effectClrLst/>
    <dgm:txLinClrLst/>
    <dgm:txFillClrLst meth="repeat">
      <a:schemeClr val="dk1"/>
    </dgm:txFillClrLst>
    <dgm:txEffectClrLst/>
  </dgm:styleLbl>
  <dgm:styleLbl name="bgAcc1">
    <dgm:fillClrLst meth="repeat">
      <a:schemeClr val="lt1">
        <a:alpha val="90000"/>
      </a:schemeClr>
    </dgm:fillClrLst>
    <dgm:linClrLst meth="repeat">
      <a:schemeClr val="accent2"/>
      <a:schemeClr val="accent3"/>
      <a:schemeClr val="accent4"/>
      <a:schemeClr val="accent5"/>
      <a:schemeClr val="accent6"/>
    </dgm:linClrLst>
    <dgm:effectClrLst/>
    <dgm:txLinClrLst/>
    <dgm:txFillClrLst meth="repeat">
      <a:schemeClr val="dk1"/>
    </dgm:txFillClrLst>
    <dgm:txEffectClrLst/>
  </dgm:styleLbl>
  <dgm:styleLbl name="solidFgAcc1">
    <dgm:fillClrLst meth="repeat">
      <a:schemeClr val="lt1"/>
    </dgm:fillClrLst>
    <dgm:linClrLst meth="repeat">
      <a:schemeClr val="accent2"/>
      <a:schemeClr val="accent3"/>
      <a:schemeClr val="accent4"/>
      <a:schemeClr val="accent5"/>
      <a:schemeClr val="accent6"/>
    </dgm:linClrLst>
    <dgm:effectClrLst/>
    <dgm:txLinClrLst/>
    <dgm:txFillClrLst meth="repeat">
      <a:schemeClr val="dk1"/>
    </dgm:txFillClrLst>
    <dgm:txEffectClrLst/>
  </dgm:styleLbl>
  <dgm:styleLbl name="solidAlignAcc1">
    <dgm:fillClrLst meth="repeat">
      <a:schemeClr val="lt1"/>
    </dgm:fillClrLst>
    <dgm:linClrLst meth="repeat">
      <a:schemeClr val="accent2"/>
      <a:schemeClr val="accent3"/>
      <a:schemeClr val="accent4"/>
      <a:schemeClr val="accent5"/>
      <a:schemeClr val="accent6"/>
    </dgm:linClrLst>
    <dgm:effectClrLst/>
    <dgm:txLinClrLst/>
    <dgm:txFillClrLst meth="repeat">
      <a:schemeClr val="dk1"/>
    </dgm:txFillClrLst>
    <dgm:txEffectClrLst/>
  </dgm:styleLbl>
  <dgm:styleLbl name="solidBgAcc1">
    <dgm:fillClrLst meth="repeat">
      <a:schemeClr val="lt1"/>
    </dgm:fillClrLst>
    <dgm:linClrLst meth="repeat">
      <a:schemeClr val="accent2"/>
      <a:schemeClr val="accent3"/>
      <a:schemeClr val="accent4"/>
      <a:schemeClr val="accent5"/>
      <a:schemeClr val="accent6"/>
    </dgm:linClrLst>
    <dgm:effectClrLst/>
    <dgm:txLinClrLst/>
    <dgm:txFillClrLst meth="repeat">
      <a:schemeClr val="dk1"/>
    </dgm:txFillClrLst>
    <dgm:txEffectClrLst/>
  </dgm:styleLbl>
  <dgm:styleLbl name="fgAccFollowNode1">
    <dgm:fillClrLst meth="repeat">
      <a:schemeClr val="accent2">
        <a:tint val="40000"/>
        <a:alpha val="90000"/>
      </a:schemeClr>
      <a:schemeClr val="accent3">
        <a:tint val="40000"/>
        <a:alpha val="90000"/>
      </a:schemeClr>
      <a:schemeClr val="accent4">
        <a:tint val="40000"/>
        <a:alpha val="90000"/>
      </a:schemeClr>
      <a:schemeClr val="accent5">
        <a:tint val="40000"/>
        <a:alpha val="90000"/>
      </a:schemeClr>
      <a:schemeClr val="accent6">
        <a:tint val="40000"/>
        <a:alpha val="90000"/>
      </a:schemeClr>
    </dgm:fillClrLst>
    <dgm:linClrLst meth="repeat">
      <a:schemeClr val="accent2">
        <a:tint val="40000"/>
        <a:alpha val="90000"/>
      </a:schemeClr>
      <a:schemeClr val="accent3">
        <a:tint val="40000"/>
        <a:alpha val="90000"/>
      </a:schemeClr>
      <a:schemeClr val="accent4">
        <a:tint val="40000"/>
        <a:alpha val="90000"/>
      </a:schemeClr>
      <a:schemeClr val="accent5">
        <a:tint val="40000"/>
        <a:alpha val="90000"/>
      </a:schemeClr>
      <a:schemeClr val="accent6">
        <a:tint val="40000"/>
        <a:alpha val="90000"/>
      </a:schemeClr>
    </dgm:linClrLst>
    <dgm:effectClrLst/>
    <dgm:txLinClrLst/>
    <dgm:txFillClrLst meth="repeat">
      <a:schemeClr val="dk1"/>
    </dgm:txFillClrLst>
    <dgm:txEffectClrLst/>
  </dgm:styleLbl>
  <dgm:styleLbl name="alignAccFollowNode1">
    <dgm:fillClrLst meth="repeat">
      <a:schemeClr val="accent2">
        <a:tint val="40000"/>
        <a:alpha val="90000"/>
      </a:schemeClr>
      <a:schemeClr val="accent3">
        <a:tint val="40000"/>
        <a:alpha val="90000"/>
      </a:schemeClr>
      <a:schemeClr val="accent4">
        <a:tint val="40000"/>
        <a:alpha val="90000"/>
      </a:schemeClr>
      <a:schemeClr val="accent5">
        <a:tint val="40000"/>
        <a:alpha val="90000"/>
      </a:schemeClr>
      <a:schemeClr val="accent6">
        <a:tint val="40000"/>
        <a:alpha val="90000"/>
      </a:schemeClr>
    </dgm:fillClrLst>
    <dgm:linClrLst meth="repeat">
      <a:schemeClr val="accent2">
        <a:tint val="40000"/>
        <a:alpha val="90000"/>
      </a:schemeClr>
      <a:schemeClr val="accent3">
        <a:tint val="40000"/>
        <a:alpha val="90000"/>
      </a:schemeClr>
      <a:schemeClr val="accent4">
        <a:tint val="40000"/>
        <a:alpha val="90000"/>
      </a:schemeClr>
      <a:schemeClr val="accent5">
        <a:tint val="40000"/>
        <a:alpha val="90000"/>
      </a:schemeClr>
      <a:schemeClr val="accent6">
        <a:tint val="40000"/>
        <a:alpha val="90000"/>
      </a:schemeClr>
    </dgm:linClrLst>
    <dgm:effectClrLst/>
    <dgm:txLinClrLst/>
    <dgm:txFillClrLst meth="repeat">
      <a:schemeClr val="dk1"/>
    </dgm:txFillClrLst>
    <dgm:txEffectClrLst/>
  </dgm:styleLbl>
  <dgm:styleLbl name="bgAccFollowNode1">
    <dgm:fillClrLst meth="repeat">
      <a:schemeClr val="accent2">
        <a:tint val="40000"/>
        <a:alpha val="90000"/>
      </a:schemeClr>
      <a:schemeClr val="accent3">
        <a:tint val="40000"/>
        <a:alpha val="90000"/>
      </a:schemeClr>
      <a:schemeClr val="accent4">
        <a:tint val="40000"/>
        <a:alpha val="90000"/>
      </a:schemeClr>
      <a:schemeClr val="accent5">
        <a:tint val="40000"/>
        <a:alpha val="90000"/>
      </a:schemeClr>
      <a:schemeClr val="accent6">
        <a:tint val="40000"/>
        <a:alpha val="90000"/>
      </a:schemeClr>
    </dgm:fillClrLst>
    <dgm:linClrLst meth="repeat">
      <a:schemeClr val="accent2">
        <a:tint val="40000"/>
        <a:alpha val="90000"/>
      </a:schemeClr>
      <a:schemeClr val="accent3">
        <a:tint val="40000"/>
        <a:alpha val="90000"/>
      </a:schemeClr>
      <a:schemeClr val="accent4">
        <a:tint val="40000"/>
        <a:alpha val="90000"/>
      </a:schemeClr>
      <a:schemeClr val="accent5">
        <a:tint val="40000"/>
        <a:alpha val="90000"/>
      </a:schemeClr>
      <a:schemeClr val="accent6">
        <a:tint val="40000"/>
        <a:alpha val="90000"/>
      </a:schemeClr>
    </dgm:linClrLst>
    <dgm:effectClrLst/>
    <dgm:txLinClrLst/>
    <dgm:txFillClrLst meth="repeat">
      <a:schemeClr val="dk1"/>
    </dgm:txFillClrLst>
    <dgm:txEffectClrLst/>
  </dgm:styleLbl>
  <dgm:styleLbl name="fgAcc0">
    <dgm:fillClrLst meth="repeat">
      <a:schemeClr val="lt1">
        <a:alpha val="90000"/>
      </a:schemeClr>
    </dgm:fillClrLst>
    <dgm:linClrLst>
      <a:schemeClr val="accent1"/>
    </dgm:linClrLst>
    <dgm:effectClrLst/>
    <dgm:txLinClrLst/>
    <dgm:txFillClrLst meth="repeat">
      <a:schemeClr val="dk1"/>
    </dgm:txFillClrLst>
    <dgm:txEffectClrLst/>
  </dgm:styleLbl>
  <dgm:styleLbl name="fgAcc2">
    <dgm:fillClrLst meth="repeat">
      <a:schemeClr val="lt1">
        <a:alpha val="90000"/>
      </a:schemeClr>
    </dgm:fillClrLst>
    <dgm:linClrLst>
      <a:schemeClr val="accent2"/>
    </dgm:linClrLst>
    <dgm:effectClrLst/>
    <dgm:txLinClrLst/>
    <dgm:txFillClrLst meth="repeat">
      <a:schemeClr val="dk1"/>
    </dgm:txFillClrLst>
    <dgm:txEffectClrLst/>
  </dgm:styleLbl>
  <dgm:styleLbl name="fgAcc3">
    <dgm:fillClrLst meth="repeat">
      <a:schemeClr val="lt1">
        <a:alpha val="90000"/>
      </a:schemeClr>
    </dgm:fillClrLst>
    <dgm:linClrLst>
      <a:schemeClr val="accent3"/>
    </dgm:linClrLst>
    <dgm:effectClrLst/>
    <dgm:txLinClrLst/>
    <dgm:txFillClrLst meth="repeat">
      <a:schemeClr val="dk1"/>
    </dgm:txFillClrLst>
    <dgm:txEffectClrLst/>
  </dgm:styleLbl>
  <dgm:styleLbl name="fgAcc4">
    <dgm:fillClrLst meth="repeat">
      <a:schemeClr val="lt1">
        <a:alpha val="90000"/>
      </a:schemeClr>
    </dgm:fillClrLst>
    <dgm:linClrLst>
      <a:schemeClr val="accent4"/>
    </dgm:linClrLst>
    <dgm:effectClrLst/>
    <dgm:txLinClrLst/>
    <dgm:txFillClrLst meth="repeat">
      <a:schemeClr val="dk1"/>
    </dgm:txFillClrLst>
    <dgm:txEffectClrLst/>
  </dgm:styleLbl>
  <dgm:styleLbl name="bgShp">
    <dgm:fillClrLst meth="repeat">
      <a:schemeClr val="accent2">
        <a:tint val="40000"/>
      </a:schemeClr>
    </dgm:fillClrLst>
    <dgm:linClrLst meth="repeat">
      <a:schemeClr val="dk1"/>
    </dgm:linClrLst>
    <dgm:effectClrLst/>
    <dgm:txLinClrLst/>
    <dgm:txFillClrLst meth="repeat">
      <a:schemeClr val="dk1"/>
    </dgm:txFillClrLst>
    <dgm:txEffectClrLst/>
  </dgm:styleLbl>
  <dgm:styleLbl name="dkBgShp">
    <dgm:fillClrLst meth="repeat">
      <a:schemeClr val="accent2">
        <a:shade val="90000"/>
      </a:schemeClr>
    </dgm:fillClrLst>
    <dgm:linClrLst meth="repeat">
      <a:schemeClr val="dk1"/>
    </dgm:linClrLst>
    <dgm:effectClrLst/>
    <dgm:txLinClrLst/>
    <dgm:txFillClrLst meth="repeat">
      <a:schemeClr val="lt1"/>
    </dgm:txFillClrLst>
    <dgm:txEffectClrLst/>
  </dgm:styleLbl>
  <dgm:styleLbl name="trBgShp">
    <dgm:fillClrLst meth="repeat">
      <a:schemeClr val="accent1">
        <a:tint val="50000"/>
        <a:alpha val="40000"/>
      </a:schemeClr>
    </dgm:fillClrLst>
    <dgm:linClrLst meth="repeat">
      <a:schemeClr val="accent2"/>
    </dgm:linClrLst>
    <dgm:effectClrLst/>
    <dgm:txLinClrLst/>
    <dgm:txFillClrLst meth="repeat">
      <a:schemeClr val="lt1"/>
    </dgm:txFillClrLst>
    <dgm:txEffectClrLst/>
  </dgm:styleLbl>
  <dgm:styleLbl name="fgShp">
    <dgm:fillClrLst meth="repeat">
      <a:schemeClr val="accent2">
        <a:tint val="40000"/>
      </a:schemeClr>
    </dgm:fillClrLst>
    <dgm:linClrLst meth="repeat">
      <a:schemeClr val="lt1"/>
    </dgm:linClrLst>
    <dgm:effectClrLst/>
    <dgm:txLinClrLst/>
    <dgm:txFillClrLst meth="repeat">
      <a:schemeClr val="dk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colorsDef>
</file>

<file path=word/diagrams/colors3.xml><?xml version="1.0" encoding="utf-8"?>
<dgm:colorsDef xmlns:dgm="http://schemas.openxmlformats.org/drawingml/2006/diagram" xmlns:a="http://schemas.openxmlformats.org/drawingml/2006/main" uniqueId="urn:microsoft.com/office/officeart/2005/8/colors/accent1_2">
  <dgm:title val=""/>
  <dgm:desc val=""/>
  <dgm:catLst>
    <dgm:cat type="accent1" pri="11200"/>
  </dgm:catLst>
  <dgm:styleLbl name="node0">
    <dgm:fillClrLst meth="repeat">
      <a:schemeClr val="accent1"/>
    </dgm:fillClrLst>
    <dgm:linClrLst meth="repeat">
      <a:schemeClr val="lt1"/>
    </dgm:linClrLst>
    <dgm:effectClrLst/>
    <dgm:txLinClrLst/>
    <dgm:txFillClrLst/>
    <dgm:txEffectClrLst/>
  </dgm:styleLbl>
  <dgm:styleLbl name="alignNode1">
    <dgm:fillClrLst meth="repeat">
      <a:schemeClr val="accent1"/>
    </dgm:fillClrLst>
    <dgm:linClrLst meth="repeat">
      <a:schemeClr val="accent1"/>
    </dgm:linClrLst>
    <dgm:effectClrLst/>
    <dgm:txLinClrLst/>
    <dgm:txFillClrLst/>
    <dgm:txEffectClrLst/>
  </dgm:styleLbl>
  <dgm:styleLbl name="node1">
    <dgm:fillClrLst meth="repeat">
      <a:schemeClr val="accent1"/>
    </dgm:fillClrLst>
    <dgm:linClrLst meth="repeat">
      <a:schemeClr val="lt1"/>
    </dgm:linClrLst>
    <dgm:effectClrLst/>
    <dgm:txLinClrLst/>
    <dgm:txFillClrLst/>
    <dgm:txEffectClrLst/>
  </dgm:styleLbl>
  <dgm:styleLbl name="lnNode1">
    <dgm:fillClrLst meth="repeat">
      <a:schemeClr val="accent1"/>
    </dgm:fillClrLst>
    <dgm:linClrLst meth="repeat">
      <a:schemeClr val="lt1"/>
    </dgm:linClrLst>
    <dgm:effectClrLst/>
    <dgm:txLinClrLst/>
    <dgm:txFillClrLst/>
    <dgm:txEffectClrLst/>
  </dgm:styleLbl>
  <dgm:styleLbl name="vennNode1">
    <dgm:fillClrLst meth="repeat">
      <a:schemeClr val="accent1">
        <a:alpha val="50000"/>
      </a:schemeClr>
    </dgm:fillClrLst>
    <dgm:linClrLst meth="repeat">
      <a:schemeClr val="lt1"/>
    </dgm:linClrLst>
    <dgm:effectClrLst/>
    <dgm:txLinClrLst/>
    <dgm:txFillClrLst/>
    <dgm:txEffectClrLst/>
  </dgm:styleLbl>
  <dgm:styleLbl name="node2">
    <dgm:fillClrLst meth="repeat">
      <a:schemeClr val="accent1"/>
    </dgm:fillClrLst>
    <dgm:linClrLst meth="repeat">
      <a:schemeClr val="lt1"/>
    </dgm:linClrLst>
    <dgm:effectClrLst/>
    <dgm:txLinClrLst/>
    <dgm:txFillClrLst/>
    <dgm:txEffectClrLst/>
  </dgm:styleLbl>
  <dgm:styleLbl name="node3">
    <dgm:fillClrLst meth="repeat">
      <a:schemeClr val="accent1"/>
    </dgm:fillClrLst>
    <dgm:linClrLst meth="repeat">
      <a:schemeClr val="lt1"/>
    </dgm:linClrLst>
    <dgm:effectClrLst/>
    <dgm:txLinClrLst/>
    <dgm:txFillClrLst/>
    <dgm:txEffectClrLst/>
  </dgm:styleLbl>
  <dgm:styleLbl name="node4">
    <dgm:fillClrLst meth="repeat">
      <a:schemeClr val="accent1"/>
    </dgm:fillClrLst>
    <dgm:linClrLst meth="repeat">
      <a:schemeClr val="lt1"/>
    </dgm:linClrLst>
    <dgm:effectClrLst/>
    <dgm:txLinClrLst/>
    <dgm:txFillClrLst/>
    <dgm:txEffectClrLst/>
  </dgm:styleLbl>
  <dgm:styleLbl name="fg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align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bg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sibTrans2D1">
    <dgm:fillClrLst meth="repeat">
      <a:schemeClr val="accent1">
        <a:tint val="60000"/>
      </a:schemeClr>
    </dgm:fillClrLst>
    <dgm:linClrLst meth="repeat">
      <a:schemeClr val="accent1">
        <a:tint val="60000"/>
      </a:schemeClr>
    </dgm:linClrLst>
    <dgm:effectClrLst/>
    <dgm:txLinClrLst/>
    <dgm:txFillClrLst/>
    <dgm:txEffectClrLst/>
  </dgm:styleLbl>
  <dgm:styleLbl name="fgSibTrans2D1">
    <dgm:fillClrLst meth="repeat">
      <a:schemeClr val="accent1">
        <a:tint val="60000"/>
      </a:schemeClr>
    </dgm:fillClrLst>
    <dgm:linClrLst meth="repeat">
      <a:schemeClr val="accent1">
        <a:tint val="60000"/>
      </a:schemeClr>
    </dgm:linClrLst>
    <dgm:effectClrLst/>
    <dgm:txLinClrLst/>
    <dgm:txFillClrLst/>
    <dgm:txEffectClrLst/>
  </dgm:styleLbl>
  <dgm:styleLbl name="bgSibTrans2D1">
    <dgm:fillClrLst meth="repeat">
      <a:schemeClr val="accent1">
        <a:tint val="60000"/>
      </a:schemeClr>
    </dgm:fillClrLst>
    <dgm:linClrLst meth="repeat">
      <a:schemeClr val="accent1">
        <a:tint val="60000"/>
      </a:schemeClr>
    </dgm:linClrLst>
    <dgm:effectClrLst/>
    <dgm:txLinClrLst/>
    <dgm:txFillClrLst/>
    <dgm:txEffectClrLst/>
  </dgm:styleLbl>
  <dgm:styleLbl name="sibTrans1D1">
    <dgm:fillClrLst meth="repeat">
      <a:schemeClr val="accent1"/>
    </dgm:fillClrLst>
    <dgm:linClrLst meth="repeat">
      <a:schemeClr val="accent1"/>
    </dgm:linClrLst>
    <dgm:effectClrLst/>
    <dgm:txLinClrLst/>
    <dgm:txFillClrLst meth="repeat">
      <a:schemeClr val="tx1"/>
    </dgm:txFillClrLst>
    <dgm:txEffectClrLst/>
  </dgm:styleLbl>
  <dgm:styleLbl name="callout">
    <dgm:fillClrLst meth="repeat">
      <a:schemeClr val="accent1"/>
    </dgm:fillClrLst>
    <dgm:linClrLst meth="repeat">
      <a:schemeClr val="accent1">
        <a:tint val="50000"/>
      </a:schemeClr>
    </dgm:linClrLst>
    <dgm:effectClrLst/>
    <dgm:txLinClrLst/>
    <dgm:txFillClrLst meth="repeat">
      <a:schemeClr val="tx1"/>
    </dgm:txFillClrLst>
    <dgm:txEffectClrLst/>
  </dgm:styleLbl>
  <dgm:styleLbl name="asst0">
    <dgm:fillClrLst meth="repeat">
      <a:schemeClr val="accent1"/>
    </dgm:fillClrLst>
    <dgm:linClrLst meth="repeat">
      <a:schemeClr val="lt1"/>
    </dgm:linClrLst>
    <dgm:effectClrLst/>
    <dgm:txLinClrLst/>
    <dgm:txFillClrLst/>
    <dgm:txEffectClrLst/>
  </dgm:styleLbl>
  <dgm:styleLbl name="asst1">
    <dgm:fillClrLst meth="repeat">
      <a:schemeClr val="accent1"/>
    </dgm:fillClrLst>
    <dgm:linClrLst meth="repeat">
      <a:schemeClr val="lt1"/>
    </dgm:linClrLst>
    <dgm:effectClrLst/>
    <dgm:txLinClrLst/>
    <dgm:txFillClrLst/>
    <dgm:txEffectClrLst/>
  </dgm:styleLbl>
  <dgm:styleLbl name="asst2">
    <dgm:fillClrLst meth="repeat">
      <a:schemeClr val="accent1"/>
    </dgm:fillClrLst>
    <dgm:linClrLst meth="repeat">
      <a:schemeClr val="lt1"/>
    </dgm:linClrLst>
    <dgm:effectClrLst/>
    <dgm:txLinClrLst/>
    <dgm:txFillClrLst/>
    <dgm:txEffectClrLst/>
  </dgm:styleLbl>
  <dgm:styleLbl name="asst3">
    <dgm:fillClrLst meth="repeat">
      <a:schemeClr val="accent1"/>
    </dgm:fillClrLst>
    <dgm:linClrLst meth="repeat">
      <a:schemeClr val="lt1"/>
    </dgm:linClrLst>
    <dgm:effectClrLst/>
    <dgm:txLinClrLst/>
    <dgm:txFillClrLst/>
    <dgm:txEffectClrLst/>
  </dgm:styleLbl>
  <dgm:styleLbl name="asst4">
    <dgm:fillClrLst meth="repeat">
      <a:schemeClr val="accent1"/>
    </dgm:fillClrLst>
    <dgm:linClrLst meth="repeat">
      <a:schemeClr val="lt1"/>
    </dgm:linClrLst>
    <dgm:effectClrLst/>
    <dgm:txLinClrLst/>
    <dgm:txFillClrLst/>
    <dgm:txEffectClrLst/>
  </dgm:styleLbl>
  <dgm:styleLbl name="parChTrans2D1">
    <dgm:fillClrLst meth="repeat">
      <a:schemeClr val="accent1">
        <a:tint val="60000"/>
      </a:schemeClr>
    </dgm:fillClrLst>
    <dgm:linClrLst meth="repeat">
      <a:schemeClr val="accent1">
        <a:tint val="60000"/>
      </a:schemeClr>
    </dgm:linClrLst>
    <dgm:effectClrLst/>
    <dgm:txLinClrLst/>
    <dgm:txFillClrLst meth="repeat">
      <a:schemeClr val="lt1"/>
    </dgm:txFillClrLst>
    <dgm:txEffectClrLst/>
  </dgm:styleLbl>
  <dgm:styleLbl name="parChTrans2D2">
    <dgm:fillClrLst meth="repeat">
      <a:schemeClr val="accent1"/>
    </dgm:fillClrLst>
    <dgm:linClrLst meth="repeat">
      <a:schemeClr val="accent1"/>
    </dgm:linClrLst>
    <dgm:effectClrLst/>
    <dgm:txLinClrLst/>
    <dgm:txFillClrLst meth="repeat">
      <a:schemeClr val="lt1"/>
    </dgm:txFillClrLst>
    <dgm:txEffectClrLst/>
  </dgm:styleLbl>
  <dgm:styleLbl name="parChTrans2D3">
    <dgm:fillClrLst meth="repeat">
      <a:schemeClr val="accent1"/>
    </dgm:fillClrLst>
    <dgm:linClrLst meth="repeat">
      <a:schemeClr val="accent1"/>
    </dgm:linClrLst>
    <dgm:effectClrLst/>
    <dgm:txLinClrLst/>
    <dgm:txFillClrLst meth="repeat">
      <a:schemeClr val="lt1"/>
    </dgm:txFillClrLst>
    <dgm:txEffectClrLst/>
  </dgm:styleLbl>
  <dgm:styleLbl name="parChTrans2D4">
    <dgm:fillClrLst meth="repeat">
      <a:schemeClr val="accent1"/>
    </dgm:fillClrLst>
    <dgm:linClrLst meth="repeat">
      <a:schemeClr val="accent1"/>
    </dgm:linClrLst>
    <dgm:effectClrLst/>
    <dgm:txLinClrLst/>
    <dgm:txFillClrLst meth="repeat">
      <a:schemeClr val="lt1"/>
    </dgm:txFillClrLst>
    <dgm:txEffectClrLst/>
  </dgm:styleLbl>
  <dgm:styleLbl name="parChTrans1D1">
    <dgm:fillClrLst meth="repeat">
      <a:schemeClr val="accent1"/>
    </dgm:fillClrLst>
    <dgm:linClrLst meth="repeat">
      <a:schemeClr val="accent1">
        <a:shade val="60000"/>
      </a:schemeClr>
    </dgm:linClrLst>
    <dgm:effectClrLst/>
    <dgm:txLinClrLst/>
    <dgm:txFillClrLst meth="repeat">
      <a:schemeClr val="tx1"/>
    </dgm:txFillClrLst>
    <dgm:txEffectClrLst/>
  </dgm:styleLbl>
  <dgm:styleLbl name="parChTrans1D2">
    <dgm:fillClrLst meth="repeat">
      <a:schemeClr val="accent1"/>
    </dgm:fillClrLst>
    <dgm:linClrLst meth="repeat">
      <a:schemeClr val="accent1">
        <a:shade val="60000"/>
      </a:schemeClr>
    </dgm:linClrLst>
    <dgm:effectClrLst/>
    <dgm:txLinClrLst/>
    <dgm:txFillClrLst meth="repeat">
      <a:schemeClr val="tx1"/>
    </dgm:txFillClrLst>
    <dgm:txEffectClrLst/>
  </dgm:styleLbl>
  <dgm:styleLbl name="parChTrans1D3">
    <dgm:fillClrLst meth="repeat">
      <a:schemeClr val="accent1"/>
    </dgm:fillClrLst>
    <dgm:linClrLst meth="repeat">
      <a:schemeClr val="accent1">
        <a:shade val="80000"/>
      </a:schemeClr>
    </dgm:linClrLst>
    <dgm:effectClrLst/>
    <dgm:txLinClrLst/>
    <dgm:txFillClrLst meth="repeat">
      <a:schemeClr val="tx1"/>
    </dgm:txFillClrLst>
    <dgm:txEffectClrLst/>
  </dgm:styleLbl>
  <dgm:styleLbl name="parChTrans1D4">
    <dgm:fillClrLst meth="repeat">
      <a:schemeClr val="accent1"/>
    </dgm:fillClrLst>
    <dgm:linClrLst meth="repeat">
      <a:schemeClr val="accent1">
        <a:shade val="80000"/>
      </a:schemeClr>
    </dgm:linClrLst>
    <dgm:effectClrLst/>
    <dgm:txLinClrLst/>
    <dgm:txFillClrLst meth="repeat">
      <a:schemeClr val="tx1"/>
    </dgm:txFillClrLst>
    <dgm:txEffectClrLst/>
  </dgm:styleLbl>
  <dgm:styleLbl name="f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conF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align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trAlignAcc1">
    <dgm:fillClrLst meth="repeat">
      <a:schemeClr val="lt1">
        <a:alpha val="40000"/>
      </a:schemeClr>
    </dgm:fillClrLst>
    <dgm:linClrLst meth="repeat">
      <a:schemeClr val="accent1"/>
    </dgm:linClrLst>
    <dgm:effectClrLst/>
    <dgm:txLinClrLst/>
    <dgm:txFillClrLst meth="repeat">
      <a:schemeClr val="dk1"/>
    </dgm:txFillClrLst>
    <dgm:txEffectClrLst/>
  </dgm:styleLbl>
  <dgm:styleLbl name="b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solidFgAcc1">
    <dgm:fillClrLst meth="repeat">
      <a:schemeClr val="lt1"/>
    </dgm:fillClrLst>
    <dgm:linClrLst meth="repeat">
      <a:schemeClr val="accent1"/>
    </dgm:linClrLst>
    <dgm:effectClrLst/>
    <dgm:txLinClrLst/>
    <dgm:txFillClrLst meth="repeat">
      <a:schemeClr val="dk1"/>
    </dgm:txFillClrLst>
    <dgm:txEffectClrLst/>
  </dgm:styleLbl>
  <dgm:styleLbl name="solidAlignAcc1">
    <dgm:fillClrLst meth="repeat">
      <a:schemeClr val="lt1"/>
    </dgm:fillClrLst>
    <dgm:linClrLst meth="repeat">
      <a:schemeClr val="accent1"/>
    </dgm:linClrLst>
    <dgm:effectClrLst/>
    <dgm:txLinClrLst/>
    <dgm:txFillClrLst meth="repeat">
      <a:schemeClr val="dk1"/>
    </dgm:txFillClrLst>
    <dgm:txEffectClrLst/>
  </dgm:styleLbl>
  <dgm:styleLbl name="solidBgAcc1">
    <dgm:fillClrLst meth="repeat">
      <a:schemeClr val="lt1"/>
    </dgm:fillClrLst>
    <dgm:linClrLst meth="repeat">
      <a:schemeClr val="accent1"/>
    </dgm:linClrLst>
    <dgm:effectClrLst/>
    <dgm:txLinClrLst/>
    <dgm:txFillClrLst meth="repeat">
      <a:schemeClr val="dk1"/>
    </dgm:txFillClrLst>
    <dgm:txEffectClrLst/>
  </dgm:styleLbl>
  <dgm:styleLbl name="fg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align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bg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fgAcc0">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2">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3">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4">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bgShp">
    <dgm:fillClrLst meth="repeat">
      <a:schemeClr val="accent1">
        <a:tint val="40000"/>
      </a:schemeClr>
    </dgm:fillClrLst>
    <dgm:linClrLst meth="repeat">
      <a:schemeClr val="accent1"/>
    </dgm:linClrLst>
    <dgm:effectClrLst/>
    <dgm:txLinClrLst/>
    <dgm:txFillClrLst meth="repeat">
      <a:schemeClr val="dk1"/>
    </dgm:txFillClrLst>
    <dgm:txEffectClrLst/>
  </dgm:styleLbl>
  <dgm:styleLbl name="dkBgShp">
    <dgm:fillClrLst meth="repeat">
      <a:schemeClr val="accent1">
        <a:shade val="80000"/>
      </a:schemeClr>
    </dgm:fillClrLst>
    <dgm:linClrLst meth="repeat">
      <a:schemeClr val="accent1"/>
    </dgm:linClrLst>
    <dgm:effectClrLst/>
    <dgm:txLinClrLst/>
    <dgm:txFillClrLst meth="repeat">
      <a:schemeClr val="lt1"/>
    </dgm:txFillClrLst>
    <dgm:txEffectClrLst/>
  </dgm:styleLbl>
  <dgm:styleLbl name="trBgShp">
    <dgm:fillClrLst meth="repeat">
      <a:schemeClr val="accent1">
        <a:tint val="50000"/>
        <a:alpha val="40000"/>
      </a:schemeClr>
    </dgm:fillClrLst>
    <dgm:linClrLst meth="repeat">
      <a:schemeClr val="accent1"/>
    </dgm:linClrLst>
    <dgm:effectClrLst/>
    <dgm:txLinClrLst/>
    <dgm:txFillClrLst meth="repeat">
      <a:schemeClr val="lt1"/>
    </dgm:txFillClrLst>
    <dgm:txEffectClrLst/>
  </dgm:styleLbl>
  <dgm:styleLbl name="fgShp">
    <dgm:fillClrLst meth="repeat">
      <a:schemeClr val="accent1">
        <a:tint val="60000"/>
      </a:schemeClr>
    </dgm:fillClrLst>
    <dgm:linClrLst meth="repeat">
      <a:schemeClr val="lt1"/>
    </dgm:linClrLst>
    <dgm:effectClrLst/>
    <dgm:txLinClrLst/>
    <dgm:txFillClrLst meth="repeat">
      <a:schemeClr val="dk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colorsDef>
</file>

<file path=word/diagrams/colors4.xml><?xml version="1.0" encoding="utf-8"?>
<dgm:colorsDef xmlns:dgm="http://schemas.openxmlformats.org/drawingml/2006/diagram" xmlns:a="http://schemas.openxmlformats.org/drawingml/2006/main" uniqueId="urn:microsoft.com/office/officeart/2005/8/colors/accent1_2">
  <dgm:title val=""/>
  <dgm:desc val=""/>
  <dgm:catLst>
    <dgm:cat type="accent1" pri="11200"/>
  </dgm:catLst>
  <dgm:styleLbl name="node0">
    <dgm:fillClrLst meth="repeat">
      <a:schemeClr val="accent1"/>
    </dgm:fillClrLst>
    <dgm:linClrLst meth="repeat">
      <a:schemeClr val="lt1"/>
    </dgm:linClrLst>
    <dgm:effectClrLst/>
    <dgm:txLinClrLst/>
    <dgm:txFillClrLst/>
    <dgm:txEffectClrLst/>
  </dgm:styleLbl>
  <dgm:styleLbl name="alignNode1">
    <dgm:fillClrLst meth="repeat">
      <a:schemeClr val="accent1"/>
    </dgm:fillClrLst>
    <dgm:linClrLst meth="repeat">
      <a:schemeClr val="accent1"/>
    </dgm:linClrLst>
    <dgm:effectClrLst/>
    <dgm:txLinClrLst/>
    <dgm:txFillClrLst/>
    <dgm:txEffectClrLst/>
  </dgm:styleLbl>
  <dgm:styleLbl name="node1">
    <dgm:fillClrLst meth="repeat">
      <a:schemeClr val="accent1"/>
    </dgm:fillClrLst>
    <dgm:linClrLst meth="repeat">
      <a:schemeClr val="lt1"/>
    </dgm:linClrLst>
    <dgm:effectClrLst/>
    <dgm:txLinClrLst/>
    <dgm:txFillClrLst/>
    <dgm:txEffectClrLst/>
  </dgm:styleLbl>
  <dgm:styleLbl name="lnNode1">
    <dgm:fillClrLst meth="repeat">
      <a:schemeClr val="accent1"/>
    </dgm:fillClrLst>
    <dgm:linClrLst meth="repeat">
      <a:schemeClr val="lt1"/>
    </dgm:linClrLst>
    <dgm:effectClrLst/>
    <dgm:txLinClrLst/>
    <dgm:txFillClrLst/>
    <dgm:txEffectClrLst/>
  </dgm:styleLbl>
  <dgm:styleLbl name="vennNode1">
    <dgm:fillClrLst meth="repeat">
      <a:schemeClr val="accent1">
        <a:alpha val="50000"/>
      </a:schemeClr>
    </dgm:fillClrLst>
    <dgm:linClrLst meth="repeat">
      <a:schemeClr val="lt1"/>
    </dgm:linClrLst>
    <dgm:effectClrLst/>
    <dgm:txLinClrLst/>
    <dgm:txFillClrLst/>
    <dgm:txEffectClrLst/>
  </dgm:styleLbl>
  <dgm:styleLbl name="node2">
    <dgm:fillClrLst meth="repeat">
      <a:schemeClr val="accent1"/>
    </dgm:fillClrLst>
    <dgm:linClrLst meth="repeat">
      <a:schemeClr val="lt1"/>
    </dgm:linClrLst>
    <dgm:effectClrLst/>
    <dgm:txLinClrLst/>
    <dgm:txFillClrLst/>
    <dgm:txEffectClrLst/>
  </dgm:styleLbl>
  <dgm:styleLbl name="node3">
    <dgm:fillClrLst meth="repeat">
      <a:schemeClr val="accent1"/>
    </dgm:fillClrLst>
    <dgm:linClrLst meth="repeat">
      <a:schemeClr val="lt1"/>
    </dgm:linClrLst>
    <dgm:effectClrLst/>
    <dgm:txLinClrLst/>
    <dgm:txFillClrLst/>
    <dgm:txEffectClrLst/>
  </dgm:styleLbl>
  <dgm:styleLbl name="node4">
    <dgm:fillClrLst meth="repeat">
      <a:schemeClr val="accent1"/>
    </dgm:fillClrLst>
    <dgm:linClrLst meth="repeat">
      <a:schemeClr val="lt1"/>
    </dgm:linClrLst>
    <dgm:effectClrLst/>
    <dgm:txLinClrLst/>
    <dgm:txFillClrLst/>
    <dgm:txEffectClrLst/>
  </dgm:styleLbl>
  <dgm:styleLbl name="fg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align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bg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sibTrans2D1">
    <dgm:fillClrLst meth="repeat">
      <a:schemeClr val="accent1">
        <a:tint val="60000"/>
      </a:schemeClr>
    </dgm:fillClrLst>
    <dgm:linClrLst meth="repeat">
      <a:schemeClr val="accent1">
        <a:tint val="60000"/>
      </a:schemeClr>
    </dgm:linClrLst>
    <dgm:effectClrLst/>
    <dgm:txLinClrLst/>
    <dgm:txFillClrLst/>
    <dgm:txEffectClrLst/>
  </dgm:styleLbl>
  <dgm:styleLbl name="fgSibTrans2D1">
    <dgm:fillClrLst meth="repeat">
      <a:schemeClr val="accent1">
        <a:tint val="60000"/>
      </a:schemeClr>
    </dgm:fillClrLst>
    <dgm:linClrLst meth="repeat">
      <a:schemeClr val="accent1">
        <a:tint val="60000"/>
      </a:schemeClr>
    </dgm:linClrLst>
    <dgm:effectClrLst/>
    <dgm:txLinClrLst/>
    <dgm:txFillClrLst/>
    <dgm:txEffectClrLst/>
  </dgm:styleLbl>
  <dgm:styleLbl name="bgSibTrans2D1">
    <dgm:fillClrLst meth="repeat">
      <a:schemeClr val="accent1">
        <a:tint val="60000"/>
      </a:schemeClr>
    </dgm:fillClrLst>
    <dgm:linClrLst meth="repeat">
      <a:schemeClr val="accent1">
        <a:tint val="60000"/>
      </a:schemeClr>
    </dgm:linClrLst>
    <dgm:effectClrLst/>
    <dgm:txLinClrLst/>
    <dgm:txFillClrLst/>
    <dgm:txEffectClrLst/>
  </dgm:styleLbl>
  <dgm:styleLbl name="sibTrans1D1">
    <dgm:fillClrLst meth="repeat">
      <a:schemeClr val="accent1"/>
    </dgm:fillClrLst>
    <dgm:linClrLst meth="repeat">
      <a:schemeClr val="accent1"/>
    </dgm:linClrLst>
    <dgm:effectClrLst/>
    <dgm:txLinClrLst/>
    <dgm:txFillClrLst meth="repeat">
      <a:schemeClr val="tx1"/>
    </dgm:txFillClrLst>
    <dgm:txEffectClrLst/>
  </dgm:styleLbl>
  <dgm:styleLbl name="callout">
    <dgm:fillClrLst meth="repeat">
      <a:schemeClr val="accent1"/>
    </dgm:fillClrLst>
    <dgm:linClrLst meth="repeat">
      <a:schemeClr val="accent1">
        <a:tint val="50000"/>
      </a:schemeClr>
    </dgm:linClrLst>
    <dgm:effectClrLst/>
    <dgm:txLinClrLst/>
    <dgm:txFillClrLst meth="repeat">
      <a:schemeClr val="tx1"/>
    </dgm:txFillClrLst>
    <dgm:txEffectClrLst/>
  </dgm:styleLbl>
  <dgm:styleLbl name="asst0">
    <dgm:fillClrLst meth="repeat">
      <a:schemeClr val="accent1"/>
    </dgm:fillClrLst>
    <dgm:linClrLst meth="repeat">
      <a:schemeClr val="lt1"/>
    </dgm:linClrLst>
    <dgm:effectClrLst/>
    <dgm:txLinClrLst/>
    <dgm:txFillClrLst/>
    <dgm:txEffectClrLst/>
  </dgm:styleLbl>
  <dgm:styleLbl name="asst1">
    <dgm:fillClrLst meth="repeat">
      <a:schemeClr val="accent1"/>
    </dgm:fillClrLst>
    <dgm:linClrLst meth="repeat">
      <a:schemeClr val="lt1"/>
    </dgm:linClrLst>
    <dgm:effectClrLst/>
    <dgm:txLinClrLst/>
    <dgm:txFillClrLst/>
    <dgm:txEffectClrLst/>
  </dgm:styleLbl>
  <dgm:styleLbl name="asst2">
    <dgm:fillClrLst meth="repeat">
      <a:schemeClr val="accent1"/>
    </dgm:fillClrLst>
    <dgm:linClrLst meth="repeat">
      <a:schemeClr val="lt1"/>
    </dgm:linClrLst>
    <dgm:effectClrLst/>
    <dgm:txLinClrLst/>
    <dgm:txFillClrLst/>
    <dgm:txEffectClrLst/>
  </dgm:styleLbl>
  <dgm:styleLbl name="asst3">
    <dgm:fillClrLst meth="repeat">
      <a:schemeClr val="accent1"/>
    </dgm:fillClrLst>
    <dgm:linClrLst meth="repeat">
      <a:schemeClr val="lt1"/>
    </dgm:linClrLst>
    <dgm:effectClrLst/>
    <dgm:txLinClrLst/>
    <dgm:txFillClrLst/>
    <dgm:txEffectClrLst/>
  </dgm:styleLbl>
  <dgm:styleLbl name="asst4">
    <dgm:fillClrLst meth="repeat">
      <a:schemeClr val="accent1"/>
    </dgm:fillClrLst>
    <dgm:linClrLst meth="repeat">
      <a:schemeClr val="lt1"/>
    </dgm:linClrLst>
    <dgm:effectClrLst/>
    <dgm:txLinClrLst/>
    <dgm:txFillClrLst/>
    <dgm:txEffectClrLst/>
  </dgm:styleLbl>
  <dgm:styleLbl name="parChTrans2D1">
    <dgm:fillClrLst meth="repeat">
      <a:schemeClr val="accent1">
        <a:tint val="60000"/>
      </a:schemeClr>
    </dgm:fillClrLst>
    <dgm:linClrLst meth="repeat">
      <a:schemeClr val="accent1">
        <a:tint val="60000"/>
      </a:schemeClr>
    </dgm:linClrLst>
    <dgm:effectClrLst/>
    <dgm:txLinClrLst/>
    <dgm:txFillClrLst meth="repeat">
      <a:schemeClr val="lt1"/>
    </dgm:txFillClrLst>
    <dgm:txEffectClrLst/>
  </dgm:styleLbl>
  <dgm:styleLbl name="parChTrans2D2">
    <dgm:fillClrLst meth="repeat">
      <a:schemeClr val="accent1"/>
    </dgm:fillClrLst>
    <dgm:linClrLst meth="repeat">
      <a:schemeClr val="accent1"/>
    </dgm:linClrLst>
    <dgm:effectClrLst/>
    <dgm:txLinClrLst/>
    <dgm:txFillClrLst meth="repeat">
      <a:schemeClr val="lt1"/>
    </dgm:txFillClrLst>
    <dgm:txEffectClrLst/>
  </dgm:styleLbl>
  <dgm:styleLbl name="parChTrans2D3">
    <dgm:fillClrLst meth="repeat">
      <a:schemeClr val="accent1"/>
    </dgm:fillClrLst>
    <dgm:linClrLst meth="repeat">
      <a:schemeClr val="accent1"/>
    </dgm:linClrLst>
    <dgm:effectClrLst/>
    <dgm:txLinClrLst/>
    <dgm:txFillClrLst meth="repeat">
      <a:schemeClr val="lt1"/>
    </dgm:txFillClrLst>
    <dgm:txEffectClrLst/>
  </dgm:styleLbl>
  <dgm:styleLbl name="parChTrans2D4">
    <dgm:fillClrLst meth="repeat">
      <a:schemeClr val="accent1"/>
    </dgm:fillClrLst>
    <dgm:linClrLst meth="repeat">
      <a:schemeClr val="accent1"/>
    </dgm:linClrLst>
    <dgm:effectClrLst/>
    <dgm:txLinClrLst/>
    <dgm:txFillClrLst meth="repeat">
      <a:schemeClr val="lt1"/>
    </dgm:txFillClrLst>
    <dgm:txEffectClrLst/>
  </dgm:styleLbl>
  <dgm:styleLbl name="parChTrans1D1">
    <dgm:fillClrLst meth="repeat">
      <a:schemeClr val="accent1"/>
    </dgm:fillClrLst>
    <dgm:linClrLst meth="repeat">
      <a:schemeClr val="accent1">
        <a:shade val="60000"/>
      </a:schemeClr>
    </dgm:linClrLst>
    <dgm:effectClrLst/>
    <dgm:txLinClrLst/>
    <dgm:txFillClrLst meth="repeat">
      <a:schemeClr val="tx1"/>
    </dgm:txFillClrLst>
    <dgm:txEffectClrLst/>
  </dgm:styleLbl>
  <dgm:styleLbl name="parChTrans1D2">
    <dgm:fillClrLst meth="repeat">
      <a:schemeClr val="accent1"/>
    </dgm:fillClrLst>
    <dgm:linClrLst meth="repeat">
      <a:schemeClr val="accent1">
        <a:shade val="60000"/>
      </a:schemeClr>
    </dgm:linClrLst>
    <dgm:effectClrLst/>
    <dgm:txLinClrLst/>
    <dgm:txFillClrLst meth="repeat">
      <a:schemeClr val="tx1"/>
    </dgm:txFillClrLst>
    <dgm:txEffectClrLst/>
  </dgm:styleLbl>
  <dgm:styleLbl name="parChTrans1D3">
    <dgm:fillClrLst meth="repeat">
      <a:schemeClr val="accent1"/>
    </dgm:fillClrLst>
    <dgm:linClrLst meth="repeat">
      <a:schemeClr val="accent1">
        <a:shade val="80000"/>
      </a:schemeClr>
    </dgm:linClrLst>
    <dgm:effectClrLst/>
    <dgm:txLinClrLst/>
    <dgm:txFillClrLst meth="repeat">
      <a:schemeClr val="tx1"/>
    </dgm:txFillClrLst>
    <dgm:txEffectClrLst/>
  </dgm:styleLbl>
  <dgm:styleLbl name="parChTrans1D4">
    <dgm:fillClrLst meth="repeat">
      <a:schemeClr val="accent1"/>
    </dgm:fillClrLst>
    <dgm:linClrLst meth="repeat">
      <a:schemeClr val="accent1">
        <a:shade val="80000"/>
      </a:schemeClr>
    </dgm:linClrLst>
    <dgm:effectClrLst/>
    <dgm:txLinClrLst/>
    <dgm:txFillClrLst meth="repeat">
      <a:schemeClr val="tx1"/>
    </dgm:txFillClrLst>
    <dgm:txEffectClrLst/>
  </dgm:styleLbl>
  <dgm:styleLbl name="f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conF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align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trAlignAcc1">
    <dgm:fillClrLst meth="repeat">
      <a:schemeClr val="lt1">
        <a:alpha val="40000"/>
      </a:schemeClr>
    </dgm:fillClrLst>
    <dgm:linClrLst meth="repeat">
      <a:schemeClr val="accent1"/>
    </dgm:linClrLst>
    <dgm:effectClrLst/>
    <dgm:txLinClrLst/>
    <dgm:txFillClrLst meth="repeat">
      <a:schemeClr val="dk1"/>
    </dgm:txFillClrLst>
    <dgm:txEffectClrLst/>
  </dgm:styleLbl>
  <dgm:styleLbl name="b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solidFgAcc1">
    <dgm:fillClrLst meth="repeat">
      <a:schemeClr val="lt1"/>
    </dgm:fillClrLst>
    <dgm:linClrLst meth="repeat">
      <a:schemeClr val="accent1"/>
    </dgm:linClrLst>
    <dgm:effectClrLst/>
    <dgm:txLinClrLst/>
    <dgm:txFillClrLst meth="repeat">
      <a:schemeClr val="dk1"/>
    </dgm:txFillClrLst>
    <dgm:txEffectClrLst/>
  </dgm:styleLbl>
  <dgm:styleLbl name="solidAlignAcc1">
    <dgm:fillClrLst meth="repeat">
      <a:schemeClr val="lt1"/>
    </dgm:fillClrLst>
    <dgm:linClrLst meth="repeat">
      <a:schemeClr val="accent1"/>
    </dgm:linClrLst>
    <dgm:effectClrLst/>
    <dgm:txLinClrLst/>
    <dgm:txFillClrLst meth="repeat">
      <a:schemeClr val="dk1"/>
    </dgm:txFillClrLst>
    <dgm:txEffectClrLst/>
  </dgm:styleLbl>
  <dgm:styleLbl name="solidBgAcc1">
    <dgm:fillClrLst meth="repeat">
      <a:schemeClr val="lt1"/>
    </dgm:fillClrLst>
    <dgm:linClrLst meth="repeat">
      <a:schemeClr val="accent1"/>
    </dgm:linClrLst>
    <dgm:effectClrLst/>
    <dgm:txLinClrLst/>
    <dgm:txFillClrLst meth="repeat">
      <a:schemeClr val="dk1"/>
    </dgm:txFillClrLst>
    <dgm:txEffectClrLst/>
  </dgm:styleLbl>
  <dgm:styleLbl name="fg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align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bg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fgAcc0">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2">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3">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4">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bgShp">
    <dgm:fillClrLst meth="repeat">
      <a:schemeClr val="accent1">
        <a:tint val="40000"/>
      </a:schemeClr>
    </dgm:fillClrLst>
    <dgm:linClrLst meth="repeat">
      <a:schemeClr val="accent1"/>
    </dgm:linClrLst>
    <dgm:effectClrLst/>
    <dgm:txLinClrLst/>
    <dgm:txFillClrLst meth="repeat">
      <a:schemeClr val="dk1"/>
    </dgm:txFillClrLst>
    <dgm:txEffectClrLst/>
  </dgm:styleLbl>
  <dgm:styleLbl name="dkBgShp">
    <dgm:fillClrLst meth="repeat">
      <a:schemeClr val="accent1">
        <a:shade val="80000"/>
      </a:schemeClr>
    </dgm:fillClrLst>
    <dgm:linClrLst meth="repeat">
      <a:schemeClr val="accent1"/>
    </dgm:linClrLst>
    <dgm:effectClrLst/>
    <dgm:txLinClrLst/>
    <dgm:txFillClrLst meth="repeat">
      <a:schemeClr val="lt1"/>
    </dgm:txFillClrLst>
    <dgm:txEffectClrLst/>
  </dgm:styleLbl>
  <dgm:styleLbl name="trBgShp">
    <dgm:fillClrLst meth="repeat">
      <a:schemeClr val="accent1">
        <a:tint val="50000"/>
        <a:alpha val="40000"/>
      </a:schemeClr>
    </dgm:fillClrLst>
    <dgm:linClrLst meth="repeat">
      <a:schemeClr val="accent1"/>
    </dgm:linClrLst>
    <dgm:effectClrLst/>
    <dgm:txLinClrLst/>
    <dgm:txFillClrLst meth="repeat">
      <a:schemeClr val="lt1"/>
    </dgm:txFillClrLst>
    <dgm:txEffectClrLst/>
  </dgm:styleLbl>
  <dgm:styleLbl name="fgShp">
    <dgm:fillClrLst meth="repeat">
      <a:schemeClr val="accent1">
        <a:tint val="60000"/>
      </a:schemeClr>
    </dgm:fillClrLst>
    <dgm:linClrLst meth="repeat">
      <a:schemeClr val="lt1"/>
    </dgm:linClrLst>
    <dgm:effectClrLst/>
    <dgm:txLinClrLst/>
    <dgm:txFillClrLst meth="repeat">
      <a:schemeClr val="dk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colorsDef>
</file>

<file path=word/diagrams/data1.xml><?xml version="1.0" encoding="utf-8"?>
<dgm:dataModel xmlns:dgm="http://schemas.openxmlformats.org/drawingml/2006/diagram" xmlns:a="http://schemas.openxmlformats.org/drawingml/2006/main">
  <dgm:ptLst>
    <dgm:pt modelId="{DB4D8449-727E-7644-ABC8-076BAE25D59E}" type="doc">
      <dgm:prSet loTypeId="urn:microsoft.com/office/officeart/2005/8/layout/hierarchy2" loCatId="" qsTypeId="urn:microsoft.com/office/officeart/2005/8/quickstyle/simple1" qsCatId="simple" csTypeId="urn:microsoft.com/office/officeart/2005/8/colors/accent1_2" csCatId="accent1" phldr="1"/>
      <dgm:spPr/>
      <dgm:t>
        <a:bodyPr/>
        <a:lstStyle/>
        <a:p>
          <a:endParaRPr lang="es-ES"/>
        </a:p>
      </dgm:t>
    </dgm:pt>
    <dgm:pt modelId="{1BC2A51B-BC10-8840-AD7C-0B8F846B8A76}">
      <dgm:prSet phldrT="[Texto]"/>
      <dgm:spPr>
        <a:solidFill>
          <a:schemeClr val="accent6"/>
        </a:solidFill>
      </dgm:spPr>
      <dgm:t>
        <a:bodyPr/>
        <a:lstStyle/>
        <a:p>
          <a:pPr algn="ctr"/>
          <a:r>
            <a:rPr lang="es-ES"/>
            <a:t>Gestión de Información</a:t>
          </a:r>
        </a:p>
      </dgm:t>
    </dgm:pt>
    <dgm:pt modelId="{AF3A0A53-4BEB-AA41-B399-70249FD9D71F}" type="parTrans" cxnId="{8A267311-107D-0E47-A5BF-393E37C31270}">
      <dgm:prSet/>
      <dgm:spPr/>
      <dgm:t>
        <a:bodyPr/>
        <a:lstStyle/>
        <a:p>
          <a:pPr algn="ctr"/>
          <a:endParaRPr lang="es-ES"/>
        </a:p>
      </dgm:t>
    </dgm:pt>
    <dgm:pt modelId="{6596A529-1F09-4444-8F97-CCB90A5D863A}" type="sibTrans" cxnId="{8A267311-107D-0E47-A5BF-393E37C31270}">
      <dgm:prSet/>
      <dgm:spPr/>
      <dgm:t>
        <a:bodyPr/>
        <a:lstStyle/>
        <a:p>
          <a:pPr algn="ctr"/>
          <a:endParaRPr lang="es-ES"/>
        </a:p>
      </dgm:t>
    </dgm:pt>
    <dgm:pt modelId="{C76DEE5B-66FF-6241-B6F1-B150426D0346}">
      <dgm:prSet phldrT="[Texto]"/>
      <dgm:spPr>
        <a:solidFill>
          <a:schemeClr val="accent4"/>
        </a:solidFill>
      </dgm:spPr>
      <dgm:t>
        <a:bodyPr/>
        <a:lstStyle/>
        <a:p>
          <a:pPr algn="ctr"/>
          <a:r>
            <a:rPr lang="es-ES"/>
            <a:t>Política</a:t>
          </a:r>
        </a:p>
      </dgm:t>
    </dgm:pt>
    <dgm:pt modelId="{07CAB304-7230-7E4E-9E54-BB67093CF601}" type="parTrans" cxnId="{A165F978-C16E-3B41-B021-0076DDFDA781}">
      <dgm:prSet/>
      <dgm:spPr/>
      <dgm:t>
        <a:bodyPr/>
        <a:lstStyle/>
        <a:p>
          <a:pPr algn="ctr"/>
          <a:endParaRPr lang="es-ES"/>
        </a:p>
      </dgm:t>
    </dgm:pt>
    <dgm:pt modelId="{9E70C85A-0566-0C45-9CF6-C93A29467E2C}" type="sibTrans" cxnId="{A165F978-C16E-3B41-B021-0076DDFDA781}">
      <dgm:prSet/>
      <dgm:spPr/>
      <dgm:t>
        <a:bodyPr/>
        <a:lstStyle/>
        <a:p>
          <a:pPr algn="ctr"/>
          <a:endParaRPr lang="es-ES"/>
        </a:p>
      </dgm:t>
    </dgm:pt>
    <dgm:pt modelId="{422E8544-9E8A-204A-808F-B93C29447CDA}">
      <dgm:prSet phldrT="[Texto]"/>
      <dgm:spPr/>
      <dgm:t>
        <a:bodyPr/>
        <a:lstStyle/>
        <a:p>
          <a:pPr algn="ctr"/>
          <a:r>
            <a:rPr lang="es-ES"/>
            <a:t>Directriz 1</a:t>
          </a:r>
        </a:p>
      </dgm:t>
    </dgm:pt>
    <dgm:pt modelId="{EF6E7955-1674-104D-A220-936DF071F2DD}" type="parTrans" cxnId="{8B3B7953-9F3B-CA48-A4D5-DD8F187B6DCE}">
      <dgm:prSet/>
      <dgm:spPr/>
      <dgm:t>
        <a:bodyPr/>
        <a:lstStyle/>
        <a:p>
          <a:pPr algn="ctr"/>
          <a:endParaRPr lang="es-ES"/>
        </a:p>
      </dgm:t>
    </dgm:pt>
    <dgm:pt modelId="{7683044F-A379-204A-BBD0-40F9BA3D7AFD}" type="sibTrans" cxnId="{8B3B7953-9F3B-CA48-A4D5-DD8F187B6DCE}">
      <dgm:prSet/>
      <dgm:spPr/>
      <dgm:t>
        <a:bodyPr/>
        <a:lstStyle/>
        <a:p>
          <a:pPr algn="ctr"/>
          <a:endParaRPr lang="es-ES"/>
        </a:p>
      </dgm:t>
    </dgm:pt>
    <dgm:pt modelId="{C07AAC71-A04B-2F44-91ED-F5A9C9F99E1D}">
      <dgm:prSet phldrT="[Texto]"/>
      <dgm:spPr/>
      <dgm:t>
        <a:bodyPr/>
        <a:lstStyle/>
        <a:p>
          <a:pPr algn="ctr"/>
          <a:r>
            <a:rPr lang="es-ES"/>
            <a:t>Directriz N..</a:t>
          </a:r>
        </a:p>
      </dgm:t>
    </dgm:pt>
    <dgm:pt modelId="{F41954F5-ECEA-4E47-91A2-BB9892DED12A}" type="parTrans" cxnId="{6ABBBACA-0C4B-F743-97C3-B1556706B1C2}">
      <dgm:prSet/>
      <dgm:spPr/>
      <dgm:t>
        <a:bodyPr/>
        <a:lstStyle/>
        <a:p>
          <a:pPr algn="ctr"/>
          <a:endParaRPr lang="es-ES"/>
        </a:p>
      </dgm:t>
    </dgm:pt>
    <dgm:pt modelId="{48F35E64-940C-4F47-BC16-D292D412ED8C}" type="sibTrans" cxnId="{6ABBBACA-0C4B-F743-97C3-B1556706B1C2}">
      <dgm:prSet/>
      <dgm:spPr/>
      <dgm:t>
        <a:bodyPr/>
        <a:lstStyle/>
        <a:p>
          <a:pPr algn="ctr"/>
          <a:endParaRPr lang="es-ES"/>
        </a:p>
      </dgm:t>
    </dgm:pt>
    <dgm:pt modelId="{8BFDD977-6840-764B-8814-56ECACB875B3}">
      <dgm:prSet phldrT="[Texto]"/>
      <dgm:spPr>
        <a:solidFill>
          <a:schemeClr val="accent4"/>
        </a:solidFill>
      </dgm:spPr>
      <dgm:t>
        <a:bodyPr/>
        <a:lstStyle/>
        <a:p>
          <a:pPr algn="ctr"/>
          <a:r>
            <a:rPr lang="es-ES"/>
            <a:t>Política</a:t>
          </a:r>
        </a:p>
      </dgm:t>
    </dgm:pt>
    <dgm:pt modelId="{E28E11B2-BDCF-9240-A293-D3E477A49DB0}" type="parTrans" cxnId="{4532A684-B9FA-024B-8D5B-D08D63267DC5}">
      <dgm:prSet/>
      <dgm:spPr/>
      <dgm:t>
        <a:bodyPr/>
        <a:lstStyle/>
        <a:p>
          <a:pPr algn="ctr"/>
          <a:endParaRPr lang="es-ES"/>
        </a:p>
      </dgm:t>
    </dgm:pt>
    <dgm:pt modelId="{2240C4E8-0D56-4D4B-9489-F11816EE3F7B}" type="sibTrans" cxnId="{4532A684-B9FA-024B-8D5B-D08D63267DC5}">
      <dgm:prSet/>
      <dgm:spPr/>
      <dgm:t>
        <a:bodyPr/>
        <a:lstStyle/>
        <a:p>
          <a:pPr algn="ctr"/>
          <a:endParaRPr lang="es-ES"/>
        </a:p>
      </dgm:t>
    </dgm:pt>
    <dgm:pt modelId="{77D6E6A1-FA34-DB4B-953F-5FC9123952F6}">
      <dgm:prSet phldrT="[Texto]"/>
      <dgm:spPr/>
      <dgm:t>
        <a:bodyPr/>
        <a:lstStyle/>
        <a:p>
          <a:pPr algn="ctr"/>
          <a:r>
            <a:rPr lang="es-ES"/>
            <a:t>Directriz 1 </a:t>
          </a:r>
        </a:p>
      </dgm:t>
    </dgm:pt>
    <dgm:pt modelId="{26AF6F4F-9885-A449-BDBC-81E0F9C00FDC}" type="parTrans" cxnId="{FDB1D95A-35B8-264B-8178-1ED65AC1168C}">
      <dgm:prSet/>
      <dgm:spPr/>
      <dgm:t>
        <a:bodyPr/>
        <a:lstStyle/>
        <a:p>
          <a:pPr algn="ctr"/>
          <a:endParaRPr lang="es-ES"/>
        </a:p>
      </dgm:t>
    </dgm:pt>
    <dgm:pt modelId="{617ED892-6971-A64C-8F4B-BF58833216D7}" type="sibTrans" cxnId="{FDB1D95A-35B8-264B-8178-1ED65AC1168C}">
      <dgm:prSet/>
      <dgm:spPr/>
      <dgm:t>
        <a:bodyPr/>
        <a:lstStyle/>
        <a:p>
          <a:pPr algn="ctr"/>
          <a:endParaRPr lang="es-ES"/>
        </a:p>
      </dgm:t>
    </dgm:pt>
    <dgm:pt modelId="{D80ABA38-8AB4-6944-8790-5D1A90E9B702}">
      <dgm:prSet/>
      <dgm:spPr/>
      <dgm:t>
        <a:bodyPr/>
        <a:lstStyle/>
        <a:p>
          <a:pPr algn="ctr"/>
          <a:r>
            <a:rPr lang="es-ES"/>
            <a:t>Directriz N..</a:t>
          </a:r>
        </a:p>
      </dgm:t>
    </dgm:pt>
    <dgm:pt modelId="{41F56BD7-1055-3444-A0FB-C3467B6857AA}" type="parTrans" cxnId="{56303600-57AF-9C48-AD4F-B65B595D6A6A}">
      <dgm:prSet/>
      <dgm:spPr/>
      <dgm:t>
        <a:bodyPr/>
        <a:lstStyle/>
        <a:p>
          <a:pPr algn="ctr"/>
          <a:endParaRPr lang="es-ES"/>
        </a:p>
      </dgm:t>
    </dgm:pt>
    <dgm:pt modelId="{1114F3E2-2BE0-EE43-9DA3-9CD5771CDF7A}" type="sibTrans" cxnId="{56303600-57AF-9C48-AD4F-B65B595D6A6A}">
      <dgm:prSet/>
      <dgm:spPr/>
      <dgm:t>
        <a:bodyPr/>
        <a:lstStyle/>
        <a:p>
          <a:pPr algn="ctr"/>
          <a:endParaRPr lang="es-ES"/>
        </a:p>
      </dgm:t>
    </dgm:pt>
    <dgm:pt modelId="{F54AE75C-EDC8-7A48-A657-C9B78BABF605}" type="pres">
      <dgm:prSet presAssocID="{DB4D8449-727E-7644-ABC8-076BAE25D59E}" presName="diagram" presStyleCnt="0">
        <dgm:presLayoutVars>
          <dgm:chPref val="1"/>
          <dgm:dir/>
          <dgm:animOne val="branch"/>
          <dgm:animLvl val="lvl"/>
          <dgm:resizeHandles val="exact"/>
        </dgm:presLayoutVars>
      </dgm:prSet>
      <dgm:spPr/>
    </dgm:pt>
    <dgm:pt modelId="{2CC878B7-4032-F34A-B458-04E8F4B68F7E}" type="pres">
      <dgm:prSet presAssocID="{1BC2A51B-BC10-8840-AD7C-0B8F846B8A76}" presName="root1" presStyleCnt="0"/>
      <dgm:spPr/>
    </dgm:pt>
    <dgm:pt modelId="{4301FA47-B681-614A-A63C-DAD5225B4B57}" type="pres">
      <dgm:prSet presAssocID="{1BC2A51B-BC10-8840-AD7C-0B8F846B8A76}" presName="LevelOneTextNode" presStyleLbl="node0" presStyleIdx="0" presStyleCnt="1">
        <dgm:presLayoutVars>
          <dgm:chPref val="3"/>
        </dgm:presLayoutVars>
      </dgm:prSet>
      <dgm:spPr/>
    </dgm:pt>
    <dgm:pt modelId="{B430EDE1-9E7D-AA48-9A20-1800041D5D6F}" type="pres">
      <dgm:prSet presAssocID="{1BC2A51B-BC10-8840-AD7C-0B8F846B8A76}" presName="level2hierChild" presStyleCnt="0"/>
      <dgm:spPr/>
    </dgm:pt>
    <dgm:pt modelId="{0ADB07AD-5ED9-CE41-BB4D-4AC9EDE44B30}" type="pres">
      <dgm:prSet presAssocID="{07CAB304-7230-7E4E-9E54-BB67093CF601}" presName="conn2-1" presStyleLbl="parChTrans1D2" presStyleIdx="0" presStyleCnt="2"/>
      <dgm:spPr/>
    </dgm:pt>
    <dgm:pt modelId="{9729A58F-3ADA-3B41-95BF-BA96E3D707D9}" type="pres">
      <dgm:prSet presAssocID="{07CAB304-7230-7E4E-9E54-BB67093CF601}" presName="connTx" presStyleLbl="parChTrans1D2" presStyleIdx="0" presStyleCnt="2"/>
      <dgm:spPr/>
    </dgm:pt>
    <dgm:pt modelId="{84ED37B5-A7FE-6243-81A9-F60A2E9C83E7}" type="pres">
      <dgm:prSet presAssocID="{C76DEE5B-66FF-6241-B6F1-B150426D0346}" presName="root2" presStyleCnt="0"/>
      <dgm:spPr/>
    </dgm:pt>
    <dgm:pt modelId="{F4ABF28E-FB0D-A54E-A2FD-705B18579C2D}" type="pres">
      <dgm:prSet presAssocID="{C76DEE5B-66FF-6241-B6F1-B150426D0346}" presName="LevelTwoTextNode" presStyleLbl="node2" presStyleIdx="0" presStyleCnt="2">
        <dgm:presLayoutVars>
          <dgm:chPref val="3"/>
        </dgm:presLayoutVars>
      </dgm:prSet>
      <dgm:spPr/>
    </dgm:pt>
    <dgm:pt modelId="{1D23E40F-F999-F64C-872D-F4B39FD95363}" type="pres">
      <dgm:prSet presAssocID="{C76DEE5B-66FF-6241-B6F1-B150426D0346}" presName="level3hierChild" presStyleCnt="0"/>
      <dgm:spPr/>
    </dgm:pt>
    <dgm:pt modelId="{C6FD5B24-EB4A-7846-9EBB-A4285646DD15}" type="pres">
      <dgm:prSet presAssocID="{EF6E7955-1674-104D-A220-936DF071F2DD}" presName="conn2-1" presStyleLbl="parChTrans1D3" presStyleIdx="0" presStyleCnt="4"/>
      <dgm:spPr/>
    </dgm:pt>
    <dgm:pt modelId="{27179214-AF61-8949-82E6-6EA0387AF0A4}" type="pres">
      <dgm:prSet presAssocID="{EF6E7955-1674-104D-A220-936DF071F2DD}" presName="connTx" presStyleLbl="parChTrans1D3" presStyleIdx="0" presStyleCnt="4"/>
      <dgm:spPr/>
    </dgm:pt>
    <dgm:pt modelId="{812D9CCC-68DC-124F-B1AF-E036F7E6490B}" type="pres">
      <dgm:prSet presAssocID="{422E8544-9E8A-204A-808F-B93C29447CDA}" presName="root2" presStyleCnt="0"/>
      <dgm:spPr/>
    </dgm:pt>
    <dgm:pt modelId="{4E914C5C-8A72-EF46-A000-E181F67B5DFF}" type="pres">
      <dgm:prSet presAssocID="{422E8544-9E8A-204A-808F-B93C29447CDA}" presName="LevelTwoTextNode" presStyleLbl="node3" presStyleIdx="0" presStyleCnt="4">
        <dgm:presLayoutVars>
          <dgm:chPref val="3"/>
        </dgm:presLayoutVars>
      </dgm:prSet>
      <dgm:spPr/>
    </dgm:pt>
    <dgm:pt modelId="{71D50379-6A5F-1B46-A61E-7A355992CFD7}" type="pres">
      <dgm:prSet presAssocID="{422E8544-9E8A-204A-808F-B93C29447CDA}" presName="level3hierChild" presStyleCnt="0"/>
      <dgm:spPr/>
    </dgm:pt>
    <dgm:pt modelId="{D1F082E8-18FA-BC43-90AC-8F0CDD79C809}" type="pres">
      <dgm:prSet presAssocID="{F41954F5-ECEA-4E47-91A2-BB9892DED12A}" presName="conn2-1" presStyleLbl="parChTrans1D3" presStyleIdx="1" presStyleCnt="4"/>
      <dgm:spPr/>
    </dgm:pt>
    <dgm:pt modelId="{158C643C-61DF-A64C-BA09-0F851C119286}" type="pres">
      <dgm:prSet presAssocID="{F41954F5-ECEA-4E47-91A2-BB9892DED12A}" presName="connTx" presStyleLbl="parChTrans1D3" presStyleIdx="1" presStyleCnt="4"/>
      <dgm:spPr/>
    </dgm:pt>
    <dgm:pt modelId="{73E97ECB-1308-4A4A-9390-4024EB3B4184}" type="pres">
      <dgm:prSet presAssocID="{C07AAC71-A04B-2F44-91ED-F5A9C9F99E1D}" presName="root2" presStyleCnt="0"/>
      <dgm:spPr/>
    </dgm:pt>
    <dgm:pt modelId="{F6E7B54C-D08D-F14A-9C45-8452493E9A58}" type="pres">
      <dgm:prSet presAssocID="{C07AAC71-A04B-2F44-91ED-F5A9C9F99E1D}" presName="LevelTwoTextNode" presStyleLbl="node3" presStyleIdx="1" presStyleCnt="4">
        <dgm:presLayoutVars>
          <dgm:chPref val="3"/>
        </dgm:presLayoutVars>
      </dgm:prSet>
      <dgm:spPr/>
    </dgm:pt>
    <dgm:pt modelId="{D8199186-F9C2-6C49-894B-CC099A6EE3C9}" type="pres">
      <dgm:prSet presAssocID="{C07AAC71-A04B-2F44-91ED-F5A9C9F99E1D}" presName="level3hierChild" presStyleCnt="0"/>
      <dgm:spPr/>
    </dgm:pt>
    <dgm:pt modelId="{23C97979-E5AB-0F4A-9824-20286B8C936E}" type="pres">
      <dgm:prSet presAssocID="{E28E11B2-BDCF-9240-A293-D3E477A49DB0}" presName="conn2-1" presStyleLbl="parChTrans1D2" presStyleIdx="1" presStyleCnt="2"/>
      <dgm:spPr/>
    </dgm:pt>
    <dgm:pt modelId="{8063B600-6C52-BB4D-B846-5888A0D0E24D}" type="pres">
      <dgm:prSet presAssocID="{E28E11B2-BDCF-9240-A293-D3E477A49DB0}" presName="connTx" presStyleLbl="parChTrans1D2" presStyleIdx="1" presStyleCnt="2"/>
      <dgm:spPr/>
    </dgm:pt>
    <dgm:pt modelId="{17B48200-48F3-2D4A-9920-FFBB9FAFCEB9}" type="pres">
      <dgm:prSet presAssocID="{8BFDD977-6840-764B-8814-56ECACB875B3}" presName="root2" presStyleCnt="0"/>
      <dgm:spPr/>
    </dgm:pt>
    <dgm:pt modelId="{047AF936-3403-F04D-9121-1211111C571A}" type="pres">
      <dgm:prSet presAssocID="{8BFDD977-6840-764B-8814-56ECACB875B3}" presName="LevelTwoTextNode" presStyleLbl="node2" presStyleIdx="1" presStyleCnt="2">
        <dgm:presLayoutVars>
          <dgm:chPref val="3"/>
        </dgm:presLayoutVars>
      </dgm:prSet>
      <dgm:spPr/>
    </dgm:pt>
    <dgm:pt modelId="{0304FB90-1066-C247-8ADD-10060DF3AC46}" type="pres">
      <dgm:prSet presAssocID="{8BFDD977-6840-764B-8814-56ECACB875B3}" presName="level3hierChild" presStyleCnt="0"/>
      <dgm:spPr/>
    </dgm:pt>
    <dgm:pt modelId="{7B3DD0D0-D2FC-7441-8475-57317EB47A89}" type="pres">
      <dgm:prSet presAssocID="{26AF6F4F-9885-A449-BDBC-81E0F9C00FDC}" presName="conn2-1" presStyleLbl="parChTrans1D3" presStyleIdx="2" presStyleCnt="4"/>
      <dgm:spPr/>
    </dgm:pt>
    <dgm:pt modelId="{9EF58B08-251A-9749-8452-BEE9D46A1552}" type="pres">
      <dgm:prSet presAssocID="{26AF6F4F-9885-A449-BDBC-81E0F9C00FDC}" presName="connTx" presStyleLbl="parChTrans1D3" presStyleIdx="2" presStyleCnt="4"/>
      <dgm:spPr/>
    </dgm:pt>
    <dgm:pt modelId="{DF2F036B-4911-7342-8E91-BC1038FE9BBA}" type="pres">
      <dgm:prSet presAssocID="{77D6E6A1-FA34-DB4B-953F-5FC9123952F6}" presName="root2" presStyleCnt="0"/>
      <dgm:spPr/>
    </dgm:pt>
    <dgm:pt modelId="{5AE8F10A-4FE3-A34C-A689-9EAF8DE7B3EE}" type="pres">
      <dgm:prSet presAssocID="{77D6E6A1-FA34-DB4B-953F-5FC9123952F6}" presName="LevelTwoTextNode" presStyleLbl="node3" presStyleIdx="2" presStyleCnt="4">
        <dgm:presLayoutVars>
          <dgm:chPref val="3"/>
        </dgm:presLayoutVars>
      </dgm:prSet>
      <dgm:spPr/>
    </dgm:pt>
    <dgm:pt modelId="{21D5EA15-368E-4C4C-BC31-0D45FF38960B}" type="pres">
      <dgm:prSet presAssocID="{77D6E6A1-FA34-DB4B-953F-5FC9123952F6}" presName="level3hierChild" presStyleCnt="0"/>
      <dgm:spPr/>
    </dgm:pt>
    <dgm:pt modelId="{D1EB8B8A-F874-D544-B4B3-8024DE39A696}" type="pres">
      <dgm:prSet presAssocID="{41F56BD7-1055-3444-A0FB-C3467B6857AA}" presName="conn2-1" presStyleLbl="parChTrans1D3" presStyleIdx="3" presStyleCnt="4"/>
      <dgm:spPr/>
    </dgm:pt>
    <dgm:pt modelId="{2A2B60FE-E72B-B249-BA6E-B4B49D3106B4}" type="pres">
      <dgm:prSet presAssocID="{41F56BD7-1055-3444-A0FB-C3467B6857AA}" presName="connTx" presStyleLbl="parChTrans1D3" presStyleIdx="3" presStyleCnt="4"/>
      <dgm:spPr/>
    </dgm:pt>
    <dgm:pt modelId="{75F0E3B2-8058-3F43-89D0-19CA0AFA3B0C}" type="pres">
      <dgm:prSet presAssocID="{D80ABA38-8AB4-6944-8790-5D1A90E9B702}" presName="root2" presStyleCnt="0"/>
      <dgm:spPr/>
    </dgm:pt>
    <dgm:pt modelId="{F3FB4B0F-93DA-3540-8CCC-5300805D7E38}" type="pres">
      <dgm:prSet presAssocID="{D80ABA38-8AB4-6944-8790-5D1A90E9B702}" presName="LevelTwoTextNode" presStyleLbl="node3" presStyleIdx="3" presStyleCnt="4">
        <dgm:presLayoutVars>
          <dgm:chPref val="3"/>
        </dgm:presLayoutVars>
      </dgm:prSet>
      <dgm:spPr/>
    </dgm:pt>
    <dgm:pt modelId="{4392A6E6-FE21-4248-BFDB-225B827F7FCF}" type="pres">
      <dgm:prSet presAssocID="{D80ABA38-8AB4-6944-8790-5D1A90E9B702}" presName="level3hierChild" presStyleCnt="0"/>
      <dgm:spPr/>
    </dgm:pt>
  </dgm:ptLst>
  <dgm:cxnLst>
    <dgm:cxn modelId="{56303600-57AF-9C48-AD4F-B65B595D6A6A}" srcId="{8BFDD977-6840-764B-8814-56ECACB875B3}" destId="{D80ABA38-8AB4-6944-8790-5D1A90E9B702}" srcOrd="1" destOrd="0" parTransId="{41F56BD7-1055-3444-A0FB-C3467B6857AA}" sibTransId="{1114F3E2-2BE0-EE43-9DA3-9CD5771CDF7A}"/>
    <dgm:cxn modelId="{8A267311-107D-0E47-A5BF-393E37C31270}" srcId="{DB4D8449-727E-7644-ABC8-076BAE25D59E}" destId="{1BC2A51B-BC10-8840-AD7C-0B8F846B8A76}" srcOrd="0" destOrd="0" parTransId="{AF3A0A53-4BEB-AA41-B399-70249FD9D71F}" sibTransId="{6596A529-1F09-4444-8F97-CCB90A5D863A}"/>
    <dgm:cxn modelId="{3E39E63C-BFE8-1B41-97FE-6E8E3621586D}" type="presOf" srcId="{07CAB304-7230-7E4E-9E54-BB67093CF601}" destId="{9729A58F-3ADA-3B41-95BF-BA96E3D707D9}" srcOrd="1" destOrd="0" presId="urn:microsoft.com/office/officeart/2005/8/layout/hierarchy2"/>
    <dgm:cxn modelId="{B83B5361-FCB0-8040-A3CA-582394EE77A1}" type="presOf" srcId="{F41954F5-ECEA-4E47-91A2-BB9892DED12A}" destId="{D1F082E8-18FA-BC43-90AC-8F0CDD79C809}" srcOrd="0" destOrd="0" presId="urn:microsoft.com/office/officeart/2005/8/layout/hierarchy2"/>
    <dgm:cxn modelId="{89A18448-134F-2C47-8CC0-7E39EF3009E1}" type="presOf" srcId="{77D6E6A1-FA34-DB4B-953F-5FC9123952F6}" destId="{5AE8F10A-4FE3-A34C-A689-9EAF8DE7B3EE}" srcOrd="0" destOrd="0" presId="urn:microsoft.com/office/officeart/2005/8/layout/hierarchy2"/>
    <dgm:cxn modelId="{7880226D-BD4F-AD45-9709-EB5919904C1E}" type="presOf" srcId="{422E8544-9E8A-204A-808F-B93C29447CDA}" destId="{4E914C5C-8A72-EF46-A000-E181F67B5DFF}" srcOrd="0" destOrd="0" presId="urn:microsoft.com/office/officeart/2005/8/layout/hierarchy2"/>
    <dgm:cxn modelId="{F9BE7E51-F5D8-CE4C-A4CF-B8B4DFA1042E}" type="presOf" srcId="{41F56BD7-1055-3444-A0FB-C3467B6857AA}" destId="{2A2B60FE-E72B-B249-BA6E-B4B49D3106B4}" srcOrd="1" destOrd="0" presId="urn:microsoft.com/office/officeart/2005/8/layout/hierarchy2"/>
    <dgm:cxn modelId="{8B3B7953-9F3B-CA48-A4D5-DD8F187B6DCE}" srcId="{C76DEE5B-66FF-6241-B6F1-B150426D0346}" destId="{422E8544-9E8A-204A-808F-B93C29447CDA}" srcOrd="0" destOrd="0" parTransId="{EF6E7955-1674-104D-A220-936DF071F2DD}" sibTransId="{7683044F-A379-204A-BBD0-40F9BA3D7AFD}"/>
    <dgm:cxn modelId="{A165F978-C16E-3B41-B021-0076DDFDA781}" srcId="{1BC2A51B-BC10-8840-AD7C-0B8F846B8A76}" destId="{C76DEE5B-66FF-6241-B6F1-B150426D0346}" srcOrd="0" destOrd="0" parTransId="{07CAB304-7230-7E4E-9E54-BB67093CF601}" sibTransId="{9E70C85A-0566-0C45-9CF6-C93A29467E2C}"/>
    <dgm:cxn modelId="{FDB1D95A-35B8-264B-8178-1ED65AC1168C}" srcId="{8BFDD977-6840-764B-8814-56ECACB875B3}" destId="{77D6E6A1-FA34-DB4B-953F-5FC9123952F6}" srcOrd="0" destOrd="0" parTransId="{26AF6F4F-9885-A449-BDBC-81E0F9C00FDC}" sibTransId="{617ED892-6971-A64C-8F4B-BF58833216D7}"/>
    <dgm:cxn modelId="{4532A684-B9FA-024B-8D5B-D08D63267DC5}" srcId="{1BC2A51B-BC10-8840-AD7C-0B8F846B8A76}" destId="{8BFDD977-6840-764B-8814-56ECACB875B3}" srcOrd="1" destOrd="0" parTransId="{E28E11B2-BDCF-9240-A293-D3E477A49DB0}" sibTransId="{2240C4E8-0D56-4D4B-9489-F11816EE3F7B}"/>
    <dgm:cxn modelId="{AD148B86-B9E5-6B4E-9158-79FA9A45E84C}" type="presOf" srcId="{E28E11B2-BDCF-9240-A293-D3E477A49DB0}" destId="{8063B600-6C52-BB4D-B846-5888A0D0E24D}" srcOrd="1" destOrd="0" presId="urn:microsoft.com/office/officeart/2005/8/layout/hierarchy2"/>
    <dgm:cxn modelId="{72729289-DF51-FA4E-B255-6FA0D31A9575}" type="presOf" srcId="{41F56BD7-1055-3444-A0FB-C3467B6857AA}" destId="{D1EB8B8A-F874-D544-B4B3-8024DE39A696}" srcOrd="0" destOrd="0" presId="urn:microsoft.com/office/officeart/2005/8/layout/hierarchy2"/>
    <dgm:cxn modelId="{99CA3094-0CDB-7F44-903B-59C36B0DC0CC}" type="presOf" srcId="{EF6E7955-1674-104D-A220-936DF071F2DD}" destId="{C6FD5B24-EB4A-7846-9EBB-A4285646DD15}" srcOrd="0" destOrd="0" presId="urn:microsoft.com/office/officeart/2005/8/layout/hierarchy2"/>
    <dgm:cxn modelId="{19DC4FA2-54E5-F647-9B57-01C9051CD3A0}" type="presOf" srcId="{8BFDD977-6840-764B-8814-56ECACB875B3}" destId="{047AF936-3403-F04D-9121-1211111C571A}" srcOrd="0" destOrd="0" presId="urn:microsoft.com/office/officeart/2005/8/layout/hierarchy2"/>
    <dgm:cxn modelId="{9E3885A4-D25D-7841-98F4-E97B80B6E3A6}" type="presOf" srcId="{DB4D8449-727E-7644-ABC8-076BAE25D59E}" destId="{F54AE75C-EDC8-7A48-A657-C9B78BABF605}" srcOrd="0" destOrd="0" presId="urn:microsoft.com/office/officeart/2005/8/layout/hierarchy2"/>
    <dgm:cxn modelId="{D0AEA2AB-9028-1044-8B73-E29EDDB8F47B}" type="presOf" srcId="{E28E11B2-BDCF-9240-A293-D3E477A49DB0}" destId="{23C97979-E5AB-0F4A-9824-20286B8C936E}" srcOrd="0" destOrd="0" presId="urn:microsoft.com/office/officeart/2005/8/layout/hierarchy2"/>
    <dgm:cxn modelId="{6E393DB2-4DE8-2A48-8CFE-8167EFA4AAB4}" type="presOf" srcId="{C07AAC71-A04B-2F44-91ED-F5A9C9F99E1D}" destId="{F6E7B54C-D08D-F14A-9C45-8452493E9A58}" srcOrd="0" destOrd="0" presId="urn:microsoft.com/office/officeart/2005/8/layout/hierarchy2"/>
    <dgm:cxn modelId="{B74832B7-6527-4F4A-B929-FB6950E6ECBC}" type="presOf" srcId="{26AF6F4F-9885-A449-BDBC-81E0F9C00FDC}" destId="{9EF58B08-251A-9749-8452-BEE9D46A1552}" srcOrd="1" destOrd="0" presId="urn:microsoft.com/office/officeart/2005/8/layout/hierarchy2"/>
    <dgm:cxn modelId="{37DC8FC0-2CD1-334F-8CC6-7D13720AD910}" type="presOf" srcId="{C76DEE5B-66FF-6241-B6F1-B150426D0346}" destId="{F4ABF28E-FB0D-A54E-A2FD-705B18579C2D}" srcOrd="0" destOrd="0" presId="urn:microsoft.com/office/officeart/2005/8/layout/hierarchy2"/>
    <dgm:cxn modelId="{79B9B2C6-4A64-234F-9ABC-CEB9E464235F}" type="presOf" srcId="{EF6E7955-1674-104D-A220-936DF071F2DD}" destId="{27179214-AF61-8949-82E6-6EA0387AF0A4}" srcOrd="1" destOrd="0" presId="urn:microsoft.com/office/officeart/2005/8/layout/hierarchy2"/>
    <dgm:cxn modelId="{6ABBBACA-0C4B-F743-97C3-B1556706B1C2}" srcId="{C76DEE5B-66FF-6241-B6F1-B150426D0346}" destId="{C07AAC71-A04B-2F44-91ED-F5A9C9F99E1D}" srcOrd="1" destOrd="0" parTransId="{F41954F5-ECEA-4E47-91A2-BB9892DED12A}" sibTransId="{48F35E64-940C-4F47-BC16-D292D412ED8C}"/>
    <dgm:cxn modelId="{2A5233EB-B006-C343-B3B7-091FE5833D57}" type="presOf" srcId="{D80ABA38-8AB4-6944-8790-5D1A90E9B702}" destId="{F3FB4B0F-93DA-3540-8CCC-5300805D7E38}" srcOrd="0" destOrd="0" presId="urn:microsoft.com/office/officeart/2005/8/layout/hierarchy2"/>
    <dgm:cxn modelId="{B012B8F0-2EC3-274C-ABAF-9D5DF00234B6}" type="presOf" srcId="{07CAB304-7230-7E4E-9E54-BB67093CF601}" destId="{0ADB07AD-5ED9-CE41-BB4D-4AC9EDE44B30}" srcOrd="0" destOrd="0" presId="urn:microsoft.com/office/officeart/2005/8/layout/hierarchy2"/>
    <dgm:cxn modelId="{3AE2C3F2-BE8C-7346-A40C-7306F5A4512A}" type="presOf" srcId="{26AF6F4F-9885-A449-BDBC-81E0F9C00FDC}" destId="{7B3DD0D0-D2FC-7441-8475-57317EB47A89}" srcOrd="0" destOrd="0" presId="urn:microsoft.com/office/officeart/2005/8/layout/hierarchy2"/>
    <dgm:cxn modelId="{25B185F5-090E-4142-9B04-C6DAA89DD120}" type="presOf" srcId="{1BC2A51B-BC10-8840-AD7C-0B8F846B8A76}" destId="{4301FA47-B681-614A-A63C-DAD5225B4B57}" srcOrd="0" destOrd="0" presId="urn:microsoft.com/office/officeart/2005/8/layout/hierarchy2"/>
    <dgm:cxn modelId="{0E1FC2F7-AA30-C04E-96CD-0906324C49D9}" type="presOf" srcId="{F41954F5-ECEA-4E47-91A2-BB9892DED12A}" destId="{158C643C-61DF-A64C-BA09-0F851C119286}" srcOrd="1" destOrd="0" presId="urn:microsoft.com/office/officeart/2005/8/layout/hierarchy2"/>
    <dgm:cxn modelId="{24B81C94-BDE6-2843-A910-9FDC3129168D}" type="presParOf" srcId="{F54AE75C-EDC8-7A48-A657-C9B78BABF605}" destId="{2CC878B7-4032-F34A-B458-04E8F4B68F7E}" srcOrd="0" destOrd="0" presId="urn:microsoft.com/office/officeart/2005/8/layout/hierarchy2"/>
    <dgm:cxn modelId="{599D5489-32F6-B447-9A4C-E9D72F460DE7}" type="presParOf" srcId="{2CC878B7-4032-F34A-B458-04E8F4B68F7E}" destId="{4301FA47-B681-614A-A63C-DAD5225B4B57}" srcOrd="0" destOrd="0" presId="urn:microsoft.com/office/officeart/2005/8/layout/hierarchy2"/>
    <dgm:cxn modelId="{50A534BF-7E89-A547-9C92-B1FCC9D547E8}" type="presParOf" srcId="{2CC878B7-4032-F34A-B458-04E8F4B68F7E}" destId="{B430EDE1-9E7D-AA48-9A20-1800041D5D6F}" srcOrd="1" destOrd="0" presId="urn:microsoft.com/office/officeart/2005/8/layout/hierarchy2"/>
    <dgm:cxn modelId="{1AE7C930-457A-D540-99A2-22B971A04559}" type="presParOf" srcId="{B430EDE1-9E7D-AA48-9A20-1800041D5D6F}" destId="{0ADB07AD-5ED9-CE41-BB4D-4AC9EDE44B30}" srcOrd="0" destOrd="0" presId="urn:microsoft.com/office/officeart/2005/8/layout/hierarchy2"/>
    <dgm:cxn modelId="{D84CDF47-8061-FB4D-BB4F-66E2F69D5374}" type="presParOf" srcId="{0ADB07AD-5ED9-CE41-BB4D-4AC9EDE44B30}" destId="{9729A58F-3ADA-3B41-95BF-BA96E3D707D9}" srcOrd="0" destOrd="0" presId="urn:microsoft.com/office/officeart/2005/8/layout/hierarchy2"/>
    <dgm:cxn modelId="{715DC0BE-92C9-AD49-A9F0-F596B80A923C}" type="presParOf" srcId="{B430EDE1-9E7D-AA48-9A20-1800041D5D6F}" destId="{84ED37B5-A7FE-6243-81A9-F60A2E9C83E7}" srcOrd="1" destOrd="0" presId="urn:microsoft.com/office/officeart/2005/8/layout/hierarchy2"/>
    <dgm:cxn modelId="{D632A916-75A4-724B-A0CE-04530629B368}" type="presParOf" srcId="{84ED37B5-A7FE-6243-81A9-F60A2E9C83E7}" destId="{F4ABF28E-FB0D-A54E-A2FD-705B18579C2D}" srcOrd="0" destOrd="0" presId="urn:microsoft.com/office/officeart/2005/8/layout/hierarchy2"/>
    <dgm:cxn modelId="{EDC9615D-2E9F-C24C-81AE-519FCE790E3E}" type="presParOf" srcId="{84ED37B5-A7FE-6243-81A9-F60A2E9C83E7}" destId="{1D23E40F-F999-F64C-872D-F4B39FD95363}" srcOrd="1" destOrd="0" presId="urn:microsoft.com/office/officeart/2005/8/layout/hierarchy2"/>
    <dgm:cxn modelId="{F07F09F3-A94F-F54C-84B3-1952E515BDE3}" type="presParOf" srcId="{1D23E40F-F999-F64C-872D-F4B39FD95363}" destId="{C6FD5B24-EB4A-7846-9EBB-A4285646DD15}" srcOrd="0" destOrd="0" presId="urn:microsoft.com/office/officeart/2005/8/layout/hierarchy2"/>
    <dgm:cxn modelId="{002B5937-56A9-0045-AC01-EF9F155F51D9}" type="presParOf" srcId="{C6FD5B24-EB4A-7846-9EBB-A4285646DD15}" destId="{27179214-AF61-8949-82E6-6EA0387AF0A4}" srcOrd="0" destOrd="0" presId="urn:microsoft.com/office/officeart/2005/8/layout/hierarchy2"/>
    <dgm:cxn modelId="{D936C339-9C51-8F4A-921C-2A5B92E11C3E}" type="presParOf" srcId="{1D23E40F-F999-F64C-872D-F4B39FD95363}" destId="{812D9CCC-68DC-124F-B1AF-E036F7E6490B}" srcOrd="1" destOrd="0" presId="urn:microsoft.com/office/officeart/2005/8/layout/hierarchy2"/>
    <dgm:cxn modelId="{063365D8-EEBA-5740-A28D-540C8EF446EC}" type="presParOf" srcId="{812D9CCC-68DC-124F-B1AF-E036F7E6490B}" destId="{4E914C5C-8A72-EF46-A000-E181F67B5DFF}" srcOrd="0" destOrd="0" presId="urn:microsoft.com/office/officeart/2005/8/layout/hierarchy2"/>
    <dgm:cxn modelId="{1AB3935C-760B-EE40-8D06-F41697259F3F}" type="presParOf" srcId="{812D9CCC-68DC-124F-B1AF-E036F7E6490B}" destId="{71D50379-6A5F-1B46-A61E-7A355992CFD7}" srcOrd="1" destOrd="0" presId="urn:microsoft.com/office/officeart/2005/8/layout/hierarchy2"/>
    <dgm:cxn modelId="{F4502299-8B1F-D548-82A2-C553DAC33F83}" type="presParOf" srcId="{1D23E40F-F999-F64C-872D-F4B39FD95363}" destId="{D1F082E8-18FA-BC43-90AC-8F0CDD79C809}" srcOrd="2" destOrd="0" presId="urn:microsoft.com/office/officeart/2005/8/layout/hierarchy2"/>
    <dgm:cxn modelId="{8FD712BA-8543-9B45-997D-AFA52E6DA39A}" type="presParOf" srcId="{D1F082E8-18FA-BC43-90AC-8F0CDD79C809}" destId="{158C643C-61DF-A64C-BA09-0F851C119286}" srcOrd="0" destOrd="0" presId="urn:microsoft.com/office/officeart/2005/8/layout/hierarchy2"/>
    <dgm:cxn modelId="{9ABAC6F6-FBE1-104A-A335-50569C5CC10E}" type="presParOf" srcId="{1D23E40F-F999-F64C-872D-F4B39FD95363}" destId="{73E97ECB-1308-4A4A-9390-4024EB3B4184}" srcOrd="3" destOrd="0" presId="urn:microsoft.com/office/officeart/2005/8/layout/hierarchy2"/>
    <dgm:cxn modelId="{72999F96-FC53-D841-A7B2-6CE44E44A02C}" type="presParOf" srcId="{73E97ECB-1308-4A4A-9390-4024EB3B4184}" destId="{F6E7B54C-D08D-F14A-9C45-8452493E9A58}" srcOrd="0" destOrd="0" presId="urn:microsoft.com/office/officeart/2005/8/layout/hierarchy2"/>
    <dgm:cxn modelId="{0A5B6CFD-1FE6-3E40-9AE0-F9E09225BC80}" type="presParOf" srcId="{73E97ECB-1308-4A4A-9390-4024EB3B4184}" destId="{D8199186-F9C2-6C49-894B-CC099A6EE3C9}" srcOrd="1" destOrd="0" presId="urn:microsoft.com/office/officeart/2005/8/layout/hierarchy2"/>
    <dgm:cxn modelId="{91699049-5E5D-9544-A6AA-CD5B6E3A929D}" type="presParOf" srcId="{B430EDE1-9E7D-AA48-9A20-1800041D5D6F}" destId="{23C97979-E5AB-0F4A-9824-20286B8C936E}" srcOrd="2" destOrd="0" presId="urn:microsoft.com/office/officeart/2005/8/layout/hierarchy2"/>
    <dgm:cxn modelId="{D579A2FE-AE8D-2741-9578-1E27E4F8725D}" type="presParOf" srcId="{23C97979-E5AB-0F4A-9824-20286B8C936E}" destId="{8063B600-6C52-BB4D-B846-5888A0D0E24D}" srcOrd="0" destOrd="0" presId="urn:microsoft.com/office/officeart/2005/8/layout/hierarchy2"/>
    <dgm:cxn modelId="{ABD0A8B5-7AAB-814C-A252-070281416E26}" type="presParOf" srcId="{B430EDE1-9E7D-AA48-9A20-1800041D5D6F}" destId="{17B48200-48F3-2D4A-9920-FFBB9FAFCEB9}" srcOrd="3" destOrd="0" presId="urn:microsoft.com/office/officeart/2005/8/layout/hierarchy2"/>
    <dgm:cxn modelId="{F0C30CB2-023B-7647-BF79-66EB0120E964}" type="presParOf" srcId="{17B48200-48F3-2D4A-9920-FFBB9FAFCEB9}" destId="{047AF936-3403-F04D-9121-1211111C571A}" srcOrd="0" destOrd="0" presId="urn:microsoft.com/office/officeart/2005/8/layout/hierarchy2"/>
    <dgm:cxn modelId="{89A539F8-AC1C-0244-9357-A6B93F3105C7}" type="presParOf" srcId="{17B48200-48F3-2D4A-9920-FFBB9FAFCEB9}" destId="{0304FB90-1066-C247-8ADD-10060DF3AC46}" srcOrd="1" destOrd="0" presId="urn:microsoft.com/office/officeart/2005/8/layout/hierarchy2"/>
    <dgm:cxn modelId="{1807EF47-771F-B543-9280-A71ACBD8A741}" type="presParOf" srcId="{0304FB90-1066-C247-8ADD-10060DF3AC46}" destId="{7B3DD0D0-D2FC-7441-8475-57317EB47A89}" srcOrd="0" destOrd="0" presId="urn:microsoft.com/office/officeart/2005/8/layout/hierarchy2"/>
    <dgm:cxn modelId="{002E06F2-0A99-2648-99AB-D5DEB13A4BDF}" type="presParOf" srcId="{7B3DD0D0-D2FC-7441-8475-57317EB47A89}" destId="{9EF58B08-251A-9749-8452-BEE9D46A1552}" srcOrd="0" destOrd="0" presId="urn:microsoft.com/office/officeart/2005/8/layout/hierarchy2"/>
    <dgm:cxn modelId="{ED8F9D6A-F91E-314C-A968-8FBF226B8BE3}" type="presParOf" srcId="{0304FB90-1066-C247-8ADD-10060DF3AC46}" destId="{DF2F036B-4911-7342-8E91-BC1038FE9BBA}" srcOrd="1" destOrd="0" presId="urn:microsoft.com/office/officeart/2005/8/layout/hierarchy2"/>
    <dgm:cxn modelId="{7D816916-46B8-C547-847B-BCB675F66320}" type="presParOf" srcId="{DF2F036B-4911-7342-8E91-BC1038FE9BBA}" destId="{5AE8F10A-4FE3-A34C-A689-9EAF8DE7B3EE}" srcOrd="0" destOrd="0" presId="urn:microsoft.com/office/officeart/2005/8/layout/hierarchy2"/>
    <dgm:cxn modelId="{817B7305-4591-674C-B834-373256525897}" type="presParOf" srcId="{DF2F036B-4911-7342-8E91-BC1038FE9BBA}" destId="{21D5EA15-368E-4C4C-BC31-0D45FF38960B}" srcOrd="1" destOrd="0" presId="urn:microsoft.com/office/officeart/2005/8/layout/hierarchy2"/>
    <dgm:cxn modelId="{C9FB4B6E-4CF5-A242-B6CB-D962A47D0372}" type="presParOf" srcId="{0304FB90-1066-C247-8ADD-10060DF3AC46}" destId="{D1EB8B8A-F874-D544-B4B3-8024DE39A696}" srcOrd="2" destOrd="0" presId="urn:microsoft.com/office/officeart/2005/8/layout/hierarchy2"/>
    <dgm:cxn modelId="{7896B592-50C3-7545-82A1-6263BF2E7469}" type="presParOf" srcId="{D1EB8B8A-F874-D544-B4B3-8024DE39A696}" destId="{2A2B60FE-E72B-B249-BA6E-B4B49D3106B4}" srcOrd="0" destOrd="0" presId="urn:microsoft.com/office/officeart/2005/8/layout/hierarchy2"/>
    <dgm:cxn modelId="{8C942913-4F8B-894D-8DFB-BF7506670A98}" type="presParOf" srcId="{0304FB90-1066-C247-8ADD-10060DF3AC46}" destId="{75F0E3B2-8058-3F43-89D0-19CA0AFA3B0C}" srcOrd="3" destOrd="0" presId="urn:microsoft.com/office/officeart/2005/8/layout/hierarchy2"/>
    <dgm:cxn modelId="{2DB53160-0971-8949-8242-2901A50D102D}" type="presParOf" srcId="{75F0E3B2-8058-3F43-89D0-19CA0AFA3B0C}" destId="{F3FB4B0F-93DA-3540-8CCC-5300805D7E38}" srcOrd="0" destOrd="0" presId="urn:microsoft.com/office/officeart/2005/8/layout/hierarchy2"/>
    <dgm:cxn modelId="{F05F62C8-8F2C-844B-8583-8E9F093BB4A4}" type="presParOf" srcId="{75F0E3B2-8058-3F43-89D0-19CA0AFA3B0C}" destId="{4392A6E6-FE21-4248-BFDB-225B827F7FCF}" srcOrd="1" destOrd="0" presId="urn:microsoft.com/office/officeart/2005/8/layout/hierarchy2"/>
  </dgm:cxnLst>
  <dgm:bg/>
  <dgm:whole/>
  <dgm:extLst>
    <a:ext uri="http://schemas.microsoft.com/office/drawing/2008/diagram">
      <dsp:dataModelExt xmlns:dsp="http://schemas.microsoft.com/office/drawing/2008/diagram" relId="rId45" minVer="http://schemas.openxmlformats.org/drawingml/2006/diagram"/>
    </a:ext>
  </dgm:extLst>
</dgm:dataModel>
</file>

<file path=word/diagrams/data2.xml><?xml version="1.0" encoding="utf-8"?>
<dgm:dataModel xmlns:dgm="http://schemas.openxmlformats.org/drawingml/2006/diagram" xmlns:a="http://schemas.openxmlformats.org/drawingml/2006/main">
  <dgm:ptLst>
    <dgm:pt modelId="{94576988-8715-E94F-A177-02D0666C027A}" type="doc">
      <dgm:prSet loTypeId="urn:microsoft.com/office/officeart/2005/8/layout/orgChart1" loCatId="hierarchy" qsTypeId="urn:microsoft.com/office/officeart/2005/8/quickstyle/simple1" qsCatId="simple" csTypeId="urn:microsoft.com/office/officeart/2005/8/colors/colorful1" csCatId="colorful" phldr="1"/>
      <dgm:spPr/>
      <dgm:t>
        <a:bodyPr/>
        <a:lstStyle/>
        <a:p>
          <a:endParaRPr lang="es-ES"/>
        </a:p>
      </dgm:t>
    </dgm:pt>
    <dgm:pt modelId="{066E7099-807C-0C4D-8890-1C5EFCE99873}">
      <dgm:prSet phldrT="[Texto]"/>
      <dgm:spPr>
        <a:solidFill>
          <a:schemeClr val="bg2">
            <a:lumMod val="50000"/>
          </a:schemeClr>
        </a:solidFill>
      </dgm:spPr>
      <dgm:t>
        <a:bodyPr/>
        <a:lstStyle/>
        <a:p>
          <a:r>
            <a:rPr lang="es-ES"/>
            <a:t>Jefe OTI</a:t>
          </a:r>
        </a:p>
        <a:p>
          <a:r>
            <a:rPr lang="es-ES"/>
            <a:t>CIO</a:t>
          </a:r>
        </a:p>
      </dgm:t>
    </dgm:pt>
    <dgm:pt modelId="{317192E3-F427-724F-9291-4744F55B993D}" type="parTrans" cxnId="{63D3A7FD-F427-4F40-A46C-945B47F9E160}">
      <dgm:prSet/>
      <dgm:spPr/>
      <dgm:t>
        <a:bodyPr/>
        <a:lstStyle/>
        <a:p>
          <a:endParaRPr lang="es-ES"/>
        </a:p>
      </dgm:t>
    </dgm:pt>
    <dgm:pt modelId="{61FF0EA4-0D6C-7347-BC3D-DBE63FED21EC}" type="sibTrans" cxnId="{63D3A7FD-F427-4F40-A46C-945B47F9E160}">
      <dgm:prSet/>
      <dgm:spPr/>
      <dgm:t>
        <a:bodyPr/>
        <a:lstStyle/>
        <a:p>
          <a:endParaRPr lang="es-ES"/>
        </a:p>
      </dgm:t>
    </dgm:pt>
    <dgm:pt modelId="{F2D0EDC4-43ED-1846-BB9C-CAF639E118D8}" type="asst">
      <dgm:prSet phldrT="[Texto]"/>
      <dgm:spPr>
        <a:solidFill>
          <a:srgbClr val="E8A043"/>
        </a:solidFill>
      </dgm:spPr>
      <dgm:t>
        <a:bodyPr/>
        <a:lstStyle/>
        <a:p>
          <a:r>
            <a:rPr lang="es-ES"/>
            <a:t>Asesor</a:t>
          </a:r>
        </a:p>
      </dgm:t>
    </dgm:pt>
    <dgm:pt modelId="{3ED39A55-2E05-1647-872C-147918B39B88}" type="parTrans" cxnId="{D423160C-1A2A-564C-8861-7DA5FCCD8BD2}">
      <dgm:prSet/>
      <dgm:spPr/>
      <dgm:t>
        <a:bodyPr/>
        <a:lstStyle/>
        <a:p>
          <a:endParaRPr lang="es-ES"/>
        </a:p>
      </dgm:t>
    </dgm:pt>
    <dgm:pt modelId="{BB9A1F28-7562-C543-9D47-FB84DE40659E}" type="sibTrans" cxnId="{D423160C-1A2A-564C-8861-7DA5FCCD8BD2}">
      <dgm:prSet/>
      <dgm:spPr/>
      <dgm:t>
        <a:bodyPr/>
        <a:lstStyle/>
        <a:p>
          <a:endParaRPr lang="es-ES"/>
        </a:p>
      </dgm:t>
    </dgm:pt>
    <dgm:pt modelId="{818F0B22-A56B-A44C-9D07-F60599C5D96D}">
      <dgm:prSet phldrT="[Texto]"/>
      <dgm:spPr>
        <a:solidFill>
          <a:srgbClr val="E8A043"/>
        </a:solidFill>
      </dgm:spPr>
      <dgm:t>
        <a:bodyPr/>
        <a:lstStyle/>
        <a:p>
          <a:r>
            <a:rPr lang="es-ES"/>
            <a:t>Líder de Sistemas de Información</a:t>
          </a:r>
        </a:p>
      </dgm:t>
    </dgm:pt>
    <dgm:pt modelId="{9AC4A608-A2CD-D847-B9A3-2FBA23EBB79E}" type="parTrans" cxnId="{09605DD6-EC21-3F4C-8315-9336FCEED010}">
      <dgm:prSet/>
      <dgm:spPr/>
      <dgm:t>
        <a:bodyPr/>
        <a:lstStyle/>
        <a:p>
          <a:endParaRPr lang="es-ES"/>
        </a:p>
      </dgm:t>
    </dgm:pt>
    <dgm:pt modelId="{88E1F020-7012-1F42-97E7-8B45BF4945D5}" type="sibTrans" cxnId="{09605DD6-EC21-3F4C-8315-9336FCEED010}">
      <dgm:prSet/>
      <dgm:spPr/>
      <dgm:t>
        <a:bodyPr/>
        <a:lstStyle/>
        <a:p>
          <a:endParaRPr lang="es-ES"/>
        </a:p>
      </dgm:t>
    </dgm:pt>
    <dgm:pt modelId="{E68E3F1E-CC2D-0446-AF10-9950DD6CE7C0}">
      <dgm:prSet phldrT="[Texto]"/>
      <dgm:spPr>
        <a:solidFill>
          <a:srgbClr val="E8A043"/>
        </a:solidFill>
      </dgm:spPr>
      <dgm:t>
        <a:bodyPr/>
        <a:lstStyle/>
        <a:p>
          <a:r>
            <a:rPr lang="es-ES"/>
            <a:t>Líder de Infraestructura</a:t>
          </a:r>
        </a:p>
      </dgm:t>
    </dgm:pt>
    <dgm:pt modelId="{6852B0B3-3B3C-0444-9DA3-9212F0A5AA4E}" type="parTrans" cxnId="{F18E9056-1280-654A-A4D2-ED11C96EF7EF}">
      <dgm:prSet/>
      <dgm:spPr/>
      <dgm:t>
        <a:bodyPr/>
        <a:lstStyle/>
        <a:p>
          <a:endParaRPr lang="es-ES"/>
        </a:p>
      </dgm:t>
    </dgm:pt>
    <dgm:pt modelId="{FE4F8561-B96C-534D-AADB-BE6407D680A1}" type="sibTrans" cxnId="{F18E9056-1280-654A-A4D2-ED11C96EF7EF}">
      <dgm:prSet/>
      <dgm:spPr/>
      <dgm:t>
        <a:bodyPr/>
        <a:lstStyle/>
        <a:p>
          <a:endParaRPr lang="es-ES"/>
        </a:p>
      </dgm:t>
    </dgm:pt>
    <dgm:pt modelId="{CF4C889D-912F-40A2-9748-751694B969B9}">
      <dgm:prSet phldrT="[Texto]"/>
      <dgm:spPr>
        <a:solidFill>
          <a:srgbClr val="E8A043"/>
        </a:solidFill>
      </dgm:spPr>
      <dgm:t>
        <a:bodyPr/>
        <a:lstStyle/>
        <a:p>
          <a:r>
            <a:rPr lang="es-ES"/>
            <a:t>Lider de Gobierno de TI</a:t>
          </a:r>
        </a:p>
      </dgm:t>
    </dgm:pt>
    <dgm:pt modelId="{752B5861-3EA0-4C90-9607-6CA84E64AC9C}" type="parTrans" cxnId="{B2D8ABAF-01E5-4F31-9874-13CD1A377F4C}">
      <dgm:prSet/>
      <dgm:spPr/>
      <dgm:t>
        <a:bodyPr/>
        <a:lstStyle/>
        <a:p>
          <a:endParaRPr lang="es-CO"/>
        </a:p>
      </dgm:t>
    </dgm:pt>
    <dgm:pt modelId="{C31E31A3-8226-4692-A639-C9A74D4AAD28}" type="sibTrans" cxnId="{B2D8ABAF-01E5-4F31-9874-13CD1A377F4C}">
      <dgm:prSet/>
      <dgm:spPr/>
      <dgm:t>
        <a:bodyPr/>
        <a:lstStyle/>
        <a:p>
          <a:endParaRPr lang="es-CO"/>
        </a:p>
      </dgm:t>
    </dgm:pt>
    <dgm:pt modelId="{D9B32641-E9E3-4179-8709-A180EEA823E1}">
      <dgm:prSet phldrT="[Texto]"/>
      <dgm:spPr>
        <a:solidFill>
          <a:srgbClr val="E8A043"/>
        </a:solidFill>
      </dgm:spPr>
      <dgm:t>
        <a:bodyPr/>
        <a:lstStyle/>
        <a:p>
          <a:r>
            <a:rPr lang="es-ES"/>
            <a:t>Lider de gestión de informaciòn</a:t>
          </a:r>
        </a:p>
      </dgm:t>
    </dgm:pt>
    <dgm:pt modelId="{9B09171E-D5C8-43A9-BD40-0C6791E68FB5}" type="parTrans" cxnId="{325696EB-C9EA-4E4B-BDBD-781AB0DF0F96}">
      <dgm:prSet/>
      <dgm:spPr/>
      <dgm:t>
        <a:bodyPr/>
        <a:lstStyle/>
        <a:p>
          <a:endParaRPr lang="es-CO"/>
        </a:p>
      </dgm:t>
    </dgm:pt>
    <dgm:pt modelId="{2213CFF9-7DF0-471F-B467-D47F99671BD0}" type="sibTrans" cxnId="{325696EB-C9EA-4E4B-BDBD-781AB0DF0F96}">
      <dgm:prSet/>
      <dgm:spPr/>
      <dgm:t>
        <a:bodyPr/>
        <a:lstStyle/>
        <a:p>
          <a:endParaRPr lang="es-CO"/>
        </a:p>
      </dgm:t>
    </dgm:pt>
    <dgm:pt modelId="{1C4BBD7A-2FB9-469E-BCA9-8327795BCC87}">
      <dgm:prSet phldrT="[Texto]"/>
      <dgm:spPr>
        <a:solidFill>
          <a:srgbClr val="E8A043"/>
        </a:solidFill>
      </dgm:spPr>
      <dgm:t>
        <a:bodyPr/>
        <a:lstStyle/>
        <a:p>
          <a:r>
            <a:rPr lang="es-ES"/>
            <a:t>Líder de uso y apropiación de TI</a:t>
          </a:r>
        </a:p>
      </dgm:t>
    </dgm:pt>
    <dgm:pt modelId="{2368FDB4-40B4-49EA-8AC2-ABC1AD1D00A8}" type="parTrans" cxnId="{F132E19B-949E-4DB6-87BF-42DEC1F4C12B}">
      <dgm:prSet/>
      <dgm:spPr/>
      <dgm:t>
        <a:bodyPr/>
        <a:lstStyle/>
        <a:p>
          <a:endParaRPr lang="es-CO"/>
        </a:p>
      </dgm:t>
    </dgm:pt>
    <dgm:pt modelId="{456D0B9F-B036-41C7-9876-5FEA6A333E59}" type="sibTrans" cxnId="{F132E19B-949E-4DB6-87BF-42DEC1F4C12B}">
      <dgm:prSet/>
      <dgm:spPr/>
      <dgm:t>
        <a:bodyPr/>
        <a:lstStyle/>
        <a:p>
          <a:endParaRPr lang="es-CO"/>
        </a:p>
      </dgm:t>
    </dgm:pt>
    <dgm:pt modelId="{6C9A2619-3B92-4818-9309-5735ECEEE82E}">
      <dgm:prSet phldrT="[Texto]"/>
      <dgm:spPr>
        <a:solidFill>
          <a:srgbClr val="E8A043"/>
        </a:solidFill>
      </dgm:spPr>
      <dgm:t>
        <a:bodyPr/>
        <a:lstStyle/>
        <a:p>
          <a:r>
            <a:rPr lang="es-ES"/>
            <a:t>Lider de mesa de servicio</a:t>
          </a:r>
        </a:p>
      </dgm:t>
    </dgm:pt>
    <dgm:pt modelId="{50251059-96AD-4FF0-A578-3942A26DFDB3}" type="parTrans" cxnId="{031062C9-F8AE-42B0-8C28-9C6388EE9F78}">
      <dgm:prSet/>
      <dgm:spPr/>
      <dgm:t>
        <a:bodyPr/>
        <a:lstStyle/>
        <a:p>
          <a:endParaRPr lang="es-CO"/>
        </a:p>
      </dgm:t>
    </dgm:pt>
    <dgm:pt modelId="{67B3F906-8633-40E6-8C43-FEED29D3623D}" type="sibTrans" cxnId="{031062C9-F8AE-42B0-8C28-9C6388EE9F78}">
      <dgm:prSet/>
      <dgm:spPr/>
      <dgm:t>
        <a:bodyPr/>
        <a:lstStyle/>
        <a:p>
          <a:endParaRPr lang="es-CO"/>
        </a:p>
      </dgm:t>
    </dgm:pt>
    <dgm:pt modelId="{F6FB4511-E191-FA42-A0F7-0A799DD243C9}" type="pres">
      <dgm:prSet presAssocID="{94576988-8715-E94F-A177-02D0666C027A}" presName="hierChild1" presStyleCnt="0">
        <dgm:presLayoutVars>
          <dgm:orgChart val="1"/>
          <dgm:chPref val="1"/>
          <dgm:dir/>
          <dgm:animOne val="branch"/>
          <dgm:animLvl val="lvl"/>
          <dgm:resizeHandles/>
        </dgm:presLayoutVars>
      </dgm:prSet>
      <dgm:spPr/>
    </dgm:pt>
    <dgm:pt modelId="{65ACD63B-8B47-D54D-8AE8-E62D42F88F13}" type="pres">
      <dgm:prSet presAssocID="{066E7099-807C-0C4D-8890-1C5EFCE99873}" presName="hierRoot1" presStyleCnt="0">
        <dgm:presLayoutVars>
          <dgm:hierBranch val="init"/>
        </dgm:presLayoutVars>
      </dgm:prSet>
      <dgm:spPr/>
    </dgm:pt>
    <dgm:pt modelId="{4A96D971-0125-7A43-BEEE-D5A3F6A16F68}" type="pres">
      <dgm:prSet presAssocID="{066E7099-807C-0C4D-8890-1C5EFCE99873}" presName="rootComposite1" presStyleCnt="0"/>
      <dgm:spPr/>
    </dgm:pt>
    <dgm:pt modelId="{54B2DA28-CC5F-3142-8B89-058247BFD0F8}" type="pres">
      <dgm:prSet presAssocID="{066E7099-807C-0C4D-8890-1C5EFCE99873}" presName="rootText1" presStyleLbl="node0" presStyleIdx="0" presStyleCnt="1">
        <dgm:presLayoutVars>
          <dgm:chPref val="3"/>
        </dgm:presLayoutVars>
      </dgm:prSet>
      <dgm:spPr/>
    </dgm:pt>
    <dgm:pt modelId="{FD7A635F-0C03-714C-91EF-177DF8D0E9C5}" type="pres">
      <dgm:prSet presAssocID="{066E7099-807C-0C4D-8890-1C5EFCE99873}" presName="rootConnector1" presStyleLbl="node1" presStyleIdx="0" presStyleCnt="0"/>
      <dgm:spPr/>
    </dgm:pt>
    <dgm:pt modelId="{7D71DCAA-9DAB-904C-B30F-F7AABBF09BC9}" type="pres">
      <dgm:prSet presAssocID="{066E7099-807C-0C4D-8890-1C5EFCE99873}" presName="hierChild2" presStyleCnt="0"/>
      <dgm:spPr/>
    </dgm:pt>
    <dgm:pt modelId="{F125B82C-25D0-8B43-A6A3-EADF0F7B64C9}" type="pres">
      <dgm:prSet presAssocID="{9AC4A608-A2CD-D847-B9A3-2FBA23EBB79E}" presName="Name37" presStyleLbl="parChTrans1D2" presStyleIdx="0" presStyleCnt="6"/>
      <dgm:spPr/>
    </dgm:pt>
    <dgm:pt modelId="{4F81EFBD-96AF-AC49-9659-9C62A4C6BC93}" type="pres">
      <dgm:prSet presAssocID="{818F0B22-A56B-A44C-9D07-F60599C5D96D}" presName="hierRoot2" presStyleCnt="0">
        <dgm:presLayoutVars>
          <dgm:hierBranch val="init"/>
        </dgm:presLayoutVars>
      </dgm:prSet>
      <dgm:spPr/>
    </dgm:pt>
    <dgm:pt modelId="{F35B55B6-83E1-9C4A-93C8-8AE8863F3113}" type="pres">
      <dgm:prSet presAssocID="{818F0B22-A56B-A44C-9D07-F60599C5D96D}" presName="rootComposite" presStyleCnt="0"/>
      <dgm:spPr/>
    </dgm:pt>
    <dgm:pt modelId="{4DD76E4D-2088-504B-BA32-0C9CBE01CC3F}" type="pres">
      <dgm:prSet presAssocID="{818F0B22-A56B-A44C-9D07-F60599C5D96D}" presName="rootText" presStyleLbl="node2" presStyleIdx="0" presStyleCnt="5">
        <dgm:presLayoutVars>
          <dgm:chPref val="3"/>
        </dgm:presLayoutVars>
      </dgm:prSet>
      <dgm:spPr/>
    </dgm:pt>
    <dgm:pt modelId="{8D2D7ED1-B074-3442-A894-E2C93127D39B}" type="pres">
      <dgm:prSet presAssocID="{818F0B22-A56B-A44C-9D07-F60599C5D96D}" presName="rootConnector" presStyleLbl="node2" presStyleIdx="0" presStyleCnt="5"/>
      <dgm:spPr/>
    </dgm:pt>
    <dgm:pt modelId="{F4C65E6D-27F4-9943-9830-596074F50EE4}" type="pres">
      <dgm:prSet presAssocID="{818F0B22-A56B-A44C-9D07-F60599C5D96D}" presName="hierChild4" presStyleCnt="0"/>
      <dgm:spPr/>
    </dgm:pt>
    <dgm:pt modelId="{A4948AB7-4415-6B47-8520-50136295A50B}" type="pres">
      <dgm:prSet presAssocID="{818F0B22-A56B-A44C-9D07-F60599C5D96D}" presName="hierChild5" presStyleCnt="0"/>
      <dgm:spPr/>
    </dgm:pt>
    <dgm:pt modelId="{766B9710-41BF-4BEF-97C7-13BD26DD3C7A}" type="pres">
      <dgm:prSet presAssocID="{752B5861-3EA0-4C90-9607-6CA84E64AC9C}" presName="Name37" presStyleLbl="parChTrans1D2" presStyleIdx="1" presStyleCnt="6"/>
      <dgm:spPr/>
    </dgm:pt>
    <dgm:pt modelId="{900125FD-11B3-453A-B410-9BBB0670FF8B}" type="pres">
      <dgm:prSet presAssocID="{CF4C889D-912F-40A2-9748-751694B969B9}" presName="hierRoot2" presStyleCnt="0">
        <dgm:presLayoutVars>
          <dgm:hierBranch val="init"/>
        </dgm:presLayoutVars>
      </dgm:prSet>
      <dgm:spPr/>
    </dgm:pt>
    <dgm:pt modelId="{A5AC73FD-941E-42D2-B872-06A807B247CC}" type="pres">
      <dgm:prSet presAssocID="{CF4C889D-912F-40A2-9748-751694B969B9}" presName="rootComposite" presStyleCnt="0"/>
      <dgm:spPr/>
    </dgm:pt>
    <dgm:pt modelId="{B0BE21F7-2592-4412-A4A1-403BC3CA5160}" type="pres">
      <dgm:prSet presAssocID="{CF4C889D-912F-40A2-9748-751694B969B9}" presName="rootText" presStyleLbl="node2" presStyleIdx="1" presStyleCnt="5">
        <dgm:presLayoutVars>
          <dgm:chPref val="3"/>
        </dgm:presLayoutVars>
      </dgm:prSet>
      <dgm:spPr/>
    </dgm:pt>
    <dgm:pt modelId="{58B0D987-304A-4718-8D2C-ED18AA31F951}" type="pres">
      <dgm:prSet presAssocID="{CF4C889D-912F-40A2-9748-751694B969B9}" presName="rootConnector" presStyleLbl="node2" presStyleIdx="1" presStyleCnt="5"/>
      <dgm:spPr/>
    </dgm:pt>
    <dgm:pt modelId="{02C0B7EF-A52F-43FC-AD62-69BB28AFC678}" type="pres">
      <dgm:prSet presAssocID="{CF4C889D-912F-40A2-9748-751694B969B9}" presName="hierChild4" presStyleCnt="0"/>
      <dgm:spPr/>
    </dgm:pt>
    <dgm:pt modelId="{54958EF5-22A2-4468-BB03-316057F8BF36}" type="pres">
      <dgm:prSet presAssocID="{CF4C889D-912F-40A2-9748-751694B969B9}" presName="hierChild5" presStyleCnt="0"/>
      <dgm:spPr/>
    </dgm:pt>
    <dgm:pt modelId="{5EF08506-670C-4EAD-A5ED-9FB635B3C990}" type="pres">
      <dgm:prSet presAssocID="{9B09171E-D5C8-43A9-BD40-0C6791E68FB5}" presName="Name37" presStyleLbl="parChTrans1D2" presStyleIdx="2" presStyleCnt="6"/>
      <dgm:spPr/>
    </dgm:pt>
    <dgm:pt modelId="{8521E447-2053-42E0-807A-62F39285EE0B}" type="pres">
      <dgm:prSet presAssocID="{D9B32641-E9E3-4179-8709-A180EEA823E1}" presName="hierRoot2" presStyleCnt="0">
        <dgm:presLayoutVars>
          <dgm:hierBranch val="init"/>
        </dgm:presLayoutVars>
      </dgm:prSet>
      <dgm:spPr/>
    </dgm:pt>
    <dgm:pt modelId="{E0954541-1AC6-4B6A-8C7D-7AA245418068}" type="pres">
      <dgm:prSet presAssocID="{D9B32641-E9E3-4179-8709-A180EEA823E1}" presName="rootComposite" presStyleCnt="0"/>
      <dgm:spPr/>
    </dgm:pt>
    <dgm:pt modelId="{4FFFF109-B2D0-44DE-A7D2-BA41D65E05E8}" type="pres">
      <dgm:prSet presAssocID="{D9B32641-E9E3-4179-8709-A180EEA823E1}" presName="rootText" presStyleLbl="node2" presStyleIdx="2" presStyleCnt="5">
        <dgm:presLayoutVars>
          <dgm:chPref val="3"/>
        </dgm:presLayoutVars>
      </dgm:prSet>
      <dgm:spPr/>
    </dgm:pt>
    <dgm:pt modelId="{769D91B3-634B-4AA4-84F5-7B6C0787B3D6}" type="pres">
      <dgm:prSet presAssocID="{D9B32641-E9E3-4179-8709-A180EEA823E1}" presName="rootConnector" presStyleLbl="node2" presStyleIdx="2" presStyleCnt="5"/>
      <dgm:spPr/>
    </dgm:pt>
    <dgm:pt modelId="{C8BBB382-6C6B-4E9B-8ECC-05FB28C8CD0C}" type="pres">
      <dgm:prSet presAssocID="{D9B32641-E9E3-4179-8709-A180EEA823E1}" presName="hierChild4" presStyleCnt="0"/>
      <dgm:spPr/>
    </dgm:pt>
    <dgm:pt modelId="{49FD1FEE-50D8-496E-B244-3C82E0158403}" type="pres">
      <dgm:prSet presAssocID="{D9B32641-E9E3-4179-8709-A180EEA823E1}" presName="hierChild5" presStyleCnt="0"/>
      <dgm:spPr/>
    </dgm:pt>
    <dgm:pt modelId="{73809BE7-614A-3541-9BE8-36CD080D5C1F}" type="pres">
      <dgm:prSet presAssocID="{6852B0B3-3B3C-0444-9DA3-9212F0A5AA4E}" presName="Name37" presStyleLbl="parChTrans1D2" presStyleIdx="3" presStyleCnt="6"/>
      <dgm:spPr/>
    </dgm:pt>
    <dgm:pt modelId="{8238FA37-E0BA-F842-94F4-55AE77BC1961}" type="pres">
      <dgm:prSet presAssocID="{E68E3F1E-CC2D-0446-AF10-9950DD6CE7C0}" presName="hierRoot2" presStyleCnt="0">
        <dgm:presLayoutVars>
          <dgm:hierBranch val="init"/>
        </dgm:presLayoutVars>
      </dgm:prSet>
      <dgm:spPr/>
    </dgm:pt>
    <dgm:pt modelId="{CD9F218A-7E18-8B47-8C8E-10F7F7787AD6}" type="pres">
      <dgm:prSet presAssocID="{E68E3F1E-CC2D-0446-AF10-9950DD6CE7C0}" presName="rootComposite" presStyleCnt="0"/>
      <dgm:spPr/>
    </dgm:pt>
    <dgm:pt modelId="{38A4DA75-A893-F647-87D1-DECED4B739CD}" type="pres">
      <dgm:prSet presAssocID="{E68E3F1E-CC2D-0446-AF10-9950DD6CE7C0}" presName="rootText" presStyleLbl="node2" presStyleIdx="3" presStyleCnt="5">
        <dgm:presLayoutVars>
          <dgm:chPref val="3"/>
        </dgm:presLayoutVars>
      </dgm:prSet>
      <dgm:spPr/>
    </dgm:pt>
    <dgm:pt modelId="{D6099642-257E-5F44-BDA2-833E81EA409D}" type="pres">
      <dgm:prSet presAssocID="{E68E3F1E-CC2D-0446-AF10-9950DD6CE7C0}" presName="rootConnector" presStyleLbl="node2" presStyleIdx="3" presStyleCnt="5"/>
      <dgm:spPr/>
    </dgm:pt>
    <dgm:pt modelId="{460CD2D0-2BCB-D44E-A44B-E51A0190705F}" type="pres">
      <dgm:prSet presAssocID="{E68E3F1E-CC2D-0446-AF10-9950DD6CE7C0}" presName="hierChild4" presStyleCnt="0"/>
      <dgm:spPr/>
    </dgm:pt>
    <dgm:pt modelId="{A469ABD0-56D0-469E-8237-A603E08E4F46}" type="pres">
      <dgm:prSet presAssocID="{50251059-96AD-4FF0-A578-3942A26DFDB3}" presName="Name37" presStyleLbl="parChTrans1D3" presStyleIdx="0" presStyleCnt="1"/>
      <dgm:spPr/>
    </dgm:pt>
    <dgm:pt modelId="{2DF418BF-8338-44A3-8A7A-F2BC6275E20D}" type="pres">
      <dgm:prSet presAssocID="{6C9A2619-3B92-4818-9309-5735ECEEE82E}" presName="hierRoot2" presStyleCnt="0">
        <dgm:presLayoutVars>
          <dgm:hierBranch val="init"/>
        </dgm:presLayoutVars>
      </dgm:prSet>
      <dgm:spPr/>
    </dgm:pt>
    <dgm:pt modelId="{B6AB46C4-E08E-4366-9629-D260B7DAAED1}" type="pres">
      <dgm:prSet presAssocID="{6C9A2619-3B92-4818-9309-5735ECEEE82E}" presName="rootComposite" presStyleCnt="0"/>
      <dgm:spPr/>
    </dgm:pt>
    <dgm:pt modelId="{59F815E3-1CBC-406C-9074-AE536E194604}" type="pres">
      <dgm:prSet presAssocID="{6C9A2619-3B92-4818-9309-5735ECEEE82E}" presName="rootText" presStyleLbl="node3" presStyleIdx="0" presStyleCnt="1">
        <dgm:presLayoutVars>
          <dgm:chPref val="3"/>
        </dgm:presLayoutVars>
      </dgm:prSet>
      <dgm:spPr/>
    </dgm:pt>
    <dgm:pt modelId="{045A9052-93B8-4C30-86E7-E593597F2DA3}" type="pres">
      <dgm:prSet presAssocID="{6C9A2619-3B92-4818-9309-5735ECEEE82E}" presName="rootConnector" presStyleLbl="node3" presStyleIdx="0" presStyleCnt="1"/>
      <dgm:spPr/>
    </dgm:pt>
    <dgm:pt modelId="{AF011376-4462-4BC4-84FA-A5C08B8A3050}" type="pres">
      <dgm:prSet presAssocID="{6C9A2619-3B92-4818-9309-5735ECEEE82E}" presName="hierChild4" presStyleCnt="0"/>
      <dgm:spPr/>
    </dgm:pt>
    <dgm:pt modelId="{17EBAD7A-5DBA-4ABA-89B1-E66BA4CCF3BB}" type="pres">
      <dgm:prSet presAssocID="{6C9A2619-3B92-4818-9309-5735ECEEE82E}" presName="hierChild5" presStyleCnt="0"/>
      <dgm:spPr/>
    </dgm:pt>
    <dgm:pt modelId="{676781C9-5F33-0144-B655-D594A7176B1C}" type="pres">
      <dgm:prSet presAssocID="{E68E3F1E-CC2D-0446-AF10-9950DD6CE7C0}" presName="hierChild5" presStyleCnt="0"/>
      <dgm:spPr/>
    </dgm:pt>
    <dgm:pt modelId="{EF0D12E7-C597-4880-93AC-4B74E0324A71}" type="pres">
      <dgm:prSet presAssocID="{2368FDB4-40B4-49EA-8AC2-ABC1AD1D00A8}" presName="Name37" presStyleLbl="parChTrans1D2" presStyleIdx="4" presStyleCnt="6"/>
      <dgm:spPr/>
    </dgm:pt>
    <dgm:pt modelId="{76882536-5104-4E5B-8BA6-DE733AB7C054}" type="pres">
      <dgm:prSet presAssocID="{1C4BBD7A-2FB9-469E-BCA9-8327795BCC87}" presName="hierRoot2" presStyleCnt="0">
        <dgm:presLayoutVars>
          <dgm:hierBranch val="init"/>
        </dgm:presLayoutVars>
      </dgm:prSet>
      <dgm:spPr/>
    </dgm:pt>
    <dgm:pt modelId="{B85356D8-0369-4D06-9C47-29128E383DE1}" type="pres">
      <dgm:prSet presAssocID="{1C4BBD7A-2FB9-469E-BCA9-8327795BCC87}" presName="rootComposite" presStyleCnt="0"/>
      <dgm:spPr/>
    </dgm:pt>
    <dgm:pt modelId="{7F4E1CD1-593C-483D-B337-A1EA8243062C}" type="pres">
      <dgm:prSet presAssocID="{1C4BBD7A-2FB9-469E-BCA9-8327795BCC87}" presName="rootText" presStyleLbl="node2" presStyleIdx="4" presStyleCnt="5">
        <dgm:presLayoutVars>
          <dgm:chPref val="3"/>
        </dgm:presLayoutVars>
      </dgm:prSet>
      <dgm:spPr/>
    </dgm:pt>
    <dgm:pt modelId="{BB16B06B-8954-4A2F-82B4-6EEB9DFE488B}" type="pres">
      <dgm:prSet presAssocID="{1C4BBD7A-2FB9-469E-BCA9-8327795BCC87}" presName="rootConnector" presStyleLbl="node2" presStyleIdx="4" presStyleCnt="5"/>
      <dgm:spPr/>
    </dgm:pt>
    <dgm:pt modelId="{916D4DF0-DCE6-4BB4-94D4-247D754B482D}" type="pres">
      <dgm:prSet presAssocID="{1C4BBD7A-2FB9-469E-BCA9-8327795BCC87}" presName="hierChild4" presStyleCnt="0"/>
      <dgm:spPr/>
    </dgm:pt>
    <dgm:pt modelId="{5AF9C554-18E8-4483-B109-5A85819C9F0D}" type="pres">
      <dgm:prSet presAssocID="{1C4BBD7A-2FB9-469E-BCA9-8327795BCC87}" presName="hierChild5" presStyleCnt="0"/>
      <dgm:spPr/>
    </dgm:pt>
    <dgm:pt modelId="{715161DD-F985-6C46-971B-5AA3899303B7}" type="pres">
      <dgm:prSet presAssocID="{066E7099-807C-0C4D-8890-1C5EFCE99873}" presName="hierChild3" presStyleCnt="0"/>
      <dgm:spPr/>
    </dgm:pt>
    <dgm:pt modelId="{4A4E0911-B883-4448-A80F-7FFCF2FE95EF}" type="pres">
      <dgm:prSet presAssocID="{3ED39A55-2E05-1647-872C-147918B39B88}" presName="Name111" presStyleLbl="parChTrans1D2" presStyleIdx="5" presStyleCnt="6"/>
      <dgm:spPr/>
    </dgm:pt>
    <dgm:pt modelId="{BCECFEC3-955D-734E-B2EB-CBA3E6E81C61}" type="pres">
      <dgm:prSet presAssocID="{F2D0EDC4-43ED-1846-BB9C-CAF639E118D8}" presName="hierRoot3" presStyleCnt="0">
        <dgm:presLayoutVars>
          <dgm:hierBranch val="init"/>
        </dgm:presLayoutVars>
      </dgm:prSet>
      <dgm:spPr/>
    </dgm:pt>
    <dgm:pt modelId="{93F09DEC-2869-684A-9465-B63D8B980B72}" type="pres">
      <dgm:prSet presAssocID="{F2D0EDC4-43ED-1846-BB9C-CAF639E118D8}" presName="rootComposite3" presStyleCnt="0"/>
      <dgm:spPr/>
    </dgm:pt>
    <dgm:pt modelId="{0858FC87-B355-CA45-A29E-049B48191C53}" type="pres">
      <dgm:prSet presAssocID="{F2D0EDC4-43ED-1846-BB9C-CAF639E118D8}" presName="rootText3" presStyleLbl="asst1" presStyleIdx="0" presStyleCnt="1">
        <dgm:presLayoutVars>
          <dgm:chPref val="3"/>
        </dgm:presLayoutVars>
      </dgm:prSet>
      <dgm:spPr/>
    </dgm:pt>
    <dgm:pt modelId="{4A8D1A60-F760-CD4B-A625-88BF072D01AA}" type="pres">
      <dgm:prSet presAssocID="{F2D0EDC4-43ED-1846-BB9C-CAF639E118D8}" presName="rootConnector3" presStyleLbl="asst1" presStyleIdx="0" presStyleCnt="1"/>
      <dgm:spPr/>
    </dgm:pt>
    <dgm:pt modelId="{0A9F8B37-59B2-D04D-9A7A-D70407D490B2}" type="pres">
      <dgm:prSet presAssocID="{F2D0EDC4-43ED-1846-BB9C-CAF639E118D8}" presName="hierChild6" presStyleCnt="0"/>
      <dgm:spPr/>
    </dgm:pt>
    <dgm:pt modelId="{4E97776A-0D69-5A45-8426-9D7D806A39AF}" type="pres">
      <dgm:prSet presAssocID="{F2D0EDC4-43ED-1846-BB9C-CAF639E118D8}" presName="hierChild7" presStyleCnt="0"/>
      <dgm:spPr/>
    </dgm:pt>
  </dgm:ptLst>
  <dgm:cxnLst>
    <dgm:cxn modelId="{D423160C-1A2A-564C-8861-7DA5FCCD8BD2}" srcId="{066E7099-807C-0C4D-8890-1C5EFCE99873}" destId="{F2D0EDC4-43ED-1846-BB9C-CAF639E118D8}" srcOrd="0" destOrd="0" parTransId="{3ED39A55-2E05-1647-872C-147918B39B88}" sibTransId="{BB9A1F28-7562-C543-9D47-FB84DE40659E}"/>
    <dgm:cxn modelId="{44B5400D-45EB-46E3-A518-B3866F5AAEFB}" type="presOf" srcId="{752B5861-3EA0-4C90-9607-6CA84E64AC9C}" destId="{766B9710-41BF-4BEF-97C7-13BD26DD3C7A}" srcOrd="0" destOrd="0" presId="urn:microsoft.com/office/officeart/2005/8/layout/orgChart1"/>
    <dgm:cxn modelId="{23167C12-B8FA-9745-ACD0-243D7516A460}" type="presOf" srcId="{E68E3F1E-CC2D-0446-AF10-9950DD6CE7C0}" destId="{38A4DA75-A893-F647-87D1-DECED4B739CD}" srcOrd="0" destOrd="0" presId="urn:microsoft.com/office/officeart/2005/8/layout/orgChart1"/>
    <dgm:cxn modelId="{B2E80B16-123F-C149-B47C-825BD60C2173}" type="presOf" srcId="{818F0B22-A56B-A44C-9D07-F60599C5D96D}" destId="{8D2D7ED1-B074-3442-A894-E2C93127D39B}" srcOrd="1" destOrd="0" presId="urn:microsoft.com/office/officeart/2005/8/layout/orgChart1"/>
    <dgm:cxn modelId="{D2392316-9368-404C-9BB9-1392FC69F7D9}" type="presOf" srcId="{D9B32641-E9E3-4179-8709-A180EEA823E1}" destId="{769D91B3-634B-4AA4-84F5-7B6C0787B3D6}" srcOrd="1" destOrd="0" presId="urn:microsoft.com/office/officeart/2005/8/layout/orgChart1"/>
    <dgm:cxn modelId="{7EB13B22-EBEA-4D94-B59B-DFA21669EBEF}" type="presOf" srcId="{CF4C889D-912F-40A2-9748-751694B969B9}" destId="{58B0D987-304A-4718-8D2C-ED18AA31F951}" srcOrd="1" destOrd="0" presId="urn:microsoft.com/office/officeart/2005/8/layout/orgChart1"/>
    <dgm:cxn modelId="{1347B331-C28F-B44B-AF74-F81BEC2F8A73}" type="presOf" srcId="{E68E3F1E-CC2D-0446-AF10-9950DD6CE7C0}" destId="{D6099642-257E-5F44-BDA2-833E81EA409D}" srcOrd="1" destOrd="0" presId="urn:microsoft.com/office/officeart/2005/8/layout/orgChart1"/>
    <dgm:cxn modelId="{0209C534-342B-4E12-850F-31838B874915}" type="presOf" srcId="{D9B32641-E9E3-4179-8709-A180EEA823E1}" destId="{4FFFF109-B2D0-44DE-A7D2-BA41D65E05E8}" srcOrd="0" destOrd="0" presId="urn:microsoft.com/office/officeart/2005/8/layout/orgChart1"/>
    <dgm:cxn modelId="{DFBEDF36-7A4B-4876-85EE-645EFFFC5F1E}" type="presOf" srcId="{50251059-96AD-4FF0-A578-3942A26DFDB3}" destId="{A469ABD0-56D0-469E-8237-A603E08E4F46}" srcOrd="0" destOrd="0" presId="urn:microsoft.com/office/officeart/2005/8/layout/orgChart1"/>
    <dgm:cxn modelId="{8715B73D-A603-4FB4-A9D5-A609B3B288F6}" type="presOf" srcId="{2368FDB4-40B4-49EA-8AC2-ABC1AD1D00A8}" destId="{EF0D12E7-C597-4880-93AC-4B74E0324A71}" srcOrd="0" destOrd="0" presId="urn:microsoft.com/office/officeart/2005/8/layout/orgChart1"/>
    <dgm:cxn modelId="{FD698875-4129-41F7-BF8B-289C14F9518B}" type="presOf" srcId="{1C4BBD7A-2FB9-469E-BCA9-8327795BCC87}" destId="{BB16B06B-8954-4A2F-82B4-6EEB9DFE488B}" srcOrd="1" destOrd="0" presId="urn:microsoft.com/office/officeart/2005/8/layout/orgChart1"/>
    <dgm:cxn modelId="{F18E9056-1280-654A-A4D2-ED11C96EF7EF}" srcId="{066E7099-807C-0C4D-8890-1C5EFCE99873}" destId="{E68E3F1E-CC2D-0446-AF10-9950DD6CE7C0}" srcOrd="4" destOrd="0" parTransId="{6852B0B3-3B3C-0444-9DA3-9212F0A5AA4E}" sibTransId="{FE4F8561-B96C-534D-AADB-BE6407D680A1}"/>
    <dgm:cxn modelId="{1F21C056-90A2-E641-B080-4282787F4B7A}" type="presOf" srcId="{6852B0B3-3B3C-0444-9DA3-9212F0A5AA4E}" destId="{73809BE7-614A-3541-9BE8-36CD080D5C1F}" srcOrd="0" destOrd="0" presId="urn:microsoft.com/office/officeart/2005/8/layout/orgChart1"/>
    <dgm:cxn modelId="{5A9BB87B-66E3-2847-AD12-5B305221414D}" type="presOf" srcId="{3ED39A55-2E05-1647-872C-147918B39B88}" destId="{4A4E0911-B883-4448-A80F-7FFCF2FE95EF}" srcOrd="0" destOrd="0" presId="urn:microsoft.com/office/officeart/2005/8/layout/orgChart1"/>
    <dgm:cxn modelId="{DA18448E-1AB7-4F5A-A3FF-95C5802C4577}" type="presOf" srcId="{6C9A2619-3B92-4818-9309-5735ECEEE82E}" destId="{59F815E3-1CBC-406C-9074-AE536E194604}" srcOrd="0" destOrd="0" presId="urn:microsoft.com/office/officeart/2005/8/layout/orgChart1"/>
    <dgm:cxn modelId="{3A1C9F98-8207-44BE-B19C-93CAF5704D8E}" type="presOf" srcId="{CF4C889D-912F-40A2-9748-751694B969B9}" destId="{B0BE21F7-2592-4412-A4A1-403BC3CA5160}" srcOrd="0" destOrd="0" presId="urn:microsoft.com/office/officeart/2005/8/layout/orgChart1"/>
    <dgm:cxn modelId="{59749099-A08B-9247-8519-FD8B70BFC8CE}" type="presOf" srcId="{F2D0EDC4-43ED-1846-BB9C-CAF639E118D8}" destId="{4A8D1A60-F760-CD4B-A625-88BF072D01AA}" srcOrd="1" destOrd="0" presId="urn:microsoft.com/office/officeart/2005/8/layout/orgChart1"/>
    <dgm:cxn modelId="{2BD26F9B-46E0-B84D-8E41-31078A8D8D02}" type="presOf" srcId="{066E7099-807C-0C4D-8890-1C5EFCE99873}" destId="{54B2DA28-CC5F-3142-8B89-058247BFD0F8}" srcOrd="0" destOrd="0" presId="urn:microsoft.com/office/officeart/2005/8/layout/orgChart1"/>
    <dgm:cxn modelId="{2215B79B-EFDA-4C1A-AE11-2575BAB9D6D6}" type="presOf" srcId="{9B09171E-D5C8-43A9-BD40-0C6791E68FB5}" destId="{5EF08506-670C-4EAD-A5ED-9FB635B3C990}" srcOrd="0" destOrd="0" presId="urn:microsoft.com/office/officeart/2005/8/layout/orgChart1"/>
    <dgm:cxn modelId="{6B29C49B-D890-E847-9517-BA46E457DFC5}" type="presOf" srcId="{9AC4A608-A2CD-D847-B9A3-2FBA23EBB79E}" destId="{F125B82C-25D0-8B43-A6A3-EADF0F7B64C9}" srcOrd="0" destOrd="0" presId="urn:microsoft.com/office/officeart/2005/8/layout/orgChart1"/>
    <dgm:cxn modelId="{F132E19B-949E-4DB6-87BF-42DEC1F4C12B}" srcId="{066E7099-807C-0C4D-8890-1C5EFCE99873}" destId="{1C4BBD7A-2FB9-469E-BCA9-8327795BCC87}" srcOrd="5" destOrd="0" parTransId="{2368FDB4-40B4-49EA-8AC2-ABC1AD1D00A8}" sibTransId="{456D0B9F-B036-41C7-9876-5FEA6A333E59}"/>
    <dgm:cxn modelId="{F7D7F7A9-89C0-45B2-9949-E91D8612F570}" type="presOf" srcId="{6C9A2619-3B92-4818-9309-5735ECEEE82E}" destId="{045A9052-93B8-4C30-86E7-E593597F2DA3}" srcOrd="1" destOrd="0" presId="urn:microsoft.com/office/officeart/2005/8/layout/orgChart1"/>
    <dgm:cxn modelId="{270444AD-974F-E748-837D-C80C46C3AB00}" type="presOf" srcId="{94576988-8715-E94F-A177-02D0666C027A}" destId="{F6FB4511-E191-FA42-A0F7-0A799DD243C9}" srcOrd="0" destOrd="0" presId="urn:microsoft.com/office/officeart/2005/8/layout/orgChart1"/>
    <dgm:cxn modelId="{B2D8ABAF-01E5-4F31-9874-13CD1A377F4C}" srcId="{066E7099-807C-0C4D-8890-1C5EFCE99873}" destId="{CF4C889D-912F-40A2-9748-751694B969B9}" srcOrd="2" destOrd="0" parTransId="{752B5861-3EA0-4C90-9607-6CA84E64AC9C}" sibTransId="{C31E31A3-8226-4692-A639-C9A74D4AAD28}"/>
    <dgm:cxn modelId="{811129B5-8F92-BF47-8172-B5426D57F3AB}" type="presOf" srcId="{818F0B22-A56B-A44C-9D07-F60599C5D96D}" destId="{4DD76E4D-2088-504B-BA32-0C9CBE01CC3F}" srcOrd="0" destOrd="0" presId="urn:microsoft.com/office/officeart/2005/8/layout/orgChart1"/>
    <dgm:cxn modelId="{031062C9-F8AE-42B0-8C28-9C6388EE9F78}" srcId="{E68E3F1E-CC2D-0446-AF10-9950DD6CE7C0}" destId="{6C9A2619-3B92-4818-9309-5735ECEEE82E}" srcOrd="0" destOrd="0" parTransId="{50251059-96AD-4FF0-A578-3942A26DFDB3}" sibTransId="{67B3F906-8633-40E6-8C43-FEED29D3623D}"/>
    <dgm:cxn modelId="{09605DD6-EC21-3F4C-8315-9336FCEED010}" srcId="{066E7099-807C-0C4D-8890-1C5EFCE99873}" destId="{818F0B22-A56B-A44C-9D07-F60599C5D96D}" srcOrd="1" destOrd="0" parTransId="{9AC4A608-A2CD-D847-B9A3-2FBA23EBB79E}" sibTransId="{88E1F020-7012-1F42-97E7-8B45BF4945D5}"/>
    <dgm:cxn modelId="{33C682E2-0D8A-4E00-A083-3B8309FCB456}" type="presOf" srcId="{1C4BBD7A-2FB9-469E-BCA9-8327795BCC87}" destId="{7F4E1CD1-593C-483D-B337-A1EA8243062C}" srcOrd="0" destOrd="0" presId="urn:microsoft.com/office/officeart/2005/8/layout/orgChart1"/>
    <dgm:cxn modelId="{325696EB-C9EA-4E4B-BDBD-781AB0DF0F96}" srcId="{066E7099-807C-0C4D-8890-1C5EFCE99873}" destId="{D9B32641-E9E3-4179-8709-A180EEA823E1}" srcOrd="3" destOrd="0" parTransId="{9B09171E-D5C8-43A9-BD40-0C6791E68FB5}" sibTransId="{2213CFF9-7DF0-471F-B467-D47F99671BD0}"/>
    <dgm:cxn modelId="{497BEDF9-7E9B-E34E-BCA4-8CD850C2CBE3}" type="presOf" srcId="{F2D0EDC4-43ED-1846-BB9C-CAF639E118D8}" destId="{0858FC87-B355-CA45-A29E-049B48191C53}" srcOrd="0" destOrd="0" presId="urn:microsoft.com/office/officeart/2005/8/layout/orgChart1"/>
    <dgm:cxn modelId="{3C9573FC-179B-D945-A8B9-7FC674BEE7C0}" type="presOf" srcId="{066E7099-807C-0C4D-8890-1C5EFCE99873}" destId="{FD7A635F-0C03-714C-91EF-177DF8D0E9C5}" srcOrd="1" destOrd="0" presId="urn:microsoft.com/office/officeart/2005/8/layout/orgChart1"/>
    <dgm:cxn modelId="{63D3A7FD-F427-4F40-A46C-945B47F9E160}" srcId="{94576988-8715-E94F-A177-02D0666C027A}" destId="{066E7099-807C-0C4D-8890-1C5EFCE99873}" srcOrd="0" destOrd="0" parTransId="{317192E3-F427-724F-9291-4744F55B993D}" sibTransId="{61FF0EA4-0D6C-7347-BC3D-DBE63FED21EC}"/>
    <dgm:cxn modelId="{C025A050-52FD-034D-B04A-75C41ACBE8E3}" type="presParOf" srcId="{F6FB4511-E191-FA42-A0F7-0A799DD243C9}" destId="{65ACD63B-8B47-D54D-8AE8-E62D42F88F13}" srcOrd="0" destOrd="0" presId="urn:microsoft.com/office/officeart/2005/8/layout/orgChart1"/>
    <dgm:cxn modelId="{E9AF4AB0-03FF-E14D-8D1F-1F5C9B5A31B5}" type="presParOf" srcId="{65ACD63B-8B47-D54D-8AE8-E62D42F88F13}" destId="{4A96D971-0125-7A43-BEEE-D5A3F6A16F68}" srcOrd="0" destOrd="0" presId="urn:microsoft.com/office/officeart/2005/8/layout/orgChart1"/>
    <dgm:cxn modelId="{7F5C17C1-6C54-6A41-82AD-1A07BB723054}" type="presParOf" srcId="{4A96D971-0125-7A43-BEEE-D5A3F6A16F68}" destId="{54B2DA28-CC5F-3142-8B89-058247BFD0F8}" srcOrd="0" destOrd="0" presId="urn:microsoft.com/office/officeart/2005/8/layout/orgChart1"/>
    <dgm:cxn modelId="{C73432FC-46AB-C143-9804-5DA768EB27F2}" type="presParOf" srcId="{4A96D971-0125-7A43-BEEE-D5A3F6A16F68}" destId="{FD7A635F-0C03-714C-91EF-177DF8D0E9C5}" srcOrd="1" destOrd="0" presId="urn:microsoft.com/office/officeart/2005/8/layout/orgChart1"/>
    <dgm:cxn modelId="{9F7CE422-29D7-1741-8AEF-671CB099D57A}" type="presParOf" srcId="{65ACD63B-8B47-D54D-8AE8-E62D42F88F13}" destId="{7D71DCAA-9DAB-904C-B30F-F7AABBF09BC9}" srcOrd="1" destOrd="0" presId="urn:microsoft.com/office/officeart/2005/8/layout/orgChart1"/>
    <dgm:cxn modelId="{F72AFB2E-E72F-2E4A-9111-C56ADAE4B742}" type="presParOf" srcId="{7D71DCAA-9DAB-904C-B30F-F7AABBF09BC9}" destId="{F125B82C-25D0-8B43-A6A3-EADF0F7B64C9}" srcOrd="0" destOrd="0" presId="urn:microsoft.com/office/officeart/2005/8/layout/orgChart1"/>
    <dgm:cxn modelId="{B6F2B9D2-1A8E-3F43-9DF6-DF35CD6BCB61}" type="presParOf" srcId="{7D71DCAA-9DAB-904C-B30F-F7AABBF09BC9}" destId="{4F81EFBD-96AF-AC49-9659-9C62A4C6BC93}" srcOrd="1" destOrd="0" presId="urn:microsoft.com/office/officeart/2005/8/layout/orgChart1"/>
    <dgm:cxn modelId="{970FF423-9F46-6E4C-8380-EF04D007490F}" type="presParOf" srcId="{4F81EFBD-96AF-AC49-9659-9C62A4C6BC93}" destId="{F35B55B6-83E1-9C4A-93C8-8AE8863F3113}" srcOrd="0" destOrd="0" presId="urn:microsoft.com/office/officeart/2005/8/layout/orgChart1"/>
    <dgm:cxn modelId="{F656F6DD-FFB5-854D-AC87-9D996AAD3274}" type="presParOf" srcId="{F35B55B6-83E1-9C4A-93C8-8AE8863F3113}" destId="{4DD76E4D-2088-504B-BA32-0C9CBE01CC3F}" srcOrd="0" destOrd="0" presId="urn:microsoft.com/office/officeart/2005/8/layout/orgChart1"/>
    <dgm:cxn modelId="{D669B0F2-EDCA-FF47-8B1D-8F189A8461D5}" type="presParOf" srcId="{F35B55B6-83E1-9C4A-93C8-8AE8863F3113}" destId="{8D2D7ED1-B074-3442-A894-E2C93127D39B}" srcOrd="1" destOrd="0" presId="urn:microsoft.com/office/officeart/2005/8/layout/orgChart1"/>
    <dgm:cxn modelId="{5E553C4D-A9C0-3841-BBCF-BDAAB781C71D}" type="presParOf" srcId="{4F81EFBD-96AF-AC49-9659-9C62A4C6BC93}" destId="{F4C65E6D-27F4-9943-9830-596074F50EE4}" srcOrd="1" destOrd="0" presId="urn:microsoft.com/office/officeart/2005/8/layout/orgChart1"/>
    <dgm:cxn modelId="{DDC2728C-EE79-0A40-A79B-66ECD175BED8}" type="presParOf" srcId="{4F81EFBD-96AF-AC49-9659-9C62A4C6BC93}" destId="{A4948AB7-4415-6B47-8520-50136295A50B}" srcOrd="2" destOrd="0" presId="urn:microsoft.com/office/officeart/2005/8/layout/orgChart1"/>
    <dgm:cxn modelId="{B195F485-A81E-47D2-A1BB-EA28E03C310B}" type="presParOf" srcId="{7D71DCAA-9DAB-904C-B30F-F7AABBF09BC9}" destId="{766B9710-41BF-4BEF-97C7-13BD26DD3C7A}" srcOrd="2" destOrd="0" presId="urn:microsoft.com/office/officeart/2005/8/layout/orgChart1"/>
    <dgm:cxn modelId="{EE8D24C5-2CD7-482C-8CEE-BA314B162C64}" type="presParOf" srcId="{7D71DCAA-9DAB-904C-B30F-F7AABBF09BC9}" destId="{900125FD-11B3-453A-B410-9BBB0670FF8B}" srcOrd="3" destOrd="0" presId="urn:microsoft.com/office/officeart/2005/8/layout/orgChart1"/>
    <dgm:cxn modelId="{A91D4DBA-3229-4776-AD76-1B212F73B495}" type="presParOf" srcId="{900125FD-11B3-453A-B410-9BBB0670FF8B}" destId="{A5AC73FD-941E-42D2-B872-06A807B247CC}" srcOrd="0" destOrd="0" presId="urn:microsoft.com/office/officeart/2005/8/layout/orgChart1"/>
    <dgm:cxn modelId="{27B23691-8AD7-4D83-9A2D-50070AB6E43E}" type="presParOf" srcId="{A5AC73FD-941E-42D2-B872-06A807B247CC}" destId="{B0BE21F7-2592-4412-A4A1-403BC3CA5160}" srcOrd="0" destOrd="0" presId="urn:microsoft.com/office/officeart/2005/8/layout/orgChart1"/>
    <dgm:cxn modelId="{B7C35AB9-05BC-4B01-BE01-47AB6C74A776}" type="presParOf" srcId="{A5AC73FD-941E-42D2-B872-06A807B247CC}" destId="{58B0D987-304A-4718-8D2C-ED18AA31F951}" srcOrd="1" destOrd="0" presId="urn:microsoft.com/office/officeart/2005/8/layout/orgChart1"/>
    <dgm:cxn modelId="{739B8F22-B99A-4E27-808A-908E3F2D2FEB}" type="presParOf" srcId="{900125FD-11B3-453A-B410-9BBB0670FF8B}" destId="{02C0B7EF-A52F-43FC-AD62-69BB28AFC678}" srcOrd="1" destOrd="0" presId="urn:microsoft.com/office/officeart/2005/8/layout/orgChart1"/>
    <dgm:cxn modelId="{BBF540A1-D8C8-49E5-B81C-EBAC4A7F1866}" type="presParOf" srcId="{900125FD-11B3-453A-B410-9BBB0670FF8B}" destId="{54958EF5-22A2-4468-BB03-316057F8BF36}" srcOrd="2" destOrd="0" presId="urn:microsoft.com/office/officeart/2005/8/layout/orgChart1"/>
    <dgm:cxn modelId="{7C03BC26-38CA-4092-8168-0E772852EA4C}" type="presParOf" srcId="{7D71DCAA-9DAB-904C-B30F-F7AABBF09BC9}" destId="{5EF08506-670C-4EAD-A5ED-9FB635B3C990}" srcOrd="4" destOrd="0" presId="urn:microsoft.com/office/officeart/2005/8/layout/orgChart1"/>
    <dgm:cxn modelId="{1E6382AC-2811-459B-9F91-B846F8B406AE}" type="presParOf" srcId="{7D71DCAA-9DAB-904C-B30F-F7AABBF09BC9}" destId="{8521E447-2053-42E0-807A-62F39285EE0B}" srcOrd="5" destOrd="0" presId="urn:microsoft.com/office/officeart/2005/8/layout/orgChart1"/>
    <dgm:cxn modelId="{989DD61C-A334-4AEC-B90B-449C004EAC42}" type="presParOf" srcId="{8521E447-2053-42E0-807A-62F39285EE0B}" destId="{E0954541-1AC6-4B6A-8C7D-7AA245418068}" srcOrd="0" destOrd="0" presId="urn:microsoft.com/office/officeart/2005/8/layout/orgChart1"/>
    <dgm:cxn modelId="{2B9CED29-DEC1-4672-B597-9C568E5B79C0}" type="presParOf" srcId="{E0954541-1AC6-4B6A-8C7D-7AA245418068}" destId="{4FFFF109-B2D0-44DE-A7D2-BA41D65E05E8}" srcOrd="0" destOrd="0" presId="urn:microsoft.com/office/officeart/2005/8/layout/orgChart1"/>
    <dgm:cxn modelId="{EB3CEA49-95DB-4F2C-97BD-CCA302F27E1F}" type="presParOf" srcId="{E0954541-1AC6-4B6A-8C7D-7AA245418068}" destId="{769D91B3-634B-4AA4-84F5-7B6C0787B3D6}" srcOrd="1" destOrd="0" presId="urn:microsoft.com/office/officeart/2005/8/layout/orgChart1"/>
    <dgm:cxn modelId="{A9AED29C-C923-4703-99A0-3FB666E310B9}" type="presParOf" srcId="{8521E447-2053-42E0-807A-62F39285EE0B}" destId="{C8BBB382-6C6B-4E9B-8ECC-05FB28C8CD0C}" srcOrd="1" destOrd="0" presId="urn:microsoft.com/office/officeart/2005/8/layout/orgChart1"/>
    <dgm:cxn modelId="{0E950E5F-5E9D-4818-A3CA-12C9F0751BCD}" type="presParOf" srcId="{8521E447-2053-42E0-807A-62F39285EE0B}" destId="{49FD1FEE-50D8-496E-B244-3C82E0158403}" srcOrd="2" destOrd="0" presId="urn:microsoft.com/office/officeart/2005/8/layout/orgChart1"/>
    <dgm:cxn modelId="{0C5399E2-CD41-9A4D-A007-27484060635D}" type="presParOf" srcId="{7D71DCAA-9DAB-904C-B30F-F7AABBF09BC9}" destId="{73809BE7-614A-3541-9BE8-36CD080D5C1F}" srcOrd="6" destOrd="0" presId="urn:microsoft.com/office/officeart/2005/8/layout/orgChart1"/>
    <dgm:cxn modelId="{EBED8E46-041C-2641-8952-1A1C146CD888}" type="presParOf" srcId="{7D71DCAA-9DAB-904C-B30F-F7AABBF09BC9}" destId="{8238FA37-E0BA-F842-94F4-55AE77BC1961}" srcOrd="7" destOrd="0" presId="urn:microsoft.com/office/officeart/2005/8/layout/orgChart1"/>
    <dgm:cxn modelId="{4D6F8318-14A1-2C4A-A782-CA8364CC5DEC}" type="presParOf" srcId="{8238FA37-E0BA-F842-94F4-55AE77BC1961}" destId="{CD9F218A-7E18-8B47-8C8E-10F7F7787AD6}" srcOrd="0" destOrd="0" presId="urn:microsoft.com/office/officeart/2005/8/layout/orgChart1"/>
    <dgm:cxn modelId="{8D0FD683-26C0-6644-AD7B-0C998A291FE3}" type="presParOf" srcId="{CD9F218A-7E18-8B47-8C8E-10F7F7787AD6}" destId="{38A4DA75-A893-F647-87D1-DECED4B739CD}" srcOrd="0" destOrd="0" presId="urn:microsoft.com/office/officeart/2005/8/layout/orgChart1"/>
    <dgm:cxn modelId="{56EDC1AD-0B8F-3D47-9FE8-4B08B68518B7}" type="presParOf" srcId="{CD9F218A-7E18-8B47-8C8E-10F7F7787AD6}" destId="{D6099642-257E-5F44-BDA2-833E81EA409D}" srcOrd="1" destOrd="0" presId="urn:microsoft.com/office/officeart/2005/8/layout/orgChart1"/>
    <dgm:cxn modelId="{3618CDA1-6C1A-524E-ACF5-577CFAC70A20}" type="presParOf" srcId="{8238FA37-E0BA-F842-94F4-55AE77BC1961}" destId="{460CD2D0-2BCB-D44E-A44B-E51A0190705F}" srcOrd="1" destOrd="0" presId="urn:microsoft.com/office/officeart/2005/8/layout/orgChart1"/>
    <dgm:cxn modelId="{141864E5-6715-430F-AE7A-9E1AA81900E0}" type="presParOf" srcId="{460CD2D0-2BCB-D44E-A44B-E51A0190705F}" destId="{A469ABD0-56D0-469E-8237-A603E08E4F46}" srcOrd="0" destOrd="0" presId="urn:microsoft.com/office/officeart/2005/8/layout/orgChart1"/>
    <dgm:cxn modelId="{2E0E7D19-2BC9-4960-B3F8-38FF030B643D}" type="presParOf" srcId="{460CD2D0-2BCB-D44E-A44B-E51A0190705F}" destId="{2DF418BF-8338-44A3-8A7A-F2BC6275E20D}" srcOrd="1" destOrd="0" presId="urn:microsoft.com/office/officeart/2005/8/layout/orgChart1"/>
    <dgm:cxn modelId="{1DFA6575-53F4-4601-BDD1-D8851748CB3C}" type="presParOf" srcId="{2DF418BF-8338-44A3-8A7A-F2BC6275E20D}" destId="{B6AB46C4-E08E-4366-9629-D260B7DAAED1}" srcOrd="0" destOrd="0" presId="urn:microsoft.com/office/officeart/2005/8/layout/orgChart1"/>
    <dgm:cxn modelId="{5C630A55-E36E-46E0-903C-C5629A8A86FB}" type="presParOf" srcId="{B6AB46C4-E08E-4366-9629-D260B7DAAED1}" destId="{59F815E3-1CBC-406C-9074-AE536E194604}" srcOrd="0" destOrd="0" presId="urn:microsoft.com/office/officeart/2005/8/layout/orgChart1"/>
    <dgm:cxn modelId="{5A8AC14E-DAE8-43D9-8137-A796329AA381}" type="presParOf" srcId="{B6AB46C4-E08E-4366-9629-D260B7DAAED1}" destId="{045A9052-93B8-4C30-86E7-E593597F2DA3}" srcOrd="1" destOrd="0" presId="urn:microsoft.com/office/officeart/2005/8/layout/orgChart1"/>
    <dgm:cxn modelId="{D2FFF3D5-F01C-4FA9-8996-3135EE5FC128}" type="presParOf" srcId="{2DF418BF-8338-44A3-8A7A-F2BC6275E20D}" destId="{AF011376-4462-4BC4-84FA-A5C08B8A3050}" srcOrd="1" destOrd="0" presId="urn:microsoft.com/office/officeart/2005/8/layout/orgChart1"/>
    <dgm:cxn modelId="{FE392E8E-6226-449B-AB97-F22AE44058AE}" type="presParOf" srcId="{2DF418BF-8338-44A3-8A7A-F2BC6275E20D}" destId="{17EBAD7A-5DBA-4ABA-89B1-E66BA4CCF3BB}" srcOrd="2" destOrd="0" presId="urn:microsoft.com/office/officeart/2005/8/layout/orgChart1"/>
    <dgm:cxn modelId="{124D3956-B93E-A141-A0ED-B7F32D2C7CF6}" type="presParOf" srcId="{8238FA37-E0BA-F842-94F4-55AE77BC1961}" destId="{676781C9-5F33-0144-B655-D594A7176B1C}" srcOrd="2" destOrd="0" presId="urn:microsoft.com/office/officeart/2005/8/layout/orgChart1"/>
    <dgm:cxn modelId="{983B82A9-9DD2-4B54-8FE0-D93201BD0C78}" type="presParOf" srcId="{7D71DCAA-9DAB-904C-B30F-F7AABBF09BC9}" destId="{EF0D12E7-C597-4880-93AC-4B74E0324A71}" srcOrd="8" destOrd="0" presId="urn:microsoft.com/office/officeart/2005/8/layout/orgChart1"/>
    <dgm:cxn modelId="{87D0FDE7-AC9A-4B1D-9618-BF268466E6B6}" type="presParOf" srcId="{7D71DCAA-9DAB-904C-B30F-F7AABBF09BC9}" destId="{76882536-5104-4E5B-8BA6-DE733AB7C054}" srcOrd="9" destOrd="0" presId="urn:microsoft.com/office/officeart/2005/8/layout/orgChart1"/>
    <dgm:cxn modelId="{3807CF52-F5C3-4CD9-9CD1-3F16E2129230}" type="presParOf" srcId="{76882536-5104-4E5B-8BA6-DE733AB7C054}" destId="{B85356D8-0369-4D06-9C47-29128E383DE1}" srcOrd="0" destOrd="0" presId="urn:microsoft.com/office/officeart/2005/8/layout/orgChart1"/>
    <dgm:cxn modelId="{E51456F6-71B4-444C-8C16-C2F36863FA9E}" type="presParOf" srcId="{B85356D8-0369-4D06-9C47-29128E383DE1}" destId="{7F4E1CD1-593C-483D-B337-A1EA8243062C}" srcOrd="0" destOrd="0" presId="urn:microsoft.com/office/officeart/2005/8/layout/orgChart1"/>
    <dgm:cxn modelId="{3911328E-CEBC-4D49-8BCF-BF261AAC04CC}" type="presParOf" srcId="{B85356D8-0369-4D06-9C47-29128E383DE1}" destId="{BB16B06B-8954-4A2F-82B4-6EEB9DFE488B}" srcOrd="1" destOrd="0" presId="urn:microsoft.com/office/officeart/2005/8/layout/orgChart1"/>
    <dgm:cxn modelId="{28ACAB5D-4EE4-46E2-807B-C408E64CDA35}" type="presParOf" srcId="{76882536-5104-4E5B-8BA6-DE733AB7C054}" destId="{916D4DF0-DCE6-4BB4-94D4-247D754B482D}" srcOrd="1" destOrd="0" presId="urn:microsoft.com/office/officeart/2005/8/layout/orgChart1"/>
    <dgm:cxn modelId="{276AD062-AC13-4694-9AC9-A31AC228215A}" type="presParOf" srcId="{76882536-5104-4E5B-8BA6-DE733AB7C054}" destId="{5AF9C554-18E8-4483-B109-5A85819C9F0D}" srcOrd="2" destOrd="0" presId="urn:microsoft.com/office/officeart/2005/8/layout/orgChart1"/>
    <dgm:cxn modelId="{77A0B04F-CAB7-7A45-AEF2-7D6565175716}" type="presParOf" srcId="{65ACD63B-8B47-D54D-8AE8-E62D42F88F13}" destId="{715161DD-F985-6C46-971B-5AA3899303B7}" srcOrd="2" destOrd="0" presId="urn:microsoft.com/office/officeart/2005/8/layout/orgChart1"/>
    <dgm:cxn modelId="{18E6FD3A-E8FD-B740-A61E-0D68BE50476F}" type="presParOf" srcId="{715161DD-F985-6C46-971B-5AA3899303B7}" destId="{4A4E0911-B883-4448-A80F-7FFCF2FE95EF}" srcOrd="0" destOrd="0" presId="urn:microsoft.com/office/officeart/2005/8/layout/orgChart1"/>
    <dgm:cxn modelId="{35D7FAF3-4420-7B41-98C7-9187CCC7B77D}" type="presParOf" srcId="{715161DD-F985-6C46-971B-5AA3899303B7}" destId="{BCECFEC3-955D-734E-B2EB-CBA3E6E81C61}" srcOrd="1" destOrd="0" presId="urn:microsoft.com/office/officeart/2005/8/layout/orgChart1"/>
    <dgm:cxn modelId="{AD345399-3BD1-E246-A25A-FC5F870991C7}" type="presParOf" srcId="{BCECFEC3-955D-734E-B2EB-CBA3E6E81C61}" destId="{93F09DEC-2869-684A-9465-B63D8B980B72}" srcOrd="0" destOrd="0" presId="urn:microsoft.com/office/officeart/2005/8/layout/orgChart1"/>
    <dgm:cxn modelId="{7C715419-3D9E-BE47-922C-A53A6E1F6165}" type="presParOf" srcId="{93F09DEC-2869-684A-9465-B63D8B980B72}" destId="{0858FC87-B355-CA45-A29E-049B48191C53}" srcOrd="0" destOrd="0" presId="urn:microsoft.com/office/officeart/2005/8/layout/orgChart1"/>
    <dgm:cxn modelId="{2F4EB0D0-CE25-C947-87CC-DC17F42EDFB5}" type="presParOf" srcId="{93F09DEC-2869-684A-9465-B63D8B980B72}" destId="{4A8D1A60-F760-CD4B-A625-88BF072D01AA}" srcOrd="1" destOrd="0" presId="urn:microsoft.com/office/officeart/2005/8/layout/orgChart1"/>
    <dgm:cxn modelId="{AEC0C057-2546-9C48-B830-0170FED63BAE}" type="presParOf" srcId="{BCECFEC3-955D-734E-B2EB-CBA3E6E81C61}" destId="{0A9F8B37-59B2-D04D-9A7A-D70407D490B2}" srcOrd="1" destOrd="0" presId="urn:microsoft.com/office/officeart/2005/8/layout/orgChart1"/>
    <dgm:cxn modelId="{D214D67E-BE0A-4247-9DF2-E21F7F15152C}" type="presParOf" srcId="{BCECFEC3-955D-734E-B2EB-CBA3E6E81C61}" destId="{4E97776A-0D69-5A45-8426-9D7D806A39AF}" srcOrd="2" destOrd="0" presId="urn:microsoft.com/office/officeart/2005/8/layout/orgChart1"/>
  </dgm:cxnLst>
  <dgm:bg/>
  <dgm:whole/>
  <dgm:extLst>
    <a:ext uri="http://schemas.microsoft.com/office/drawing/2008/diagram">
      <dsp:dataModelExt xmlns:dsp="http://schemas.microsoft.com/office/drawing/2008/diagram" relId="rId52" minVer="http://schemas.openxmlformats.org/drawingml/2006/diagram"/>
    </a:ext>
    <a:ext uri="{C62137D5-CB1D-491B-B009-E17868A290BF}">
      <dgm14:recolorImg xmlns:dgm14="http://schemas.microsoft.com/office/drawing/2010/diagram" val="1"/>
    </a:ext>
  </dgm:extLst>
</dgm:dataModel>
</file>

<file path=word/diagrams/data3.xml><?xml version="1.0" encoding="utf-8"?>
<dgm:dataModel xmlns:dgm="http://schemas.openxmlformats.org/drawingml/2006/diagram" xmlns:a="http://schemas.openxmlformats.org/drawingml/2006/main">
  <dgm:ptLst>
    <dgm:pt modelId="{67E3E422-AAE0-4644-8175-F93ED22AC6BA}" type="doc">
      <dgm:prSet loTypeId="urn:microsoft.com/office/officeart/2005/8/layout/radial1" loCatId="" qsTypeId="urn:microsoft.com/office/officeart/2005/8/quickstyle/simple1" qsCatId="simple" csTypeId="urn:microsoft.com/office/officeart/2005/8/colors/accent1_2" csCatId="accent1" phldr="1"/>
      <dgm:spPr/>
      <dgm:t>
        <a:bodyPr/>
        <a:lstStyle/>
        <a:p>
          <a:endParaRPr lang="es-ES"/>
        </a:p>
      </dgm:t>
    </dgm:pt>
    <dgm:pt modelId="{AAC57499-DDC9-3D4A-A603-78FEFE9B87B6}">
      <dgm:prSet phldrT="[Texto]" custT="1"/>
      <dgm:spPr>
        <a:solidFill>
          <a:schemeClr val="accent4"/>
        </a:solidFill>
      </dgm:spPr>
      <dgm:t>
        <a:bodyPr/>
        <a:lstStyle/>
        <a:p>
          <a:r>
            <a:rPr lang="es-ES" sz="1000" b="1">
              <a:solidFill>
                <a:schemeClr val="bg1"/>
              </a:solidFill>
            </a:rPr>
            <a:t>Habilitar Infraestructura Tecnológica</a:t>
          </a:r>
        </a:p>
      </dgm:t>
    </dgm:pt>
    <dgm:pt modelId="{3B60FB3D-D443-0444-B887-51C04B2C1863}" type="parTrans" cxnId="{1AE2E575-A1F8-4649-8896-43B5E20281D1}">
      <dgm:prSet/>
      <dgm:spPr/>
      <dgm:t>
        <a:bodyPr/>
        <a:lstStyle/>
        <a:p>
          <a:endParaRPr lang="es-ES"/>
        </a:p>
      </dgm:t>
    </dgm:pt>
    <dgm:pt modelId="{4C10D0C0-1F50-294E-86D6-77B0043812F5}" type="sibTrans" cxnId="{1AE2E575-A1F8-4649-8896-43B5E20281D1}">
      <dgm:prSet/>
      <dgm:spPr/>
      <dgm:t>
        <a:bodyPr/>
        <a:lstStyle/>
        <a:p>
          <a:endParaRPr lang="es-ES"/>
        </a:p>
      </dgm:t>
    </dgm:pt>
    <dgm:pt modelId="{F926B0BD-796E-F442-B9EA-BDA1AF24DC00}">
      <dgm:prSet phldrT="[Texto]" custT="1"/>
      <dgm:spPr/>
      <dgm:t>
        <a:bodyPr/>
        <a:lstStyle/>
        <a:p>
          <a:r>
            <a:rPr lang="es-ES" sz="1000" b="1"/>
            <a:t>Gestionar Hardware y Software de Oficina </a:t>
          </a:r>
        </a:p>
      </dgm:t>
    </dgm:pt>
    <dgm:pt modelId="{96EFBE3A-E8F0-E544-93C9-F40721EBA7FA}" type="parTrans" cxnId="{8151BECE-4F8D-BD46-AF63-61E3B217640A}">
      <dgm:prSet/>
      <dgm:spPr/>
      <dgm:t>
        <a:bodyPr/>
        <a:lstStyle/>
        <a:p>
          <a:endParaRPr lang="es-ES"/>
        </a:p>
      </dgm:t>
    </dgm:pt>
    <dgm:pt modelId="{980502AB-7FF3-8C48-B67B-B11532354681}" type="sibTrans" cxnId="{8151BECE-4F8D-BD46-AF63-61E3B217640A}">
      <dgm:prSet/>
      <dgm:spPr/>
      <dgm:t>
        <a:bodyPr/>
        <a:lstStyle/>
        <a:p>
          <a:endParaRPr lang="es-ES"/>
        </a:p>
      </dgm:t>
    </dgm:pt>
    <dgm:pt modelId="{DC100B05-0AA0-C549-B3F8-0B7863C3A285}">
      <dgm:prSet phldrT="[Texto]" custT="1"/>
      <dgm:spPr/>
      <dgm:t>
        <a:bodyPr/>
        <a:lstStyle/>
        <a:p>
          <a:r>
            <a:rPr lang="es-ES" sz="1000" b="1">
              <a:solidFill>
                <a:schemeClr val="bg1"/>
              </a:solidFill>
            </a:rPr>
            <a:t>Brindar conectividad </a:t>
          </a:r>
        </a:p>
      </dgm:t>
    </dgm:pt>
    <dgm:pt modelId="{FDA0D73D-6A83-6C49-B30D-6FBFF9DF20B3}" type="parTrans" cxnId="{7AB25587-CAB0-F442-A5B4-47F2B36CC3C5}">
      <dgm:prSet/>
      <dgm:spPr/>
      <dgm:t>
        <a:bodyPr/>
        <a:lstStyle/>
        <a:p>
          <a:endParaRPr lang="es-ES"/>
        </a:p>
      </dgm:t>
    </dgm:pt>
    <dgm:pt modelId="{A33696BA-E89A-A440-B955-5CF00371438A}" type="sibTrans" cxnId="{7AB25587-CAB0-F442-A5B4-47F2B36CC3C5}">
      <dgm:prSet/>
      <dgm:spPr/>
      <dgm:t>
        <a:bodyPr/>
        <a:lstStyle/>
        <a:p>
          <a:endParaRPr lang="es-ES"/>
        </a:p>
      </dgm:t>
    </dgm:pt>
    <dgm:pt modelId="{A2B6497A-6451-2F47-B3D6-4ADF82946B17}">
      <dgm:prSet phldrT="[Texto]" custT="1"/>
      <dgm:spPr/>
      <dgm:t>
        <a:bodyPr/>
        <a:lstStyle/>
        <a:p>
          <a:r>
            <a:rPr lang="es-ES" sz="1000" b="1">
              <a:solidFill>
                <a:schemeClr val="bg1"/>
              </a:solidFill>
            </a:rPr>
            <a:t>.........</a:t>
          </a:r>
        </a:p>
      </dgm:t>
    </dgm:pt>
    <dgm:pt modelId="{B519016F-625E-1840-9BAE-1D840B689105}" type="parTrans" cxnId="{F74EE9AD-A621-8846-B629-3D8B13B70091}">
      <dgm:prSet/>
      <dgm:spPr/>
      <dgm:t>
        <a:bodyPr/>
        <a:lstStyle/>
        <a:p>
          <a:endParaRPr lang="es-ES"/>
        </a:p>
      </dgm:t>
    </dgm:pt>
    <dgm:pt modelId="{3535D2C2-189D-2E4B-8B7F-31E909DA9F75}" type="sibTrans" cxnId="{F74EE9AD-A621-8846-B629-3D8B13B70091}">
      <dgm:prSet/>
      <dgm:spPr/>
      <dgm:t>
        <a:bodyPr/>
        <a:lstStyle/>
        <a:p>
          <a:endParaRPr lang="es-ES"/>
        </a:p>
      </dgm:t>
    </dgm:pt>
    <dgm:pt modelId="{37013228-E707-774F-AC77-E6644447870C}">
      <dgm:prSet phldrT="[Texto]" custT="1"/>
      <dgm:spPr/>
      <dgm:t>
        <a:bodyPr/>
        <a:lstStyle/>
        <a:p>
          <a:r>
            <a:rPr lang="es-ES" sz="1000" b="1">
              <a:solidFill>
                <a:schemeClr val="bg1"/>
              </a:solidFill>
            </a:rPr>
            <a:t>Administrar la Nube</a:t>
          </a:r>
        </a:p>
      </dgm:t>
    </dgm:pt>
    <dgm:pt modelId="{E7B556AB-F59D-FD45-BC59-D559F63A1158}" type="parTrans" cxnId="{AB9663BD-D7FE-E149-A2E1-E1A73A5FD9A8}">
      <dgm:prSet/>
      <dgm:spPr/>
      <dgm:t>
        <a:bodyPr/>
        <a:lstStyle/>
        <a:p>
          <a:endParaRPr lang="es-ES"/>
        </a:p>
      </dgm:t>
    </dgm:pt>
    <dgm:pt modelId="{FEFD211D-9B0C-5048-A5EB-2C0517F53E40}" type="sibTrans" cxnId="{AB9663BD-D7FE-E149-A2E1-E1A73A5FD9A8}">
      <dgm:prSet/>
      <dgm:spPr/>
      <dgm:t>
        <a:bodyPr/>
        <a:lstStyle/>
        <a:p>
          <a:endParaRPr lang="es-ES"/>
        </a:p>
      </dgm:t>
    </dgm:pt>
    <dgm:pt modelId="{FA6E0380-B1D9-2C40-A49B-7B15DD9C55F9}" type="pres">
      <dgm:prSet presAssocID="{67E3E422-AAE0-4644-8175-F93ED22AC6BA}" presName="cycle" presStyleCnt="0">
        <dgm:presLayoutVars>
          <dgm:chMax val="1"/>
          <dgm:dir/>
          <dgm:animLvl val="ctr"/>
          <dgm:resizeHandles val="exact"/>
        </dgm:presLayoutVars>
      </dgm:prSet>
      <dgm:spPr/>
    </dgm:pt>
    <dgm:pt modelId="{B13868A6-0EF5-3544-9DC1-09489C830650}" type="pres">
      <dgm:prSet presAssocID="{AAC57499-DDC9-3D4A-A603-78FEFE9B87B6}" presName="centerShape" presStyleLbl="node0" presStyleIdx="0" presStyleCnt="1" custScaleX="141177" custScaleY="137855"/>
      <dgm:spPr/>
    </dgm:pt>
    <dgm:pt modelId="{BD626F0E-D099-AD49-94B3-102D24AB18E3}" type="pres">
      <dgm:prSet presAssocID="{96EFBE3A-E8F0-E544-93C9-F40721EBA7FA}" presName="Name9" presStyleLbl="parChTrans1D2" presStyleIdx="0" presStyleCnt="4"/>
      <dgm:spPr/>
    </dgm:pt>
    <dgm:pt modelId="{0F67318B-F551-6246-A319-822EAE9DC8CF}" type="pres">
      <dgm:prSet presAssocID="{96EFBE3A-E8F0-E544-93C9-F40721EBA7FA}" presName="connTx" presStyleLbl="parChTrans1D2" presStyleIdx="0" presStyleCnt="4"/>
      <dgm:spPr/>
    </dgm:pt>
    <dgm:pt modelId="{505DEF9E-93AE-524E-8249-5229315ACBEA}" type="pres">
      <dgm:prSet presAssocID="{F926B0BD-796E-F442-B9EA-BDA1AF24DC00}" presName="node" presStyleLbl="node1" presStyleIdx="0" presStyleCnt="4" custScaleX="131663" custScaleY="131663" custRadScaleRad="131884">
        <dgm:presLayoutVars>
          <dgm:bulletEnabled val="1"/>
        </dgm:presLayoutVars>
      </dgm:prSet>
      <dgm:spPr/>
    </dgm:pt>
    <dgm:pt modelId="{5FE596DD-0332-734C-8B6C-58A48A9E762E}" type="pres">
      <dgm:prSet presAssocID="{FDA0D73D-6A83-6C49-B30D-6FBFF9DF20B3}" presName="Name9" presStyleLbl="parChTrans1D2" presStyleIdx="1" presStyleCnt="4"/>
      <dgm:spPr/>
    </dgm:pt>
    <dgm:pt modelId="{4EFD9BAB-77C1-1642-B092-55E11CA7BEFA}" type="pres">
      <dgm:prSet presAssocID="{FDA0D73D-6A83-6C49-B30D-6FBFF9DF20B3}" presName="connTx" presStyleLbl="parChTrans1D2" presStyleIdx="1" presStyleCnt="4"/>
      <dgm:spPr/>
    </dgm:pt>
    <dgm:pt modelId="{A1664205-A7C9-D544-8C5F-C3E53562AE48}" type="pres">
      <dgm:prSet presAssocID="{DC100B05-0AA0-C549-B3F8-0B7863C3A285}" presName="node" presStyleLbl="node1" presStyleIdx="1" presStyleCnt="4" custScaleX="131663" custScaleY="131663" custRadScaleRad="119758">
        <dgm:presLayoutVars>
          <dgm:bulletEnabled val="1"/>
        </dgm:presLayoutVars>
      </dgm:prSet>
      <dgm:spPr/>
    </dgm:pt>
    <dgm:pt modelId="{0D10AC52-BAC2-1F48-BF96-0BF05B94BC0A}" type="pres">
      <dgm:prSet presAssocID="{B519016F-625E-1840-9BAE-1D840B689105}" presName="Name9" presStyleLbl="parChTrans1D2" presStyleIdx="2" presStyleCnt="4"/>
      <dgm:spPr/>
    </dgm:pt>
    <dgm:pt modelId="{3A11ACA0-3D33-5448-8692-9856E8A2F7A8}" type="pres">
      <dgm:prSet presAssocID="{B519016F-625E-1840-9BAE-1D840B689105}" presName="connTx" presStyleLbl="parChTrans1D2" presStyleIdx="2" presStyleCnt="4"/>
      <dgm:spPr/>
    </dgm:pt>
    <dgm:pt modelId="{2EA61482-0991-1244-B3F2-0C5A7AA261A3}" type="pres">
      <dgm:prSet presAssocID="{A2B6497A-6451-2F47-B3D6-4ADF82946B17}" presName="node" presStyleLbl="node1" presStyleIdx="2" presStyleCnt="4" custScaleX="131663" custScaleY="131663" custRadScaleRad="138125">
        <dgm:presLayoutVars>
          <dgm:bulletEnabled val="1"/>
        </dgm:presLayoutVars>
      </dgm:prSet>
      <dgm:spPr/>
    </dgm:pt>
    <dgm:pt modelId="{334FFD42-EAA0-E341-9612-70764CCE2BD4}" type="pres">
      <dgm:prSet presAssocID="{E7B556AB-F59D-FD45-BC59-D559F63A1158}" presName="Name9" presStyleLbl="parChTrans1D2" presStyleIdx="3" presStyleCnt="4"/>
      <dgm:spPr/>
    </dgm:pt>
    <dgm:pt modelId="{5BCBEEC3-CE73-F64F-A3F7-C671DD423BDF}" type="pres">
      <dgm:prSet presAssocID="{E7B556AB-F59D-FD45-BC59-D559F63A1158}" presName="connTx" presStyleLbl="parChTrans1D2" presStyleIdx="3" presStyleCnt="4"/>
      <dgm:spPr/>
    </dgm:pt>
    <dgm:pt modelId="{31006FB0-3410-1547-BF32-020BF1A168D8}" type="pres">
      <dgm:prSet presAssocID="{37013228-E707-774F-AC77-E6644447870C}" presName="node" presStyleLbl="node1" presStyleIdx="3" presStyleCnt="4" custScaleX="131663" custScaleY="131663" custRadScaleRad="120070">
        <dgm:presLayoutVars>
          <dgm:bulletEnabled val="1"/>
        </dgm:presLayoutVars>
      </dgm:prSet>
      <dgm:spPr/>
    </dgm:pt>
  </dgm:ptLst>
  <dgm:cxnLst>
    <dgm:cxn modelId="{D1319C22-84F5-6E43-815F-1ABCA58FDE84}" type="presOf" srcId="{E7B556AB-F59D-FD45-BC59-D559F63A1158}" destId="{334FFD42-EAA0-E341-9612-70764CCE2BD4}" srcOrd="0" destOrd="0" presId="urn:microsoft.com/office/officeart/2005/8/layout/radial1"/>
    <dgm:cxn modelId="{1BAD282A-73D6-604B-9415-59D9BF906539}" type="presOf" srcId="{B519016F-625E-1840-9BAE-1D840B689105}" destId="{0D10AC52-BAC2-1F48-BF96-0BF05B94BC0A}" srcOrd="0" destOrd="0" presId="urn:microsoft.com/office/officeart/2005/8/layout/radial1"/>
    <dgm:cxn modelId="{9A332F3E-C958-BD4D-B86C-488062E86B08}" type="presOf" srcId="{E7B556AB-F59D-FD45-BC59-D559F63A1158}" destId="{5BCBEEC3-CE73-F64F-A3F7-C671DD423BDF}" srcOrd="1" destOrd="0" presId="urn:microsoft.com/office/officeart/2005/8/layout/radial1"/>
    <dgm:cxn modelId="{FC72A442-5A69-A740-8AD4-1D7F25EF8B07}" type="presOf" srcId="{A2B6497A-6451-2F47-B3D6-4ADF82946B17}" destId="{2EA61482-0991-1244-B3F2-0C5A7AA261A3}" srcOrd="0" destOrd="0" presId="urn:microsoft.com/office/officeart/2005/8/layout/radial1"/>
    <dgm:cxn modelId="{1AE2E575-A1F8-4649-8896-43B5E20281D1}" srcId="{67E3E422-AAE0-4644-8175-F93ED22AC6BA}" destId="{AAC57499-DDC9-3D4A-A603-78FEFE9B87B6}" srcOrd="0" destOrd="0" parTransId="{3B60FB3D-D443-0444-B887-51C04B2C1863}" sibTransId="{4C10D0C0-1F50-294E-86D6-77B0043812F5}"/>
    <dgm:cxn modelId="{7AB25587-CAB0-F442-A5B4-47F2B36CC3C5}" srcId="{AAC57499-DDC9-3D4A-A603-78FEFE9B87B6}" destId="{DC100B05-0AA0-C549-B3F8-0B7863C3A285}" srcOrd="1" destOrd="0" parTransId="{FDA0D73D-6A83-6C49-B30D-6FBFF9DF20B3}" sibTransId="{A33696BA-E89A-A440-B955-5CF00371438A}"/>
    <dgm:cxn modelId="{1043838C-3170-B646-91E1-08D959B3821A}" type="presOf" srcId="{67E3E422-AAE0-4644-8175-F93ED22AC6BA}" destId="{FA6E0380-B1D9-2C40-A49B-7B15DD9C55F9}" srcOrd="0" destOrd="0" presId="urn:microsoft.com/office/officeart/2005/8/layout/radial1"/>
    <dgm:cxn modelId="{D6B8108D-2A81-0F45-BC2F-C8A07D6565D8}" type="presOf" srcId="{F926B0BD-796E-F442-B9EA-BDA1AF24DC00}" destId="{505DEF9E-93AE-524E-8249-5229315ACBEA}" srcOrd="0" destOrd="0" presId="urn:microsoft.com/office/officeart/2005/8/layout/radial1"/>
    <dgm:cxn modelId="{294E8094-C85B-1F40-9144-983C2EE9FF08}" type="presOf" srcId="{AAC57499-DDC9-3D4A-A603-78FEFE9B87B6}" destId="{B13868A6-0EF5-3544-9DC1-09489C830650}" srcOrd="0" destOrd="0" presId="urn:microsoft.com/office/officeart/2005/8/layout/radial1"/>
    <dgm:cxn modelId="{F74EE9AD-A621-8846-B629-3D8B13B70091}" srcId="{AAC57499-DDC9-3D4A-A603-78FEFE9B87B6}" destId="{A2B6497A-6451-2F47-B3D6-4ADF82946B17}" srcOrd="2" destOrd="0" parTransId="{B519016F-625E-1840-9BAE-1D840B689105}" sibTransId="{3535D2C2-189D-2E4B-8B7F-31E909DA9F75}"/>
    <dgm:cxn modelId="{2C5433B3-300A-E144-B893-FBD33355A7EC}" type="presOf" srcId="{DC100B05-0AA0-C549-B3F8-0B7863C3A285}" destId="{A1664205-A7C9-D544-8C5F-C3E53562AE48}" srcOrd="0" destOrd="0" presId="urn:microsoft.com/office/officeart/2005/8/layout/radial1"/>
    <dgm:cxn modelId="{1A15E0B6-794D-5E48-8BC8-D833487F3A96}" type="presOf" srcId="{B519016F-625E-1840-9BAE-1D840B689105}" destId="{3A11ACA0-3D33-5448-8692-9856E8A2F7A8}" srcOrd="1" destOrd="0" presId="urn:microsoft.com/office/officeart/2005/8/layout/radial1"/>
    <dgm:cxn modelId="{AB9663BD-D7FE-E149-A2E1-E1A73A5FD9A8}" srcId="{AAC57499-DDC9-3D4A-A603-78FEFE9B87B6}" destId="{37013228-E707-774F-AC77-E6644447870C}" srcOrd="3" destOrd="0" parTransId="{E7B556AB-F59D-FD45-BC59-D559F63A1158}" sibTransId="{FEFD211D-9B0C-5048-A5EB-2C0517F53E40}"/>
    <dgm:cxn modelId="{8151BECE-4F8D-BD46-AF63-61E3B217640A}" srcId="{AAC57499-DDC9-3D4A-A603-78FEFE9B87B6}" destId="{F926B0BD-796E-F442-B9EA-BDA1AF24DC00}" srcOrd="0" destOrd="0" parTransId="{96EFBE3A-E8F0-E544-93C9-F40721EBA7FA}" sibTransId="{980502AB-7FF3-8C48-B67B-B11532354681}"/>
    <dgm:cxn modelId="{18B73DD1-B32F-D543-877E-68B9D96A45DB}" type="presOf" srcId="{96EFBE3A-E8F0-E544-93C9-F40721EBA7FA}" destId="{0F67318B-F551-6246-A319-822EAE9DC8CF}" srcOrd="1" destOrd="0" presId="urn:microsoft.com/office/officeart/2005/8/layout/radial1"/>
    <dgm:cxn modelId="{6A8F15D5-5FD8-9B4E-BFB4-08205AB8ED6C}" type="presOf" srcId="{FDA0D73D-6A83-6C49-B30D-6FBFF9DF20B3}" destId="{4EFD9BAB-77C1-1642-B092-55E11CA7BEFA}" srcOrd="1" destOrd="0" presId="urn:microsoft.com/office/officeart/2005/8/layout/radial1"/>
    <dgm:cxn modelId="{3676F4EA-A3C2-6545-B175-7B8CC7E3BF77}" type="presOf" srcId="{FDA0D73D-6A83-6C49-B30D-6FBFF9DF20B3}" destId="{5FE596DD-0332-734C-8B6C-58A48A9E762E}" srcOrd="0" destOrd="0" presId="urn:microsoft.com/office/officeart/2005/8/layout/radial1"/>
    <dgm:cxn modelId="{58E727EE-9AC7-7747-8440-8F9605655DB9}" type="presOf" srcId="{37013228-E707-774F-AC77-E6644447870C}" destId="{31006FB0-3410-1547-BF32-020BF1A168D8}" srcOrd="0" destOrd="0" presId="urn:microsoft.com/office/officeart/2005/8/layout/radial1"/>
    <dgm:cxn modelId="{1864B6EE-62F4-5843-A8AB-9D94A8BD0490}" type="presOf" srcId="{96EFBE3A-E8F0-E544-93C9-F40721EBA7FA}" destId="{BD626F0E-D099-AD49-94B3-102D24AB18E3}" srcOrd="0" destOrd="0" presId="urn:microsoft.com/office/officeart/2005/8/layout/radial1"/>
    <dgm:cxn modelId="{D9BC0BB8-2BCD-2340-B9BD-5566DE8A3D49}" type="presParOf" srcId="{FA6E0380-B1D9-2C40-A49B-7B15DD9C55F9}" destId="{B13868A6-0EF5-3544-9DC1-09489C830650}" srcOrd="0" destOrd="0" presId="urn:microsoft.com/office/officeart/2005/8/layout/radial1"/>
    <dgm:cxn modelId="{F6F7E7F0-ACD7-FF40-9F92-53AAC2EE4931}" type="presParOf" srcId="{FA6E0380-B1D9-2C40-A49B-7B15DD9C55F9}" destId="{BD626F0E-D099-AD49-94B3-102D24AB18E3}" srcOrd="1" destOrd="0" presId="urn:microsoft.com/office/officeart/2005/8/layout/radial1"/>
    <dgm:cxn modelId="{F30E7F97-3C9D-194F-8744-2C0C6A1138CB}" type="presParOf" srcId="{BD626F0E-D099-AD49-94B3-102D24AB18E3}" destId="{0F67318B-F551-6246-A319-822EAE9DC8CF}" srcOrd="0" destOrd="0" presId="urn:microsoft.com/office/officeart/2005/8/layout/radial1"/>
    <dgm:cxn modelId="{DEAD5EE1-8E02-CD45-9AA4-649BC1C227A6}" type="presParOf" srcId="{FA6E0380-B1D9-2C40-A49B-7B15DD9C55F9}" destId="{505DEF9E-93AE-524E-8249-5229315ACBEA}" srcOrd="2" destOrd="0" presId="urn:microsoft.com/office/officeart/2005/8/layout/radial1"/>
    <dgm:cxn modelId="{C390839C-1FDB-F545-ADCF-F7942747EDF2}" type="presParOf" srcId="{FA6E0380-B1D9-2C40-A49B-7B15DD9C55F9}" destId="{5FE596DD-0332-734C-8B6C-58A48A9E762E}" srcOrd="3" destOrd="0" presId="urn:microsoft.com/office/officeart/2005/8/layout/radial1"/>
    <dgm:cxn modelId="{BB81318C-76FE-514A-99C4-F53C8DC05FAD}" type="presParOf" srcId="{5FE596DD-0332-734C-8B6C-58A48A9E762E}" destId="{4EFD9BAB-77C1-1642-B092-55E11CA7BEFA}" srcOrd="0" destOrd="0" presId="urn:microsoft.com/office/officeart/2005/8/layout/radial1"/>
    <dgm:cxn modelId="{5A1FB62D-9199-9144-8A5A-D42AD9D635F3}" type="presParOf" srcId="{FA6E0380-B1D9-2C40-A49B-7B15DD9C55F9}" destId="{A1664205-A7C9-D544-8C5F-C3E53562AE48}" srcOrd="4" destOrd="0" presId="urn:microsoft.com/office/officeart/2005/8/layout/radial1"/>
    <dgm:cxn modelId="{47C1DDFE-7E1A-3343-B6CF-40BEF13F7B02}" type="presParOf" srcId="{FA6E0380-B1D9-2C40-A49B-7B15DD9C55F9}" destId="{0D10AC52-BAC2-1F48-BF96-0BF05B94BC0A}" srcOrd="5" destOrd="0" presId="urn:microsoft.com/office/officeart/2005/8/layout/radial1"/>
    <dgm:cxn modelId="{3878AACF-9B92-374E-A30C-A2860675573B}" type="presParOf" srcId="{0D10AC52-BAC2-1F48-BF96-0BF05B94BC0A}" destId="{3A11ACA0-3D33-5448-8692-9856E8A2F7A8}" srcOrd="0" destOrd="0" presId="urn:microsoft.com/office/officeart/2005/8/layout/radial1"/>
    <dgm:cxn modelId="{475E9654-1897-5546-B6AA-B0C27F03A7DE}" type="presParOf" srcId="{FA6E0380-B1D9-2C40-A49B-7B15DD9C55F9}" destId="{2EA61482-0991-1244-B3F2-0C5A7AA261A3}" srcOrd="6" destOrd="0" presId="urn:microsoft.com/office/officeart/2005/8/layout/radial1"/>
    <dgm:cxn modelId="{EC81FB7A-0A60-C349-99E5-958F736EF9DC}" type="presParOf" srcId="{FA6E0380-B1D9-2C40-A49B-7B15DD9C55F9}" destId="{334FFD42-EAA0-E341-9612-70764CCE2BD4}" srcOrd="7" destOrd="0" presId="urn:microsoft.com/office/officeart/2005/8/layout/radial1"/>
    <dgm:cxn modelId="{3C9EF760-8742-B44D-8ACE-70F87CE362DE}" type="presParOf" srcId="{334FFD42-EAA0-E341-9612-70764CCE2BD4}" destId="{5BCBEEC3-CE73-F64F-A3F7-C671DD423BDF}" srcOrd="0" destOrd="0" presId="urn:microsoft.com/office/officeart/2005/8/layout/radial1"/>
    <dgm:cxn modelId="{5724AA7F-3EF5-654B-8416-1A4604BBE718}" type="presParOf" srcId="{FA6E0380-B1D9-2C40-A49B-7B15DD9C55F9}" destId="{31006FB0-3410-1547-BF32-020BF1A168D8}" srcOrd="8" destOrd="0" presId="urn:microsoft.com/office/officeart/2005/8/layout/radial1"/>
  </dgm:cxnLst>
  <dgm:bg/>
  <dgm:whole/>
  <dgm:extLst>
    <a:ext uri="http://schemas.microsoft.com/office/drawing/2008/diagram">
      <dsp:dataModelExt xmlns:dsp="http://schemas.microsoft.com/office/drawing/2008/diagram" relId="rId61" minVer="http://schemas.openxmlformats.org/drawingml/2006/diagram"/>
    </a:ext>
  </dgm:extLst>
</dgm:dataModel>
</file>

<file path=word/diagrams/data4.xml><?xml version="1.0" encoding="utf-8"?>
<dgm:dataModel xmlns:dgm="http://schemas.openxmlformats.org/drawingml/2006/diagram" xmlns:a="http://schemas.openxmlformats.org/drawingml/2006/main">
  <dgm:ptLst>
    <dgm:pt modelId="{DB4D8449-727E-7644-ABC8-076BAE25D59E}" type="doc">
      <dgm:prSet loTypeId="urn:microsoft.com/office/officeart/2005/8/layout/hierarchy2" loCatId="" qsTypeId="urn:microsoft.com/office/officeart/2005/8/quickstyle/simple1" qsCatId="simple" csTypeId="urn:microsoft.com/office/officeart/2005/8/colors/accent1_2" csCatId="accent1" phldr="1"/>
      <dgm:spPr/>
      <dgm:t>
        <a:bodyPr/>
        <a:lstStyle/>
        <a:p>
          <a:endParaRPr lang="es-ES"/>
        </a:p>
      </dgm:t>
    </dgm:pt>
    <dgm:pt modelId="{1BC2A51B-BC10-8840-AD7C-0B8F846B8A76}">
      <dgm:prSet phldrT="[Texto]" custT="1"/>
      <dgm:spPr>
        <a:solidFill>
          <a:schemeClr val="accent4"/>
        </a:solidFill>
      </dgm:spPr>
      <dgm:t>
        <a:bodyPr/>
        <a:lstStyle/>
        <a:p>
          <a:r>
            <a:rPr lang="es-ES" sz="1200" b="1"/>
            <a:t>Gestión de Información</a:t>
          </a:r>
        </a:p>
      </dgm:t>
    </dgm:pt>
    <dgm:pt modelId="{AF3A0A53-4BEB-AA41-B399-70249FD9D71F}" type="parTrans" cxnId="{8A267311-107D-0E47-A5BF-393E37C31270}">
      <dgm:prSet/>
      <dgm:spPr/>
      <dgm:t>
        <a:bodyPr/>
        <a:lstStyle/>
        <a:p>
          <a:endParaRPr lang="es-ES"/>
        </a:p>
      </dgm:t>
    </dgm:pt>
    <dgm:pt modelId="{6596A529-1F09-4444-8F97-CCB90A5D863A}" type="sibTrans" cxnId="{8A267311-107D-0E47-A5BF-393E37C31270}">
      <dgm:prSet/>
      <dgm:spPr/>
      <dgm:t>
        <a:bodyPr/>
        <a:lstStyle/>
        <a:p>
          <a:endParaRPr lang="es-ES"/>
        </a:p>
      </dgm:t>
    </dgm:pt>
    <dgm:pt modelId="{C76DEE5B-66FF-6241-B6F1-B150426D0346}">
      <dgm:prSet phldrT="[Texto]" custT="1"/>
      <dgm:spPr>
        <a:solidFill>
          <a:schemeClr val="accent4"/>
        </a:solidFill>
      </dgm:spPr>
      <dgm:t>
        <a:bodyPr/>
        <a:lstStyle/>
        <a:p>
          <a:r>
            <a:rPr lang="es-ES" sz="1200" b="1"/>
            <a:t>Política</a:t>
          </a:r>
        </a:p>
      </dgm:t>
    </dgm:pt>
    <dgm:pt modelId="{07CAB304-7230-7E4E-9E54-BB67093CF601}" type="parTrans" cxnId="{A165F978-C16E-3B41-B021-0076DDFDA781}">
      <dgm:prSet/>
      <dgm:spPr/>
      <dgm:t>
        <a:bodyPr/>
        <a:lstStyle/>
        <a:p>
          <a:endParaRPr lang="es-ES"/>
        </a:p>
      </dgm:t>
    </dgm:pt>
    <dgm:pt modelId="{9E70C85A-0566-0C45-9CF6-C93A29467E2C}" type="sibTrans" cxnId="{A165F978-C16E-3B41-B021-0076DDFDA781}">
      <dgm:prSet/>
      <dgm:spPr/>
      <dgm:t>
        <a:bodyPr/>
        <a:lstStyle/>
        <a:p>
          <a:endParaRPr lang="es-ES"/>
        </a:p>
      </dgm:t>
    </dgm:pt>
    <dgm:pt modelId="{422E8544-9E8A-204A-808F-B93C29447CDA}">
      <dgm:prSet phldrT="[Texto]" custT="1"/>
      <dgm:spPr/>
      <dgm:t>
        <a:bodyPr/>
        <a:lstStyle/>
        <a:p>
          <a:r>
            <a:rPr lang="es-ES" sz="1200" b="1"/>
            <a:t>Directriz 1</a:t>
          </a:r>
        </a:p>
      </dgm:t>
    </dgm:pt>
    <dgm:pt modelId="{EF6E7955-1674-104D-A220-936DF071F2DD}" type="parTrans" cxnId="{8B3B7953-9F3B-CA48-A4D5-DD8F187B6DCE}">
      <dgm:prSet/>
      <dgm:spPr/>
      <dgm:t>
        <a:bodyPr/>
        <a:lstStyle/>
        <a:p>
          <a:endParaRPr lang="es-ES"/>
        </a:p>
      </dgm:t>
    </dgm:pt>
    <dgm:pt modelId="{7683044F-A379-204A-BBD0-40F9BA3D7AFD}" type="sibTrans" cxnId="{8B3B7953-9F3B-CA48-A4D5-DD8F187B6DCE}">
      <dgm:prSet/>
      <dgm:spPr/>
      <dgm:t>
        <a:bodyPr/>
        <a:lstStyle/>
        <a:p>
          <a:endParaRPr lang="es-ES"/>
        </a:p>
      </dgm:t>
    </dgm:pt>
    <dgm:pt modelId="{C07AAC71-A04B-2F44-91ED-F5A9C9F99E1D}">
      <dgm:prSet phldrT="[Texto]" custT="1"/>
      <dgm:spPr/>
      <dgm:t>
        <a:bodyPr/>
        <a:lstStyle/>
        <a:p>
          <a:r>
            <a:rPr lang="es-ES" sz="1200" b="1"/>
            <a:t>Directriz N..</a:t>
          </a:r>
        </a:p>
      </dgm:t>
    </dgm:pt>
    <dgm:pt modelId="{F41954F5-ECEA-4E47-91A2-BB9892DED12A}" type="parTrans" cxnId="{6ABBBACA-0C4B-F743-97C3-B1556706B1C2}">
      <dgm:prSet/>
      <dgm:spPr/>
      <dgm:t>
        <a:bodyPr/>
        <a:lstStyle/>
        <a:p>
          <a:endParaRPr lang="es-ES"/>
        </a:p>
      </dgm:t>
    </dgm:pt>
    <dgm:pt modelId="{48F35E64-940C-4F47-BC16-D292D412ED8C}" type="sibTrans" cxnId="{6ABBBACA-0C4B-F743-97C3-B1556706B1C2}">
      <dgm:prSet/>
      <dgm:spPr/>
      <dgm:t>
        <a:bodyPr/>
        <a:lstStyle/>
        <a:p>
          <a:endParaRPr lang="es-ES"/>
        </a:p>
      </dgm:t>
    </dgm:pt>
    <dgm:pt modelId="{8BFDD977-6840-764B-8814-56ECACB875B3}">
      <dgm:prSet phldrT="[Texto]" custT="1"/>
      <dgm:spPr>
        <a:solidFill>
          <a:schemeClr val="accent4"/>
        </a:solidFill>
      </dgm:spPr>
      <dgm:t>
        <a:bodyPr/>
        <a:lstStyle/>
        <a:p>
          <a:r>
            <a:rPr lang="es-ES" sz="1200" b="1"/>
            <a:t>Política</a:t>
          </a:r>
        </a:p>
      </dgm:t>
    </dgm:pt>
    <dgm:pt modelId="{E28E11B2-BDCF-9240-A293-D3E477A49DB0}" type="parTrans" cxnId="{4532A684-B9FA-024B-8D5B-D08D63267DC5}">
      <dgm:prSet/>
      <dgm:spPr/>
      <dgm:t>
        <a:bodyPr/>
        <a:lstStyle/>
        <a:p>
          <a:endParaRPr lang="es-ES"/>
        </a:p>
      </dgm:t>
    </dgm:pt>
    <dgm:pt modelId="{2240C4E8-0D56-4D4B-9489-F11816EE3F7B}" type="sibTrans" cxnId="{4532A684-B9FA-024B-8D5B-D08D63267DC5}">
      <dgm:prSet/>
      <dgm:spPr/>
      <dgm:t>
        <a:bodyPr/>
        <a:lstStyle/>
        <a:p>
          <a:endParaRPr lang="es-ES"/>
        </a:p>
      </dgm:t>
    </dgm:pt>
    <dgm:pt modelId="{77D6E6A1-FA34-DB4B-953F-5FC9123952F6}">
      <dgm:prSet phldrT="[Texto]" custT="1"/>
      <dgm:spPr/>
      <dgm:t>
        <a:bodyPr/>
        <a:lstStyle/>
        <a:p>
          <a:r>
            <a:rPr lang="es-ES" sz="1200" b="1"/>
            <a:t>Directriz 1 </a:t>
          </a:r>
        </a:p>
      </dgm:t>
    </dgm:pt>
    <dgm:pt modelId="{26AF6F4F-9885-A449-BDBC-81E0F9C00FDC}" type="parTrans" cxnId="{FDB1D95A-35B8-264B-8178-1ED65AC1168C}">
      <dgm:prSet/>
      <dgm:spPr/>
      <dgm:t>
        <a:bodyPr/>
        <a:lstStyle/>
        <a:p>
          <a:endParaRPr lang="es-ES"/>
        </a:p>
      </dgm:t>
    </dgm:pt>
    <dgm:pt modelId="{617ED892-6971-A64C-8F4B-BF58833216D7}" type="sibTrans" cxnId="{FDB1D95A-35B8-264B-8178-1ED65AC1168C}">
      <dgm:prSet/>
      <dgm:spPr/>
      <dgm:t>
        <a:bodyPr/>
        <a:lstStyle/>
        <a:p>
          <a:endParaRPr lang="es-ES"/>
        </a:p>
      </dgm:t>
    </dgm:pt>
    <dgm:pt modelId="{D80ABA38-8AB4-6944-8790-5D1A90E9B702}">
      <dgm:prSet custT="1"/>
      <dgm:spPr/>
      <dgm:t>
        <a:bodyPr/>
        <a:lstStyle/>
        <a:p>
          <a:r>
            <a:rPr lang="es-ES" sz="1200" b="1"/>
            <a:t>Directriz N..</a:t>
          </a:r>
        </a:p>
      </dgm:t>
    </dgm:pt>
    <dgm:pt modelId="{41F56BD7-1055-3444-A0FB-C3467B6857AA}" type="parTrans" cxnId="{56303600-57AF-9C48-AD4F-B65B595D6A6A}">
      <dgm:prSet/>
      <dgm:spPr/>
      <dgm:t>
        <a:bodyPr/>
        <a:lstStyle/>
        <a:p>
          <a:endParaRPr lang="es-ES"/>
        </a:p>
      </dgm:t>
    </dgm:pt>
    <dgm:pt modelId="{1114F3E2-2BE0-EE43-9DA3-9CD5771CDF7A}" type="sibTrans" cxnId="{56303600-57AF-9C48-AD4F-B65B595D6A6A}">
      <dgm:prSet/>
      <dgm:spPr/>
      <dgm:t>
        <a:bodyPr/>
        <a:lstStyle/>
        <a:p>
          <a:endParaRPr lang="es-ES"/>
        </a:p>
      </dgm:t>
    </dgm:pt>
    <dgm:pt modelId="{F54AE75C-EDC8-7A48-A657-C9B78BABF605}" type="pres">
      <dgm:prSet presAssocID="{DB4D8449-727E-7644-ABC8-076BAE25D59E}" presName="diagram" presStyleCnt="0">
        <dgm:presLayoutVars>
          <dgm:chPref val="1"/>
          <dgm:dir/>
          <dgm:animOne val="branch"/>
          <dgm:animLvl val="lvl"/>
          <dgm:resizeHandles val="exact"/>
        </dgm:presLayoutVars>
      </dgm:prSet>
      <dgm:spPr/>
    </dgm:pt>
    <dgm:pt modelId="{2CC878B7-4032-F34A-B458-04E8F4B68F7E}" type="pres">
      <dgm:prSet presAssocID="{1BC2A51B-BC10-8840-AD7C-0B8F846B8A76}" presName="root1" presStyleCnt="0"/>
      <dgm:spPr/>
    </dgm:pt>
    <dgm:pt modelId="{4301FA47-B681-614A-A63C-DAD5225B4B57}" type="pres">
      <dgm:prSet presAssocID="{1BC2A51B-BC10-8840-AD7C-0B8F846B8A76}" presName="LevelOneTextNode" presStyleLbl="node0" presStyleIdx="0" presStyleCnt="1">
        <dgm:presLayoutVars>
          <dgm:chPref val="3"/>
        </dgm:presLayoutVars>
      </dgm:prSet>
      <dgm:spPr/>
    </dgm:pt>
    <dgm:pt modelId="{B430EDE1-9E7D-AA48-9A20-1800041D5D6F}" type="pres">
      <dgm:prSet presAssocID="{1BC2A51B-BC10-8840-AD7C-0B8F846B8A76}" presName="level2hierChild" presStyleCnt="0"/>
      <dgm:spPr/>
    </dgm:pt>
    <dgm:pt modelId="{0ADB07AD-5ED9-CE41-BB4D-4AC9EDE44B30}" type="pres">
      <dgm:prSet presAssocID="{07CAB304-7230-7E4E-9E54-BB67093CF601}" presName="conn2-1" presStyleLbl="parChTrans1D2" presStyleIdx="0" presStyleCnt="2"/>
      <dgm:spPr/>
    </dgm:pt>
    <dgm:pt modelId="{9729A58F-3ADA-3B41-95BF-BA96E3D707D9}" type="pres">
      <dgm:prSet presAssocID="{07CAB304-7230-7E4E-9E54-BB67093CF601}" presName="connTx" presStyleLbl="parChTrans1D2" presStyleIdx="0" presStyleCnt="2"/>
      <dgm:spPr/>
    </dgm:pt>
    <dgm:pt modelId="{84ED37B5-A7FE-6243-81A9-F60A2E9C83E7}" type="pres">
      <dgm:prSet presAssocID="{C76DEE5B-66FF-6241-B6F1-B150426D0346}" presName="root2" presStyleCnt="0"/>
      <dgm:spPr/>
    </dgm:pt>
    <dgm:pt modelId="{F4ABF28E-FB0D-A54E-A2FD-705B18579C2D}" type="pres">
      <dgm:prSet presAssocID="{C76DEE5B-66FF-6241-B6F1-B150426D0346}" presName="LevelTwoTextNode" presStyleLbl="node2" presStyleIdx="0" presStyleCnt="2">
        <dgm:presLayoutVars>
          <dgm:chPref val="3"/>
        </dgm:presLayoutVars>
      </dgm:prSet>
      <dgm:spPr/>
    </dgm:pt>
    <dgm:pt modelId="{1D23E40F-F999-F64C-872D-F4B39FD95363}" type="pres">
      <dgm:prSet presAssocID="{C76DEE5B-66FF-6241-B6F1-B150426D0346}" presName="level3hierChild" presStyleCnt="0"/>
      <dgm:spPr/>
    </dgm:pt>
    <dgm:pt modelId="{C6FD5B24-EB4A-7846-9EBB-A4285646DD15}" type="pres">
      <dgm:prSet presAssocID="{EF6E7955-1674-104D-A220-936DF071F2DD}" presName="conn2-1" presStyleLbl="parChTrans1D3" presStyleIdx="0" presStyleCnt="4"/>
      <dgm:spPr/>
    </dgm:pt>
    <dgm:pt modelId="{27179214-AF61-8949-82E6-6EA0387AF0A4}" type="pres">
      <dgm:prSet presAssocID="{EF6E7955-1674-104D-A220-936DF071F2DD}" presName="connTx" presStyleLbl="parChTrans1D3" presStyleIdx="0" presStyleCnt="4"/>
      <dgm:spPr/>
    </dgm:pt>
    <dgm:pt modelId="{812D9CCC-68DC-124F-B1AF-E036F7E6490B}" type="pres">
      <dgm:prSet presAssocID="{422E8544-9E8A-204A-808F-B93C29447CDA}" presName="root2" presStyleCnt="0"/>
      <dgm:spPr/>
    </dgm:pt>
    <dgm:pt modelId="{4E914C5C-8A72-EF46-A000-E181F67B5DFF}" type="pres">
      <dgm:prSet presAssocID="{422E8544-9E8A-204A-808F-B93C29447CDA}" presName="LevelTwoTextNode" presStyleLbl="node3" presStyleIdx="0" presStyleCnt="4" custScaleX="140233">
        <dgm:presLayoutVars>
          <dgm:chPref val="3"/>
        </dgm:presLayoutVars>
      </dgm:prSet>
      <dgm:spPr/>
    </dgm:pt>
    <dgm:pt modelId="{71D50379-6A5F-1B46-A61E-7A355992CFD7}" type="pres">
      <dgm:prSet presAssocID="{422E8544-9E8A-204A-808F-B93C29447CDA}" presName="level3hierChild" presStyleCnt="0"/>
      <dgm:spPr/>
    </dgm:pt>
    <dgm:pt modelId="{D1F082E8-18FA-BC43-90AC-8F0CDD79C809}" type="pres">
      <dgm:prSet presAssocID="{F41954F5-ECEA-4E47-91A2-BB9892DED12A}" presName="conn2-1" presStyleLbl="parChTrans1D3" presStyleIdx="1" presStyleCnt="4"/>
      <dgm:spPr/>
    </dgm:pt>
    <dgm:pt modelId="{158C643C-61DF-A64C-BA09-0F851C119286}" type="pres">
      <dgm:prSet presAssocID="{F41954F5-ECEA-4E47-91A2-BB9892DED12A}" presName="connTx" presStyleLbl="parChTrans1D3" presStyleIdx="1" presStyleCnt="4"/>
      <dgm:spPr/>
    </dgm:pt>
    <dgm:pt modelId="{73E97ECB-1308-4A4A-9390-4024EB3B4184}" type="pres">
      <dgm:prSet presAssocID="{C07AAC71-A04B-2F44-91ED-F5A9C9F99E1D}" presName="root2" presStyleCnt="0"/>
      <dgm:spPr/>
    </dgm:pt>
    <dgm:pt modelId="{F6E7B54C-D08D-F14A-9C45-8452493E9A58}" type="pres">
      <dgm:prSet presAssocID="{C07AAC71-A04B-2F44-91ED-F5A9C9F99E1D}" presName="LevelTwoTextNode" presStyleLbl="node3" presStyleIdx="1" presStyleCnt="4" custScaleX="140233">
        <dgm:presLayoutVars>
          <dgm:chPref val="3"/>
        </dgm:presLayoutVars>
      </dgm:prSet>
      <dgm:spPr/>
    </dgm:pt>
    <dgm:pt modelId="{D8199186-F9C2-6C49-894B-CC099A6EE3C9}" type="pres">
      <dgm:prSet presAssocID="{C07AAC71-A04B-2F44-91ED-F5A9C9F99E1D}" presName="level3hierChild" presStyleCnt="0"/>
      <dgm:spPr/>
    </dgm:pt>
    <dgm:pt modelId="{23C97979-E5AB-0F4A-9824-20286B8C936E}" type="pres">
      <dgm:prSet presAssocID="{E28E11B2-BDCF-9240-A293-D3E477A49DB0}" presName="conn2-1" presStyleLbl="parChTrans1D2" presStyleIdx="1" presStyleCnt="2"/>
      <dgm:spPr/>
    </dgm:pt>
    <dgm:pt modelId="{8063B600-6C52-BB4D-B846-5888A0D0E24D}" type="pres">
      <dgm:prSet presAssocID="{E28E11B2-BDCF-9240-A293-D3E477A49DB0}" presName="connTx" presStyleLbl="parChTrans1D2" presStyleIdx="1" presStyleCnt="2"/>
      <dgm:spPr/>
    </dgm:pt>
    <dgm:pt modelId="{17B48200-48F3-2D4A-9920-FFBB9FAFCEB9}" type="pres">
      <dgm:prSet presAssocID="{8BFDD977-6840-764B-8814-56ECACB875B3}" presName="root2" presStyleCnt="0"/>
      <dgm:spPr/>
    </dgm:pt>
    <dgm:pt modelId="{047AF936-3403-F04D-9121-1211111C571A}" type="pres">
      <dgm:prSet presAssocID="{8BFDD977-6840-764B-8814-56ECACB875B3}" presName="LevelTwoTextNode" presStyleLbl="node2" presStyleIdx="1" presStyleCnt="2">
        <dgm:presLayoutVars>
          <dgm:chPref val="3"/>
        </dgm:presLayoutVars>
      </dgm:prSet>
      <dgm:spPr/>
    </dgm:pt>
    <dgm:pt modelId="{0304FB90-1066-C247-8ADD-10060DF3AC46}" type="pres">
      <dgm:prSet presAssocID="{8BFDD977-6840-764B-8814-56ECACB875B3}" presName="level3hierChild" presStyleCnt="0"/>
      <dgm:spPr/>
    </dgm:pt>
    <dgm:pt modelId="{7B3DD0D0-D2FC-7441-8475-57317EB47A89}" type="pres">
      <dgm:prSet presAssocID="{26AF6F4F-9885-A449-BDBC-81E0F9C00FDC}" presName="conn2-1" presStyleLbl="parChTrans1D3" presStyleIdx="2" presStyleCnt="4"/>
      <dgm:spPr/>
    </dgm:pt>
    <dgm:pt modelId="{9EF58B08-251A-9749-8452-BEE9D46A1552}" type="pres">
      <dgm:prSet presAssocID="{26AF6F4F-9885-A449-BDBC-81E0F9C00FDC}" presName="connTx" presStyleLbl="parChTrans1D3" presStyleIdx="2" presStyleCnt="4"/>
      <dgm:spPr/>
    </dgm:pt>
    <dgm:pt modelId="{DF2F036B-4911-7342-8E91-BC1038FE9BBA}" type="pres">
      <dgm:prSet presAssocID="{77D6E6A1-FA34-DB4B-953F-5FC9123952F6}" presName="root2" presStyleCnt="0"/>
      <dgm:spPr/>
    </dgm:pt>
    <dgm:pt modelId="{5AE8F10A-4FE3-A34C-A689-9EAF8DE7B3EE}" type="pres">
      <dgm:prSet presAssocID="{77D6E6A1-FA34-DB4B-953F-5FC9123952F6}" presName="LevelTwoTextNode" presStyleLbl="node3" presStyleIdx="2" presStyleCnt="4" custScaleX="140233">
        <dgm:presLayoutVars>
          <dgm:chPref val="3"/>
        </dgm:presLayoutVars>
      </dgm:prSet>
      <dgm:spPr/>
    </dgm:pt>
    <dgm:pt modelId="{21D5EA15-368E-4C4C-BC31-0D45FF38960B}" type="pres">
      <dgm:prSet presAssocID="{77D6E6A1-FA34-DB4B-953F-5FC9123952F6}" presName="level3hierChild" presStyleCnt="0"/>
      <dgm:spPr/>
    </dgm:pt>
    <dgm:pt modelId="{D1EB8B8A-F874-D544-B4B3-8024DE39A696}" type="pres">
      <dgm:prSet presAssocID="{41F56BD7-1055-3444-A0FB-C3467B6857AA}" presName="conn2-1" presStyleLbl="parChTrans1D3" presStyleIdx="3" presStyleCnt="4"/>
      <dgm:spPr/>
    </dgm:pt>
    <dgm:pt modelId="{2A2B60FE-E72B-B249-BA6E-B4B49D3106B4}" type="pres">
      <dgm:prSet presAssocID="{41F56BD7-1055-3444-A0FB-C3467B6857AA}" presName="connTx" presStyleLbl="parChTrans1D3" presStyleIdx="3" presStyleCnt="4"/>
      <dgm:spPr/>
    </dgm:pt>
    <dgm:pt modelId="{75F0E3B2-8058-3F43-89D0-19CA0AFA3B0C}" type="pres">
      <dgm:prSet presAssocID="{D80ABA38-8AB4-6944-8790-5D1A90E9B702}" presName="root2" presStyleCnt="0"/>
      <dgm:spPr/>
    </dgm:pt>
    <dgm:pt modelId="{F3FB4B0F-93DA-3540-8CCC-5300805D7E38}" type="pres">
      <dgm:prSet presAssocID="{D80ABA38-8AB4-6944-8790-5D1A90E9B702}" presName="LevelTwoTextNode" presStyleLbl="node3" presStyleIdx="3" presStyleCnt="4" custScaleX="140233">
        <dgm:presLayoutVars>
          <dgm:chPref val="3"/>
        </dgm:presLayoutVars>
      </dgm:prSet>
      <dgm:spPr/>
    </dgm:pt>
    <dgm:pt modelId="{4392A6E6-FE21-4248-BFDB-225B827F7FCF}" type="pres">
      <dgm:prSet presAssocID="{D80ABA38-8AB4-6944-8790-5D1A90E9B702}" presName="level3hierChild" presStyleCnt="0"/>
      <dgm:spPr/>
    </dgm:pt>
  </dgm:ptLst>
  <dgm:cxnLst>
    <dgm:cxn modelId="{56303600-57AF-9C48-AD4F-B65B595D6A6A}" srcId="{8BFDD977-6840-764B-8814-56ECACB875B3}" destId="{D80ABA38-8AB4-6944-8790-5D1A90E9B702}" srcOrd="1" destOrd="0" parTransId="{41F56BD7-1055-3444-A0FB-C3467B6857AA}" sibTransId="{1114F3E2-2BE0-EE43-9DA3-9CD5771CDF7A}"/>
    <dgm:cxn modelId="{8A267311-107D-0E47-A5BF-393E37C31270}" srcId="{DB4D8449-727E-7644-ABC8-076BAE25D59E}" destId="{1BC2A51B-BC10-8840-AD7C-0B8F846B8A76}" srcOrd="0" destOrd="0" parTransId="{AF3A0A53-4BEB-AA41-B399-70249FD9D71F}" sibTransId="{6596A529-1F09-4444-8F97-CCB90A5D863A}"/>
    <dgm:cxn modelId="{3E39E63C-BFE8-1B41-97FE-6E8E3621586D}" type="presOf" srcId="{07CAB304-7230-7E4E-9E54-BB67093CF601}" destId="{9729A58F-3ADA-3B41-95BF-BA96E3D707D9}" srcOrd="1" destOrd="0" presId="urn:microsoft.com/office/officeart/2005/8/layout/hierarchy2"/>
    <dgm:cxn modelId="{B83B5361-FCB0-8040-A3CA-582394EE77A1}" type="presOf" srcId="{F41954F5-ECEA-4E47-91A2-BB9892DED12A}" destId="{D1F082E8-18FA-BC43-90AC-8F0CDD79C809}" srcOrd="0" destOrd="0" presId="urn:microsoft.com/office/officeart/2005/8/layout/hierarchy2"/>
    <dgm:cxn modelId="{89A18448-134F-2C47-8CC0-7E39EF3009E1}" type="presOf" srcId="{77D6E6A1-FA34-DB4B-953F-5FC9123952F6}" destId="{5AE8F10A-4FE3-A34C-A689-9EAF8DE7B3EE}" srcOrd="0" destOrd="0" presId="urn:microsoft.com/office/officeart/2005/8/layout/hierarchy2"/>
    <dgm:cxn modelId="{7880226D-BD4F-AD45-9709-EB5919904C1E}" type="presOf" srcId="{422E8544-9E8A-204A-808F-B93C29447CDA}" destId="{4E914C5C-8A72-EF46-A000-E181F67B5DFF}" srcOrd="0" destOrd="0" presId="urn:microsoft.com/office/officeart/2005/8/layout/hierarchy2"/>
    <dgm:cxn modelId="{F9BE7E51-F5D8-CE4C-A4CF-B8B4DFA1042E}" type="presOf" srcId="{41F56BD7-1055-3444-A0FB-C3467B6857AA}" destId="{2A2B60FE-E72B-B249-BA6E-B4B49D3106B4}" srcOrd="1" destOrd="0" presId="urn:microsoft.com/office/officeart/2005/8/layout/hierarchy2"/>
    <dgm:cxn modelId="{8B3B7953-9F3B-CA48-A4D5-DD8F187B6DCE}" srcId="{C76DEE5B-66FF-6241-B6F1-B150426D0346}" destId="{422E8544-9E8A-204A-808F-B93C29447CDA}" srcOrd="0" destOrd="0" parTransId="{EF6E7955-1674-104D-A220-936DF071F2DD}" sibTransId="{7683044F-A379-204A-BBD0-40F9BA3D7AFD}"/>
    <dgm:cxn modelId="{A165F978-C16E-3B41-B021-0076DDFDA781}" srcId="{1BC2A51B-BC10-8840-AD7C-0B8F846B8A76}" destId="{C76DEE5B-66FF-6241-B6F1-B150426D0346}" srcOrd="0" destOrd="0" parTransId="{07CAB304-7230-7E4E-9E54-BB67093CF601}" sibTransId="{9E70C85A-0566-0C45-9CF6-C93A29467E2C}"/>
    <dgm:cxn modelId="{FDB1D95A-35B8-264B-8178-1ED65AC1168C}" srcId="{8BFDD977-6840-764B-8814-56ECACB875B3}" destId="{77D6E6A1-FA34-DB4B-953F-5FC9123952F6}" srcOrd="0" destOrd="0" parTransId="{26AF6F4F-9885-A449-BDBC-81E0F9C00FDC}" sibTransId="{617ED892-6971-A64C-8F4B-BF58833216D7}"/>
    <dgm:cxn modelId="{4532A684-B9FA-024B-8D5B-D08D63267DC5}" srcId="{1BC2A51B-BC10-8840-AD7C-0B8F846B8A76}" destId="{8BFDD977-6840-764B-8814-56ECACB875B3}" srcOrd="1" destOrd="0" parTransId="{E28E11B2-BDCF-9240-A293-D3E477A49DB0}" sibTransId="{2240C4E8-0D56-4D4B-9489-F11816EE3F7B}"/>
    <dgm:cxn modelId="{AD148B86-B9E5-6B4E-9158-79FA9A45E84C}" type="presOf" srcId="{E28E11B2-BDCF-9240-A293-D3E477A49DB0}" destId="{8063B600-6C52-BB4D-B846-5888A0D0E24D}" srcOrd="1" destOrd="0" presId="urn:microsoft.com/office/officeart/2005/8/layout/hierarchy2"/>
    <dgm:cxn modelId="{72729289-DF51-FA4E-B255-6FA0D31A9575}" type="presOf" srcId="{41F56BD7-1055-3444-A0FB-C3467B6857AA}" destId="{D1EB8B8A-F874-D544-B4B3-8024DE39A696}" srcOrd="0" destOrd="0" presId="urn:microsoft.com/office/officeart/2005/8/layout/hierarchy2"/>
    <dgm:cxn modelId="{99CA3094-0CDB-7F44-903B-59C36B0DC0CC}" type="presOf" srcId="{EF6E7955-1674-104D-A220-936DF071F2DD}" destId="{C6FD5B24-EB4A-7846-9EBB-A4285646DD15}" srcOrd="0" destOrd="0" presId="urn:microsoft.com/office/officeart/2005/8/layout/hierarchy2"/>
    <dgm:cxn modelId="{19DC4FA2-54E5-F647-9B57-01C9051CD3A0}" type="presOf" srcId="{8BFDD977-6840-764B-8814-56ECACB875B3}" destId="{047AF936-3403-F04D-9121-1211111C571A}" srcOrd="0" destOrd="0" presId="urn:microsoft.com/office/officeart/2005/8/layout/hierarchy2"/>
    <dgm:cxn modelId="{9E3885A4-D25D-7841-98F4-E97B80B6E3A6}" type="presOf" srcId="{DB4D8449-727E-7644-ABC8-076BAE25D59E}" destId="{F54AE75C-EDC8-7A48-A657-C9B78BABF605}" srcOrd="0" destOrd="0" presId="urn:microsoft.com/office/officeart/2005/8/layout/hierarchy2"/>
    <dgm:cxn modelId="{D0AEA2AB-9028-1044-8B73-E29EDDB8F47B}" type="presOf" srcId="{E28E11B2-BDCF-9240-A293-D3E477A49DB0}" destId="{23C97979-E5AB-0F4A-9824-20286B8C936E}" srcOrd="0" destOrd="0" presId="urn:microsoft.com/office/officeart/2005/8/layout/hierarchy2"/>
    <dgm:cxn modelId="{6E393DB2-4DE8-2A48-8CFE-8167EFA4AAB4}" type="presOf" srcId="{C07AAC71-A04B-2F44-91ED-F5A9C9F99E1D}" destId="{F6E7B54C-D08D-F14A-9C45-8452493E9A58}" srcOrd="0" destOrd="0" presId="urn:microsoft.com/office/officeart/2005/8/layout/hierarchy2"/>
    <dgm:cxn modelId="{B74832B7-6527-4F4A-B929-FB6950E6ECBC}" type="presOf" srcId="{26AF6F4F-9885-A449-BDBC-81E0F9C00FDC}" destId="{9EF58B08-251A-9749-8452-BEE9D46A1552}" srcOrd="1" destOrd="0" presId="urn:microsoft.com/office/officeart/2005/8/layout/hierarchy2"/>
    <dgm:cxn modelId="{37DC8FC0-2CD1-334F-8CC6-7D13720AD910}" type="presOf" srcId="{C76DEE5B-66FF-6241-B6F1-B150426D0346}" destId="{F4ABF28E-FB0D-A54E-A2FD-705B18579C2D}" srcOrd="0" destOrd="0" presId="urn:microsoft.com/office/officeart/2005/8/layout/hierarchy2"/>
    <dgm:cxn modelId="{79B9B2C6-4A64-234F-9ABC-CEB9E464235F}" type="presOf" srcId="{EF6E7955-1674-104D-A220-936DF071F2DD}" destId="{27179214-AF61-8949-82E6-6EA0387AF0A4}" srcOrd="1" destOrd="0" presId="urn:microsoft.com/office/officeart/2005/8/layout/hierarchy2"/>
    <dgm:cxn modelId="{6ABBBACA-0C4B-F743-97C3-B1556706B1C2}" srcId="{C76DEE5B-66FF-6241-B6F1-B150426D0346}" destId="{C07AAC71-A04B-2F44-91ED-F5A9C9F99E1D}" srcOrd="1" destOrd="0" parTransId="{F41954F5-ECEA-4E47-91A2-BB9892DED12A}" sibTransId="{48F35E64-940C-4F47-BC16-D292D412ED8C}"/>
    <dgm:cxn modelId="{2A5233EB-B006-C343-B3B7-091FE5833D57}" type="presOf" srcId="{D80ABA38-8AB4-6944-8790-5D1A90E9B702}" destId="{F3FB4B0F-93DA-3540-8CCC-5300805D7E38}" srcOrd="0" destOrd="0" presId="urn:microsoft.com/office/officeart/2005/8/layout/hierarchy2"/>
    <dgm:cxn modelId="{B012B8F0-2EC3-274C-ABAF-9D5DF00234B6}" type="presOf" srcId="{07CAB304-7230-7E4E-9E54-BB67093CF601}" destId="{0ADB07AD-5ED9-CE41-BB4D-4AC9EDE44B30}" srcOrd="0" destOrd="0" presId="urn:microsoft.com/office/officeart/2005/8/layout/hierarchy2"/>
    <dgm:cxn modelId="{3AE2C3F2-BE8C-7346-A40C-7306F5A4512A}" type="presOf" srcId="{26AF6F4F-9885-A449-BDBC-81E0F9C00FDC}" destId="{7B3DD0D0-D2FC-7441-8475-57317EB47A89}" srcOrd="0" destOrd="0" presId="urn:microsoft.com/office/officeart/2005/8/layout/hierarchy2"/>
    <dgm:cxn modelId="{25B185F5-090E-4142-9B04-C6DAA89DD120}" type="presOf" srcId="{1BC2A51B-BC10-8840-AD7C-0B8F846B8A76}" destId="{4301FA47-B681-614A-A63C-DAD5225B4B57}" srcOrd="0" destOrd="0" presId="urn:microsoft.com/office/officeart/2005/8/layout/hierarchy2"/>
    <dgm:cxn modelId="{0E1FC2F7-AA30-C04E-96CD-0906324C49D9}" type="presOf" srcId="{F41954F5-ECEA-4E47-91A2-BB9892DED12A}" destId="{158C643C-61DF-A64C-BA09-0F851C119286}" srcOrd="1" destOrd="0" presId="urn:microsoft.com/office/officeart/2005/8/layout/hierarchy2"/>
    <dgm:cxn modelId="{24B81C94-BDE6-2843-A910-9FDC3129168D}" type="presParOf" srcId="{F54AE75C-EDC8-7A48-A657-C9B78BABF605}" destId="{2CC878B7-4032-F34A-B458-04E8F4B68F7E}" srcOrd="0" destOrd="0" presId="urn:microsoft.com/office/officeart/2005/8/layout/hierarchy2"/>
    <dgm:cxn modelId="{599D5489-32F6-B447-9A4C-E9D72F460DE7}" type="presParOf" srcId="{2CC878B7-4032-F34A-B458-04E8F4B68F7E}" destId="{4301FA47-B681-614A-A63C-DAD5225B4B57}" srcOrd="0" destOrd="0" presId="urn:microsoft.com/office/officeart/2005/8/layout/hierarchy2"/>
    <dgm:cxn modelId="{50A534BF-7E89-A547-9C92-B1FCC9D547E8}" type="presParOf" srcId="{2CC878B7-4032-F34A-B458-04E8F4B68F7E}" destId="{B430EDE1-9E7D-AA48-9A20-1800041D5D6F}" srcOrd="1" destOrd="0" presId="urn:microsoft.com/office/officeart/2005/8/layout/hierarchy2"/>
    <dgm:cxn modelId="{1AE7C930-457A-D540-99A2-22B971A04559}" type="presParOf" srcId="{B430EDE1-9E7D-AA48-9A20-1800041D5D6F}" destId="{0ADB07AD-5ED9-CE41-BB4D-4AC9EDE44B30}" srcOrd="0" destOrd="0" presId="urn:microsoft.com/office/officeart/2005/8/layout/hierarchy2"/>
    <dgm:cxn modelId="{D84CDF47-8061-FB4D-BB4F-66E2F69D5374}" type="presParOf" srcId="{0ADB07AD-5ED9-CE41-BB4D-4AC9EDE44B30}" destId="{9729A58F-3ADA-3B41-95BF-BA96E3D707D9}" srcOrd="0" destOrd="0" presId="urn:microsoft.com/office/officeart/2005/8/layout/hierarchy2"/>
    <dgm:cxn modelId="{715DC0BE-92C9-AD49-A9F0-F596B80A923C}" type="presParOf" srcId="{B430EDE1-9E7D-AA48-9A20-1800041D5D6F}" destId="{84ED37B5-A7FE-6243-81A9-F60A2E9C83E7}" srcOrd="1" destOrd="0" presId="urn:microsoft.com/office/officeart/2005/8/layout/hierarchy2"/>
    <dgm:cxn modelId="{D632A916-75A4-724B-A0CE-04530629B368}" type="presParOf" srcId="{84ED37B5-A7FE-6243-81A9-F60A2E9C83E7}" destId="{F4ABF28E-FB0D-A54E-A2FD-705B18579C2D}" srcOrd="0" destOrd="0" presId="urn:microsoft.com/office/officeart/2005/8/layout/hierarchy2"/>
    <dgm:cxn modelId="{EDC9615D-2E9F-C24C-81AE-519FCE790E3E}" type="presParOf" srcId="{84ED37B5-A7FE-6243-81A9-F60A2E9C83E7}" destId="{1D23E40F-F999-F64C-872D-F4B39FD95363}" srcOrd="1" destOrd="0" presId="urn:microsoft.com/office/officeart/2005/8/layout/hierarchy2"/>
    <dgm:cxn modelId="{F07F09F3-A94F-F54C-84B3-1952E515BDE3}" type="presParOf" srcId="{1D23E40F-F999-F64C-872D-F4B39FD95363}" destId="{C6FD5B24-EB4A-7846-9EBB-A4285646DD15}" srcOrd="0" destOrd="0" presId="urn:microsoft.com/office/officeart/2005/8/layout/hierarchy2"/>
    <dgm:cxn modelId="{002B5937-56A9-0045-AC01-EF9F155F51D9}" type="presParOf" srcId="{C6FD5B24-EB4A-7846-9EBB-A4285646DD15}" destId="{27179214-AF61-8949-82E6-6EA0387AF0A4}" srcOrd="0" destOrd="0" presId="urn:microsoft.com/office/officeart/2005/8/layout/hierarchy2"/>
    <dgm:cxn modelId="{D936C339-9C51-8F4A-921C-2A5B92E11C3E}" type="presParOf" srcId="{1D23E40F-F999-F64C-872D-F4B39FD95363}" destId="{812D9CCC-68DC-124F-B1AF-E036F7E6490B}" srcOrd="1" destOrd="0" presId="urn:microsoft.com/office/officeart/2005/8/layout/hierarchy2"/>
    <dgm:cxn modelId="{063365D8-EEBA-5740-A28D-540C8EF446EC}" type="presParOf" srcId="{812D9CCC-68DC-124F-B1AF-E036F7E6490B}" destId="{4E914C5C-8A72-EF46-A000-E181F67B5DFF}" srcOrd="0" destOrd="0" presId="urn:microsoft.com/office/officeart/2005/8/layout/hierarchy2"/>
    <dgm:cxn modelId="{1AB3935C-760B-EE40-8D06-F41697259F3F}" type="presParOf" srcId="{812D9CCC-68DC-124F-B1AF-E036F7E6490B}" destId="{71D50379-6A5F-1B46-A61E-7A355992CFD7}" srcOrd="1" destOrd="0" presId="urn:microsoft.com/office/officeart/2005/8/layout/hierarchy2"/>
    <dgm:cxn modelId="{F4502299-8B1F-D548-82A2-C553DAC33F83}" type="presParOf" srcId="{1D23E40F-F999-F64C-872D-F4B39FD95363}" destId="{D1F082E8-18FA-BC43-90AC-8F0CDD79C809}" srcOrd="2" destOrd="0" presId="urn:microsoft.com/office/officeart/2005/8/layout/hierarchy2"/>
    <dgm:cxn modelId="{8FD712BA-8543-9B45-997D-AFA52E6DA39A}" type="presParOf" srcId="{D1F082E8-18FA-BC43-90AC-8F0CDD79C809}" destId="{158C643C-61DF-A64C-BA09-0F851C119286}" srcOrd="0" destOrd="0" presId="urn:microsoft.com/office/officeart/2005/8/layout/hierarchy2"/>
    <dgm:cxn modelId="{9ABAC6F6-FBE1-104A-A335-50569C5CC10E}" type="presParOf" srcId="{1D23E40F-F999-F64C-872D-F4B39FD95363}" destId="{73E97ECB-1308-4A4A-9390-4024EB3B4184}" srcOrd="3" destOrd="0" presId="urn:microsoft.com/office/officeart/2005/8/layout/hierarchy2"/>
    <dgm:cxn modelId="{72999F96-FC53-D841-A7B2-6CE44E44A02C}" type="presParOf" srcId="{73E97ECB-1308-4A4A-9390-4024EB3B4184}" destId="{F6E7B54C-D08D-F14A-9C45-8452493E9A58}" srcOrd="0" destOrd="0" presId="urn:microsoft.com/office/officeart/2005/8/layout/hierarchy2"/>
    <dgm:cxn modelId="{0A5B6CFD-1FE6-3E40-9AE0-F9E09225BC80}" type="presParOf" srcId="{73E97ECB-1308-4A4A-9390-4024EB3B4184}" destId="{D8199186-F9C2-6C49-894B-CC099A6EE3C9}" srcOrd="1" destOrd="0" presId="urn:microsoft.com/office/officeart/2005/8/layout/hierarchy2"/>
    <dgm:cxn modelId="{91699049-5E5D-9544-A6AA-CD5B6E3A929D}" type="presParOf" srcId="{B430EDE1-9E7D-AA48-9A20-1800041D5D6F}" destId="{23C97979-E5AB-0F4A-9824-20286B8C936E}" srcOrd="2" destOrd="0" presId="urn:microsoft.com/office/officeart/2005/8/layout/hierarchy2"/>
    <dgm:cxn modelId="{D579A2FE-AE8D-2741-9578-1E27E4F8725D}" type="presParOf" srcId="{23C97979-E5AB-0F4A-9824-20286B8C936E}" destId="{8063B600-6C52-BB4D-B846-5888A0D0E24D}" srcOrd="0" destOrd="0" presId="urn:microsoft.com/office/officeart/2005/8/layout/hierarchy2"/>
    <dgm:cxn modelId="{ABD0A8B5-7AAB-814C-A252-070281416E26}" type="presParOf" srcId="{B430EDE1-9E7D-AA48-9A20-1800041D5D6F}" destId="{17B48200-48F3-2D4A-9920-FFBB9FAFCEB9}" srcOrd="3" destOrd="0" presId="urn:microsoft.com/office/officeart/2005/8/layout/hierarchy2"/>
    <dgm:cxn modelId="{F0C30CB2-023B-7647-BF79-66EB0120E964}" type="presParOf" srcId="{17B48200-48F3-2D4A-9920-FFBB9FAFCEB9}" destId="{047AF936-3403-F04D-9121-1211111C571A}" srcOrd="0" destOrd="0" presId="urn:microsoft.com/office/officeart/2005/8/layout/hierarchy2"/>
    <dgm:cxn modelId="{89A539F8-AC1C-0244-9357-A6B93F3105C7}" type="presParOf" srcId="{17B48200-48F3-2D4A-9920-FFBB9FAFCEB9}" destId="{0304FB90-1066-C247-8ADD-10060DF3AC46}" srcOrd="1" destOrd="0" presId="urn:microsoft.com/office/officeart/2005/8/layout/hierarchy2"/>
    <dgm:cxn modelId="{1807EF47-771F-B543-9280-A71ACBD8A741}" type="presParOf" srcId="{0304FB90-1066-C247-8ADD-10060DF3AC46}" destId="{7B3DD0D0-D2FC-7441-8475-57317EB47A89}" srcOrd="0" destOrd="0" presId="urn:microsoft.com/office/officeart/2005/8/layout/hierarchy2"/>
    <dgm:cxn modelId="{002E06F2-0A99-2648-99AB-D5DEB13A4BDF}" type="presParOf" srcId="{7B3DD0D0-D2FC-7441-8475-57317EB47A89}" destId="{9EF58B08-251A-9749-8452-BEE9D46A1552}" srcOrd="0" destOrd="0" presId="urn:microsoft.com/office/officeart/2005/8/layout/hierarchy2"/>
    <dgm:cxn modelId="{ED8F9D6A-F91E-314C-A968-8FBF226B8BE3}" type="presParOf" srcId="{0304FB90-1066-C247-8ADD-10060DF3AC46}" destId="{DF2F036B-4911-7342-8E91-BC1038FE9BBA}" srcOrd="1" destOrd="0" presId="urn:microsoft.com/office/officeart/2005/8/layout/hierarchy2"/>
    <dgm:cxn modelId="{7D816916-46B8-C547-847B-BCB675F66320}" type="presParOf" srcId="{DF2F036B-4911-7342-8E91-BC1038FE9BBA}" destId="{5AE8F10A-4FE3-A34C-A689-9EAF8DE7B3EE}" srcOrd="0" destOrd="0" presId="urn:microsoft.com/office/officeart/2005/8/layout/hierarchy2"/>
    <dgm:cxn modelId="{817B7305-4591-674C-B834-373256525897}" type="presParOf" srcId="{DF2F036B-4911-7342-8E91-BC1038FE9BBA}" destId="{21D5EA15-368E-4C4C-BC31-0D45FF38960B}" srcOrd="1" destOrd="0" presId="urn:microsoft.com/office/officeart/2005/8/layout/hierarchy2"/>
    <dgm:cxn modelId="{C9FB4B6E-4CF5-A242-B6CB-D962A47D0372}" type="presParOf" srcId="{0304FB90-1066-C247-8ADD-10060DF3AC46}" destId="{D1EB8B8A-F874-D544-B4B3-8024DE39A696}" srcOrd="2" destOrd="0" presId="urn:microsoft.com/office/officeart/2005/8/layout/hierarchy2"/>
    <dgm:cxn modelId="{7896B592-50C3-7545-82A1-6263BF2E7469}" type="presParOf" srcId="{D1EB8B8A-F874-D544-B4B3-8024DE39A696}" destId="{2A2B60FE-E72B-B249-BA6E-B4B49D3106B4}" srcOrd="0" destOrd="0" presId="urn:microsoft.com/office/officeart/2005/8/layout/hierarchy2"/>
    <dgm:cxn modelId="{8C942913-4F8B-894D-8DFB-BF7506670A98}" type="presParOf" srcId="{0304FB90-1066-C247-8ADD-10060DF3AC46}" destId="{75F0E3B2-8058-3F43-89D0-19CA0AFA3B0C}" srcOrd="3" destOrd="0" presId="urn:microsoft.com/office/officeart/2005/8/layout/hierarchy2"/>
    <dgm:cxn modelId="{2DB53160-0971-8949-8242-2901A50D102D}" type="presParOf" srcId="{75F0E3B2-8058-3F43-89D0-19CA0AFA3B0C}" destId="{F3FB4B0F-93DA-3540-8CCC-5300805D7E38}" srcOrd="0" destOrd="0" presId="urn:microsoft.com/office/officeart/2005/8/layout/hierarchy2"/>
    <dgm:cxn modelId="{F05F62C8-8F2C-844B-8583-8E9F093BB4A4}" type="presParOf" srcId="{75F0E3B2-8058-3F43-89D0-19CA0AFA3B0C}" destId="{4392A6E6-FE21-4248-BFDB-225B827F7FCF}" srcOrd="1" destOrd="0" presId="urn:microsoft.com/office/officeart/2005/8/layout/hierarchy2"/>
  </dgm:cxnLst>
  <dgm:bg/>
  <dgm:whole/>
  <dgm:extLst>
    <a:ext uri="http://schemas.microsoft.com/office/drawing/2008/diagram">
      <dsp:dataModelExt xmlns:dsp="http://schemas.microsoft.com/office/drawing/2008/diagram" relId="rId66" minVer="http://schemas.openxmlformats.org/drawingml/2006/diagram"/>
    </a:ext>
  </dgm:extLst>
</dgm:dataModel>
</file>

<file path=word/diagrams/drawing1.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4301FA47-B681-614A-A63C-DAD5225B4B57}">
      <dsp:nvSpPr>
        <dsp:cNvPr id="0" name=""/>
        <dsp:cNvSpPr/>
      </dsp:nvSpPr>
      <dsp:spPr>
        <a:xfrm>
          <a:off x="194270" y="910600"/>
          <a:ext cx="1055103" cy="527551"/>
        </a:xfrm>
        <a:prstGeom prst="roundRect">
          <a:avLst>
            <a:gd name="adj" fmla="val 10000"/>
          </a:avLst>
        </a:prstGeom>
        <a:solidFill>
          <a:schemeClr val="accent6"/>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8255" tIns="8255" rIns="8255" bIns="8255" numCol="1" spcCol="1270" anchor="ctr" anchorCtr="0">
          <a:noAutofit/>
        </a:bodyPr>
        <a:lstStyle/>
        <a:p>
          <a:pPr marL="0" lvl="0" indent="0" algn="ctr" defTabSz="577850">
            <a:lnSpc>
              <a:spcPct val="90000"/>
            </a:lnSpc>
            <a:spcBef>
              <a:spcPct val="0"/>
            </a:spcBef>
            <a:spcAft>
              <a:spcPct val="35000"/>
            </a:spcAft>
            <a:buNone/>
          </a:pPr>
          <a:r>
            <a:rPr lang="es-ES" sz="1300" kern="1200"/>
            <a:t>Gestión de Información</a:t>
          </a:r>
        </a:p>
      </dsp:txBody>
      <dsp:txXfrm>
        <a:off x="209721" y="926051"/>
        <a:ext cx="1024201" cy="496649"/>
      </dsp:txXfrm>
    </dsp:sp>
    <dsp:sp modelId="{0ADB07AD-5ED9-CE41-BB4D-4AC9EDE44B30}">
      <dsp:nvSpPr>
        <dsp:cNvPr id="0" name=""/>
        <dsp:cNvSpPr/>
      </dsp:nvSpPr>
      <dsp:spPr>
        <a:xfrm rot="18289469">
          <a:off x="1090872" y="850819"/>
          <a:ext cx="739043" cy="40429"/>
        </a:xfrm>
        <a:custGeom>
          <a:avLst/>
          <a:gdLst/>
          <a:ahLst/>
          <a:cxnLst/>
          <a:rect l="0" t="0" r="0" b="0"/>
          <a:pathLst>
            <a:path>
              <a:moveTo>
                <a:pt x="0" y="20214"/>
              </a:moveTo>
              <a:lnTo>
                <a:pt x="739043" y="20214"/>
              </a:lnTo>
            </a:path>
          </a:pathLst>
        </a:custGeom>
        <a:noFill/>
        <a:ln w="12700" cap="flat" cmpd="sng" algn="ctr">
          <a:solidFill>
            <a:schemeClr val="accent1">
              <a:shade val="60000"/>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txBody>
        <a:bodyPr spcFirstLastPara="0" vert="horz" wrap="square" lIns="12700" tIns="0" rIns="12700" bIns="0" numCol="1" spcCol="1270" anchor="ctr" anchorCtr="0">
          <a:noAutofit/>
        </a:bodyPr>
        <a:lstStyle/>
        <a:p>
          <a:pPr marL="0" lvl="0" indent="0" algn="ctr" defTabSz="222250">
            <a:lnSpc>
              <a:spcPct val="90000"/>
            </a:lnSpc>
            <a:spcBef>
              <a:spcPct val="0"/>
            </a:spcBef>
            <a:spcAft>
              <a:spcPct val="35000"/>
            </a:spcAft>
            <a:buNone/>
          </a:pPr>
          <a:endParaRPr lang="es-ES" sz="500" kern="1200"/>
        </a:p>
      </dsp:txBody>
      <dsp:txXfrm>
        <a:off x="1441918" y="852558"/>
        <a:ext cx="36952" cy="36952"/>
      </dsp:txXfrm>
    </dsp:sp>
    <dsp:sp modelId="{F4ABF28E-FB0D-A54E-A2FD-705B18579C2D}">
      <dsp:nvSpPr>
        <dsp:cNvPr id="0" name=""/>
        <dsp:cNvSpPr/>
      </dsp:nvSpPr>
      <dsp:spPr>
        <a:xfrm>
          <a:off x="1671415" y="303915"/>
          <a:ext cx="1055103" cy="527551"/>
        </a:xfrm>
        <a:prstGeom prst="roundRect">
          <a:avLst>
            <a:gd name="adj" fmla="val 10000"/>
          </a:avLst>
        </a:prstGeom>
        <a:solidFill>
          <a:schemeClr val="accent4"/>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8255" tIns="8255" rIns="8255" bIns="8255" numCol="1" spcCol="1270" anchor="ctr" anchorCtr="0">
          <a:noAutofit/>
        </a:bodyPr>
        <a:lstStyle/>
        <a:p>
          <a:pPr marL="0" lvl="0" indent="0" algn="ctr" defTabSz="577850">
            <a:lnSpc>
              <a:spcPct val="90000"/>
            </a:lnSpc>
            <a:spcBef>
              <a:spcPct val="0"/>
            </a:spcBef>
            <a:spcAft>
              <a:spcPct val="35000"/>
            </a:spcAft>
            <a:buNone/>
          </a:pPr>
          <a:r>
            <a:rPr lang="es-ES" sz="1300" kern="1200"/>
            <a:t>Política</a:t>
          </a:r>
        </a:p>
      </dsp:txBody>
      <dsp:txXfrm>
        <a:off x="1686866" y="319366"/>
        <a:ext cx="1024201" cy="496649"/>
      </dsp:txXfrm>
    </dsp:sp>
    <dsp:sp modelId="{C6FD5B24-EB4A-7846-9EBB-A4285646DD15}">
      <dsp:nvSpPr>
        <dsp:cNvPr id="0" name=""/>
        <dsp:cNvSpPr/>
      </dsp:nvSpPr>
      <dsp:spPr>
        <a:xfrm rot="19457599">
          <a:off x="2677667" y="395805"/>
          <a:ext cx="519745" cy="40429"/>
        </a:xfrm>
        <a:custGeom>
          <a:avLst/>
          <a:gdLst/>
          <a:ahLst/>
          <a:cxnLst/>
          <a:rect l="0" t="0" r="0" b="0"/>
          <a:pathLst>
            <a:path>
              <a:moveTo>
                <a:pt x="0" y="20214"/>
              </a:moveTo>
              <a:lnTo>
                <a:pt x="519745" y="20214"/>
              </a:lnTo>
            </a:path>
          </a:pathLst>
        </a:custGeom>
        <a:noFill/>
        <a:ln w="12700" cap="flat" cmpd="sng" algn="ctr">
          <a:solidFill>
            <a:schemeClr val="accent1">
              <a:shade val="80000"/>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txBody>
        <a:bodyPr spcFirstLastPara="0" vert="horz" wrap="square" lIns="12700" tIns="0" rIns="12700" bIns="0" numCol="1" spcCol="1270" anchor="ctr" anchorCtr="0">
          <a:noAutofit/>
        </a:bodyPr>
        <a:lstStyle/>
        <a:p>
          <a:pPr marL="0" lvl="0" indent="0" algn="ctr" defTabSz="222250">
            <a:lnSpc>
              <a:spcPct val="90000"/>
            </a:lnSpc>
            <a:spcBef>
              <a:spcPct val="0"/>
            </a:spcBef>
            <a:spcAft>
              <a:spcPct val="35000"/>
            </a:spcAft>
            <a:buNone/>
          </a:pPr>
          <a:endParaRPr lang="es-ES" sz="500" kern="1200"/>
        </a:p>
      </dsp:txBody>
      <dsp:txXfrm>
        <a:off x="2924546" y="403026"/>
        <a:ext cx="25987" cy="25987"/>
      </dsp:txXfrm>
    </dsp:sp>
    <dsp:sp modelId="{4E914C5C-8A72-EF46-A000-E181F67B5DFF}">
      <dsp:nvSpPr>
        <dsp:cNvPr id="0" name=""/>
        <dsp:cNvSpPr/>
      </dsp:nvSpPr>
      <dsp:spPr>
        <a:xfrm>
          <a:off x="3148560" y="573"/>
          <a:ext cx="1055103" cy="527551"/>
        </a:xfrm>
        <a:prstGeom prst="roundRect">
          <a:avLst>
            <a:gd name="adj" fmla="val 10000"/>
          </a:avLst>
        </a:prstGeom>
        <a:solidFill>
          <a:schemeClr val="accent1">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8255" tIns="8255" rIns="8255" bIns="8255" numCol="1" spcCol="1270" anchor="ctr" anchorCtr="0">
          <a:noAutofit/>
        </a:bodyPr>
        <a:lstStyle/>
        <a:p>
          <a:pPr marL="0" lvl="0" indent="0" algn="ctr" defTabSz="577850">
            <a:lnSpc>
              <a:spcPct val="90000"/>
            </a:lnSpc>
            <a:spcBef>
              <a:spcPct val="0"/>
            </a:spcBef>
            <a:spcAft>
              <a:spcPct val="35000"/>
            </a:spcAft>
            <a:buNone/>
          </a:pPr>
          <a:r>
            <a:rPr lang="es-ES" sz="1300" kern="1200"/>
            <a:t>Directriz 1</a:t>
          </a:r>
        </a:p>
      </dsp:txBody>
      <dsp:txXfrm>
        <a:off x="3164011" y="16024"/>
        <a:ext cx="1024201" cy="496649"/>
      </dsp:txXfrm>
    </dsp:sp>
    <dsp:sp modelId="{D1F082E8-18FA-BC43-90AC-8F0CDD79C809}">
      <dsp:nvSpPr>
        <dsp:cNvPr id="0" name=""/>
        <dsp:cNvSpPr/>
      </dsp:nvSpPr>
      <dsp:spPr>
        <a:xfrm rot="2142401">
          <a:off x="2677667" y="699148"/>
          <a:ext cx="519745" cy="40429"/>
        </a:xfrm>
        <a:custGeom>
          <a:avLst/>
          <a:gdLst/>
          <a:ahLst/>
          <a:cxnLst/>
          <a:rect l="0" t="0" r="0" b="0"/>
          <a:pathLst>
            <a:path>
              <a:moveTo>
                <a:pt x="0" y="20214"/>
              </a:moveTo>
              <a:lnTo>
                <a:pt x="519745" y="20214"/>
              </a:lnTo>
            </a:path>
          </a:pathLst>
        </a:custGeom>
        <a:noFill/>
        <a:ln w="12700" cap="flat" cmpd="sng" algn="ctr">
          <a:solidFill>
            <a:schemeClr val="accent1">
              <a:shade val="80000"/>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txBody>
        <a:bodyPr spcFirstLastPara="0" vert="horz" wrap="square" lIns="12700" tIns="0" rIns="12700" bIns="0" numCol="1" spcCol="1270" anchor="ctr" anchorCtr="0">
          <a:noAutofit/>
        </a:bodyPr>
        <a:lstStyle/>
        <a:p>
          <a:pPr marL="0" lvl="0" indent="0" algn="ctr" defTabSz="222250">
            <a:lnSpc>
              <a:spcPct val="90000"/>
            </a:lnSpc>
            <a:spcBef>
              <a:spcPct val="0"/>
            </a:spcBef>
            <a:spcAft>
              <a:spcPct val="35000"/>
            </a:spcAft>
            <a:buNone/>
          </a:pPr>
          <a:endParaRPr lang="es-ES" sz="500" kern="1200"/>
        </a:p>
      </dsp:txBody>
      <dsp:txXfrm>
        <a:off x="2924546" y="706369"/>
        <a:ext cx="25987" cy="25987"/>
      </dsp:txXfrm>
    </dsp:sp>
    <dsp:sp modelId="{F6E7B54C-D08D-F14A-9C45-8452493E9A58}">
      <dsp:nvSpPr>
        <dsp:cNvPr id="0" name=""/>
        <dsp:cNvSpPr/>
      </dsp:nvSpPr>
      <dsp:spPr>
        <a:xfrm>
          <a:off x="3148560" y="607258"/>
          <a:ext cx="1055103" cy="527551"/>
        </a:xfrm>
        <a:prstGeom prst="roundRect">
          <a:avLst>
            <a:gd name="adj" fmla="val 10000"/>
          </a:avLst>
        </a:prstGeom>
        <a:solidFill>
          <a:schemeClr val="accent1">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8255" tIns="8255" rIns="8255" bIns="8255" numCol="1" spcCol="1270" anchor="ctr" anchorCtr="0">
          <a:noAutofit/>
        </a:bodyPr>
        <a:lstStyle/>
        <a:p>
          <a:pPr marL="0" lvl="0" indent="0" algn="ctr" defTabSz="577850">
            <a:lnSpc>
              <a:spcPct val="90000"/>
            </a:lnSpc>
            <a:spcBef>
              <a:spcPct val="0"/>
            </a:spcBef>
            <a:spcAft>
              <a:spcPct val="35000"/>
            </a:spcAft>
            <a:buNone/>
          </a:pPr>
          <a:r>
            <a:rPr lang="es-ES" sz="1300" kern="1200"/>
            <a:t>Directriz N..</a:t>
          </a:r>
        </a:p>
      </dsp:txBody>
      <dsp:txXfrm>
        <a:off x="3164011" y="622709"/>
        <a:ext cx="1024201" cy="496649"/>
      </dsp:txXfrm>
    </dsp:sp>
    <dsp:sp modelId="{23C97979-E5AB-0F4A-9824-20286B8C936E}">
      <dsp:nvSpPr>
        <dsp:cNvPr id="0" name=""/>
        <dsp:cNvSpPr/>
      </dsp:nvSpPr>
      <dsp:spPr>
        <a:xfrm rot="3310531">
          <a:off x="1090872" y="1457504"/>
          <a:ext cx="739043" cy="40429"/>
        </a:xfrm>
        <a:custGeom>
          <a:avLst/>
          <a:gdLst/>
          <a:ahLst/>
          <a:cxnLst/>
          <a:rect l="0" t="0" r="0" b="0"/>
          <a:pathLst>
            <a:path>
              <a:moveTo>
                <a:pt x="0" y="20214"/>
              </a:moveTo>
              <a:lnTo>
                <a:pt x="739043" y="20214"/>
              </a:lnTo>
            </a:path>
          </a:pathLst>
        </a:custGeom>
        <a:noFill/>
        <a:ln w="12700" cap="flat" cmpd="sng" algn="ctr">
          <a:solidFill>
            <a:schemeClr val="accent1">
              <a:shade val="60000"/>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txBody>
        <a:bodyPr spcFirstLastPara="0" vert="horz" wrap="square" lIns="12700" tIns="0" rIns="12700" bIns="0" numCol="1" spcCol="1270" anchor="ctr" anchorCtr="0">
          <a:noAutofit/>
        </a:bodyPr>
        <a:lstStyle/>
        <a:p>
          <a:pPr marL="0" lvl="0" indent="0" algn="ctr" defTabSz="222250">
            <a:lnSpc>
              <a:spcPct val="90000"/>
            </a:lnSpc>
            <a:spcBef>
              <a:spcPct val="0"/>
            </a:spcBef>
            <a:spcAft>
              <a:spcPct val="35000"/>
            </a:spcAft>
            <a:buNone/>
          </a:pPr>
          <a:endParaRPr lang="es-ES" sz="500" kern="1200"/>
        </a:p>
      </dsp:txBody>
      <dsp:txXfrm>
        <a:off x="1441918" y="1459242"/>
        <a:ext cx="36952" cy="36952"/>
      </dsp:txXfrm>
    </dsp:sp>
    <dsp:sp modelId="{047AF936-3403-F04D-9121-1211111C571A}">
      <dsp:nvSpPr>
        <dsp:cNvPr id="0" name=""/>
        <dsp:cNvSpPr/>
      </dsp:nvSpPr>
      <dsp:spPr>
        <a:xfrm>
          <a:off x="1671415" y="1517285"/>
          <a:ext cx="1055103" cy="527551"/>
        </a:xfrm>
        <a:prstGeom prst="roundRect">
          <a:avLst>
            <a:gd name="adj" fmla="val 10000"/>
          </a:avLst>
        </a:prstGeom>
        <a:solidFill>
          <a:schemeClr val="accent4"/>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8255" tIns="8255" rIns="8255" bIns="8255" numCol="1" spcCol="1270" anchor="ctr" anchorCtr="0">
          <a:noAutofit/>
        </a:bodyPr>
        <a:lstStyle/>
        <a:p>
          <a:pPr marL="0" lvl="0" indent="0" algn="ctr" defTabSz="577850">
            <a:lnSpc>
              <a:spcPct val="90000"/>
            </a:lnSpc>
            <a:spcBef>
              <a:spcPct val="0"/>
            </a:spcBef>
            <a:spcAft>
              <a:spcPct val="35000"/>
            </a:spcAft>
            <a:buNone/>
          </a:pPr>
          <a:r>
            <a:rPr lang="es-ES" sz="1300" kern="1200"/>
            <a:t>Política</a:t>
          </a:r>
        </a:p>
      </dsp:txBody>
      <dsp:txXfrm>
        <a:off x="1686866" y="1532736"/>
        <a:ext cx="1024201" cy="496649"/>
      </dsp:txXfrm>
    </dsp:sp>
    <dsp:sp modelId="{7B3DD0D0-D2FC-7441-8475-57317EB47A89}">
      <dsp:nvSpPr>
        <dsp:cNvPr id="0" name=""/>
        <dsp:cNvSpPr/>
      </dsp:nvSpPr>
      <dsp:spPr>
        <a:xfrm rot="19457599">
          <a:off x="2677667" y="1609175"/>
          <a:ext cx="519745" cy="40429"/>
        </a:xfrm>
        <a:custGeom>
          <a:avLst/>
          <a:gdLst/>
          <a:ahLst/>
          <a:cxnLst/>
          <a:rect l="0" t="0" r="0" b="0"/>
          <a:pathLst>
            <a:path>
              <a:moveTo>
                <a:pt x="0" y="20214"/>
              </a:moveTo>
              <a:lnTo>
                <a:pt x="519745" y="20214"/>
              </a:lnTo>
            </a:path>
          </a:pathLst>
        </a:custGeom>
        <a:noFill/>
        <a:ln w="12700" cap="flat" cmpd="sng" algn="ctr">
          <a:solidFill>
            <a:schemeClr val="accent1">
              <a:shade val="80000"/>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txBody>
        <a:bodyPr spcFirstLastPara="0" vert="horz" wrap="square" lIns="12700" tIns="0" rIns="12700" bIns="0" numCol="1" spcCol="1270" anchor="ctr" anchorCtr="0">
          <a:noAutofit/>
        </a:bodyPr>
        <a:lstStyle/>
        <a:p>
          <a:pPr marL="0" lvl="0" indent="0" algn="ctr" defTabSz="222250">
            <a:lnSpc>
              <a:spcPct val="90000"/>
            </a:lnSpc>
            <a:spcBef>
              <a:spcPct val="0"/>
            </a:spcBef>
            <a:spcAft>
              <a:spcPct val="35000"/>
            </a:spcAft>
            <a:buNone/>
          </a:pPr>
          <a:endParaRPr lang="es-ES" sz="500" kern="1200"/>
        </a:p>
      </dsp:txBody>
      <dsp:txXfrm>
        <a:off x="2924546" y="1616396"/>
        <a:ext cx="25987" cy="25987"/>
      </dsp:txXfrm>
    </dsp:sp>
    <dsp:sp modelId="{5AE8F10A-4FE3-A34C-A689-9EAF8DE7B3EE}">
      <dsp:nvSpPr>
        <dsp:cNvPr id="0" name=""/>
        <dsp:cNvSpPr/>
      </dsp:nvSpPr>
      <dsp:spPr>
        <a:xfrm>
          <a:off x="3148560" y="1213942"/>
          <a:ext cx="1055103" cy="527551"/>
        </a:xfrm>
        <a:prstGeom prst="roundRect">
          <a:avLst>
            <a:gd name="adj" fmla="val 10000"/>
          </a:avLst>
        </a:prstGeom>
        <a:solidFill>
          <a:schemeClr val="accent1">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8255" tIns="8255" rIns="8255" bIns="8255" numCol="1" spcCol="1270" anchor="ctr" anchorCtr="0">
          <a:noAutofit/>
        </a:bodyPr>
        <a:lstStyle/>
        <a:p>
          <a:pPr marL="0" lvl="0" indent="0" algn="ctr" defTabSz="577850">
            <a:lnSpc>
              <a:spcPct val="90000"/>
            </a:lnSpc>
            <a:spcBef>
              <a:spcPct val="0"/>
            </a:spcBef>
            <a:spcAft>
              <a:spcPct val="35000"/>
            </a:spcAft>
            <a:buNone/>
          </a:pPr>
          <a:r>
            <a:rPr lang="es-ES" sz="1300" kern="1200"/>
            <a:t>Directriz 1 </a:t>
          </a:r>
        </a:p>
      </dsp:txBody>
      <dsp:txXfrm>
        <a:off x="3164011" y="1229393"/>
        <a:ext cx="1024201" cy="496649"/>
      </dsp:txXfrm>
    </dsp:sp>
    <dsp:sp modelId="{D1EB8B8A-F874-D544-B4B3-8024DE39A696}">
      <dsp:nvSpPr>
        <dsp:cNvPr id="0" name=""/>
        <dsp:cNvSpPr/>
      </dsp:nvSpPr>
      <dsp:spPr>
        <a:xfrm rot="2142401">
          <a:off x="2677667" y="1912517"/>
          <a:ext cx="519745" cy="40429"/>
        </a:xfrm>
        <a:custGeom>
          <a:avLst/>
          <a:gdLst/>
          <a:ahLst/>
          <a:cxnLst/>
          <a:rect l="0" t="0" r="0" b="0"/>
          <a:pathLst>
            <a:path>
              <a:moveTo>
                <a:pt x="0" y="20214"/>
              </a:moveTo>
              <a:lnTo>
                <a:pt x="519745" y="20214"/>
              </a:lnTo>
            </a:path>
          </a:pathLst>
        </a:custGeom>
        <a:noFill/>
        <a:ln w="12700" cap="flat" cmpd="sng" algn="ctr">
          <a:solidFill>
            <a:schemeClr val="accent1">
              <a:shade val="80000"/>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txBody>
        <a:bodyPr spcFirstLastPara="0" vert="horz" wrap="square" lIns="12700" tIns="0" rIns="12700" bIns="0" numCol="1" spcCol="1270" anchor="ctr" anchorCtr="0">
          <a:noAutofit/>
        </a:bodyPr>
        <a:lstStyle/>
        <a:p>
          <a:pPr marL="0" lvl="0" indent="0" algn="ctr" defTabSz="222250">
            <a:lnSpc>
              <a:spcPct val="90000"/>
            </a:lnSpc>
            <a:spcBef>
              <a:spcPct val="0"/>
            </a:spcBef>
            <a:spcAft>
              <a:spcPct val="35000"/>
            </a:spcAft>
            <a:buNone/>
          </a:pPr>
          <a:endParaRPr lang="es-ES" sz="500" kern="1200"/>
        </a:p>
      </dsp:txBody>
      <dsp:txXfrm>
        <a:off x="2924546" y="1919738"/>
        <a:ext cx="25987" cy="25987"/>
      </dsp:txXfrm>
    </dsp:sp>
    <dsp:sp modelId="{F3FB4B0F-93DA-3540-8CCC-5300805D7E38}">
      <dsp:nvSpPr>
        <dsp:cNvPr id="0" name=""/>
        <dsp:cNvSpPr/>
      </dsp:nvSpPr>
      <dsp:spPr>
        <a:xfrm>
          <a:off x="3148560" y="1820627"/>
          <a:ext cx="1055103" cy="527551"/>
        </a:xfrm>
        <a:prstGeom prst="roundRect">
          <a:avLst>
            <a:gd name="adj" fmla="val 10000"/>
          </a:avLst>
        </a:prstGeom>
        <a:solidFill>
          <a:schemeClr val="accent1">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8255" tIns="8255" rIns="8255" bIns="8255" numCol="1" spcCol="1270" anchor="ctr" anchorCtr="0">
          <a:noAutofit/>
        </a:bodyPr>
        <a:lstStyle/>
        <a:p>
          <a:pPr marL="0" lvl="0" indent="0" algn="ctr" defTabSz="577850">
            <a:lnSpc>
              <a:spcPct val="90000"/>
            </a:lnSpc>
            <a:spcBef>
              <a:spcPct val="0"/>
            </a:spcBef>
            <a:spcAft>
              <a:spcPct val="35000"/>
            </a:spcAft>
            <a:buNone/>
          </a:pPr>
          <a:r>
            <a:rPr lang="es-ES" sz="1300" kern="1200"/>
            <a:t>Directriz N..</a:t>
          </a:r>
        </a:p>
      </dsp:txBody>
      <dsp:txXfrm>
        <a:off x="3164011" y="1836078"/>
        <a:ext cx="1024201" cy="496649"/>
      </dsp:txXfrm>
    </dsp:sp>
  </dsp:spTree>
</dsp:drawing>
</file>

<file path=word/diagrams/drawing2.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4A4E0911-B883-4448-A80F-7FFCF2FE95EF}">
      <dsp:nvSpPr>
        <dsp:cNvPr id="0" name=""/>
        <dsp:cNvSpPr/>
      </dsp:nvSpPr>
      <dsp:spPr>
        <a:xfrm>
          <a:off x="2084631" y="473941"/>
          <a:ext cx="91440" cy="348059"/>
        </a:xfrm>
        <a:custGeom>
          <a:avLst/>
          <a:gdLst/>
          <a:ahLst/>
          <a:cxnLst/>
          <a:rect l="0" t="0" r="0" b="0"/>
          <a:pathLst>
            <a:path>
              <a:moveTo>
                <a:pt x="125168" y="0"/>
              </a:moveTo>
              <a:lnTo>
                <a:pt x="125168" y="348059"/>
              </a:lnTo>
              <a:lnTo>
                <a:pt x="45720" y="348059"/>
              </a:lnTo>
            </a:path>
          </a:pathLst>
        </a:custGeom>
        <a:noFill/>
        <a:ln w="12700" cap="flat" cmpd="sng" algn="ctr">
          <a:solidFill>
            <a:schemeClr val="accent2">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EF0D12E7-C597-4880-93AC-4B74E0324A71}">
      <dsp:nvSpPr>
        <dsp:cNvPr id="0" name=""/>
        <dsp:cNvSpPr/>
      </dsp:nvSpPr>
      <dsp:spPr>
        <a:xfrm>
          <a:off x="2209799" y="473941"/>
          <a:ext cx="1831096" cy="696119"/>
        </a:xfrm>
        <a:custGeom>
          <a:avLst/>
          <a:gdLst/>
          <a:ahLst/>
          <a:cxnLst/>
          <a:rect l="0" t="0" r="0" b="0"/>
          <a:pathLst>
            <a:path>
              <a:moveTo>
                <a:pt x="0" y="0"/>
              </a:moveTo>
              <a:lnTo>
                <a:pt x="0" y="616670"/>
              </a:lnTo>
              <a:lnTo>
                <a:pt x="1831096" y="616670"/>
              </a:lnTo>
              <a:lnTo>
                <a:pt x="1831096" y="696119"/>
              </a:lnTo>
            </a:path>
          </a:pathLst>
        </a:custGeom>
        <a:noFill/>
        <a:ln w="12700" cap="flat" cmpd="sng" algn="ctr">
          <a:solidFill>
            <a:schemeClr val="accent2">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A469ABD0-56D0-469E-8237-A603E08E4F46}">
      <dsp:nvSpPr>
        <dsp:cNvPr id="0" name=""/>
        <dsp:cNvSpPr/>
      </dsp:nvSpPr>
      <dsp:spPr>
        <a:xfrm>
          <a:off x="2822687" y="1548386"/>
          <a:ext cx="113497" cy="348059"/>
        </a:xfrm>
        <a:custGeom>
          <a:avLst/>
          <a:gdLst/>
          <a:ahLst/>
          <a:cxnLst/>
          <a:rect l="0" t="0" r="0" b="0"/>
          <a:pathLst>
            <a:path>
              <a:moveTo>
                <a:pt x="0" y="0"/>
              </a:moveTo>
              <a:lnTo>
                <a:pt x="0" y="348059"/>
              </a:lnTo>
              <a:lnTo>
                <a:pt x="113497" y="348059"/>
              </a:lnTo>
            </a:path>
          </a:pathLst>
        </a:custGeom>
        <a:noFill/>
        <a:ln w="12700" cap="flat" cmpd="sng" algn="ctr">
          <a:solidFill>
            <a:schemeClr val="accent3">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73809BE7-614A-3541-9BE8-36CD080D5C1F}">
      <dsp:nvSpPr>
        <dsp:cNvPr id="0" name=""/>
        <dsp:cNvSpPr/>
      </dsp:nvSpPr>
      <dsp:spPr>
        <a:xfrm>
          <a:off x="2209799" y="473941"/>
          <a:ext cx="915548" cy="696119"/>
        </a:xfrm>
        <a:custGeom>
          <a:avLst/>
          <a:gdLst/>
          <a:ahLst/>
          <a:cxnLst/>
          <a:rect l="0" t="0" r="0" b="0"/>
          <a:pathLst>
            <a:path>
              <a:moveTo>
                <a:pt x="0" y="0"/>
              </a:moveTo>
              <a:lnTo>
                <a:pt x="0" y="616670"/>
              </a:lnTo>
              <a:lnTo>
                <a:pt x="915548" y="616670"/>
              </a:lnTo>
              <a:lnTo>
                <a:pt x="915548" y="696119"/>
              </a:lnTo>
            </a:path>
          </a:pathLst>
        </a:custGeom>
        <a:noFill/>
        <a:ln w="12700" cap="flat" cmpd="sng" algn="ctr">
          <a:solidFill>
            <a:schemeClr val="accent2">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5EF08506-670C-4EAD-A5ED-9FB635B3C990}">
      <dsp:nvSpPr>
        <dsp:cNvPr id="0" name=""/>
        <dsp:cNvSpPr/>
      </dsp:nvSpPr>
      <dsp:spPr>
        <a:xfrm>
          <a:off x="2164079" y="473941"/>
          <a:ext cx="91440" cy="696119"/>
        </a:xfrm>
        <a:custGeom>
          <a:avLst/>
          <a:gdLst/>
          <a:ahLst/>
          <a:cxnLst/>
          <a:rect l="0" t="0" r="0" b="0"/>
          <a:pathLst>
            <a:path>
              <a:moveTo>
                <a:pt x="45720" y="0"/>
              </a:moveTo>
              <a:lnTo>
                <a:pt x="45720" y="696119"/>
              </a:lnTo>
            </a:path>
          </a:pathLst>
        </a:custGeom>
        <a:noFill/>
        <a:ln w="12700" cap="flat" cmpd="sng" algn="ctr">
          <a:solidFill>
            <a:schemeClr val="accent2">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766B9710-41BF-4BEF-97C7-13BD26DD3C7A}">
      <dsp:nvSpPr>
        <dsp:cNvPr id="0" name=""/>
        <dsp:cNvSpPr/>
      </dsp:nvSpPr>
      <dsp:spPr>
        <a:xfrm>
          <a:off x="1294251" y="473941"/>
          <a:ext cx="915548" cy="696119"/>
        </a:xfrm>
        <a:custGeom>
          <a:avLst/>
          <a:gdLst/>
          <a:ahLst/>
          <a:cxnLst/>
          <a:rect l="0" t="0" r="0" b="0"/>
          <a:pathLst>
            <a:path>
              <a:moveTo>
                <a:pt x="915548" y="0"/>
              </a:moveTo>
              <a:lnTo>
                <a:pt x="915548" y="616670"/>
              </a:lnTo>
              <a:lnTo>
                <a:pt x="0" y="616670"/>
              </a:lnTo>
              <a:lnTo>
                <a:pt x="0" y="696119"/>
              </a:lnTo>
            </a:path>
          </a:pathLst>
        </a:custGeom>
        <a:noFill/>
        <a:ln w="12700" cap="flat" cmpd="sng" algn="ctr">
          <a:solidFill>
            <a:schemeClr val="accent2">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F125B82C-25D0-8B43-A6A3-EADF0F7B64C9}">
      <dsp:nvSpPr>
        <dsp:cNvPr id="0" name=""/>
        <dsp:cNvSpPr/>
      </dsp:nvSpPr>
      <dsp:spPr>
        <a:xfrm>
          <a:off x="378703" y="473941"/>
          <a:ext cx="1831096" cy="696119"/>
        </a:xfrm>
        <a:custGeom>
          <a:avLst/>
          <a:gdLst/>
          <a:ahLst/>
          <a:cxnLst/>
          <a:rect l="0" t="0" r="0" b="0"/>
          <a:pathLst>
            <a:path>
              <a:moveTo>
                <a:pt x="1831096" y="0"/>
              </a:moveTo>
              <a:lnTo>
                <a:pt x="1831096" y="616670"/>
              </a:lnTo>
              <a:lnTo>
                <a:pt x="0" y="616670"/>
              </a:lnTo>
              <a:lnTo>
                <a:pt x="0" y="696119"/>
              </a:lnTo>
            </a:path>
          </a:pathLst>
        </a:custGeom>
        <a:noFill/>
        <a:ln w="12700" cap="flat" cmpd="sng" algn="ctr">
          <a:solidFill>
            <a:schemeClr val="accent2">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54B2DA28-CC5F-3142-8B89-058247BFD0F8}">
      <dsp:nvSpPr>
        <dsp:cNvPr id="0" name=""/>
        <dsp:cNvSpPr/>
      </dsp:nvSpPr>
      <dsp:spPr>
        <a:xfrm>
          <a:off x="1831474" y="95615"/>
          <a:ext cx="756651" cy="378325"/>
        </a:xfrm>
        <a:prstGeom prst="rect">
          <a:avLst/>
        </a:prstGeom>
        <a:solidFill>
          <a:schemeClr val="bg2">
            <a:lumMod val="5000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4445" tIns="4445" rIns="4445" bIns="4445" numCol="1" spcCol="1270" anchor="ctr" anchorCtr="0">
          <a:noAutofit/>
        </a:bodyPr>
        <a:lstStyle/>
        <a:p>
          <a:pPr marL="0" lvl="0" indent="0" algn="ctr" defTabSz="311150">
            <a:lnSpc>
              <a:spcPct val="90000"/>
            </a:lnSpc>
            <a:spcBef>
              <a:spcPct val="0"/>
            </a:spcBef>
            <a:spcAft>
              <a:spcPct val="35000"/>
            </a:spcAft>
            <a:buNone/>
          </a:pPr>
          <a:r>
            <a:rPr lang="es-ES" sz="700" kern="1200"/>
            <a:t>Jefe OTI</a:t>
          </a:r>
        </a:p>
        <a:p>
          <a:pPr marL="0" lvl="0" indent="0" algn="ctr" defTabSz="311150">
            <a:lnSpc>
              <a:spcPct val="90000"/>
            </a:lnSpc>
            <a:spcBef>
              <a:spcPct val="0"/>
            </a:spcBef>
            <a:spcAft>
              <a:spcPct val="35000"/>
            </a:spcAft>
            <a:buNone/>
          </a:pPr>
          <a:r>
            <a:rPr lang="es-ES" sz="700" kern="1200"/>
            <a:t>CIO</a:t>
          </a:r>
        </a:p>
      </dsp:txBody>
      <dsp:txXfrm>
        <a:off x="1831474" y="95615"/>
        <a:ext cx="756651" cy="378325"/>
      </dsp:txXfrm>
    </dsp:sp>
    <dsp:sp modelId="{4DD76E4D-2088-504B-BA32-0C9CBE01CC3F}">
      <dsp:nvSpPr>
        <dsp:cNvPr id="0" name=""/>
        <dsp:cNvSpPr/>
      </dsp:nvSpPr>
      <dsp:spPr>
        <a:xfrm>
          <a:off x="377" y="1170060"/>
          <a:ext cx="756651" cy="378325"/>
        </a:xfrm>
        <a:prstGeom prst="rect">
          <a:avLst/>
        </a:prstGeom>
        <a:solidFill>
          <a:srgbClr val="E8A043"/>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4445" tIns="4445" rIns="4445" bIns="4445" numCol="1" spcCol="1270" anchor="ctr" anchorCtr="0">
          <a:noAutofit/>
        </a:bodyPr>
        <a:lstStyle/>
        <a:p>
          <a:pPr marL="0" lvl="0" indent="0" algn="ctr" defTabSz="311150">
            <a:lnSpc>
              <a:spcPct val="90000"/>
            </a:lnSpc>
            <a:spcBef>
              <a:spcPct val="0"/>
            </a:spcBef>
            <a:spcAft>
              <a:spcPct val="35000"/>
            </a:spcAft>
            <a:buNone/>
          </a:pPr>
          <a:r>
            <a:rPr lang="es-ES" sz="700" kern="1200"/>
            <a:t>Líder de Sistemas de Información</a:t>
          </a:r>
        </a:p>
      </dsp:txBody>
      <dsp:txXfrm>
        <a:off x="377" y="1170060"/>
        <a:ext cx="756651" cy="378325"/>
      </dsp:txXfrm>
    </dsp:sp>
    <dsp:sp modelId="{B0BE21F7-2592-4412-A4A1-403BC3CA5160}">
      <dsp:nvSpPr>
        <dsp:cNvPr id="0" name=""/>
        <dsp:cNvSpPr/>
      </dsp:nvSpPr>
      <dsp:spPr>
        <a:xfrm>
          <a:off x="915925" y="1170060"/>
          <a:ext cx="756651" cy="378325"/>
        </a:xfrm>
        <a:prstGeom prst="rect">
          <a:avLst/>
        </a:prstGeom>
        <a:solidFill>
          <a:srgbClr val="E8A043"/>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4445" tIns="4445" rIns="4445" bIns="4445" numCol="1" spcCol="1270" anchor="ctr" anchorCtr="0">
          <a:noAutofit/>
        </a:bodyPr>
        <a:lstStyle/>
        <a:p>
          <a:pPr marL="0" lvl="0" indent="0" algn="ctr" defTabSz="311150">
            <a:lnSpc>
              <a:spcPct val="90000"/>
            </a:lnSpc>
            <a:spcBef>
              <a:spcPct val="0"/>
            </a:spcBef>
            <a:spcAft>
              <a:spcPct val="35000"/>
            </a:spcAft>
            <a:buNone/>
          </a:pPr>
          <a:r>
            <a:rPr lang="es-ES" sz="700" kern="1200"/>
            <a:t>Lider de Gobierno de TI</a:t>
          </a:r>
        </a:p>
      </dsp:txBody>
      <dsp:txXfrm>
        <a:off x="915925" y="1170060"/>
        <a:ext cx="756651" cy="378325"/>
      </dsp:txXfrm>
    </dsp:sp>
    <dsp:sp modelId="{4FFFF109-B2D0-44DE-A7D2-BA41D65E05E8}">
      <dsp:nvSpPr>
        <dsp:cNvPr id="0" name=""/>
        <dsp:cNvSpPr/>
      </dsp:nvSpPr>
      <dsp:spPr>
        <a:xfrm>
          <a:off x="1831474" y="1170060"/>
          <a:ext cx="756651" cy="378325"/>
        </a:xfrm>
        <a:prstGeom prst="rect">
          <a:avLst/>
        </a:prstGeom>
        <a:solidFill>
          <a:srgbClr val="E8A043"/>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4445" tIns="4445" rIns="4445" bIns="4445" numCol="1" spcCol="1270" anchor="ctr" anchorCtr="0">
          <a:noAutofit/>
        </a:bodyPr>
        <a:lstStyle/>
        <a:p>
          <a:pPr marL="0" lvl="0" indent="0" algn="ctr" defTabSz="311150">
            <a:lnSpc>
              <a:spcPct val="90000"/>
            </a:lnSpc>
            <a:spcBef>
              <a:spcPct val="0"/>
            </a:spcBef>
            <a:spcAft>
              <a:spcPct val="35000"/>
            </a:spcAft>
            <a:buNone/>
          </a:pPr>
          <a:r>
            <a:rPr lang="es-ES" sz="700" kern="1200"/>
            <a:t>Lider de gestión de informaciòn</a:t>
          </a:r>
        </a:p>
      </dsp:txBody>
      <dsp:txXfrm>
        <a:off x="1831474" y="1170060"/>
        <a:ext cx="756651" cy="378325"/>
      </dsp:txXfrm>
    </dsp:sp>
    <dsp:sp modelId="{38A4DA75-A893-F647-87D1-DECED4B739CD}">
      <dsp:nvSpPr>
        <dsp:cNvPr id="0" name=""/>
        <dsp:cNvSpPr/>
      </dsp:nvSpPr>
      <dsp:spPr>
        <a:xfrm>
          <a:off x="2747022" y="1170060"/>
          <a:ext cx="756651" cy="378325"/>
        </a:xfrm>
        <a:prstGeom prst="rect">
          <a:avLst/>
        </a:prstGeom>
        <a:solidFill>
          <a:srgbClr val="E8A043"/>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4445" tIns="4445" rIns="4445" bIns="4445" numCol="1" spcCol="1270" anchor="ctr" anchorCtr="0">
          <a:noAutofit/>
        </a:bodyPr>
        <a:lstStyle/>
        <a:p>
          <a:pPr marL="0" lvl="0" indent="0" algn="ctr" defTabSz="311150">
            <a:lnSpc>
              <a:spcPct val="90000"/>
            </a:lnSpc>
            <a:spcBef>
              <a:spcPct val="0"/>
            </a:spcBef>
            <a:spcAft>
              <a:spcPct val="35000"/>
            </a:spcAft>
            <a:buNone/>
          </a:pPr>
          <a:r>
            <a:rPr lang="es-ES" sz="700" kern="1200"/>
            <a:t>Líder de Infraestructura</a:t>
          </a:r>
        </a:p>
      </dsp:txBody>
      <dsp:txXfrm>
        <a:off x="2747022" y="1170060"/>
        <a:ext cx="756651" cy="378325"/>
      </dsp:txXfrm>
    </dsp:sp>
    <dsp:sp modelId="{59F815E3-1CBC-406C-9074-AE536E194604}">
      <dsp:nvSpPr>
        <dsp:cNvPr id="0" name=""/>
        <dsp:cNvSpPr/>
      </dsp:nvSpPr>
      <dsp:spPr>
        <a:xfrm>
          <a:off x="2936185" y="1707283"/>
          <a:ext cx="756651" cy="378325"/>
        </a:xfrm>
        <a:prstGeom prst="rect">
          <a:avLst/>
        </a:prstGeom>
        <a:solidFill>
          <a:srgbClr val="E8A043"/>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4445" tIns="4445" rIns="4445" bIns="4445" numCol="1" spcCol="1270" anchor="ctr" anchorCtr="0">
          <a:noAutofit/>
        </a:bodyPr>
        <a:lstStyle/>
        <a:p>
          <a:pPr marL="0" lvl="0" indent="0" algn="ctr" defTabSz="311150">
            <a:lnSpc>
              <a:spcPct val="90000"/>
            </a:lnSpc>
            <a:spcBef>
              <a:spcPct val="0"/>
            </a:spcBef>
            <a:spcAft>
              <a:spcPct val="35000"/>
            </a:spcAft>
            <a:buNone/>
          </a:pPr>
          <a:r>
            <a:rPr lang="es-ES" sz="700" kern="1200"/>
            <a:t>Lider de mesa de servicio</a:t>
          </a:r>
        </a:p>
      </dsp:txBody>
      <dsp:txXfrm>
        <a:off x="2936185" y="1707283"/>
        <a:ext cx="756651" cy="378325"/>
      </dsp:txXfrm>
    </dsp:sp>
    <dsp:sp modelId="{7F4E1CD1-593C-483D-B337-A1EA8243062C}">
      <dsp:nvSpPr>
        <dsp:cNvPr id="0" name=""/>
        <dsp:cNvSpPr/>
      </dsp:nvSpPr>
      <dsp:spPr>
        <a:xfrm>
          <a:off x="3662570" y="1170060"/>
          <a:ext cx="756651" cy="378325"/>
        </a:xfrm>
        <a:prstGeom prst="rect">
          <a:avLst/>
        </a:prstGeom>
        <a:solidFill>
          <a:srgbClr val="E8A043"/>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4445" tIns="4445" rIns="4445" bIns="4445" numCol="1" spcCol="1270" anchor="ctr" anchorCtr="0">
          <a:noAutofit/>
        </a:bodyPr>
        <a:lstStyle/>
        <a:p>
          <a:pPr marL="0" lvl="0" indent="0" algn="ctr" defTabSz="311150">
            <a:lnSpc>
              <a:spcPct val="90000"/>
            </a:lnSpc>
            <a:spcBef>
              <a:spcPct val="0"/>
            </a:spcBef>
            <a:spcAft>
              <a:spcPct val="35000"/>
            </a:spcAft>
            <a:buNone/>
          </a:pPr>
          <a:r>
            <a:rPr lang="es-ES" sz="700" kern="1200"/>
            <a:t>Líder de uso y apropiación de TI</a:t>
          </a:r>
        </a:p>
      </dsp:txBody>
      <dsp:txXfrm>
        <a:off x="3662570" y="1170060"/>
        <a:ext cx="756651" cy="378325"/>
      </dsp:txXfrm>
    </dsp:sp>
    <dsp:sp modelId="{0858FC87-B355-CA45-A29E-049B48191C53}">
      <dsp:nvSpPr>
        <dsp:cNvPr id="0" name=""/>
        <dsp:cNvSpPr/>
      </dsp:nvSpPr>
      <dsp:spPr>
        <a:xfrm>
          <a:off x="1373700" y="632838"/>
          <a:ext cx="756651" cy="378325"/>
        </a:xfrm>
        <a:prstGeom prst="rect">
          <a:avLst/>
        </a:prstGeom>
        <a:solidFill>
          <a:srgbClr val="E8A043"/>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4445" tIns="4445" rIns="4445" bIns="4445" numCol="1" spcCol="1270" anchor="ctr" anchorCtr="0">
          <a:noAutofit/>
        </a:bodyPr>
        <a:lstStyle/>
        <a:p>
          <a:pPr marL="0" lvl="0" indent="0" algn="ctr" defTabSz="311150">
            <a:lnSpc>
              <a:spcPct val="90000"/>
            </a:lnSpc>
            <a:spcBef>
              <a:spcPct val="0"/>
            </a:spcBef>
            <a:spcAft>
              <a:spcPct val="35000"/>
            </a:spcAft>
            <a:buNone/>
          </a:pPr>
          <a:r>
            <a:rPr lang="es-ES" sz="700" kern="1200"/>
            <a:t>Asesor</a:t>
          </a:r>
        </a:p>
      </dsp:txBody>
      <dsp:txXfrm>
        <a:off x="1373700" y="632838"/>
        <a:ext cx="756651" cy="378325"/>
      </dsp:txXfrm>
    </dsp:sp>
  </dsp:spTree>
</dsp:drawing>
</file>

<file path=word/diagrams/drawing3.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B13868A6-0EF5-3544-9DC1-09489C830650}">
      <dsp:nvSpPr>
        <dsp:cNvPr id="0" name=""/>
        <dsp:cNvSpPr/>
      </dsp:nvSpPr>
      <dsp:spPr>
        <a:xfrm>
          <a:off x="2194917" y="1152551"/>
          <a:ext cx="1444544" cy="1410553"/>
        </a:xfrm>
        <a:prstGeom prst="ellipse">
          <a:avLst/>
        </a:prstGeom>
        <a:solidFill>
          <a:schemeClr val="accent4"/>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6350" tIns="6350" rIns="6350" bIns="6350" numCol="1" spcCol="1270" anchor="ctr" anchorCtr="0">
          <a:noAutofit/>
        </a:bodyPr>
        <a:lstStyle/>
        <a:p>
          <a:pPr marL="0" lvl="0" indent="0" algn="ctr" defTabSz="444500">
            <a:lnSpc>
              <a:spcPct val="90000"/>
            </a:lnSpc>
            <a:spcBef>
              <a:spcPct val="0"/>
            </a:spcBef>
            <a:spcAft>
              <a:spcPct val="35000"/>
            </a:spcAft>
            <a:buNone/>
          </a:pPr>
          <a:r>
            <a:rPr lang="es-ES" sz="1000" b="1" kern="1200">
              <a:solidFill>
                <a:schemeClr val="bg1"/>
              </a:solidFill>
            </a:rPr>
            <a:t>Habilitar Infraestructura Tecnológica</a:t>
          </a:r>
        </a:p>
      </dsp:txBody>
      <dsp:txXfrm>
        <a:off x="2406466" y="1359122"/>
        <a:ext cx="1021446" cy="997411"/>
      </dsp:txXfrm>
    </dsp:sp>
    <dsp:sp modelId="{BD626F0E-D099-AD49-94B3-102D24AB18E3}">
      <dsp:nvSpPr>
        <dsp:cNvPr id="0" name=""/>
        <dsp:cNvSpPr/>
      </dsp:nvSpPr>
      <dsp:spPr>
        <a:xfrm rot="5400000">
          <a:off x="2893975" y="1159982"/>
          <a:ext cx="46429" cy="31567"/>
        </a:xfrm>
        <a:custGeom>
          <a:avLst/>
          <a:gdLst/>
          <a:ahLst/>
          <a:cxnLst/>
          <a:rect l="0" t="0" r="0" b="0"/>
          <a:pathLst>
            <a:path>
              <a:moveTo>
                <a:pt x="0" y="15783"/>
              </a:moveTo>
              <a:lnTo>
                <a:pt x="46429" y="15783"/>
              </a:lnTo>
            </a:path>
          </a:pathLst>
        </a:custGeom>
        <a:noFill/>
        <a:ln w="12700" cap="flat" cmpd="sng" algn="ctr">
          <a:solidFill>
            <a:schemeClr val="accent1">
              <a:shade val="60000"/>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txBody>
        <a:bodyPr spcFirstLastPara="0" vert="horz" wrap="square" lIns="12700" tIns="0" rIns="12700" bIns="0" numCol="1" spcCol="1270" anchor="ctr" anchorCtr="0">
          <a:noAutofit/>
        </a:bodyPr>
        <a:lstStyle/>
        <a:p>
          <a:pPr marL="0" lvl="0" indent="0" algn="ctr" defTabSz="222250">
            <a:lnSpc>
              <a:spcPct val="90000"/>
            </a:lnSpc>
            <a:spcBef>
              <a:spcPct val="0"/>
            </a:spcBef>
            <a:spcAft>
              <a:spcPct val="35000"/>
            </a:spcAft>
            <a:buNone/>
          </a:pPr>
          <a:endParaRPr lang="es-ES" sz="500" kern="1200"/>
        </a:p>
      </dsp:txBody>
      <dsp:txXfrm>
        <a:off x="2916029" y="1174605"/>
        <a:ext cx="2321" cy="2321"/>
      </dsp:txXfrm>
    </dsp:sp>
    <dsp:sp modelId="{505DEF9E-93AE-524E-8249-5229315ACBEA}">
      <dsp:nvSpPr>
        <dsp:cNvPr id="0" name=""/>
        <dsp:cNvSpPr/>
      </dsp:nvSpPr>
      <dsp:spPr>
        <a:xfrm>
          <a:off x="2243591" y="-148214"/>
          <a:ext cx="1347196" cy="1347196"/>
        </a:xfrm>
        <a:prstGeom prst="ellipse">
          <a:avLst/>
        </a:prstGeom>
        <a:solidFill>
          <a:schemeClr val="accent1">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6350" tIns="6350" rIns="6350" bIns="6350" numCol="1" spcCol="1270" anchor="ctr" anchorCtr="0">
          <a:noAutofit/>
        </a:bodyPr>
        <a:lstStyle/>
        <a:p>
          <a:pPr marL="0" lvl="0" indent="0" algn="ctr" defTabSz="444500">
            <a:lnSpc>
              <a:spcPct val="90000"/>
            </a:lnSpc>
            <a:spcBef>
              <a:spcPct val="0"/>
            </a:spcBef>
            <a:spcAft>
              <a:spcPct val="35000"/>
            </a:spcAft>
            <a:buNone/>
          </a:pPr>
          <a:r>
            <a:rPr lang="es-ES" sz="1000" b="1" kern="1200"/>
            <a:t>Gestionar Hardware y Software de Oficina </a:t>
          </a:r>
        </a:p>
      </dsp:txBody>
      <dsp:txXfrm>
        <a:off x="2440883" y="49078"/>
        <a:ext cx="952612" cy="952612"/>
      </dsp:txXfrm>
    </dsp:sp>
    <dsp:sp modelId="{5FE596DD-0332-734C-8B6C-58A48A9E762E}">
      <dsp:nvSpPr>
        <dsp:cNvPr id="0" name=""/>
        <dsp:cNvSpPr/>
      </dsp:nvSpPr>
      <dsp:spPr>
        <a:xfrm>
          <a:off x="3639462" y="1842044"/>
          <a:ext cx="199839" cy="31567"/>
        </a:xfrm>
        <a:custGeom>
          <a:avLst/>
          <a:gdLst/>
          <a:ahLst/>
          <a:cxnLst/>
          <a:rect l="0" t="0" r="0" b="0"/>
          <a:pathLst>
            <a:path>
              <a:moveTo>
                <a:pt x="0" y="15783"/>
              </a:moveTo>
              <a:lnTo>
                <a:pt x="199839" y="15783"/>
              </a:lnTo>
            </a:path>
          </a:pathLst>
        </a:custGeom>
        <a:noFill/>
        <a:ln w="12700" cap="flat" cmpd="sng" algn="ctr">
          <a:solidFill>
            <a:schemeClr val="accent1">
              <a:shade val="60000"/>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txBody>
        <a:bodyPr spcFirstLastPara="0" vert="horz" wrap="square" lIns="12700" tIns="0" rIns="12700" bIns="0" numCol="1" spcCol="1270" anchor="ctr" anchorCtr="0">
          <a:noAutofit/>
        </a:bodyPr>
        <a:lstStyle/>
        <a:p>
          <a:pPr marL="0" lvl="0" indent="0" algn="ctr" defTabSz="222250">
            <a:lnSpc>
              <a:spcPct val="90000"/>
            </a:lnSpc>
            <a:spcBef>
              <a:spcPct val="0"/>
            </a:spcBef>
            <a:spcAft>
              <a:spcPct val="35000"/>
            </a:spcAft>
            <a:buNone/>
          </a:pPr>
          <a:endParaRPr lang="es-ES" sz="500" kern="1200"/>
        </a:p>
      </dsp:txBody>
      <dsp:txXfrm>
        <a:off x="3734386" y="1852832"/>
        <a:ext cx="9991" cy="9991"/>
      </dsp:txXfrm>
    </dsp:sp>
    <dsp:sp modelId="{A1664205-A7C9-D544-8C5F-C3E53562AE48}">
      <dsp:nvSpPr>
        <dsp:cNvPr id="0" name=""/>
        <dsp:cNvSpPr/>
      </dsp:nvSpPr>
      <dsp:spPr>
        <a:xfrm>
          <a:off x="3839301" y="1184230"/>
          <a:ext cx="1347196" cy="1347196"/>
        </a:xfrm>
        <a:prstGeom prst="ellipse">
          <a:avLst/>
        </a:prstGeom>
        <a:solidFill>
          <a:schemeClr val="accent1">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6350" tIns="6350" rIns="6350" bIns="6350" numCol="1" spcCol="1270" anchor="ctr" anchorCtr="0">
          <a:noAutofit/>
        </a:bodyPr>
        <a:lstStyle/>
        <a:p>
          <a:pPr marL="0" lvl="0" indent="0" algn="ctr" defTabSz="444500">
            <a:lnSpc>
              <a:spcPct val="90000"/>
            </a:lnSpc>
            <a:spcBef>
              <a:spcPct val="0"/>
            </a:spcBef>
            <a:spcAft>
              <a:spcPct val="35000"/>
            </a:spcAft>
            <a:buNone/>
          </a:pPr>
          <a:r>
            <a:rPr lang="es-ES" sz="1000" b="1" kern="1200">
              <a:solidFill>
                <a:schemeClr val="bg1"/>
              </a:solidFill>
            </a:rPr>
            <a:t>Brindar conectividad </a:t>
          </a:r>
        </a:p>
      </dsp:txBody>
      <dsp:txXfrm>
        <a:off x="4036593" y="1381522"/>
        <a:ext cx="952612" cy="952612"/>
      </dsp:txXfrm>
    </dsp:sp>
    <dsp:sp modelId="{0D10AC52-BAC2-1F48-BF96-0BF05B94BC0A}">
      <dsp:nvSpPr>
        <dsp:cNvPr id="0" name=""/>
        <dsp:cNvSpPr/>
      </dsp:nvSpPr>
      <dsp:spPr>
        <a:xfrm rot="16200000">
          <a:off x="2893975" y="2524106"/>
          <a:ext cx="46429" cy="31567"/>
        </a:xfrm>
        <a:custGeom>
          <a:avLst/>
          <a:gdLst/>
          <a:ahLst/>
          <a:cxnLst/>
          <a:rect l="0" t="0" r="0" b="0"/>
          <a:pathLst>
            <a:path>
              <a:moveTo>
                <a:pt x="0" y="15783"/>
              </a:moveTo>
              <a:lnTo>
                <a:pt x="46429" y="15783"/>
              </a:lnTo>
            </a:path>
          </a:pathLst>
        </a:custGeom>
        <a:noFill/>
        <a:ln w="12700" cap="flat" cmpd="sng" algn="ctr">
          <a:solidFill>
            <a:schemeClr val="accent1">
              <a:shade val="60000"/>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txBody>
        <a:bodyPr spcFirstLastPara="0" vert="horz" wrap="square" lIns="12700" tIns="0" rIns="12700" bIns="0" numCol="1" spcCol="1270" anchor="ctr" anchorCtr="0">
          <a:noAutofit/>
        </a:bodyPr>
        <a:lstStyle/>
        <a:p>
          <a:pPr marL="0" lvl="0" indent="0" algn="ctr" defTabSz="222250">
            <a:lnSpc>
              <a:spcPct val="90000"/>
            </a:lnSpc>
            <a:spcBef>
              <a:spcPct val="0"/>
            </a:spcBef>
            <a:spcAft>
              <a:spcPct val="35000"/>
            </a:spcAft>
            <a:buNone/>
          </a:pPr>
          <a:endParaRPr lang="es-ES" sz="500" kern="1200"/>
        </a:p>
      </dsp:txBody>
      <dsp:txXfrm>
        <a:off x="2916029" y="2538729"/>
        <a:ext cx="2321" cy="2321"/>
      </dsp:txXfrm>
    </dsp:sp>
    <dsp:sp modelId="{2EA61482-0991-1244-B3F2-0C5A7AA261A3}">
      <dsp:nvSpPr>
        <dsp:cNvPr id="0" name=""/>
        <dsp:cNvSpPr/>
      </dsp:nvSpPr>
      <dsp:spPr>
        <a:xfrm>
          <a:off x="2243591" y="2516675"/>
          <a:ext cx="1347196" cy="1347196"/>
        </a:xfrm>
        <a:prstGeom prst="ellipse">
          <a:avLst/>
        </a:prstGeom>
        <a:solidFill>
          <a:schemeClr val="accent1">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6350" tIns="6350" rIns="6350" bIns="6350" numCol="1" spcCol="1270" anchor="ctr" anchorCtr="0">
          <a:noAutofit/>
        </a:bodyPr>
        <a:lstStyle/>
        <a:p>
          <a:pPr marL="0" lvl="0" indent="0" algn="ctr" defTabSz="444500">
            <a:lnSpc>
              <a:spcPct val="90000"/>
            </a:lnSpc>
            <a:spcBef>
              <a:spcPct val="0"/>
            </a:spcBef>
            <a:spcAft>
              <a:spcPct val="35000"/>
            </a:spcAft>
            <a:buNone/>
          </a:pPr>
          <a:r>
            <a:rPr lang="es-ES" sz="1000" b="1" kern="1200">
              <a:solidFill>
                <a:schemeClr val="bg1"/>
              </a:solidFill>
            </a:rPr>
            <a:t>.........</a:t>
          </a:r>
        </a:p>
      </dsp:txBody>
      <dsp:txXfrm>
        <a:off x="2440883" y="2713967"/>
        <a:ext cx="952612" cy="952612"/>
      </dsp:txXfrm>
    </dsp:sp>
    <dsp:sp modelId="{334FFD42-EAA0-E341-9612-70764CCE2BD4}">
      <dsp:nvSpPr>
        <dsp:cNvPr id="0" name=""/>
        <dsp:cNvSpPr/>
      </dsp:nvSpPr>
      <dsp:spPr>
        <a:xfrm rot="10800000">
          <a:off x="1990920" y="1842044"/>
          <a:ext cx="203996" cy="31567"/>
        </a:xfrm>
        <a:custGeom>
          <a:avLst/>
          <a:gdLst/>
          <a:ahLst/>
          <a:cxnLst/>
          <a:rect l="0" t="0" r="0" b="0"/>
          <a:pathLst>
            <a:path>
              <a:moveTo>
                <a:pt x="0" y="15783"/>
              </a:moveTo>
              <a:lnTo>
                <a:pt x="203996" y="15783"/>
              </a:lnTo>
            </a:path>
          </a:pathLst>
        </a:custGeom>
        <a:noFill/>
        <a:ln w="12700" cap="flat" cmpd="sng" algn="ctr">
          <a:solidFill>
            <a:schemeClr val="accent1">
              <a:shade val="60000"/>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txBody>
        <a:bodyPr spcFirstLastPara="0" vert="horz" wrap="square" lIns="12700" tIns="0" rIns="12700" bIns="0" numCol="1" spcCol="1270" anchor="ctr" anchorCtr="0">
          <a:noAutofit/>
        </a:bodyPr>
        <a:lstStyle/>
        <a:p>
          <a:pPr marL="0" lvl="0" indent="0" algn="ctr" defTabSz="222250">
            <a:lnSpc>
              <a:spcPct val="90000"/>
            </a:lnSpc>
            <a:spcBef>
              <a:spcPct val="0"/>
            </a:spcBef>
            <a:spcAft>
              <a:spcPct val="35000"/>
            </a:spcAft>
            <a:buNone/>
          </a:pPr>
          <a:endParaRPr lang="es-ES" sz="500" kern="1200"/>
        </a:p>
      </dsp:txBody>
      <dsp:txXfrm rot="10800000">
        <a:off x="2087819" y="1852728"/>
        <a:ext cx="10199" cy="10199"/>
      </dsp:txXfrm>
    </dsp:sp>
    <dsp:sp modelId="{31006FB0-3410-1547-BF32-020BF1A168D8}">
      <dsp:nvSpPr>
        <dsp:cNvPr id="0" name=""/>
        <dsp:cNvSpPr/>
      </dsp:nvSpPr>
      <dsp:spPr>
        <a:xfrm>
          <a:off x="643724" y="1184230"/>
          <a:ext cx="1347196" cy="1347196"/>
        </a:xfrm>
        <a:prstGeom prst="ellipse">
          <a:avLst/>
        </a:prstGeom>
        <a:solidFill>
          <a:schemeClr val="accent1">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6350" tIns="6350" rIns="6350" bIns="6350" numCol="1" spcCol="1270" anchor="ctr" anchorCtr="0">
          <a:noAutofit/>
        </a:bodyPr>
        <a:lstStyle/>
        <a:p>
          <a:pPr marL="0" lvl="0" indent="0" algn="ctr" defTabSz="444500">
            <a:lnSpc>
              <a:spcPct val="90000"/>
            </a:lnSpc>
            <a:spcBef>
              <a:spcPct val="0"/>
            </a:spcBef>
            <a:spcAft>
              <a:spcPct val="35000"/>
            </a:spcAft>
            <a:buNone/>
          </a:pPr>
          <a:r>
            <a:rPr lang="es-ES" sz="1000" b="1" kern="1200">
              <a:solidFill>
                <a:schemeClr val="bg1"/>
              </a:solidFill>
            </a:rPr>
            <a:t>Administrar la Nube</a:t>
          </a:r>
        </a:p>
      </dsp:txBody>
      <dsp:txXfrm>
        <a:off x="841016" y="1381522"/>
        <a:ext cx="952612" cy="952612"/>
      </dsp:txXfrm>
    </dsp:sp>
  </dsp:spTree>
</dsp:drawing>
</file>

<file path=word/diagrams/drawing4.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4301FA47-B681-614A-A63C-DAD5225B4B57}">
      <dsp:nvSpPr>
        <dsp:cNvPr id="0" name=""/>
        <dsp:cNvSpPr/>
      </dsp:nvSpPr>
      <dsp:spPr>
        <a:xfrm>
          <a:off x="1779" y="1008204"/>
          <a:ext cx="1166560" cy="583280"/>
        </a:xfrm>
        <a:prstGeom prst="roundRect">
          <a:avLst>
            <a:gd name="adj" fmla="val 10000"/>
          </a:avLst>
        </a:prstGeom>
        <a:solidFill>
          <a:schemeClr val="accent4"/>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7620" tIns="7620" rIns="7620" bIns="7620" numCol="1" spcCol="1270" anchor="ctr" anchorCtr="0">
          <a:noAutofit/>
        </a:bodyPr>
        <a:lstStyle/>
        <a:p>
          <a:pPr marL="0" lvl="0" indent="0" algn="ctr" defTabSz="533400">
            <a:lnSpc>
              <a:spcPct val="90000"/>
            </a:lnSpc>
            <a:spcBef>
              <a:spcPct val="0"/>
            </a:spcBef>
            <a:spcAft>
              <a:spcPct val="35000"/>
            </a:spcAft>
            <a:buNone/>
          </a:pPr>
          <a:r>
            <a:rPr lang="es-ES" sz="1200" b="1" kern="1200"/>
            <a:t>Gestión de Información</a:t>
          </a:r>
        </a:p>
      </dsp:txBody>
      <dsp:txXfrm>
        <a:off x="18863" y="1025288"/>
        <a:ext cx="1132392" cy="549112"/>
      </dsp:txXfrm>
    </dsp:sp>
    <dsp:sp modelId="{0ADB07AD-5ED9-CE41-BB4D-4AC9EDE44B30}">
      <dsp:nvSpPr>
        <dsp:cNvPr id="0" name=""/>
        <dsp:cNvSpPr/>
      </dsp:nvSpPr>
      <dsp:spPr>
        <a:xfrm rot="18289469">
          <a:off x="993095" y="944266"/>
          <a:ext cx="817112" cy="40385"/>
        </a:xfrm>
        <a:custGeom>
          <a:avLst/>
          <a:gdLst/>
          <a:ahLst/>
          <a:cxnLst/>
          <a:rect l="0" t="0" r="0" b="0"/>
          <a:pathLst>
            <a:path>
              <a:moveTo>
                <a:pt x="0" y="20192"/>
              </a:moveTo>
              <a:lnTo>
                <a:pt x="817112" y="20192"/>
              </a:lnTo>
            </a:path>
          </a:pathLst>
        </a:custGeom>
        <a:noFill/>
        <a:ln w="12700" cap="flat" cmpd="sng" algn="ctr">
          <a:solidFill>
            <a:schemeClr val="accent1">
              <a:shade val="60000"/>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txBody>
        <a:bodyPr spcFirstLastPara="0" vert="horz" wrap="square" lIns="12700" tIns="0" rIns="12700" bIns="0" numCol="1" spcCol="1270" anchor="ctr" anchorCtr="0">
          <a:noAutofit/>
        </a:bodyPr>
        <a:lstStyle/>
        <a:p>
          <a:pPr marL="0" lvl="0" indent="0" algn="ctr" defTabSz="222250">
            <a:lnSpc>
              <a:spcPct val="90000"/>
            </a:lnSpc>
            <a:spcBef>
              <a:spcPct val="0"/>
            </a:spcBef>
            <a:spcAft>
              <a:spcPct val="35000"/>
            </a:spcAft>
            <a:buNone/>
          </a:pPr>
          <a:endParaRPr lang="es-ES" sz="500" kern="1200"/>
        </a:p>
      </dsp:txBody>
      <dsp:txXfrm>
        <a:off x="1381223" y="944031"/>
        <a:ext cx="40855" cy="40855"/>
      </dsp:txXfrm>
    </dsp:sp>
    <dsp:sp modelId="{F4ABF28E-FB0D-A54E-A2FD-705B18579C2D}">
      <dsp:nvSpPr>
        <dsp:cNvPr id="0" name=""/>
        <dsp:cNvSpPr/>
      </dsp:nvSpPr>
      <dsp:spPr>
        <a:xfrm>
          <a:off x="1634963" y="337432"/>
          <a:ext cx="1166560" cy="583280"/>
        </a:xfrm>
        <a:prstGeom prst="roundRect">
          <a:avLst>
            <a:gd name="adj" fmla="val 10000"/>
          </a:avLst>
        </a:prstGeom>
        <a:solidFill>
          <a:schemeClr val="accent4"/>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7620" tIns="7620" rIns="7620" bIns="7620" numCol="1" spcCol="1270" anchor="ctr" anchorCtr="0">
          <a:noAutofit/>
        </a:bodyPr>
        <a:lstStyle/>
        <a:p>
          <a:pPr marL="0" lvl="0" indent="0" algn="ctr" defTabSz="533400">
            <a:lnSpc>
              <a:spcPct val="90000"/>
            </a:lnSpc>
            <a:spcBef>
              <a:spcPct val="0"/>
            </a:spcBef>
            <a:spcAft>
              <a:spcPct val="35000"/>
            </a:spcAft>
            <a:buNone/>
          </a:pPr>
          <a:r>
            <a:rPr lang="es-ES" sz="1200" b="1" kern="1200"/>
            <a:t>Política</a:t>
          </a:r>
        </a:p>
      </dsp:txBody>
      <dsp:txXfrm>
        <a:off x="1652047" y="354516"/>
        <a:ext cx="1132392" cy="549112"/>
      </dsp:txXfrm>
    </dsp:sp>
    <dsp:sp modelId="{C6FD5B24-EB4A-7846-9EBB-A4285646DD15}">
      <dsp:nvSpPr>
        <dsp:cNvPr id="0" name=""/>
        <dsp:cNvSpPr/>
      </dsp:nvSpPr>
      <dsp:spPr>
        <a:xfrm rot="19457599">
          <a:off x="2747510" y="441187"/>
          <a:ext cx="574649" cy="40385"/>
        </a:xfrm>
        <a:custGeom>
          <a:avLst/>
          <a:gdLst/>
          <a:ahLst/>
          <a:cxnLst/>
          <a:rect l="0" t="0" r="0" b="0"/>
          <a:pathLst>
            <a:path>
              <a:moveTo>
                <a:pt x="0" y="20192"/>
              </a:moveTo>
              <a:lnTo>
                <a:pt x="574649" y="20192"/>
              </a:lnTo>
            </a:path>
          </a:pathLst>
        </a:custGeom>
        <a:noFill/>
        <a:ln w="12700" cap="flat" cmpd="sng" algn="ctr">
          <a:solidFill>
            <a:schemeClr val="accent1">
              <a:shade val="80000"/>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txBody>
        <a:bodyPr spcFirstLastPara="0" vert="horz" wrap="square" lIns="12700" tIns="0" rIns="12700" bIns="0" numCol="1" spcCol="1270" anchor="ctr" anchorCtr="0">
          <a:noAutofit/>
        </a:bodyPr>
        <a:lstStyle/>
        <a:p>
          <a:pPr marL="0" lvl="0" indent="0" algn="ctr" defTabSz="222250">
            <a:lnSpc>
              <a:spcPct val="90000"/>
            </a:lnSpc>
            <a:spcBef>
              <a:spcPct val="0"/>
            </a:spcBef>
            <a:spcAft>
              <a:spcPct val="35000"/>
            </a:spcAft>
            <a:buNone/>
          </a:pPr>
          <a:endParaRPr lang="es-ES" sz="500" kern="1200"/>
        </a:p>
      </dsp:txBody>
      <dsp:txXfrm>
        <a:off x="3020469" y="447013"/>
        <a:ext cx="28732" cy="28732"/>
      </dsp:txXfrm>
    </dsp:sp>
    <dsp:sp modelId="{4E914C5C-8A72-EF46-A000-E181F67B5DFF}">
      <dsp:nvSpPr>
        <dsp:cNvPr id="0" name=""/>
        <dsp:cNvSpPr/>
      </dsp:nvSpPr>
      <dsp:spPr>
        <a:xfrm>
          <a:off x="3268147" y="2046"/>
          <a:ext cx="1635902" cy="583280"/>
        </a:xfrm>
        <a:prstGeom prst="roundRect">
          <a:avLst>
            <a:gd name="adj" fmla="val 10000"/>
          </a:avLst>
        </a:prstGeom>
        <a:solidFill>
          <a:schemeClr val="accent1">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7620" tIns="7620" rIns="7620" bIns="7620" numCol="1" spcCol="1270" anchor="ctr" anchorCtr="0">
          <a:noAutofit/>
        </a:bodyPr>
        <a:lstStyle/>
        <a:p>
          <a:pPr marL="0" lvl="0" indent="0" algn="ctr" defTabSz="533400">
            <a:lnSpc>
              <a:spcPct val="90000"/>
            </a:lnSpc>
            <a:spcBef>
              <a:spcPct val="0"/>
            </a:spcBef>
            <a:spcAft>
              <a:spcPct val="35000"/>
            </a:spcAft>
            <a:buNone/>
          </a:pPr>
          <a:r>
            <a:rPr lang="es-ES" sz="1200" b="1" kern="1200"/>
            <a:t>Directriz 1</a:t>
          </a:r>
        </a:p>
      </dsp:txBody>
      <dsp:txXfrm>
        <a:off x="3285231" y="19130"/>
        <a:ext cx="1601734" cy="549112"/>
      </dsp:txXfrm>
    </dsp:sp>
    <dsp:sp modelId="{D1F082E8-18FA-BC43-90AC-8F0CDD79C809}">
      <dsp:nvSpPr>
        <dsp:cNvPr id="0" name=""/>
        <dsp:cNvSpPr/>
      </dsp:nvSpPr>
      <dsp:spPr>
        <a:xfrm rot="2142401">
          <a:off x="2747510" y="776573"/>
          <a:ext cx="574649" cy="40385"/>
        </a:xfrm>
        <a:custGeom>
          <a:avLst/>
          <a:gdLst/>
          <a:ahLst/>
          <a:cxnLst/>
          <a:rect l="0" t="0" r="0" b="0"/>
          <a:pathLst>
            <a:path>
              <a:moveTo>
                <a:pt x="0" y="20192"/>
              </a:moveTo>
              <a:lnTo>
                <a:pt x="574649" y="20192"/>
              </a:lnTo>
            </a:path>
          </a:pathLst>
        </a:custGeom>
        <a:noFill/>
        <a:ln w="12700" cap="flat" cmpd="sng" algn="ctr">
          <a:solidFill>
            <a:schemeClr val="accent1">
              <a:shade val="80000"/>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txBody>
        <a:bodyPr spcFirstLastPara="0" vert="horz" wrap="square" lIns="12700" tIns="0" rIns="12700" bIns="0" numCol="1" spcCol="1270" anchor="ctr" anchorCtr="0">
          <a:noAutofit/>
        </a:bodyPr>
        <a:lstStyle/>
        <a:p>
          <a:pPr marL="0" lvl="0" indent="0" algn="ctr" defTabSz="222250">
            <a:lnSpc>
              <a:spcPct val="90000"/>
            </a:lnSpc>
            <a:spcBef>
              <a:spcPct val="0"/>
            </a:spcBef>
            <a:spcAft>
              <a:spcPct val="35000"/>
            </a:spcAft>
            <a:buNone/>
          </a:pPr>
          <a:endParaRPr lang="es-ES" sz="500" kern="1200"/>
        </a:p>
      </dsp:txBody>
      <dsp:txXfrm>
        <a:off x="3020469" y="782399"/>
        <a:ext cx="28732" cy="28732"/>
      </dsp:txXfrm>
    </dsp:sp>
    <dsp:sp modelId="{F6E7B54C-D08D-F14A-9C45-8452493E9A58}">
      <dsp:nvSpPr>
        <dsp:cNvPr id="0" name=""/>
        <dsp:cNvSpPr/>
      </dsp:nvSpPr>
      <dsp:spPr>
        <a:xfrm>
          <a:off x="3268147" y="672818"/>
          <a:ext cx="1635902" cy="583280"/>
        </a:xfrm>
        <a:prstGeom prst="roundRect">
          <a:avLst>
            <a:gd name="adj" fmla="val 10000"/>
          </a:avLst>
        </a:prstGeom>
        <a:solidFill>
          <a:schemeClr val="accent1">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7620" tIns="7620" rIns="7620" bIns="7620" numCol="1" spcCol="1270" anchor="ctr" anchorCtr="0">
          <a:noAutofit/>
        </a:bodyPr>
        <a:lstStyle/>
        <a:p>
          <a:pPr marL="0" lvl="0" indent="0" algn="ctr" defTabSz="533400">
            <a:lnSpc>
              <a:spcPct val="90000"/>
            </a:lnSpc>
            <a:spcBef>
              <a:spcPct val="0"/>
            </a:spcBef>
            <a:spcAft>
              <a:spcPct val="35000"/>
            </a:spcAft>
            <a:buNone/>
          </a:pPr>
          <a:r>
            <a:rPr lang="es-ES" sz="1200" b="1" kern="1200"/>
            <a:t>Directriz N..</a:t>
          </a:r>
        </a:p>
      </dsp:txBody>
      <dsp:txXfrm>
        <a:off x="3285231" y="689902"/>
        <a:ext cx="1601734" cy="549112"/>
      </dsp:txXfrm>
    </dsp:sp>
    <dsp:sp modelId="{23C97979-E5AB-0F4A-9824-20286B8C936E}">
      <dsp:nvSpPr>
        <dsp:cNvPr id="0" name=""/>
        <dsp:cNvSpPr/>
      </dsp:nvSpPr>
      <dsp:spPr>
        <a:xfrm rot="3310531">
          <a:off x="993095" y="1615038"/>
          <a:ext cx="817112" cy="40385"/>
        </a:xfrm>
        <a:custGeom>
          <a:avLst/>
          <a:gdLst/>
          <a:ahLst/>
          <a:cxnLst/>
          <a:rect l="0" t="0" r="0" b="0"/>
          <a:pathLst>
            <a:path>
              <a:moveTo>
                <a:pt x="0" y="20192"/>
              </a:moveTo>
              <a:lnTo>
                <a:pt x="817112" y="20192"/>
              </a:lnTo>
            </a:path>
          </a:pathLst>
        </a:custGeom>
        <a:noFill/>
        <a:ln w="12700" cap="flat" cmpd="sng" algn="ctr">
          <a:solidFill>
            <a:schemeClr val="accent1">
              <a:shade val="60000"/>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txBody>
        <a:bodyPr spcFirstLastPara="0" vert="horz" wrap="square" lIns="12700" tIns="0" rIns="12700" bIns="0" numCol="1" spcCol="1270" anchor="ctr" anchorCtr="0">
          <a:noAutofit/>
        </a:bodyPr>
        <a:lstStyle/>
        <a:p>
          <a:pPr marL="0" lvl="0" indent="0" algn="ctr" defTabSz="222250">
            <a:lnSpc>
              <a:spcPct val="90000"/>
            </a:lnSpc>
            <a:spcBef>
              <a:spcPct val="0"/>
            </a:spcBef>
            <a:spcAft>
              <a:spcPct val="35000"/>
            </a:spcAft>
            <a:buNone/>
          </a:pPr>
          <a:endParaRPr lang="es-ES" sz="500" kern="1200"/>
        </a:p>
      </dsp:txBody>
      <dsp:txXfrm>
        <a:off x="1381223" y="1614803"/>
        <a:ext cx="40855" cy="40855"/>
      </dsp:txXfrm>
    </dsp:sp>
    <dsp:sp modelId="{047AF936-3403-F04D-9121-1211111C571A}">
      <dsp:nvSpPr>
        <dsp:cNvPr id="0" name=""/>
        <dsp:cNvSpPr/>
      </dsp:nvSpPr>
      <dsp:spPr>
        <a:xfrm>
          <a:off x="1634963" y="1678977"/>
          <a:ext cx="1166560" cy="583280"/>
        </a:xfrm>
        <a:prstGeom prst="roundRect">
          <a:avLst>
            <a:gd name="adj" fmla="val 10000"/>
          </a:avLst>
        </a:prstGeom>
        <a:solidFill>
          <a:schemeClr val="accent4"/>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7620" tIns="7620" rIns="7620" bIns="7620" numCol="1" spcCol="1270" anchor="ctr" anchorCtr="0">
          <a:noAutofit/>
        </a:bodyPr>
        <a:lstStyle/>
        <a:p>
          <a:pPr marL="0" lvl="0" indent="0" algn="ctr" defTabSz="533400">
            <a:lnSpc>
              <a:spcPct val="90000"/>
            </a:lnSpc>
            <a:spcBef>
              <a:spcPct val="0"/>
            </a:spcBef>
            <a:spcAft>
              <a:spcPct val="35000"/>
            </a:spcAft>
            <a:buNone/>
          </a:pPr>
          <a:r>
            <a:rPr lang="es-ES" sz="1200" b="1" kern="1200"/>
            <a:t>Política</a:t>
          </a:r>
        </a:p>
      </dsp:txBody>
      <dsp:txXfrm>
        <a:off x="1652047" y="1696061"/>
        <a:ext cx="1132392" cy="549112"/>
      </dsp:txXfrm>
    </dsp:sp>
    <dsp:sp modelId="{7B3DD0D0-D2FC-7441-8475-57317EB47A89}">
      <dsp:nvSpPr>
        <dsp:cNvPr id="0" name=""/>
        <dsp:cNvSpPr/>
      </dsp:nvSpPr>
      <dsp:spPr>
        <a:xfrm rot="19457599">
          <a:off x="2747510" y="1782731"/>
          <a:ext cx="574649" cy="40385"/>
        </a:xfrm>
        <a:custGeom>
          <a:avLst/>
          <a:gdLst/>
          <a:ahLst/>
          <a:cxnLst/>
          <a:rect l="0" t="0" r="0" b="0"/>
          <a:pathLst>
            <a:path>
              <a:moveTo>
                <a:pt x="0" y="20192"/>
              </a:moveTo>
              <a:lnTo>
                <a:pt x="574649" y="20192"/>
              </a:lnTo>
            </a:path>
          </a:pathLst>
        </a:custGeom>
        <a:noFill/>
        <a:ln w="12700" cap="flat" cmpd="sng" algn="ctr">
          <a:solidFill>
            <a:schemeClr val="accent1">
              <a:shade val="80000"/>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txBody>
        <a:bodyPr spcFirstLastPara="0" vert="horz" wrap="square" lIns="12700" tIns="0" rIns="12700" bIns="0" numCol="1" spcCol="1270" anchor="ctr" anchorCtr="0">
          <a:noAutofit/>
        </a:bodyPr>
        <a:lstStyle/>
        <a:p>
          <a:pPr marL="0" lvl="0" indent="0" algn="ctr" defTabSz="222250">
            <a:lnSpc>
              <a:spcPct val="90000"/>
            </a:lnSpc>
            <a:spcBef>
              <a:spcPct val="0"/>
            </a:spcBef>
            <a:spcAft>
              <a:spcPct val="35000"/>
            </a:spcAft>
            <a:buNone/>
          </a:pPr>
          <a:endParaRPr lang="es-ES" sz="500" kern="1200"/>
        </a:p>
      </dsp:txBody>
      <dsp:txXfrm>
        <a:off x="3020469" y="1788557"/>
        <a:ext cx="28732" cy="28732"/>
      </dsp:txXfrm>
    </dsp:sp>
    <dsp:sp modelId="{5AE8F10A-4FE3-A34C-A689-9EAF8DE7B3EE}">
      <dsp:nvSpPr>
        <dsp:cNvPr id="0" name=""/>
        <dsp:cNvSpPr/>
      </dsp:nvSpPr>
      <dsp:spPr>
        <a:xfrm>
          <a:off x="3268147" y="1343591"/>
          <a:ext cx="1635902" cy="583280"/>
        </a:xfrm>
        <a:prstGeom prst="roundRect">
          <a:avLst>
            <a:gd name="adj" fmla="val 10000"/>
          </a:avLst>
        </a:prstGeom>
        <a:solidFill>
          <a:schemeClr val="accent1">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7620" tIns="7620" rIns="7620" bIns="7620" numCol="1" spcCol="1270" anchor="ctr" anchorCtr="0">
          <a:noAutofit/>
        </a:bodyPr>
        <a:lstStyle/>
        <a:p>
          <a:pPr marL="0" lvl="0" indent="0" algn="ctr" defTabSz="533400">
            <a:lnSpc>
              <a:spcPct val="90000"/>
            </a:lnSpc>
            <a:spcBef>
              <a:spcPct val="0"/>
            </a:spcBef>
            <a:spcAft>
              <a:spcPct val="35000"/>
            </a:spcAft>
            <a:buNone/>
          </a:pPr>
          <a:r>
            <a:rPr lang="es-ES" sz="1200" b="1" kern="1200"/>
            <a:t>Directriz 1 </a:t>
          </a:r>
        </a:p>
      </dsp:txBody>
      <dsp:txXfrm>
        <a:off x="3285231" y="1360675"/>
        <a:ext cx="1601734" cy="549112"/>
      </dsp:txXfrm>
    </dsp:sp>
    <dsp:sp modelId="{D1EB8B8A-F874-D544-B4B3-8024DE39A696}">
      <dsp:nvSpPr>
        <dsp:cNvPr id="0" name=""/>
        <dsp:cNvSpPr/>
      </dsp:nvSpPr>
      <dsp:spPr>
        <a:xfrm rot="2142401">
          <a:off x="2747510" y="2118117"/>
          <a:ext cx="574649" cy="40385"/>
        </a:xfrm>
        <a:custGeom>
          <a:avLst/>
          <a:gdLst/>
          <a:ahLst/>
          <a:cxnLst/>
          <a:rect l="0" t="0" r="0" b="0"/>
          <a:pathLst>
            <a:path>
              <a:moveTo>
                <a:pt x="0" y="20192"/>
              </a:moveTo>
              <a:lnTo>
                <a:pt x="574649" y="20192"/>
              </a:lnTo>
            </a:path>
          </a:pathLst>
        </a:custGeom>
        <a:noFill/>
        <a:ln w="12700" cap="flat" cmpd="sng" algn="ctr">
          <a:solidFill>
            <a:schemeClr val="accent1">
              <a:shade val="80000"/>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txBody>
        <a:bodyPr spcFirstLastPara="0" vert="horz" wrap="square" lIns="12700" tIns="0" rIns="12700" bIns="0" numCol="1" spcCol="1270" anchor="ctr" anchorCtr="0">
          <a:noAutofit/>
        </a:bodyPr>
        <a:lstStyle/>
        <a:p>
          <a:pPr marL="0" lvl="0" indent="0" algn="ctr" defTabSz="222250">
            <a:lnSpc>
              <a:spcPct val="90000"/>
            </a:lnSpc>
            <a:spcBef>
              <a:spcPct val="0"/>
            </a:spcBef>
            <a:spcAft>
              <a:spcPct val="35000"/>
            </a:spcAft>
            <a:buNone/>
          </a:pPr>
          <a:endParaRPr lang="es-ES" sz="500" kern="1200"/>
        </a:p>
      </dsp:txBody>
      <dsp:txXfrm>
        <a:off x="3020469" y="2123943"/>
        <a:ext cx="28732" cy="28732"/>
      </dsp:txXfrm>
    </dsp:sp>
    <dsp:sp modelId="{F3FB4B0F-93DA-3540-8CCC-5300805D7E38}">
      <dsp:nvSpPr>
        <dsp:cNvPr id="0" name=""/>
        <dsp:cNvSpPr/>
      </dsp:nvSpPr>
      <dsp:spPr>
        <a:xfrm>
          <a:off x="3268147" y="2014363"/>
          <a:ext cx="1635902" cy="583280"/>
        </a:xfrm>
        <a:prstGeom prst="roundRect">
          <a:avLst>
            <a:gd name="adj" fmla="val 10000"/>
          </a:avLst>
        </a:prstGeom>
        <a:solidFill>
          <a:schemeClr val="accent1">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7620" tIns="7620" rIns="7620" bIns="7620" numCol="1" spcCol="1270" anchor="ctr" anchorCtr="0">
          <a:noAutofit/>
        </a:bodyPr>
        <a:lstStyle/>
        <a:p>
          <a:pPr marL="0" lvl="0" indent="0" algn="ctr" defTabSz="533400">
            <a:lnSpc>
              <a:spcPct val="90000"/>
            </a:lnSpc>
            <a:spcBef>
              <a:spcPct val="0"/>
            </a:spcBef>
            <a:spcAft>
              <a:spcPct val="35000"/>
            </a:spcAft>
            <a:buNone/>
          </a:pPr>
          <a:r>
            <a:rPr lang="es-ES" sz="1200" b="1" kern="1200"/>
            <a:t>Directriz N..</a:t>
          </a:r>
        </a:p>
      </dsp:txBody>
      <dsp:txXfrm>
        <a:off x="3285231" y="2031447"/>
        <a:ext cx="1601734" cy="549112"/>
      </dsp:txXfrm>
    </dsp:sp>
  </dsp:spTree>
</dsp:drawing>
</file>

<file path=word/diagrams/layout1.xml><?xml version="1.0" encoding="utf-8"?>
<dgm:layoutDef xmlns:dgm="http://schemas.openxmlformats.org/drawingml/2006/diagram" xmlns:a="http://schemas.openxmlformats.org/drawingml/2006/main" uniqueId="urn:microsoft.com/office/officeart/2005/8/layout/hierarchy2">
  <dgm:title val=""/>
  <dgm:desc val=""/>
  <dgm:catLst>
    <dgm:cat type="hierarchy" pri="5000"/>
  </dgm:catLst>
  <dgm:sampData>
    <dgm:dataModel>
      <dgm:ptLst>
        <dgm:pt modelId="0" type="doc"/>
        <dgm:pt modelId="1">
          <dgm:prSet phldr="1"/>
        </dgm:pt>
        <dgm:pt modelId="2">
          <dgm:prSet phldr="1"/>
        </dgm:pt>
        <dgm:pt modelId="21">
          <dgm:prSet phldr="1"/>
        </dgm:pt>
        <dgm:pt modelId="22">
          <dgm:prSet phldr="1"/>
        </dgm:pt>
        <dgm:pt modelId="3">
          <dgm:prSet phldr="1"/>
        </dgm:pt>
        <dgm:pt modelId="31">
          <dgm:prSet phldr="1"/>
        </dgm:pt>
      </dgm:ptLst>
      <dgm:cxnLst>
        <dgm:cxn modelId="4" srcId="0" destId="1" srcOrd="0" destOrd="0"/>
        <dgm:cxn modelId="5" srcId="1" destId="2" srcOrd="0" destOrd="0"/>
        <dgm:cxn modelId="6" srcId="1" destId="3" srcOrd="1" destOrd="0"/>
        <dgm:cxn modelId="23" srcId="2" destId="21" srcOrd="0" destOrd="0"/>
        <dgm:cxn modelId="24" srcId="2" destId="22" srcOrd="1" destOrd="0"/>
        <dgm:cxn modelId="33" srcId="3" destId="31" srcOrd="0" destOrd="0"/>
      </dgm:cxnLst>
      <dgm:bg/>
      <dgm:whole/>
    </dgm:dataModel>
  </dgm:sampData>
  <dgm:styleData>
    <dgm:dataModel>
      <dgm:ptLst>
        <dgm:pt modelId="0" type="doc"/>
        <dgm:pt modelId="1"/>
        <dgm:pt modelId="11"/>
        <dgm:pt modelId="12"/>
      </dgm:ptLst>
      <dgm:cxnLst>
        <dgm:cxn modelId="2" srcId="0" destId="1" srcOrd="0" destOrd="0"/>
        <dgm:cxn modelId="13" srcId="1" destId="11" srcOrd="0" destOrd="0"/>
        <dgm:cxn modelId="14" srcId="1" destId="12" srcOrd="1" destOrd="0"/>
      </dgm:cxnLst>
      <dgm:bg/>
      <dgm:whole/>
    </dgm:dataModel>
  </dgm:styleData>
  <dgm:clrData>
    <dgm:dataModel>
      <dgm:ptLst>
        <dgm:pt modelId="0" type="doc"/>
        <dgm:pt modelId="1"/>
        <dgm:pt modelId="2"/>
        <dgm:pt modelId="21"/>
        <dgm:pt modelId="211"/>
        <dgm:pt modelId="3"/>
        <dgm:pt modelId="31"/>
        <dgm:pt modelId="311"/>
      </dgm:ptLst>
      <dgm:cxnLst>
        <dgm:cxn modelId="4" srcId="0" destId="1" srcOrd="0" destOrd="0"/>
        <dgm:cxn modelId="5" srcId="1" destId="2" srcOrd="0" destOrd="0"/>
        <dgm:cxn modelId="6" srcId="1" destId="3" srcOrd="1" destOrd="0"/>
        <dgm:cxn modelId="23" srcId="2" destId="21" srcOrd="0" destOrd="0"/>
        <dgm:cxn modelId="24" srcId="21" destId="211" srcOrd="0" destOrd="0"/>
        <dgm:cxn modelId="33" srcId="3" destId="31" srcOrd="0" destOrd="0"/>
        <dgm:cxn modelId="34" srcId="31" destId="311" srcOrd="0" destOrd="0"/>
      </dgm:cxnLst>
      <dgm:bg/>
      <dgm:whole/>
    </dgm:dataModel>
  </dgm:clrData>
  <dgm:layoutNode name="diagram">
    <dgm:varLst>
      <dgm:chPref val="1"/>
      <dgm:dir/>
      <dgm:animOne val="branch"/>
      <dgm:animLvl val="lvl"/>
      <dgm:resizeHandles val="exact"/>
    </dgm:varLst>
    <dgm:choose name="Name0">
      <dgm:if name="Name1" func="var" arg="dir" op="equ" val="norm">
        <dgm:alg type="hierChild">
          <dgm:param type="linDir" val="fromT"/>
          <dgm:param type="chAlign" val="l"/>
        </dgm:alg>
      </dgm:if>
      <dgm:else name="Name2">
        <dgm:alg type="hierChild">
          <dgm:param type="linDir" val="fromT"/>
          <dgm:param type="chAlign" val="r"/>
        </dgm:alg>
      </dgm:else>
    </dgm:choose>
    <dgm:shape xmlns:r="http://schemas.openxmlformats.org/officeDocument/2006/relationships" r:blip="">
      <dgm:adjLst/>
    </dgm:shape>
    <dgm:presOf/>
    <dgm:constrLst>
      <dgm:constr type="h" for="des" ptType="node" refType="h"/>
      <dgm:constr type="w" for="des" ptType="node" refType="h" refFor="des" refPtType="node" fact="2"/>
      <dgm:constr type="sibSp" refType="h" refFor="des" refPtType="node" op="equ" fact="0.15"/>
      <dgm:constr type="sibSp" for="des" forName="level2hierChild" refType="h" refFor="des" refPtType="node" op="equ" fact="0.15"/>
      <dgm:constr type="sibSp" for="des" forName="level3hierChild" refType="h" refFor="des" refPtType="node" op="equ" fact="0.15"/>
      <dgm:constr type="sp" for="des" forName="root1" refType="w" refFor="des" refPtType="node" fact="0.4"/>
      <dgm:constr type="sp" for="des" forName="root2" refType="sp" refFor="des" refForName="root1" op="equ"/>
      <dgm:constr type="primFontSz" for="des" ptType="node" op="equ" val="65"/>
      <dgm:constr type="primFontSz" for="des" forName="connTx" op="equ" val="55"/>
      <dgm:constr type="primFontSz" for="des" forName="connTx" refType="primFontSz" refFor="des" refPtType="node" op="lte" fact="0.8"/>
    </dgm:constrLst>
    <dgm:ruleLst/>
    <dgm:forEach name="Name3" axis="ch">
      <dgm:forEach name="Name4" axis="self" ptType="node">
        <dgm:layoutNode name="root1">
          <dgm:choose name="Name5">
            <dgm:if name="Name6" func="var" arg="dir" op="equ" val="norm">
              <dgm:alg type="hierRoot">
                <dgm:param type="hierAlign" val="lCtrCh"/>
              </dgm:alg>
            </dgm:if>
            <dgm:else name="Name7">
              <dgm:alg type="hierRoot">
                <dgm:param type="hierAlign" val="rCtrCh"/>
              </dgm:alg>
            </dgm:else>
          </dgm:choose>
          <dgm:shape xmlns:r="http://schemas.openxmlformats.org/officeDocument/2006/relationships" r:blip="">
            <dgm:adjLst/>
          </dgm:shape>
          <dgm:presOf/>
          <dgm:constrLst/>
          <dgm:ruleLst/>
          <dgm:layoutNode name="LevelOneTextNode" styleLbl="node0">
            <dgm:varLst>
              <dgm:chPref val="3"/>
            </dgm:varLst>
            <dgm:alg type="tx"/>
            <dgm:shape xmlns:r="http://schemas.openxmlformats.org/officeDocument/2006/relationships" type="roundRect" r:blip="">
              <dgm:adjLst>
                <dgm:adj idx="1" val="0.1"/>
              </dgm:adjLst>
            </dgm:shape>
            <dgm:presOf axis="self"/>
            <dgm:constrLst>
              <dgm:constr type="tMarg" refType="primFontSz" fact="0.05"/>
              <dgm:constr type="bMarg" refType="primFontSz" fact="0.05"/>
              <dgm:constr type="lMarg" refType="primFontSz" fact="0.05"/>
              <dgm:constr type="rMarg" refType="primFontSz" fact="0.05"/>
            </dgm:constrLst>
            <dgm:ruleLst>
              <dgm:rule type="primFontSz" val="5" fact="NaN" max="NaN"/>
            </dgm:ruleLst>
          </dgm:layoutNode>
          <dgm:layoutNode name="level2hierChild">
            <dgm:choose name="Name8">
              <dgm:if name="Name9" func="var" arg="dir" op="equ" val="norm">
                <dgm:alg type="hierChild">
                  <dgm:param type="linDir" val="fromT"/>
                  <dgm:param type="chAlign" val="l"/>
                </dgm:alg>
              </dgm:if>
              <dgm:else name="Name10">
                <dgm:alg type="hierChild">
                  <dgm:param type="linDir" val="fromT"/>
                  <dgm:param type="chAlign" val="r"/>
                </dgm:alg>
              </dgm:else>
            </dgm:choose>
            <dgm:shape xmlns:r="http://schemas.openxmlformats.org/officeDocument/2006/relationships" r:blip="">
              <dgm:adjLst/>
            </dgm:shape>
            <dgm:presOf/>
            <dgm:constrLst/>
            <dgm:ruleLst/>
            <dgm:forEach name="repeat" axis="ch">
              <dgm:forEach name="Name11" axis="self" ptType="parTrans" cnt="1">
                <dgm:layoutNode name="conn2-1">
                  <dgm:choose name="Name12">
                    <dgm:if name="Name13" func="var" arg="dir" op="equ" val="norm">
                      <dgm:alg type="conn">
                        <dgm:param type="dim" val="1D"/>
                        <dgm:param type="begPts" val="midR"/>
                        <dgm:param type="endPts" val="midL"/>
                        <dgm:param type="endSty" val="noArr"/>
                      </dgm:alg>
                    </dgm:if>
                    <dgm:else name="Name14">
                      <dgm:alg type="conn">
                        <dgm:param type="dim" val="1D"/>
                        <dgm:param type="begPts" val="midL"/>
                        <dgm:param type="endPts" val="midR"/>
                        <dgm:param type="endSty" val="noArr"/>
                      </dgm:alg>
                    </dgm:else>
                  </dgm:choose>
                  <dgm:shape xmlns:r="http://schemas.openxmlformats.org/officeDocument/2006/relationships" type="conn" r:blip="">
                    <dgm:adjLst/>
                  </dgm:shape>
                  <dgm:presOf axis="self"/>
                  <dgm:constrLst>
                    <dgm:constr type="w" val="1"/>
                    <dgm:constr type="h" val="5"/>
                    <dgm:constr type="connDist"/>
                    <dgm:constr type="begPad"/>
                    <dgm:constr type="endPad"/>
                    <dgm:constr type="userA" for="ch" refType="connDist"/>
                  </dgm:constrLst>
                  <dgm:ruleLst/>
                  <dgm:layoutNode name="connTx">
                    <dgm:alg type="tx">
                      <dgm:param type="autoTxRot" val="grav"/>
                    </dgm:alg>
                    <dgm:shape xmlns:r="http://schemas.openxmlformats.org/officeDocument/2006/relationships" type="rect" r:blip="" hideGeom="1">
                      <dgm:adjLst/>
                    </dgm:shape>
                    <dgm:presOf axis="self"/>
                    <dgm:constrLst>
                      <dgm:constr type="userA"/>
                      <dgm:constr type="w" refType="userA" fact="0.05"/>
                      <dgm:constr type="h" refType="userA" fact="0.05"/>
                      <dgm:constr type="lMarg" val="1"/>
                      <dgm:constr type="rMarg" val="1"/>
                      <dgm:constr type="tMarg"/>
                      <dgm:constr type="bMarg"/>
                    </dgm:constrLst>
                    <dgm:ruleLst>
                      <dgm:rule type="h" val="NaN" fact="0.25" max="NaN"/>
                      <dgm:rule type="w" val="NaN" fact="0.8" max="NaN"/>
                      <dgm:rule type="primFontSz" val="5" fact="NaN" max="NaN"/>
                    </dgm:ruleLst>
                  </dgm:layoutNode>
                </dgm:layoutNode>
              </dgm:forEach>
              <dgm:forEach name="Name15" axis="self" ptType="node">
                <dgm:layoutNode name="root2">
                  <dgm:choose name="Name16">
                    <dgm:if name="Name17" func="var" arg="dir" op="equ" val="norm">
                      <dgm:alg type="hierRoot">
                        <dgm:param type="hierAlign" val="lCtrCh"/>
                      </dgm:alg>
                    </dgm:if>
                    <dgm:else name="Name18">
                      <dgm:alg type="hierRoot">
                        <dgm:param type="hierAlign" val="rCtrCh"/>
                      </dgm:alg>
                    </dgm:else>
                  </dgm:choose>
                  <dgm:shape xmlns:r="http://schemas.openxmlformats.org/officeDocument/2006/relationships" r:blip="">
                    <dgm:adjLst/>
                  </dgm:shape>
                  <dgm:presOf/>
                  <dgm:constrLst/>
                  <dgm:ruleLst/>
                  <dgm:layoutNode name="LevelTwoTextNode">
                    <dgm:varLst>
                      <dgm:chPref val="3"/>
                    </dgm:varLst>
                    <dgm:alg type="tx"/>
                    <dgm:shape xmlns:r="http://schemas.openxmlformats.org/officeDocument/2006/relationships" type="roundRect" r:blip="">
                      <dgm:adjLst>
                        <dgm:adj idx="1" val="0.1"/>
                      </dgm:adjLst>
                    </dgm:shape>
                    <dgm:presOf axis="self"/>
                    <dgm:constrLst>
                      <dgm:constr type="tMarg" refType="primFontSz" fact="0.05"/>
                      <dgm:constr type="bMarg" refType="primFontSz" fact="0.05"/>
                      <dgm:constr type="lMarg" refType="primFontSz" fact="0.05"/>
                      <dgm:constr type="rMarg" refType="primFontSz" fact="0.05"/>
                    </dgm:constrLst>
                    <dgm:ruleLst>
                      <dgm:rule type="primFontSz" val="5" fact="NaN" max="NaN"/>
                    </dgm:ruleLst>
                  </dgm:layoutNode>
                  <dgm:layoutNode name="level3hierChild">
                    <dgm:choose name="Name19">
                      <dgm:if name="Name20" func="var" arg="dir" op="equ" val="norm">
                        <dgm:alg type="hierChild">
                          <dgm:param type="linDir" val="fromT"/>
                          <dgm:param type="chAlign" val="l"/>
                        </dgm:alg>
                      </dgm:if>
                      <dgm:else name="Name21">
                        <dgm:alg type="hierChild">
                          <dgm:param type="linDir" val="fromT"/>
                          <dgm:param type="chAlign" val="r"/>
                        </dgm:alg>
                      </dgm:else>
                    </dgm:choose>
                    <dgm:shape xmlns:r="http://schemas.openxmlformats.org/officeDocument/2006/relationships" r:blip="">
                      <dgm:adjLst/>
                    </dgm:shape>
                    <dgm:presOf/>
                    <dgm:constrLst/>
                    <dgm:ruleLst/>
                    <dgm:forEach name="Name22" ref="repeat"/>
                  </dgm:layoutNode>
                </dgm:layoutNode>
              </dgm:forEach>
            </dgm:forEach>
          </dgm:layoutNode>
        </dgm:layoutNode>
      </dgm:forEach>
    </dgm:forEach>
  </dgm:layoutNode>
</dgm:layoutDef>
</file>

<file path=word/diagrams/layout2.xml><?xml version="1.0" encoding="utf-8"?>
<dgm:layoutDef xmlns:dgm="http://schemas.openxmlformats.org/drawingml/2006/diagram" xmlns:a="http://schemas.openxmlformats.org/drawingml/2006/main" uniqueId="urn:microsoft.com/office/officeart/2005/8/layout/orgChart1">
  <dgm:title val=""/>
  <dgm:desc val=""/>
  <dgm:catLst>
    <dgm:cat type="hierarchy" pri="1000"/>
    <dgm:cat type="convert" pri="6000"/>
  </dgm:catLst>
  <dgm:sampData>
    <dgm:dataModel>
      <dgm:ptLst>
        <dgm:pt modelId="0" type="doc"/>
        <dgm:pt modelId="1">
          <dgm:prSet phldr="1"/>
        </dgm:pt>
        <dgm:pt modelId="2" type="asst">
          <dgm:prSet phldr="1"/>
        </dgm:pt>
        <dgm:pt modelId="3">
          <dgm:prSet phldr="1"/>
        </dgm:pt>
        <dgm:pt modelId="4">
          <dgm:prSet phldr="1"/>
        </dgm:pt>
        <dgm:pt modelId="5">
          <dgm:prSet phldr="1"/>
        </dgm:pt>
      </dgm:ptLst>
      <dgm:cxnLst>
        <dgm:cxn modelId="5" srcId="0" destId="1" srcOrd="0" destOrd="0"/>
        <dgm:cxn modelId="6" srcId="1" destId="2" srcOrd="0" destOrd="0"/>
        <dgm:cxn modelId="7" srcId="1" destId="3" srcOrd="1" destOrd="0"/>
        <dgm:cxn modelId="8" srcId="1" destId="4" srcOrd="2" destOrd="0"/>
        <dgm:cxn modelId="9" srcId="1" destId="5" srcOrd="3" destOrd="0"/>
      </dgm:cxnLst>
      <dgm:bg/>
      <dgm:whole/>
    </dgm:dataModel>
  </dgm:sampData>
  <dgm:styleData>
    <dgm:dataModel>
      <dgm:ptLst>
        <dgm:pt modelId="0" type="doc"/>
        <dgm:pt modelId="1"/>
        <dgm:pt modelId="12"/>
        <dgm:pt modelId="13"/>
      </dgm:ptLst>
      <dgm:cxnLst>
        <dgm:cxn modelId="2" srcId="0" destId="1" srcOrd="0" destOrd="0"/>
        <dgm:cxn modelId="16" srcId="1" destId="12" srcOrd="1" destOrd="0"/>
        <dgm:cxn modelId="17" srcId="1" destId="13" srcOrd="2" destOrd="0"/>
      </dgm:cxnLst>
      <dgm:bg/>
      <dgm:whole/>
    </dgm:dataModel>
  </dgm:styleData>
  <dgm:clrData>
    <dgm:dataModel>
      <dgm:ptLst>
        <dgm:pt modelId="0" type="doc"/>
        <dgm:pt modelId="1"/>
        <dgm:pt modelId="11" type="asst"/>
        <dgm:pt modelId="12"/>
        <dgm:pt modelId="13"/>
        <dgm:pt modelId="14"/>
      </dgm:ptLst>
      <dgm:cxnLst>
        <dgm:cxn modelId="2" srcId="0" destId="1" srcOrd="0" destOrd="0"/>
        <dgm:cxn modelId="15" srcId="1" destId="11" srcOrd="0" destOrd="0"/>
        <dgm:cxn modelId="16" srcId="1" destId="12" srcOrd="1" destOrd="0"/>
        <dgm:cxn modelId="17" srcId="1" destId="13" srcOrd="2" destOrd="0"/>
        <dgm:cxn modelId="18" srcId="1" destId="14" srcOrd="2" destOrd="0"/>
      </dgm:cxnLst>
      <dgm:bg/>
      <dgm:whole/>
    </dgm:dataModel>
  </dgm:clrData>
  <dgm:layoutNode name="hierChild1">
    <dgm:varLst>
      <dgm:orgChart val="1"/>
      <dgm:chPref val="1"/>
      <dgm:dir/>
      <dgm:animOne val="branch"/>
      <dgm:animLvl val="lvl"/>
      <dgm:resizeHandles/>
    </dgm:varLst>
    <dgm:choose name="Name0">
      <dgm:if name="Name1" func="var" arg="dir" op="equ" val="norm">
        <dgm:alg type="hierChild">
          <dgm:param type="linDir" val="fromL"/>
        </dgm:alg>
      </dgm:if>
      <dgm:else name="Name2">
        <dgm:alg type="hierChild">
          <dgm:param type="linDir" val="fromR"/>
        </dgm:alg>
      </dgm:else>
    </dgm:choose>
    <dgm:shape xmlns:r="http://schemas.openxmlformats.org/officeDocument/2006/relationships" r:blip="">
      <dgm:adjLst/>
    </dgm:shape>
    <dgm:presOf/>
    <dgm:constrLst>
      <dgm:constr type="w" for="des" forName="rootComposite1" refType="w" fact="10"/>
      <dgm:constr type="h" for="des" forName="rootComposite1" refType="w" refFor="des" refForName="rootComposite1" fact="0.5"/>
      <dgm:constr type="w" for="des" forName="rootComposite" refType="w" fact="10"/>
      <dgm:constr type="h" for="des" forName="rootComposite" refType="w" refFor="des" refForName="rootComposite1" fact="0.5"/>
      <dgm:constr type="w" for="des" forName="rootComposite3" refType="w" fact="10"/>
      <dgm:constr type="h" for="des" forName="rootComposite3" refType="w" refFor="des" refForName="rootComposite1" fact="0.5"/>
      <dgm:constr type="primFontSz" for="des" ptType="node" op="equ"/>
      <dgm:constr type="sp" for="des" op="equ"/>
      <dgm:constr type="sp" for="des" forName="hierRoot1" refType="w" refFor="des" refForName="rootComposite1" fact="0.21"/>
      <dgm:constr type="sp" for="des" forName="hierRoot2" refType="sp" refFor="des" refForName="hierRoot1"/>
      <dgm:constr type="sp" for="des" forName="hierRoot3" refType="sp" refFor="des" refForName="hierRoot1"/>
      <dgm:constr type="sibSp" refType="w" refFor="des" refForName="rootComposite1" fact="0.21"/>
      <dgm:constr type="sibSp" for="des" forName="hierChild2" refType="sibSp"/>
      <dgm:constr type="sibSp" for="des" forName="hierChild3" refType="sibSp"/>
      <dgm:constr type="sibSp" for="des" forName="hierChild4" refType="sibSp"/>
      <dgm:constr type="sibSp" for="des" forName="hierChild5" refType="sibSp"/>
      <dgm:constr type="sibSp" for="des" forName="hierChild6" refType="sibSp"/>
      <dgm:constr type="sibSp" for="des" forName="hierChild7" refType="sibSp"/>
      <dgm:constr type="secSibSp" refType="w" refFor="des" refForName="rootComposite1" fact="0.21"/>
      <dgm:constr type="secSibSp" for="des" forName="hierChild2" refType="secSibSp"/>
      <dgm:constr type="secSibSp" for="des" forName="hierChild3" refType="secSibSp"/>
      <dgm:constr type="secSibSp" for="des" forName="hierChild4" refType="secSibSp"/>
      <dgm:constr type="secSibSp" for="des" forName="hierChild5" refType="secSibSp"/>
      <dgm:constr type="secSibSp" for="des" forName="hierChild6" refType="secSibSp"/>
      <dgm:constr type="secSibSp" for="des" forName="hierChild7" refType="secSibSp"/>
    </dgm:constrLst>
    <dgm:ruleLst/>
    <dgm:forEach name="Name3" axis="ch">
      <dgm:forEach name="Name4" axis="self" ptType="node">
        <dgm:layoutNode name="hierRoot1">
          <dgm:varLst>
            <dgm:hierBranch val="init"/>
          </dgm:varLst>
          <dgm:choose name="Name5">
            <dgm:if name="Name6" func="var" arg="hierBranch" op="equ" val="l">
              <dgm:choose name="Name7">
                <dgm:if name="Name8" axis="ch" ptType="asst" func="cnt" op="gte" val="1">
                  <dgm:alg type="hierRoot">
                    <dgm:param type="hierAlign" val="tR"/>
                  </dgm:alg>
                  <dgm:constrLst>
                    <dgm:constr type="alignOff" val="0.65"/>
                  </dgm:constrLst>
                </dgm:if>
                <dgm:else name="Name9">
                  <dgm:alg type="hierRoot">
                    <dgm:param type="hierAlign" val="tR"/>
                  </dgm:alg>
                  <dgm:constrLst>
                    <dgm:constr type="alignOff" val="0.25"/>
                  </dgm:constrLst>
                </dgm:else>
              </dgm:choose>
            </dgm:if>
            <dgm:if name="Name10" func="var" arg="hierBranch" op="equ" val="r">
              <dgm:choose name="Name11">
                <dgm:if name="Name12" axis="ch" ptType="asst" func="cnt" op="gte" val="1">
                  <dgm:alg type="hierRoot">
                    <dgm:param type="hierAlign" val="tL"/>
                  </dgm:alg>
                  <dgm:constrLst>
                    <dgm:constr type="alignOff" val="0.65"/>
                  </dgm:constrLst>
                </dgm:if>
                <dgm:else name="Name13">
                  <dgm:alg type="hierRoot">
                    <dgm:param type="hierAlign" val="tL"/>
                  </dgm:alg>
                  <dgm:constrLst>
                    <dgm:constr type="alignOff" val="0.25"/>
                  </dgm:constrLst>
                </dgm:else>
              </dgm:choose>
            </dgm:if>
            <dgm:if name="Name14" func="var" arg="hierBranch" op="equ" val="hang">
              <dgm:alg type="hierRoot"/>
              <dgm:constrLst>
                <dgm:constr type="alignOff" val="0.65"/>
              </dgm:constrLst>
            </dgm:if>
            <dgm:else name="Name15">
              <dgm:alg type="hierRoot"/>
              <dgm:constrLst>
                <dgm:constr type="alignOff"/>
                <dgm:constr type="bendDist" for="des" ptType="parTrans" refType="sp" fact="0.5"/>
              </dgm:constrLst>
            </dgm:else>
          </dgm:choose>
          <dgm:shape xmlns:r="http://schemas.openxmlformats.org/officeDocument/2006/relationships" r:blip="">
            <dgm:adjLst/>
          </dgm:shape>
          <dgm:presOf/>
          <dgm:ruleLst/>
          <dgm:layoutNode name="rootComposite1">
            <dgm:alg type="composite"/>
            <dgm:shape xmlns:r="http://schemas.openxmlformats.org/officeDocument/2006/relationships" r:blip="">
              <dgm:adjLst/>
            </dgm:shape>
            <dgm:presOf axis="self" ptType="node" cnt="1"/>
            <dgm:choose name="Name16">
              <dgm:if name="Name17" func="var" arg="hierBranch" op="equ" val="init">
                <dgm:constrLst>
                  <dgm:constr type="l" for="ch" forName="rootText1"/>
                  <dgm:constr type="t" for="ch" forName="rootText1"/>
                  <dgm:constr type="w" for="ch" forName="rootText1" refType="w"/>
                  <dgm:constr type="h" for="ch" forName="rootText1" refType="h"/>
                  <dgm:constr type="l" for="ch" forName="rootConnector1"/>
                  <dgm:constr type="t" for="ch" forName="rootConnector1"/>
                  <dgm:constr type="w" for="ch" forName="rootConnector1" refType="w" refFor="ch" refForName="rootText1" fact="0.2"/>
                  <dgm:constr type="h" for="ch" forName="rootConnector1" refType="h" refFor="ch" refForName="rootText1"/>
                </dgm:constrLst>
              </dgm:if>
              <dgm:if name="Name18" func="var" arg="hierBranch" op="equ" val="l">
                <dgm:constrLst>
                  <dgm:constr type="l" for="ch" forName="rootText1"/>
                  <dgm:constr type="t" for="ch" forName="rootText1"/>
                  <dgm:constr type="w" for="ch" forName="rootText1" refType="w"/>
                  <dgm:constr type="h" for="ch" forName="rootText1" refType="h"/>
                  <dgm:constr type="r" for="ch" forName="rootConnector1" refType="w"/>
                  <dgm:constr type="t" for="ch" forName="rootConnector1"/>
                  <dgm:constr type="w" for="ch" forName="rootConnector1" refType="w" refFor="ch" refForName="rootText1" fact="0.2"/>
                  <dgm:constr type="h" for="ch" forName="rootConnector1" refType="h" refFor="ch" refForName="rootText1"/>
                </dgm:constrLst>
              </dgm:if>
              <dgm:if name="Name19" func="var" arg="hierBranch" op="equ" val="r">
                <dgm:constrLst>
                  <dgm:constr type="l" for="ch" forName="rootText1"/>
                  <dgm:constr type="t" for="ch" forName="rootText1"/>
                  <dgm:constr type="w" for="ch" forName="rootText1" refType="w"/>
                  <dgm:constr type="h" for="ch" forName="rootText1" refType="h"/>
                  <dgm:constr type="l" for="ch" forName="rootConnector1"/>
                  <dgm:constr type="t" for="ch" forName="rootConnector1"/>
                  <dgm:constr type="w" for="ch" forName="rootConnector1" refType="w" refFor="ch" refForName="rootText1" fact="0.2"/>
                  <dgm:constr type="h" for="ch" forName="rootConnector1" refType="h" refFor="ch" refForName="rootText1"/>
                </dgm:constrLst>
              </dgm:if>
              <dgm:else name="Name20">
                <dgm:constrLst>
                  <dgm:constr type="l" for="ch" forName="rootText1"/>
                  <dgm:constr type="t" for="ch" forName="rootText1"/>
                  <dgm:constr type="w" for="ch" forName="rootText1" refType="w"/>
                  <dgm:constr type="h" for="ch" forName="rootText1" refType="h"/>
                  <dgm:constr type="r" for="ch" forName="rootConnector1" refType="w"/>
                  <dgm:constr type="t" for="ch" forName="rootConnector1"/>
                  <dgm:constr type="w" for="ch" forName="rootConnector1" refType="w" refFor="ch" refForName="rootText1" fact="0.2"/>
                  <dgm:constr type="h" for="ch" forName="rootConnector1" refType="h" refFor="ch" refForName="rootText1"/>
                </dgm:constrLst>
              </dgm:else>
            </dgm:choose>
            <dgm:ruleLst/>
            <dgm:layoutNode name="rootText1" styleLbl="node0">
              <dgm:varLst>
                <dgm:chPref val="3"/>
              </dgm:varLst>
              <dgm:alg type="tx"/>
              <dgm:shape xmlns:r="http://schemas.openxmlformats.org/officeDocument/2006/relationships" type="rect" r:blip="">
                <dgm:adjLst/>
              </dgm:shape>
              <dgm:presOf axis="self" ptType="node" cnt="1"/>
              <dgm:constrLst>
                <dgm:constr type="primFontSz" val="65"/>
                <dgm:constr type="lMarg" refType="primFontSz" fact="0.05"/>
                <dgm:constr type="rMarg" refType="primFontSz" fact="0.05"/>
                <dgm:constr type="tMarg" refType="primFontSz" fact="0.05"/>
                <dgm:constr type="bMarg" refType="primFontSz" fact="0.05"/>
              </dgm:constrLst>
              <dgm:ruleLst>
                <dgm:rule type="primFontSz" val="5" fact="NaN" max="NaN"/>
              </dgm:ruleLst>
            </dgm:layoutNode>
            <dgm:layoutNode name="rootConnector1" moveWith="rootText1">
              <dgm:alg type="sp"/>
              <dgm:shape xmlns:r="http://schemas.openxmlformats.org/officeDocument/2006/relationships" type="rect" r:blip="" hideGeom="1">
                <dgm:adjLst/>
              </dgm:shape>
              <dgm:presOf axis="self" ptType="node" cnt="1"/>
              <dgm:constrLst/>
              <dgm:ruleLst/>
            </dgm:layoutNode>
          </dgm:layoutNode>
          <dgm:layoutNode name="hierChild2">
            <dgm:choose name="Name21">
              <dgm:if name="Name22" func="var" arg="hierBranch" op="equ" val="l">
                <dgm:alg type="hierChild">
                  <dgm:param type="chAlign" val="r"/>
                  <dgm:param type="linDir" val="fromT"/>
                </dgm:alg>
              </dgm:if>
              <dgm:if name="Name23" func="var" arg="hierBranch" op="equ" val="r">
                <dgm:alg type="hierChild">
                  <dgm:param type="chAlign" val="l"/>
                  <dgm:param type="linDir" val="fromT"/>
                </dgm:alg>
              </dgm:if>
              <dgm:if name="Name24" func="var" arg="hierBranch" op="equ" val="hang">
                <dgm:choose name="Name25">
                  <dgm:if name="Name26" func="var" arg="dir" op="equ" val="norm">
                    <dgm:alg type="hierChild">
                      <dgm:param type="chAlign" val="l"/>
                      <dgm:param type="linDir" val="fromL"/>
                      <dgm:param type="secChAlign" val="t"/>
                      <dgm:param type="secLinDir" val="fromT"/>
                    </dgm:alg>
                  </dgm:if>
                  <dgm:else name="Name27">
                    <dgm:alg type="hierChild">
                      <dgm:param type="chAlign" val="l"/>
                      <dgm:param type="linDir" val="fromR"/>
                      <dgm:param type="secChAlign" val="t"/>
                      <dgm:param type="secLinDir" val="fromT"/>
                    </dgm:alg>
                  </dgm:else>
                </dgm:choose>
              </dgm:if>
              <dgm:else name="Name28">
                <dgm:choose name="Name29">
                  <dgm:if name="Name30" func="var" arg="dir" op="equ" val="norm">
                    <dgm:alg type="hierChild"/>
                  </dgm:if>
                  <dgm:else name="Name31">
                    <dgm:alg type="hierChild">
                      <dgm:param type="linDir" val="fromR"/>
                    </dgm:alg>
                  </dgm:else>
                </dgm:choose>
              </dgm:else>
            </dgm:choose>
            <dgm:shape xmlns:r="http://schemas.openxmlformats.org/officeDocument/2006/relationships" r:blip="">
              <dgm:adjLst/>
            </dgm:shape>
            <dgm:presOf/>
            <dgm:constrLst/>
            <dgm:ruleLst/>
            <dgm:forEach name="rep2a" axis="ch" ptType="nonAsst">
              <dgm:forEach name="Name32" axis="precedSib" ptType="parTrans" st="-1" cnt="1">
                <dgm:choose name="Name33">
                  <dgm:if name="Name34" func="var" arg="hierBranch" op="equ" val="std">
                    <dgm:layoutNode name="Name35">
                      <dgm:alg type="conn">
                        <dgm:param type="connRout" val="bend"/>
                        <dgm:param type="dim" val="1D"/>
                        <dgm:param type="endSty" val="noArr"/>
                        <dgm:param type="begPts" val="bCtr"/>
                        <dgm:param type="endPts" val="tCtr"/>
                        <dgm:param type="bendPt" val="end"/>
                      </dgm:alg>
                      <dgm:shape xmlns:r="http://schemas.openxmlformats.org/officeDocument/2006/relationships" type="conn" r:blip="" zOrderOff="-99999">
                        <dgm:adjLst/>
                      </dgm:shape>
                      <dgm:presOf axis="self"/>
                      <dgm:constrLst>
                        <dgm:constr type="begPad"/>
                        <dgm:constr type="endPad"/>
                      </dgm:constrLst>
                      <dgm:ruleLst/>
                    </dgm:layoutNode>
                  </dgm:if>
                  <dgm:if name="Name36" func="var" arg="hierBranch" op="equ" val="init">
                    <dgm:layoutNode name="Name37">
                      <dgm:choose name="Name38">
                        <dgm:if name="Name39" axis="self" func="depth" op="lte" val="2">
                          <dgm:alg type="conn">
                            <dgm:param type="connRout" val="bend"/>
                            <dgm:param type="dim" val="1D"/>
                            <dgm:param type="endSty" val="noArr"/>
                            <dgm:param type="begPts" val="bCtr"/>
                            <dgm:param type="endPts" val="tCtr"/>
                            <dgm:param type="bendPt" val="end"/>
                          </dgm:alg>
                        </dgm:if>
                        <dgm:else name="Name40">
                          <dgm:choose name="Name41">
                            <dgm:if name="Name42" axis="par des" func="maxDepth" op="lte" val="1">
                              <dgm:choose name="Name43">
                                <dgm:if name="Name44" axis="par ch" ptType="node asst" func="cnt" op="gte" val="1">
                                  <dgm:alg type="conn">
                                    <dgm:param type="connRout" val="bend"/>
                                    <dgm:param type="dim" val="1D"/>
                                    <dgm:param type="endSty" val="noArr"/>
                                    <dgm:param type="begPts" val="bCtr"/>
                                    <dgm:param type="endPts" val="midL midR"/>
                                  </dgm:alg>
                                </dgm:if>
                                <dgm:else name="Name45">
                                  <dgm:alg type="conn">
                                    <dgm:param type="connRout" val="bend"/>
                                    <dgm:param type="dim" val="1D"/>
                                    <dgm:param type="endSty" val="noArr"/>
                                    <dgm:param type="begPts" val="bCtr"/>
                                    <dgm:param type="endPts" val="midL midR"/>
                                    <dgm:param type="srcNode" val="rootConnector"/>
                                  </dgm:alg>
                                </dgm:else>
                              </dgm:choose>
                            </dgm:if>
                            <dgm:else name="Name46">
                              <dgm:alg type="conn">
                                <dgm:param type="connRout" val="bend"/>
                                <dgm:param type="dim" val="1D"/>
                                <dgm:param type="endSty" val="noArr"/>
                                <dgm:param type="begPts" val="bCtr"/>
                                <dgm:param type="endPts" val="tCtr"/>
                                <dgm:param type="bendPt" val="end"/>
                              </dgm:alg>
                            </dgm:else>
                          </dgm:choose>
                        </dgm:else>
                      </dgm:choose>
                      <dgm:shape xmlns:r="http://schemas.openxmlformats.org/officeDocument/2006/relationships" type="conn" r:blip="" zOrderOff="-99999">
                        <dgm:adjLst/>
                      </dgm:shape>
                      <dgm:presOf axis="self"/>
                      <dgm:constrLst>
                        <dgm:constr type="begPad"/>
                        <dgm:constr type="endPad"/>
                      </dgm:constrLst>
                      <dgm:ruleLst/>
                    </dgm:layoutNode>
                  </dgm:if>
                  <dgm:if name="Name47" func="var" arg="hierBranch" op="equ" val="hang">
                    <dgm:layoutNode name="Name48">
                      <dgm:alg type="conn">
                        <dgm:param type="connRout" val="bend"/>
                        <dgm:param type="dim" val="1D"/>
                        <dgm:param type="endSty" val="noArr"/>
                        <dgm:param type="begPts" val="bCtr"/>
                        <dgm:param type="endPts" val="midL midR"/>
                      </dgm:alg>
                      <dgm:shape xmlns:r="http://schemas.openxmlformats.org/officeDocument/2006/relationships" type="conn" r:blip="" zOrderOff="-99999">
                        <dgm:adjLst/>
                      </dgm:shape>
                      <dgm:presOf axis="self"/>
                      <dgm:constrLst>
                        <dgm:constr type="begPad"/>
                        <dgm:constr type="endPad"/>
                      </dgm:constrLst>
                      <dgm:ruleLst/>
                    </dgm:layoutNode>
                  </dgm:if>
                  <dgm:else name="Name49">
                    <dgm:layoutNode name="Name50">
                      <dgm:choose name="Name51">
                        <dgm:if name="Name52" axis="self" func="depth" op="lte" val="2">
                          <dgm:choose name="Name53">
                            <dgm:if name="Name54" axis="par ch" ptType="node asst" func="cnt" op="gte" val="1">
                              <dgm:alg type="conn">
                                <dgm:param type="connRout" val="bend"/>
                                <dgm:param type="dim" val="1D"/>
                                <dgm:param type="endSty" val="noArr"/>
                                <dgm:param type="begPts" val="bCtr"/>
                                <dgm:param type="endPts" val="midL midR"/>
                              </dgm:alg>
                            </dgm:if>
                            <dgm:else name="Name55">
                              <dgm:alg type="conn">
                                <dgm:param type="connRout" val="bend"/>
                                <dgm:param type="dim" val="1D"/>
                                <dgm:param type="endSty" val="noArr"/>
                                <dgm:param type="begPts" val="bCtr"/>
                                <dgm:param type="endPts" val="midL midR"/>
                                <dgm:param type="srcNode" val="rootConnector1"/>
                              </dgm:alg>
                            </dgm:else>
                          </dgm:choose>
                        </dgm:if>
                        <dgm:else name="Name56">
                          <dgm:choose name="Name57">
                            <dgm:if name="Name58" axis="par ch" ptType="node asst" func="cnt" op="gte" val="1">
                              <dgm:alg type="conn">
                                <dgm:param type="connRout" val="bend"/>
                                <dgm:param type="dim" val="1D"/>
                                <dgm:param type="endSty" val="noArr"/>
                                <dgm:param type="begPts" val="bCtr"/>
                                <dgm:param type="endPts" val="midL midR"/>
                              </dgm:alg>
                            </dgm:if>
                            <dgm:else name="Name59">
                              <dgm:alg type="conn">
                                <dgm:param type="connRout" val="bend"/>
                                <dgm:param type="dim" val="1D"/>
                                <dgm:param type="endSty" val="noArr"/>
                                <dgm:param type="begPts" val="bCtr"/>
                                <dgm:param type="endPts" val="midL midR"/>
                                <dgm:param type="srcNode" val="rootConnector"/>
                              </dgm:alg>
                            </dgm:else>
                          </dgm:choose>
                        </dgm:else>
                      </dgm:choose>
                      <dgm:shape xmlns:r="http://schemas.openxmlformats.org/officeDocument/2006/relationships" type="conn" r:blip="" zOrderOff="-99999">
                        <dgm:adjLst/>
                      </dgm:shape>
                      <dgm:presOf axis="self"/>
                      <dgm:constrLst>
                        <dgm:constr type="begPad"/>
                        <dgm:constr type="endPad"/>
                      </dgm:constrLst>
                      <dgm:ruleLst/>
                    </dgm:layoutNode>
                  </dgm:else>
                </dgm:choose>
              </dgm:forEach>
              <dgm:layoutNode name="hierRoot2">
                <dgm:varLst>
                  <dgm:hierBranch val="init"/>
                </dgm:varLst>
                <dgm:choose name="Name60">
                  <dgm:if name="Name61" func="var" arg="hierBranch" op="equ" val="l">
                    <dgm:choose name="Name62">
                      <dgm:if name="Name63" axis="ch" ptType="asst" func="cnt" op="gte" val="1">
                        <dgm:alg type="hierRoot">
                          <dgm:param type="hierAlign" val="tR"/>
                        </dgm:alg>
                        <dgm:shape xmlns:r="http://schemas.openxmlformats.org/officeDocument/2006/relationships" r:blip="">
                          <dgm:adjLst/>
                        </dgm:shape>
                        <dgm:presOf/>
                        <dgm:constrLst>
                          <dgm:constr type="alignOff" val="0.65"/>
                        </dgm:constrLst>
                      </dgm:if>
                      <dgm:else name="Name64">
                        <dgm:alg type="hierRoot">
                          <dgm:param type="hierAlign" val="tR"/>
                        </dgm:alg>
                        <dgm:shape xmlns:r="http://schemas.openxmlformats.org/officeDocument/2006/relationships" r:blip="">
                          <dgm:adjLst/>
                        </dgm:shape>
                        <dgm:presOf/>
                        <dgm:constrLst>
                          <dgm:constr type="alignOff" val="0.25"/>
                        </dgm:constrLst>
                      </dgm:else>
                    </dgm:choose>
                  </dgm:if>
                  <dgm:if name="Name65" func="var" arg="hierBranch" op="equ" val="r">
                    <dgm:choose name="Name66">
                      <dgm:if name="Name67" axis="ch" ptType="asst" func="cnt" op="gte" val="1">
                        <dgm:alg type="hierRoot">
                          <dgm:param type="hierAlign" val="tL"/>
                        </dgm:alg>
                        <dgm:shape xmlns:r="http://schemas.openxmlformats.org/officeDocument/2006/relationships" r:blip="">
                          <dgm:adjLst/>
                        </dgm:shape>
                        <dgm:presOf/>
                        <dgm:constrLst>
                          <dgm:constr type="alignOff" val="0.65"/>
                        </dgm:constrLst>
                      </dgm:if>
                      <dgm:else name="Name68">
                        <dgm:alg type="hierRoot">
                          <dgm:param type="hierAlign" val="tL"/>
                        </dgm:alg>
                        <dgm:shape xmlns:r="http://schemas.openxmlformats.org/officeDocument/2006/relationships" r:blip="">
                          <dgm:adjLst/>
                        </dgm:shape>
                        <dgm:presOf/>
                        <dgm:constrLst>
                          <dgm:constr type="alignOff" val="0.25"/>
                        </dgm:constrLst>
                      </dgm:else>
                    </dgm:choose>
                  </dgm:if>
                  <dgm:if name="Name69" func="var" arg="hierBranch" op="equ" val="std">
                    <dgm:alg type="hierRoot"/>
                    <dgm:shape xmlns:r="http://schemas.openxmlformats.org/officeDocument/2006/relationships" r:blip="">
                      <dgm:adjLst/>
                    </dgm:shape>
                    <dgm:presOf/>
                    <dgm:constrLst>
                      <dgm:constr type="alignOff"/>
                      <dgm:constr type="bendDist" for="des" ptType="parTrans" refType="sp" fact="0.5"/>
                    </dgm:constrLst>
                  </dgm:if>
                  <dgm:if name="Name70" func="var" arg="hierBranch" op="equ" val="init">
                    <dgm:choose name="Name71">
                      <dgm:if name="Name72" axis="des" func="maxDepth" op="lte" val="1">
                        <dgm:choose name="Name73">
                          <dgm:if name="Name74" axis="ch" ptType="asst" func="cnt" op="gte" val="1">
                            <dgm:alg type="hierRoot">
                              <dgm:param type="hierAlign" val="tL"/>
                            </dgm:alg>
                            <dgm:shape xmlns:r="http://schemas.openxmlformats.org/officeDocument/2006/relationships" r:blip="">
                              <dgm:adjLst/>
                            </dgm:shape>
                            <dgm:presOf/>
                            <dgm:constrLst>
                              <dgm:constr type="alignOff" val="0.65"/>
                            </dgm:constrLst>
                          </dgm:if>
                          <dgm:else name="Name75">
                            <dgm:alg type="hierRoot">
                              <dgm:param type="hierAlign" val="tL"/>
                            </dgm:alg>
                            <dgm:shape xmlns:r="http://schemas.openxmlformats.org/officeDocument/2006/relationships" r:blip="">
                              <dgm:adjLst/>
                            </dgm:shape>
                            <dgm:presOf/>
                            <dgm:constrLst>
                              <dgm:constr type="alignOff" val="0.25"/>
                            </dgm:constrLst>
                          </dgm:else>
                        </dgm:choose>
                      </dgm:if>
                      <dgm:else name="Name76">
                        <dgm:alg type="hierRoot"/>
                        <dgm:shape xmlns:r="http://schemas.openxmlformats.org/officeDocument/2006/relationships" r:blip="">
                          <dgm:adjLst/>
                        </dgm:shape>
                        <dgm:presOf/>
                        <dgm:constrLst>
                          <dgm:constr type="alignOff"/>
                          <dgm:constr type="bendDist" for="des" ptType="parTrans" refType="sp" fact="0.5"/>
                        </dgm:constrLst>
                      </dgm:else>
                    </dgm:choose>
                  </dgm:if>
                  <dgm:else name="Name77">
                    <dgm:alg type="hierRoot"/>
                    <dgm:shape xmlns:r="http://schemas.openxmlformats.org/officeDocument/2006/relationships" r:blip="">
                      <dgm:adjLst/>
                    </dgm:shape>
                    <dgm:presOf/>
                    <dgm:constrLst>
                      <dgm:constr type="alignOff" val="0.65"/>
                    </dgm:constrLst>
                  </dgm:else>
                </dgm:choose>
                <dgm:ruleLst/>
                <dgm:layoutNode name="rootComposite">
                  <dgm:alg type="composite"/>
                  <dgm:shape xmlns:r="http://schemas.openxmlformats.org/officeDocument/2006/relationships" r:blip="">
                    <dgm:adjLst/>
                  </dgm:shape>
                  <dgm:presOf axis="self" ptType="node" cnt="1"/>
                  <dgm:choose name="Name78">
                    <dgm:if name="Name79" func="var" arg="hierBranch" op="equ" val="init">
                      <dgm:constrLst>
                        <dgm:constr type="l" for="ch" forName="rootText"/>
                        <dgm:constr type="t" for="ch" forName="rootText"/>
                        <dgm:constr type="w" for="ch" forName="rootText" refType="w"/>
                        <dgm:constr type="h" for="ch" forName="rootText" refType="h"/>
                        <dgm:constr type="l" for="ch" forName="rootConnector"/>
                        <dgm:constr type="t" for="ch" forName="rootConnector"/>
                        <dgm:constr type="w" for="ch" forName="rootConnector" refType="w" refFor="ch" refForName="rootText" fact="0.2"/>
                        <dgm:constr type="h" for="ch" forName="rootConnector" refType="h" refFor="ch" refForName="rootText"/>
                      </dgm:constrLst>
                    </dgm:if>
                    <dgm:if name="Name80" func="var" arg="hierBranch" op="equ" val="l">
                      <dgm:constrLst>
                        <dgm:constr type="l" for="ch" forName="rootText"/>
                        <dgm:constr type="t" for="ch" forName="rootText"/>
                        <dgm:constr type="w" for="ch" forName="rootText" refType="w"/>
                        <dgm:constr type="h" for="ch" forName="rootText" refType="h"/>
                        <dgm:constr type="r" for="ch" forName="rootConnector" refType="w"/>
                        <dgm:constr type="t" for="ch" forName="rootConnector"/>
                        <dgm:constr type="w" for="ch" forName="rootConnector" refType="w" refFor="ch" refForName="rootText" fact="0.2"/>
                        <dgm:constr type="h" for="ch" forName="rootConnector" refType="h" refFor="ch" refForName="rootText"/>
                      </dgm:constrLst>
                    </dgm:if>
                    <dgm:if name="Name81" func="var" arg="hierBranch" op="equ" val="r">
                      <dgm:constrLst>
                        <dgm:constr type="l" for="ch" forName="rootText"/>
                        <dgm:constr type="t" for="ch" forName="rootText"/>
                        <dgm:constr type="w" for="ch" forName="rootText" refType="w"/>
                        <dgm:constr type="h" for="ch" forName="rootText" refType="h"/>
                        <dgm:constr type="l" for="ch" forName="rootConnector"/>
                        <dgm:constr type="t" for="ch" forName="rootConnector"/>
                        <dgm:constr type="w" for="ch" forName="rootConnector" refType="w" refFor="ch" refForName="rootText" fact="0.2"/>
                        <dgm:constr type="h" for="ch" forName="rootConnector" refType="h" refFor="ch" refForName="rootText"/>
                      </dgm:constrLst>
                    </dgm:if>
                    <dgm:else name="Name82">
                      <dgm:constrLst>
                        <dgm:constr type="l" for="ch" forName="rootText"/>
                        <dgm:constr type="t" for="ch" forName="rootText"/>
                        <dgm:constr type="w" for="ch" forName="rootText" refType="w"/>
                        <dgm:constr type="h" for="ch" forName="rootText" refType="h"/>
                        <dgm:constr type="r" for="ch" forName="rootConnector" refType="w"/>
                        <dgm:constr type="t" for="ch" forName="rootConnector"/>
                        <dgm:constr type="w" for="ch" forName="rootConnector" refType="w" refFor="ch" refForName="rootText" fact="0.2"/>
                        <dgm:constr type="h" for="ch" forName="rootConnector" refType="h" refFor="ch" refForName="rootText"/>
                      </dgm:constrLst>
                    </dgm:else>
                  </dgm:choose>
                  <dgm:ruleLst/>
                  <dgm:layoutNode name="rootText">
                    <dgm:varLst>
                      <dgm:chPref val="3"/>
                    </dgm:varLst>
                    <dgm:alg type="tx"/>
                    <dgm:shape xmlns:r="http://schemas.openxmlformats.org/officeDocument/2006/relationships" type="rect" r:blip="">
                      <dgm:adjLst/>
                    </dgm:shape>
                    <dgm:presOf axis="self" ptType="node" cnt="1"/>
                    <dgm:constrLst>
                      <dgm:constr type="primFontSz" val="65"/>
                      <dgm:constr type="lMarg" refType="primFontSz" fact="0.05"/>
                      <dgm:constr type="rMarg" refType="primFontSz" fact="0.05"/>
                      <dgm:constr type="tMarg" refType="primFontSz" fact="0.05"/>
                      <dgm:constr type="bMarg" refType="primFontSz" fact="0.05"/>
                    </dgm:constrLst>
                    <dgm:ruleLst>
                      <dgm:rule type="primFontSz" val="5" fact="NaN" max="NaN"/>
                    </dgm:ruleLst>
                  </dgm:layoutNode>
                  <dgm:layoutNode name="rootConnector" moveWith="rootText">
                    <dgm:alg type="sp"/>
                    <dgm:shape xmlns:r="http://schemas.openxmlformats.org/officeDocument/2006/relationships" type="rect" r:blip="" hideGeom="1">
                      <dgm:adjLst/>
                    </dgm:shape>
                    <dgm:presOf axis="self" ptType="node" cnt="1"/>
                    <dgm:constrLst/>
                    <dgm:ruleLst/>
                  </dgm:layoutNode>
                </dgm:layoutNode>
                <dgm:layoutNode name="hierChild4">
                  <dgm:choose name="Name83">
                    <dgm:if name="Name84" func="var" arg="hierBranch" op="equ" val="l">
                      <dgm:alg type="hierChild">
                        <dgm:param type="chAlign" val="r"/>
                        <dgm:param type="linDir" val="fromT"/>
                      </dgm:alg>
                    </dgm:if>
                    <dgm:if name="Name85" func="var" arg="hierBranch" op="equ" val="r">
                      <dgm:alg type="hierChild">
                        <dgm:param type="chAlign" val="l"/>
                        <dgm:param type="linDir" val="fromT"/>
                      </dgm:alg>
                    </dgm:if>
                    <dgm:if name="Name86" func="var" arg="hierBranch" op="equ" val="hang">
                      <dgm:choose name="Name87">
                        <dgm:if name="Name88" func="var" arg="dir" op="equ" val="norm">
                          <dgm:alg type="hierChild">
                            <dgm:param type="chAlign" val="l"/>
                            <dgm:param type="linDir" val="fromL"/>
                            <dgm:param type="secChAlign" val="t"/>
                            <dgm:param type="secLinDir" val="fromT"/>
                          </dgm:alg>
                        </dgm:if>
                        <dgm:else name="Name89">
                          <dgm:alg type="hierChild">
                            <dgm:param type="chAlign" val="l"/>
                            <dgm:param type="linDir" val="fromR"/>
                            <dgm:param type="secChAlign" val="t"/>
                            <dgm:param type="secLinDir" val="fromT"/>
                          </dgm:alg>
                        </dgm:else>
                      </dgm:choose>
                    </dgm:if>
                    <dgm:if name="Name90" func="var" arg="hierBranch" op="equ" val="std">
                      <dgm:choose name="Name91">
                        <dgm:if name="Name92" func="var" arg="dir" op="equ" val="norm">
                          <dgm:alg type="hierChild"/>
                        </dgm:if>
                        <dgm:else name="Name93">
                          <dgm:alg type="hierChild">
                            <dgm:param type="linDir" val="fromR"/>
                          </dgm:alg>
                        </dgm:else>
                      </dgm:choose>
                    </dgm:if>
                    <dgm:if name="Name94" func="var" arg="hierBranch" op="equ" val="init">
                      <dgm:choose name="Name95">
                        <dgm:if name="Name96" axis="des" func="maxDepth" op="lte" val="1">
                          <dgm:alg type="hierChild">
                            <dgm:param type="chAlign" val="l"/>
                            <dgm:param type="linDir" val="fromT"/>
                          </dgm:alg>
                        </dgm:if>
                        <dgm:else name="Name97">
                          <dgm:choose name="Name98">
                            <dgm:if name="Name99" func="var" arg="dir" op="equ" val="norm">
                              <dgm:alg type="hierChild"/>
                            </dgm:if>
                            <dgm:else name="Name100">
                              <dgm:alg type="hierChild">
                                <dgm:param type="linDir" val="fromR"/>
                              </dgm:alg>
                            </dgm:else>
                          </dgm:choose>
                        </dgm:else>
                      </dgm:choose>
                    </dgm:if>
                    <dgm:else name="Name101"/>
                  </dgm:choose>
                  <dgm:shape xmlns:r="http://schemas.openxmlformats.org/officeDocument/2006/relationships" r:blip="">
                    <dgm:adjLst/>
                  </dgm:shape>
                  <dgm:presOf/>
                  <dgm:constrLst/>
                  <dgm:ruleLst/>
                  <dgm:forEach name="Name102" ref="rep2a"/>
                </dgm:layoutNode>
                <dgm:layoutNode name="hierChild5">
                  <dgm:choose name="Name103">
                    <dgm:if name="Name104" func="var" arg="dir" op="equ" val="norm">
                      <dgm:alg type="hierChild">
                        <dgm:param type="chAlign" val="l"/>
                        <dgm:param type="linDir" val="fromL"/>
                        <dgm:param type="secChAlign" val="t"/>
                        <dgm:param type="secLinDir" val="fromT"/>
                      </dgm:alg>
                    </dgm:if>
                    <dgm:else name="Name105">
                      <dgm:alg type="hierChild">
                        <dgm:param type="chAlign" val="l"/>
                        <dgm:param type="linDir" val="fromR"/>
                        <dgm:param type="secChAlign" val="t"/>
                        <dgm:param type="secLinDir" val="fromT"/>
                      </dgm:alg>
                    </dgm:else>
                  </dgm:choose>
                  <dgm:shape xmlns:r="http://schemas.openxmlformats.org/officeDocument/2006/relationships" r:blip="">
                    <dgm:adjLst/>
                  </dgm:shape>
                  <dgm:presOf/>
                  <dgm:constrLst/>
                  <dgm:ruleLst/>
                  <dgm:forEach name="Name106" ref="rep2b"/>
                </dgm:layoutNode>
              </dgm:layoutNode>
            </dgm:forEach>
          </dgm:layoutNode>
          <dgm:layoutNode name="hierChild3">
            <dgm:choose name="Name107">
              <dgm:if name="Name108" func="var" arg="dir" op="equ" val="norm">
                <dgm:alg type="hierChild">
                  <dgm:param type="chAlign" val="l"/>
                  <dgm:param type="linDir" val="fromL"/>
                  <dgm:param type="secChAlign" val="t"/>
                  <dgm:param type="secLinDir" val="fromT"/>
                </dgm:alg>
              </dgm:if>
              <dgm:else name="Name109">
                <dgm:alg type="hierChild">
                  <dgm:param type="chAlign" val="l"/>
                  <dgm:param type="linDir" val="fromR"/>
                  <dgm:param type="secChAlign" val="t"/>
                  <dgm:param type="secLinDir" val="fromT"/>
                </dgm:alg>
              </dgm:else>
            </dgm:choose>
            <dgm:shape xmlns:r="http://schemas.openxmlformats.org/officeDocument/2006/relationships" r:blip="">
              <dgm:adjLst/>
            </dgm:shape>
            <dgm:presOf/>
            <dgm:constrLst/>
            <dgm:ruleLst/>
            <dgm:forEach name="rep2b" axis="ch" ptType="asst">
              <dgm:forEach name="Name110" axis="precedSib" ptType="parTrans" st="-1" cnt="1">
                <dgm:layoutNode name="Name111">
                  <dgm:alg type="conn">
                    <dgm:param type="connRout" val="bend"/>
                    <dgm:param type="dim" val="1D"/>
                    <dgm:param type="endSty" val="noArr"/>
                    <dgm:param type="begPts" val="bCtr"/>
                    <dgm:param type="endPts" val="midL midR"/>
                  </dgm:alg>
                  <dgm:shape xmlns:r="http://schemas.openxmlformats.org/officeDocument/2006/relationships" type="conn" r:blip="" zOrderOff="-99999">
                    <dgm:adjLst/>
                  </dgm:shape>
                  <dgm:presOf axis="self"/>
                  <dgm:constrLst>
                    <dgm:constr type="begPad"/>
                    <dgm:constr type="endPad"/>
                  </dgm:constrLst>
                  <dgm:ruleLst/>
                </dgm:layoutNode>
              </dgm:forEach>
              <dgm:layoutNode name="hierRoot3">
                <dgm:varLst>
                  <dgm:hierBranch val="init"/>
                </dgm:varLst>
                <dgm:choose name="Name112">
                  <dgm:if name="Name113" func="var" arg="hierBranch" op="equ" val="l">
                    <dgm:alg type="hierRoot">
                      <dgm:param type="hierAlign" val="tR"/>
                    </dgm:alg>
                    <dgm:shape xmlns:r="http://schemas.openxmlformats.org/officeDocument/2006/relationships" r:blip="">
                      <dgm:adjLst/>
                    </dgm:shape>
                    <dgm:presOf/>
                    <dgm:constrLst>
                      <dgm:constr type="alignOff" val="0.65"/>
                    </dgm:constrLst>
                  </dgm:if>
                  <dgm:if name="Name114" func="var" arg="hierBranch" op="equ" val="r">
                    <dgm:alg type="hierRoot">
                      <dgm:param type="hierAlign" val="tL"/>
                    </dgm:alg>
                    <dgm:shape xmlns:r="http://schemas.openxmlformats.org/officeDocument/2006/relationships" r:blip="">
                      <dgm:adjLst/>
                    </dgm:shape>
                    <dgm:presOf/>
                    <dgm:constrLst>
                      <dgm:constr type="alignOff" val="0.65"/>
                    </dgm:constrLst>
                  </dgm:if>
                  <dgm:if name="Name115" func="var" arg="hierBranch" op="equ" val="hang">
                    <dgm:alg type="hierRoot"/>
                    <dgm:shape xmlns:r="http://schemas.openxmlformats.org/officeDocument/2006/relationships" r:blip="">
                      <dgm:adjLst/>
                    </dgm:shape>
                    <dgm:presOf/>
                    <dgm:constrLst>
                      <dgm:constr type="alignOff" val="0.65"/>
                    </dgm:constrLst>
                  </dgm:if>
                  <dgm:if name="Name116" func="var" arg="hierBranch" op="equ" val="std">
                    <dgm:alg type="hierRoot"/>
                    <dgm:shape xmlns:r="http://schemas.openxmlformats.org/officeDocument/2006/relationships" r:blip="">
                      <dgm:adjLst/>
                    </dgm:shape>
                    <dgm:presOf/>
                    <dgm:constrLst>
                      <dgm:constr type="alignOff"/>
                      <dgm:constr type="bendDist" for="des" ptType="parTrans" refType="sp" fact="0.5"/>
                    </dgm:constrLst>
                  </dgm:if>
                  <dgm:if name="Name117" func="var" arg="hierBranch" op="equ" val="init">
                    <dgm:choose name="Name118">
                      <dgm:if name="Name119" axis="des" func="maxDepth" op="lte" val="1">
                        <dgm:alg type="hierRoot">
                          <dgm:param type="hierAlign" val="tL"/>
                        </dgm:alg>
                        <dgm:shape xmlns:r="http://schemas.openxmlformats.org/officeDocument/2006/relationships" r:blip="">
                          <dgm:adjLst/>
                        </dgm:shape>
                        <dgm:presOf/>
                        <dgm:constrLst>
                          <dgm:constr type="alignOff" val="0.65"/>
                        </dgm:constrLst>
                      </dgm:if>
                      <dgm:else name="Name120">
                        <dgm:alg type="hierRoot"/>
                        <dgm:shape xmlns:r="http://schemas.openxmlformats.org/officeDocument/2006/relationships" r:blip="">
                          <dgm:adjLst/>
                        </dgm:shape>
                        <dgm:presOf/>
                        <dgm:constrLst>
                          <dgm:constr type="alignOff"/>
                          <dgm:constr type="bendDist" for="des" ptType="parTrans" refType="sp" fact="0.5"/>
                        </dgm:constrLst>
                      </dgm:else>
                    </dgm:choose>
                  </dgm:if>
                  <dgm:else name="Name121"/>
                </dgm:choose>
                <dgm:ruleLst/>
                <dgm:layoutNode name="rootComposite3">
                  <dgm:alg type="composite"/>
                  <dgm:shape xmlns:r="http://schemas.openxmlformats.org/officeDocument/2006/relationships" r:blip="">
                    <dgm:adjLst/>
                  </dgm:shape>
                  <dgm:presOf axis="self" ptType="node" cnt="1"/>
                  <dgm:choose name="Name122">
                    <dgm:if name="Name123" func="var" arg="hierBranch" op="equ" val="init">
                      <dgm:constrLst>
                        <dgm:constr type="l" for="ch" forName="rootText3"/>
                        <dgm:constr type="t" for="ch" forName="rootText3"/>
                        <dgm:constr type="w" for="ch" forName="rootText3" refType="w"/>
                        <dgm:constr type="h" for="ch" forName="rootText3" refType="h"/>
                        <dgm:constr type="l" for="ch" forName="rootConnector3"/>
                        <dgm:constr type="t" for="ch" forName="rootConnector3"/>
                        <dgm:constr type="w" for="ch" forName="rootConnector3" refType="w" refFor="ch" refForName="rootText3" fact="0.2"/>
                        <dgm:constr type="h" for="ch" forName="rootConnector3" refType="h" refFor="ch" refForName="rootText3"/>
                      </dgm:constrLst>
                    </dgm:if>
                    <dgm:if name="Name124" func="var" arg="hierBranch" op="equ" val="l">
                      <dgm:constrLst>
                        <dgm:constr type="l" for="ch" forName="rootText3"/>
                        <dgm:constr type="t" for="ch" forName="rootText3"/>
                        <dgm:constr type="w" for="ch" forName="rootText3" refType="w"/>
                        <dgm:constr type="h" for="ch" forName="rootText3" refType="h"/>
                        <dgm:constr type="r" for="ch" forName="rootConnector3" refType="w"/>
                        <dgm:constr type="t" for="ch" forName="rootConnector3"/>
                        <dgm:constr type="w" for="ch" forName="rootConnector3" refType="w" refFor="ch" refForName="rootText3" fact="0.2"/>
                        <dgm:constr type="h" for="ch" forName="rootConnector3" refType="h" refFor="ch" refForName="rootText3"/>
                      </dgm:constrLst>
                    </dgm:if>
                    <dgm:if name="Name125" func="var" arg="hierBranch" op="equ" val="r">
                      <dgm:constrLst>
                        <dgm:constr type="l" for="ch" forName="rootText3"/>
                        <dgm:constr type="t" for="ch" forName="rootText3"/>
                        <dgm:constr type="w" for="ch" forName="rootText3" refType="w"/>
                        <dgm:constr type="h" for="ch" forName="rootText3" refType="h"/>
                        <dgm:constr type="l" for="ch" forName="rootConnector3"/>
                        <dgm:constr type="t" for="ch" forName="rootConnector3"/>
                        <dgm:constr type="w" for="ch" forName="rootConnector3" refType="w" refFor="ch" refForName="rootText3" fact="0.2"/>
                        <dgm:constr type="h" for="ch" forName="rootConnector3" refType="h" refFor="ch" refForName="rootText3"/>
                      </dgm:constrLst>
                    </dgm:if>
                    <dgm:else name="Name126">
                      <dgm:constrLst>
                        <dgm:constr type="l" for="ch" forName="rootText3"/>
                        <dgm:constr type="t" for="ch" forName="rootText3"/>
                        <dgm:constr type="w" for="ch" forName="rootText3" refType="w"/>
                        <dgm:constr type="h" for="ch" forName="rootText3" refType="h"/>
                        <dgm:constr type="r" for="ch" forName="rootConnector3" refType="w"/>
                        <dgm:constr type="t" for="ch" forName="rootConnector3"/>
                        <dgm:constr type="w" for="ch" forName="rootConnector3" refType="w" refFor="ch" refForName="rootText3" fact="0.2"/>
                        <dgm:constr type="h" for="ch" forName="rootConnector3" refType="h" refFor="ch" refForName="rootText3"/>
                      </dgm:constrLst>
                    </dgm:else>
                  </dgm:choose>
                  <dgm:ruleLst/>
                  <dgm:layoutNode name="rootText3">
                    <dgm:varLst>
                      <dgm:chPref val="3"/>
                    </dgm:varLst>
                    <dgm:alg type="tx"/>
                    <dgm:shape xmlns:r="http://schemas.openxmlformats.org/officeDocument/2006/relationships" type="rect" r:blip="">
                      <dgm:adjLst/>
                    </dgm:shape>
                    <dgm:presOf axis="self" ptType="node" cnt="1"/>
                    <dgm:constrLst>
                      <dgm:constr type="primFontSz" val="65"/>
                      <dgm:constr type="lMarg" refType="primFontSz" fact="0.05"/>
                      <dgm:constr type="rMarg" refType="primFontSz" fact="0.05"/>
                      <dgm:constr type="tMarg" refType="primFontSz" fact="0.05"/>
                      <dgm:constr type="bMarg" refType="primFontSz" fact="0.05"/>
                    </dgm:constrLst>
                    <dgm:ruleLst>
                      <dgm:rule type="primFontSz" val="5" fact="NaN" max="NaN"/>
                    </dgm:ruleLst>
                  </dgm:layoutNode>
                  <dgm:layoutNode name="rootConnector3" moveWith="rootText1">
                    <dgm:alg type="sp"/>
                    <dgm:shape xmlns:r="http://schemas.openxmlformats.org/officeDocument/2006/relationships" type="rect" r:blip="" hideGeom="1">
                      <dgm:adjLst/>
                    </dgm:shape>
                    <dgm:presOf axis="self" ptType="node" cnt="1"/>
                    <dgm:constrLst/>
                    <dgm:ruleLst/>
                  </dgm:layoutNode>
                </dgm:layoutNode>
                <dgm:layoutNode name="hierChild6">
                  <dgm:choose name="Name127">
                    <dgm:if name="Name128" func="var" arg="hierBranch" op="equ" val="l">
                      <dgm:alg type="hierChild">
                        <dgm:param type="chAlign" val="r"/>
                        <dgm:param type="linDir" val="fromT"/>
                      </dgm:alg>
                    </dgm:if>
                    <dgm:if name="Name129" func="var" arg="hierBranch" op="equ" val="r">
                      <dgm:alg type="hierChild">
                        <dgm:param type="chAlign" val="l"/>
                        <dgm:param type="linDir" val="fromT"/>
                      </dgm:alg>
                    </dgm:if>
                    <dgm:if name="Name130" func="var" arg="hierBranch" op="equ" val="hang">
                      <dgm:choose name="Name131">
                        <dgm:if name="Name132" func="var" arg="dir" op="equ" val="norm">
                          <dgm:alg type="hierChild">
                            <dgm:param type="chAlign" val="l"/>
                            <dgm:param type="linDir" val="fromL"/>
                            <dgm:param type="secChAlign" val="t"/>
                            <dgm:param type="secLinDir" val="fromT"/>
                          </dgm:alg>
                        </dgm:if>
                        <dgm:else name="Name133">
                          <dgm:alg type="hierChild">
                            <dgm:param type="chAlign" val="l"/>
                            <dgm:param type="linDir" val="fromR"/>
                            <dgm:param type="secChAlign" val="t"/>
                            <dgm:param type="secLinDir" val="fromT"/>
                          </dgm:alg>
                        </dgm:else>
                      </dgm:choose>
                    </dgm:if>
                    <dgm:if name="Name134" func="var" arg="hierBranch" op="equ" val="std">
                      <dgm:choose name="Name135">
                        <dgm:if name="Name136" func="var" arg="dir" op="equ" val="norm">
                          <dgm:alg type="hierChild"/>
                        </dgm:if>
                        <dgm:else name="Name137">
                          <dgm:alg type="hierChild">
                            <dgm:param type="linDir" val="fromR"/>
                          </dgm:alg>
                        </dgm:else>
                      </dgm:choose>
                    </dgm:if>
                    <dgm:if name="Name138" func="var" arg="hierBranch" op="equ" val="init">
                      <dgm:choose name="Name139">
                        <dgm:if name="Name140" axis="des" func="maxDepth" op="lte" val="1">
                          <dgm:alg type="hierChild">
                            <dgm:param type="chAlign" val="l"/>
                            <dgm:param type="linDir" val="fromT"/>
                          </dgm:alg>
                        </dgm:if>
                        <dgm:else name="Name141">
                          <dgm:alg type="hierChild"/>
                        </dgm:else>
                      </dgm:choose>
                    </dgm:if>
                    <dgm:else name="Name142"/>
                  </dgm:choose>
                  <dgm:shape xmlns:r="http://schemas.openxmlformats.org/officeDocument/2006/relationships" r:blip="">
                    <dgm:adjLst/>
                  </dgm:shape>
                  <dgm:presOf/>
                  <dgm:constrLst/>
                  <dgm:ruleLst/>
                  <dgm:forEach name="Name143" ref="rep2a"/>
                </dgm:layoutNode>
                <dgm:layoutNode name="hierChild7">
                  <dgm:choose name="Name144">
                    <dgm:if name="Name145" func="var" arg="dir" op="equ" val="norm">
                      <dgm:alg type="hierChild">
                        <dgm:param type="chAlign" val="l"/>
                        <dgm:param type="linDir" val="fromL"/>
                        <dgm:param type="secChAlign" val="t"/>
                        <dgm:param type="secLinDir" val="fromT"/>
                      </dgm:alg>
                    </dgm:if>
                    <dgm:else name="Name146">
                      <dgm:alg type="hierChild">
                        <dgm:param type="chAlign" val="l"/>
                        <dgm:param type="linDir" val="fromR"/>
                        <dgm:param type="secChAlign" val="t"/>
                        <dgm:param type="secLinDir" val="fromT"/>
                      </dgm:alg>
                    </dgm:else>
                  </dgm:choose>
                  <dgm:shape xmlns:r="http://schemas.openxmlformats.org/officeDocument/2006/relationships" r:blip="">
                    <dgm:adjLst/>
                  </dgm:shape>
                  <dgm:presOf/>
                  <dgm:constrLst/>
                  <dgm:ruleLst/>
                  <dgm:forEach name="Name147" ref="rep2b"/>
                </dgm:layoutNode>
              </dgm:layoutNode>
            </dgm:forEach>
          </dgm:layoutNode>
        </dgm:layoutNode>
      </dgm:forEach>
    </dgm:forEach>
  </dgm:layoutNode>
</dgm:layoutDef>
</file>

<file path=word/diagrams/layout3.xml><?xml version="1.0" encoding="utf-8"?>
<dgm:layoutDef xmlns:dgm="http://schemas.openxmlformats.org/drawingml/2006/diagram" xmlns:a="http://schemas.openxmlformats.org/drawingml/2006/main" uniqueId="urn:microsoft.com/office/officeart/2005/8/layout/radial1">
  <dgm:title val=""/>
  <dgm:desc val=""/>
  <dgm:catLst>
    <dgm:cat type="relationship" pri="22000"/>
    <dgm:cat type="cycle" pri="10000"/>
  </dgm:catLst>
  <dgm:sampData>
    <dgm:dataModel>
      <dgm:ptLst>
        <dgm:pt modelId="0" type="doc"/>
        <dgm:pt modelId="1">
          <dgm:prSet phldr="1"/>
        </dgm:pt>
        <dgm:pt modelId="11">
          <dgm:prSet phldr="1"/>
        </dgm:pt>
        <dgm:pt modelId="12">
          <dgm:prSet phldr="1"/>
        </dgm:pt>
        <dgm:pt modelId="13">
          <dgm:prSet phldr="1"/>
        </dgm:pt>
        <dgm:pt modelId="14">
          <dgm:prSet phldr="1"/>
        </dgm:pt>
      </dgm:ptLst>
      <dgm:cxnLst>
        <dgm:cxn modelId="2" srcId="0" destId="1" srcOrd="0" destOrd="0"/>
        <dgm:cxn modelId="3" srcId="1" destId="11" srcOrd="0" destOrd="0"/>
        <dgm:cxn modelId="4" srcId="1" destId="12" srcOrd="1" destOrd="0"/>
        <dgm:cxn modelId="5" srcId="1" destId="13" srcOrd="2" destOrd="0"/>
        <dgm:cxn modelId="6" srcId="1" destId="14" srcOrd="3" destOrd="0"/>
      </dgm:cxnLst>
      <dgm:bg/>
      <dgm:whole/>
    </dgm:dataModel>
  </dgm:sampData>
  <dgm:styleData>
    <dgm:dataModel>
      <dgm:ptLst>
        <dgm:pt modelId="0" type="doc"/>
        <dgm:pt modelId="1"/>
        <dgm:pt modelId="11"/>
        <dgm:pt modelId="12"/>
        <dgm:pt modelId="13"/>
      </dgm:ptLst>
      <dgm:cxnLst>
        <dgm:cxn modelId="2" srcId="0" destId="1" srcOrd="0" destOrd="0"/>
        <dgm:cxn modelId="15" srcId="1" destId="11" srcOrd="0" destOrd="0"/>
        <dgm:cxn modelId="16" srcId="1" destId="12" srcOrd="1" destOrd="0"/>
        <dgm:cxn modelId="17" srcId="1" destId="13" srcOrd="2" destOrd="0"/>
      </dgm:cxnLst>
      <dgm:bg/>
      <dgm:whole/>
    </dgm:dataModel>
  </dgm:styleData>
  <dgm:clrData>
    <dgm:dataModel>
      <dgm:ptLst>
        <dgm:pt modelId="0" type="doc"/>
        <dgm:pt modelId="1"/>
        <dgm:pt modelId="11"/>
        <dgm:pt modelId="12"/>
        <dgm:pt modelId="13"/>
        <dgm:pt modelId="14"/>
        <dgm:pt modelId="15"/>
        <dgm:pt modelId="16"/>
      </dgm:ptLst>
      <dgm:cxnLst>
        <dgm:cxn modelId="2" srcId="0" destId="1" srcOrd="0" destOrd="0"/>
        <dgm:cxn modelId="16" srcId="1" destId="11" srcOrd="0" destOrd="0"/>
        <dgm:cxn modelId="17" srcId="1" destId="12" srcOrd="1" destOrd="0"/>
        <dgm:cxn modelId="18" srcId="1" destId="13" srcOrd="2" destOrd="0"/>
        <dgm:cxn modelId="19" srcId="1" destId="14" srcOrd="3" destOrd="0"/>
        <dgm:cxn modelId="20" srcId="1" destId="15" srcOrd="4" destOrd="0"/>
        <dgm:cxn modelId="21" srcId="1" destId="16" srcOrd="5" destOrd="0"/>
      </dgm:cxnLst>
      <dgm:bg/>
      <dgm:whole/>
    </dgm:dataModel>
  </dgm:clrData>
  <dgm:layoutNode name="cycle">
    <dgm:varLst>
      <dgm:chMax val="1"/>
      <dgm:dir/>
      <dgm:animLvl val="ctr"/>
      <dgm:resizeHandles val="exact"/>
    </dgm:varLst>
    <dgm:choose name="Name0">
      <dgm:if name="Name1" func="var" arg="dir" op="equ" val="norm">
        <dgm:choose name="Name2">
          <dgm:if name="Name3" axis="ch ch" ptType="node node" st="1 1" cnt="1 0" func="cnt" op="lte" val="1">
            <dgm:alg type="cycle">
              <dgm:param type="stAng" val="90"/>
              <dgm:param type="spanAng" val="360"/>
              <dgm:param type="ctrShpMap" val="fNode"/>
            </dgm:alg>
          </dgm:if>
          <dgm:else name="Name4">
            <dgm:alg type="cycle">
              <dgm:param type="stAng" val="0"/>
              <dgm:param type="spanAng" val="360"/>
              <dgm:param type="ctrShpMap" val="fNode"/>
            </dgm:alg>
          </dgm:else>
        </dgm:choose>
      </dgm:if>
      <dgm:else name="Name5">
        <dgm:alg type="cycle">
          <dgm:param type="stAng" val="0"/>
          <dgm:param type="spanAng" val="-360"/>
          <dgm:param type="ctrShpMap" val="fNode"/>
        </dgm:alg>
      </dgm:else>
    </dgm:choose>
    <dgm:shape xmlns:r="http://schemas.openxmlformats.org/officeDocument/2006/relationships" r:blip="">
      <dgm:adjLst/>
    </dgm:shape>
    <dgm:presOf/>
    <dgm:constrLst>
      <dgm:constr type="w" for="ch" forName="centerShape" refType="w"/>
      <dgm:constr type="w" for="ch" forName="node" refType="w" refFor="ch" refForName="centerShape" op="equ"/>
      <dgm:constr type="sp" refType="w" refFor="ch" refForName="node" fact="0.3"/>
      <dgm:constr type="sibSp" refType="w" refFor="ch" refForName="node" fact="0.3"/>
      <dgm:constr type="primFontSz" for="ch" forName="centerShape" val="65"/>
      <dgm:constr type="primFontSz" for="des" forName="node" op="equ" val="65"/>
      <dgm:constr type="primFontSz" for="des" forName="connTx" val="55"/>
      <dgm:constr type="primFontSz" for="des" forName="connTx" refType="primFontSz" refFor="ch" refForName="centerShape" op="lte" fact="0.8"/>
    </dgm:constrLst>
    <dgm:ruleLst/>
    <dgm:forEach name="Name6" axis="ch" ptType="node" cnt="1">
      <dgm:layoutNode name="centerShape" styleLbl="node0">
        <dgm:alg type="tx"/>
        <dgm:shape xmlns:r="http://schemas.openxmlformats.org/officeDocument/2006/relationships" type="ellipse" r:blip="">
          <dgm:adjLst/>
        </dgm:shape>
        <dgm:presOf axis="self"/>
        <dgm:constrLst>
          <dgm:constr type="h" refType="w"/>
          <dgm:constr type="tMarg" refType="primFontSz" fact="0.05"/>
          <dgm:constr type="bMarg" refType="primFontSz" fact="0.05"/>
          <dgm:constr type="lMarg" refType="primFontSz" fact="0.05"/>
          <dgm:constr type="rMarg" refType="primFontSz" fact="0.05"/>
        </dgm:constrLst>
        <dgm:ruleLst>
          <dgm:rule type="primFontSz" val="5" fact="NaN" max="NaN"/>
        </dgm:ruleLst>
      </dgm:layoutNode>
      <dgm:forEach name="Name7" axis="ch">
        <dgm:forEach name="Name8" axis="self" ptType="parTrans">
          <dgm:layoutNode name="Name9">
            <dgm:alg type="conn">
              <dgm:param type="dim" val="1D"/>
              <dgm:param type="begPts" val="auto"/>
              <dgm:param type="endPts" val="auto"/>
              <dgm:param type="begSty" val="noArr"/>
              <dgm:param type="endSty" val="noArr"/>
            </dgm:alg>
            <dgm:shape xmlns:r="http://schemas.openxmlformats.org/officeDocument/2006/relationships" type="conn" r:blip="">
              <dgm:adjLst/>
            </dgm:shape>
            <dgm:presOf axis="self"/>
            <dgm:constrLst>
              <dgm:constr type="connDist"/>
              <dgm:constr type="userA" for="ch" refType="connDist"/>
              <dgm:constr type="w" val="1"/>
              <dgm:constr type="h" val="5"/>
              <dgm:constr type="begPad"/>
              <dgm:constr type="endPad"/>
            </dgm:constrLst>
            <dgm:ruleLst/>
            <dgm:layoutNode name="connTx">
              <dgm:alg type="tx">
                <dgm:param type="autoTxRot" val="grav"/>
              </dgm:alg>
              <dgm:shape xmlns:r="http://schemas.openxmlformats.org/officeDocument/2006/relationships" type="rect" r:blip="" hideGeom="1">
                <dgm:adjLst/>
              </dgm:shape>
              <dgm:presOf axis="self"/>
              <dgm:constrLst>
                <dgm:constr type="userA"/>
                <dgm:constr type="w" refType="userA" fact="0.05"/>
                <dgm:constr type="h" refType="userA" fact="0.05"/>
                <dgm:constr type="lMarg" val="1"/>
                <dgm:constr type="rMarg" val="1"/>
                <dgm:constr type="tMarg"/>
                <dgm:constr type="bMarg"/>
              </dgm:constrLst>
              <dgm:ruleLst>
                <dgm:rule type="w" val="NaN" fact="0.8" max="NaN"/>
                <dgm:rule type="h" val="NaN" fact="1" max="NaN"/>
                <dgm:rule type="primFontSz" val="5" fact="NaN" max="NaN"/>
              </dgm:ruleLst>
            </dgm:layoutNode>
          </dgm:layoutNode>
        </dgm:forEach>
        <dgm:forEach name="Name10" axis="self" ptType="node">
          <dgm:layoutNode name="node" styleLbl="node1">
            <dgm:varLst>
              <dgm:bulletEnabled val="1"/>
            </dgm:varLst>
            <dgm:alg type="tx">
              <dgm:param type="txAnchorVertCh" val="mid"/>
            </dgm:alg>
            <dgm:shape xmlns:r="http://schemas.openxmlformats.org/officeDocument/2006/relationships" type="ellipse" r:blip="">
              <dgm:adjLst/>
            </dgm:shape>
            <dgm:presOf axis="desOrSelf" ptType="node"/>
            <dgm:constrLst>
              <dgm:constr type="h" refType="w"/>
              <dgm:constr type="tMarg" refType="primFontSz" fact="0.05"/>
              <dgm:constr type="bMarg" refType="primFontSz" fact="0.05"/>
              <dgm:constr type="lMarg" refType="primFontSz" fact="0.05"/>
              <dgm:constr type="rMarg" refType="primFontSz" fact="0.05"/>
            </dgm:constrLst>
            <dgm:ruleLst>
              <dgm:rule type="primFontSz" val="5" fact="NaN" max="NaN"/>
            </dgm:ruleLst>
          </dgm:layoutNode>
        </dgm:forEach>
      </dgm:forEach>
    </dgm:forEach>
  </dgm:layoutNode>
</dgm:layoutDef>
</file>

<file path=word/diagrams/layout4.xml><?xml version="1.0" encoding="utf-8"?>
<dgm:layoutDef xmlns:dgm="http://schemas.openxmlformats.org/drawingml/2006/diagram" xmlns:a="http://schemas.openxmlformats.org/drawingml/2006/main" uniqueId="urn:microsoft.com/office/officeart/2005/8/layout/hierarchy2">
  <dgm:title val=""/>
  <dgm:desc val=""/>
  <dgm:catLst>
    <dgm:cat type="hierarchy" pri="5000"/>
  </dgm:catLst>
  <dgm:sampData>
    <dgm:dataModel>
      <dgm:ptLst>
        <dgm:pt modelId="0" type="doc"/>
        <dgm:pt modelId="1">
          <dgm:prSet phldr="1"/>
        </dgm:pt>
        <dgm:pt modelId="2">
          <dgm:prSet phldr="1"/>
        </dgm:pt>
        <dgm:pt modelId="21">
          <dgm:prSet phldr="1"/>
        </dgm:pt>
        <dgm:pt modelId="22">
          <dgm:prSet phldr="1"/>
        </dgm:pt>
        <dgm:pt modelId="3">
          <dgm:prSet phldr="1"/>
        </dgm:pt>
        <dgm:pt modelId="31">
          <dgm:prSet phldr="1"/>
        </dgm:pt>
      </dgm:ptLst>
      <dgm:cxnLst>
        <dgm:cxn modelId="4" srcId="0" destId="1" srcOrd="0" destOrd="0"/>
        <dgm:cxn modelId="5" srcId="1" destId="2" srcOrd="0" destOrd="0"/>
        <dgm:cxn modelId="6" srcId="1" destId="3" srcOrd="1" destOrd="0"/>
        <dgm:cxn modelId="23" srcId="2" destId="21" srcOrd="0" destOrd="0"/>
        <dgm:cxn modelId="24" srcId="2" destId="22" srcOrd="1" destOrd="0"/>
        <dgm:cxn modelId="33" srcId="3" destId="31" srcOrd="0" destOrd="0"/>
      </dgm:cxnLst>
      <dgm:bg/>
      <dgm:whole/>
    </dgm:dataModel>
  </dgm:sampData>
  <dgm:styleData>
    <dgm:dataModel>
      <dgm:ptLst>
        <dgm:pt modelId="0" type="doc"/>
        <dgm:pt modelId="1"/>
        <dgm:pt modelId="11"/>
        <dgm:pt modelId="12"/>
      </dgm:ptLst>
      <dgm:cxnLst>
        <dgm:cxn modelId="2" srcId="0" destId="1" srcOrd="0" destOrd="0"/>
        <dgm:cxn modelId="13" srcId="1" destId="11" srcOrd="0" destOrd="0"/>
        <dgm:cxn modelId="14" srcId="1" destId="12" srcOrd="1" destOrd="0"/>
      </dgm:cxnLst>
      <dgm:bg/>
      <dgm:whole/>
    </dgm:dataModel>
  </dgm:styleData>
  <dgm:clrData>
    <dgm:dataModel>
      <dgm:ptLst>
        <dgm:pt modelId="0" type="doc"/>
        <dgm:pt modelId="1"/>
        <dgm:pt modelId="2"/>
        <dgm:pt modelId="21"/>
        <dgm:pt modelId="211"/>
        <dgm:pt modelId="3"/>
        <dgm:pt modelId="31"/>
        <dgm:pt modelId="311"/>
      </dgm:ptLst>
      <dgm:cxnLst>
        <dgm:cxn modelId="4" srcId="0" destId="1" srcOrd="0" destOrd="0"/>
        <dgm:cxn modelId="5" srcId="1" destId="2" srcOrd="0" destOrd="0"/>
        <dgm:cxn modelId="6" srcId="1" destId="3" srcOrd="1" destOrd="0"/>
        <dgm:cxn modelId="23" srcId="2" destId="21" srcOrd="0" destOrd="0"/>
        <dgm:cxn modelId="24" srcId="21" destId="211" srcOrd="0" destOrd="0"/>
        <dgm:cxn modelId="33" srcId="3" destId="31" srcOrd="0" destOrd="0"/>
        <dgm:cxn modelId="34" srcId="31" destId="311" srcOrd="0" destOrd="0"/>
      </dgm:cxnLst>
      <dgm:bg/>
      <dgm:whole/>
    </dgm:dataModel>
  </dgm:clrData>
  <dgm:layoutNode name="diagram">
    <dgm:varLst>
      <dgm:chPref val="1"/>
      <dgm:dir/>
      <dgm:animOne val="branch"/>
      <dgm:animLvl val="lvl"/>
      <dgm:resizeHandles val="exact"/>
    </dgm:varLst>
    <dgm:choose name="Name0">
      <dgm:if name="Name1" func="var" arg="dir" op="equ" val="norm">
        <dgm:alg type="hierChild">
          <dgm:param type="linDir" val="fromT"/>
          <dgm:param type="chAlign" val="l"/>
        </dgm:alg>
      </dgm:if>
      <dgm:else name="Name2">
        <dgm:alg type="hierChild">
          <dgm:param type="linDir" val="fromT"/>
          <dgm:param type="chAlign" val="r"/>
        </dgm:alg>
      </dgm:else>
    </dgm:choose>
    <dgm:shape xmlns:r="http://schemas.openxmlformats.org/officeDocument/2006/relationships" r:blip="">
      <dgm:adjLst/>
    </dgm:shape>
    <dgm:presOf/>
    <dgm:constrLst>
      <dgm:constr type="h" for="des" ptType="node" refType="h"/>
      <dgm:constr type="w" for="des" ptType="node" refType="h" refFor="des" refPtType="node" fact="2"/>
      <dgm:constr type="sibSp" refType="h" refFor="des" refPtType="node" op="equ" fact="0.15"/>
      <dgm:constr type="sibSp" for="des" forName="level2hierChild" refType="h" refFor="des" refPtType="node" op="equ" fact="0.15"/>
      <dgm:constr type="sibSp" for="des" forName="level3hierChild" refType="h" refFor="des" refPtType="node" op="equ" fact="0.15"/>
      <dgm:constr type="sp" for="des" forName="root1" refType="w" refFor="des" refPtType="node" fact="0.4"/>
      <dgm:constr type="sp" for="des" forName="root2" refType="sp" refFor="des" refForName="root1" op="equ"/>
      <dgm:constr type="primFontSz" for="des" ptType="node" op="equ" val="65"/>
      <dgm:constr type="primFontSz" for="des" forName="connTx" op="equ" val="55"/>
      <dgm:constr type="primFontSz" for="des" forName="connTx" refType="primFontSz" refFor="des" refPtType="node" op="lte" fact="0.8"/>
    </dgm:constrLst>
    <dgm:ruleLst/>
    <dgm:forEach name="Name3" axis="ch">
      <dgm:forEach name="Name4" axis="self" ptType="node">
        <dgm:layoutNode name="root1">
          <dgm:choose name="Name5">
            <dgm:if name="Name6" func="var" arg="dir" op="equ" val="norm">
              <dgm:alg type="hierRoot">
                <dgm:param type="hierAlign" val="lCtrCh"/>
              </dgm:alg>
            </dgm:if>
            <dgm:else name="Name7">
              <dgm:alg type="hierRoot">
                <dgm:param type="hierAlign" val="rCtrCh"/>
              </dgm:alg>
            </dgm:else>
          </dgm:choose>
          <dgm:shape xmlns:r="http://schemas.openxmlformats.org/officeDocument/2006/relationships" r:blip="">
            <dgm:adjLst/>
          </dgm:shape>
          <dgm:presOf/>
          <dgm:constrLst/>
          <dgm:ruleLst/>
          <dgm:layoutNode name="LevelOneTextNode" styleLbl="node0">
            <dgm:varLst>
              <dgm:chPref val="3"/>
            </dgm:varLst>
            <dgm:alg type="tx"/>
            <dgm:shape xmlns:r="http://schemas.openxmlformats.org/officeDocument/2006/relationships" type="roundRect" r:blip="">
              <dgm:adjLst>
                <dgm:adj idx="1" val="0.1"/>
              </dgm:adjLst>
            </dgm:shape>
            <dgm:presOf axis="self"/>
            <dgm:constrLst>
              <dgm:constr type="tMarg" refType="primFontSz" fact="0.05"/>
              <dgm:constr type="bMarg" refType="primFontSz" fact="0.05"/>
              <dgm:constr type="lMarg" refType="primFontSz" fact="0.05"/>
              <dgm:constr type="rMarg" refType="primFontSz" fact="0.05"/>
            </dgm:constrLst>
            <dgm:ruleLst>
              <dgm:rule type="primFontSz" val="5" fact="NaN" max="NaN"/>
            </dgm:ruleLst>
          </dgm:layoutNode>
          <dgm:layoutNode name="level2hierChild">
            <dgm:choose name="Name8">
              <dgm:if name="Name9" func="var" arg="dir" op="equ" val="norm">
                <dgm:alg type="hierChild">
                  <dgm:param type="linDir" val="fromT"/>
                  <dgm:param type="chAlign" val="l"/>
                </dgm:alg>
              </dgm:if>
              <dgm:else name="Name10">
                <dgm:alg type="hierChild">
                  <dgm:param type="linDir" val="fromT"/>
                  <dgm:param type="chAlign" val="r"/>
                </dgm:alg>
              </dgm:else>
            </dgm:choose>
            <dgm:shape xmlns:r="http://schemas.openxmlformats.org/officeDocument/2006/relationships" r:blip="">
              <dgm:adjLst/>
            </dgm:shape>
            <dgm:presOf/>
            <dgm:constrLst/>
            <dgm:ruleLst/>
            <dgm:forEach name="repeat" axis="ch">
              <dgm:forEach name="Name11" axis="self" ptType="parTrans" cnt="1">
                <dgm:layoutNode name="conn2-1">
                  <dgm:choose name="Name12">
                    <dgm:if name="Name13" func="var" arg="dir" op="equ" val="norm">
                      <dgm:alg type="conn">
                        <dgm:param type="dim" val="1D"/>
                        <dgm:param type="begPts" val="midR"/>
                        <dgm:param type="endPts" val="midL"/>
                        <dgm:param type="endSty" val="noArr"/>
                      </dgm:alg>
                    </dgm:if>
                    <dgm:else name="Name14">
                      <dgm:alg type="conn">
                        <dgm:param type="dim" val="1D"/>
                        <dgm:param type="begPts" val="midL"/>
                        <dgm:param type="endPts" val="midR"/>
                        <dgm:param type="endSty" val="noArr"/>
                      </dgm:alg>
                    </dgm:else>
                  </dgm:choose>
                  <dgm:shape xmlns:r="http://schemas.openxmlformats.org/officeDocument/2006/relationships" type="conn" r:blip="">
                    <dgm:adjLst/>
                  </dgm:shape>
                  <dgm:presOf axis="self"/>
                  <dgm:constrLst>
                    <dgm:constr type="w" val="1"/>
                    <dgm:constr type="h" val="5"/>
                    <dgm:constr type="connDist"/>
                    <dgm:constr type="begPad"/>
                    <dgm:constr type="endPad"/>
                    <dgm:constr type="userA" for="ch" refType="connDist"/>
                  </dgm:constrLst>
                  <dgm:ruleLst/>
                  <dgm:layoutNode name="connTx">
                    <dgm:alg type="tx">
                      <dgm:param type="autoTxRot" val="grav"/>
                    </dgm:alg>
                    <dgm:shape xmlns:r="http://schemas.openxmlformats.org/officeDocument/2006/relationships" type="rect" r:blip="" hideGeom="1">
                      <dgm:adjLst/>
                    </dgm:shape>
                    <dgm:presOf axis="self"/>
                    <dgm:constrLst>
                      <dgm:constr type="userA"/>
                      <dgm:constr type="w" refType="userA" fact="0.05"/>
                      <dgm:constr type="h" refType="userA" fact="0.05"/>
                      <dgm:constr type="lMarg" val="1"/>
                      <dgm:constr type="rMarg" val="1"/>
                      <dgm:constr type="tMarg"/>
                      <dgm:constr type="bMarg"/>
                    </dgm:constrLst>
                    <dgm:ruleLst>
                      <dgm:rule type="h" val="NaN" fact="0.25" max="NaN"/>
                      <dgm:rule type="w" val="NaN" fact="0.8" max="NaN"/>
                      <dgm:rule type="primFontSz" val="5" fact="NaN" max="NaN"/>
                    </dgm:ruleLst>
                  </dgm:layoutNode>
                </dgm:layoutNode>
              </dgm:forEach>
              <dgm:forEach name="Name15" axis="self" ptType="node">
                <dgm:layoutNode name="root2">
                  <dgm:choose name="Name16">
                    <dgm:if name="Name17" func="var" arg="dir" op="equ" val="norm">
                      <dgm:alg type="hierRoot">
                        <dgm:param type="hierAlign" val="lCtrCh"/>
                      </dgm:alg>
                    </dgm:if>
                    <dgm:else name="Name18">
                      <dgm:alg type="hierRoot">
                        <dgm:param type="hierAlign" val="rCtrCh"/>
                      </dgm:alg>
                    </dgm:else>
                  </dgm:choose>
                  <dgm:shape xmlns:r="http://schemas.openxmlformats.org/officeDocument/2006/relationships" r:blip="">
                    <dgm:adjLst/>
                  </dgm:shape>
                  <dgm:presOf/>
                  <dgm:constrLst/>
                  <dgm:ruleLst/>
                  <dgm:layoutNode name="LevelTwoTextNode">
                    <dgm:varLst>
                      <dgm:chPref val="3"/>
                    </dgm:varLst>
                    <dgm:alg type="tx"/>
                    <dgm:shape xmlns:r="http://schemas.openxmlformats.org/officeDocument/2006/relationships" type="roundRect" r:blip="">
                      <dgm:adjLst>
                        <dgm:adj idx="1" val="0.1"/>
                      </dgm:adjLst>
                    </dgm:shape>
                    <dgm:presOf axis="self"/>
                    <dgm:constrLst>
                      <dgm:constr type="tMarg" refType="primFontSz" fact="0.05"/>
                      <dgm:constr type="bMarg" refType="primFontSz" fact="0.05"/>
                      <dgm:constr type="lMarg" refType="primFontSz" fact="0.05"/>
                      <dgm:constr type="rMarg" refType="primFontSz" fact="0.05"/>
                    </dgm:constrLst>
                    <dgm:ruleLst>
                      <dgm:rule type="primFontSz" val="5" fact="NaN" max="NaN"/>
                    </dgm:ruleLst>
                  </dgm:layoutNode>
                  <dgm:layoutNode name="level3hierChild">
                    <dgm:choose name="Name19">
                      <dgm:if name="Name20" func="var" arg="dir" op="equ" val="norm">
                        <dgm:alg type="hierChild">
                          <dgm:param type="linDir" val="fromT"/>
                          <dgm:param type="chAlign" val="l"/>
                        </dgm:alg>
                      </dgm:if>
                      <dgm:else name="Name21">
                        <dgm:alg type="hierChild">
                          <dgm:param type="linDir" val="fromT"/>
                          <dgm:param type="chAlign" val="r"/>
                        </dgm:alg>
                      </dgm:else>
                    </dgm:choose>
                    <dgm:shape xmlns:r="http://schemas.openxmlformats.org/officeDocument/2006/relationships" r:blip="">
                      <dgm:adjLst/>
                    </dgm:shape>
                    <dgm:presOf/>
                    <dgm:constrLst/>
                    <dgm:ruleLst/>
                    <dgm:forEach name="Name22" ref="repeat"/>
                  </dgm:layoutNode>
                </dgm:layoutNode>
              </dgm:forEach>
            </dgm:forEach>
          </dgm:layoutNode>
        </dgm:layoutNode>
      </dgm:forEach>
    </dgm:forEach>
  </dgm:layoutNode>
</dgm:layoutDef>
</file>

<file path=word/diagrams/quickStyle1.xml><?xml version="1.0" encoding="utf-8"?>
<dgm:styleDef xmlns:dgm="http://schemas.openxmlformats.org/drawingml/2006/diagram" xmlns:a="http://schemas.openxmlformats.org/drawingml/2006/main" uniqueId="urn:microsoft.com/office/officeart/2005/8/quickstyle/simple1">
  <dgm:title val=""/>
  <dgm:desc val=""/>
  <dgm:catLst>
    <dgm:cat type="simple" pri="10100"/>
  </dgm:catLst>
  <dgm:scene3d>
    <a:camera prst="orthographicFront"/>
    <a:lightRig rig="threePt" dir="t"/>
  </dgm:scene3d>
  <dgm:styleLbl name="node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l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vennNode1">
    <dgm:scene3d>
      <a:camera prst="orthographicFront"/>
      <a:lightRig rig="threePt" dir="t"/>
    </dgm:scene3d>
    <dgm:sp3d/>
    <dgm:txPr/>
    <dgm:style>
      <a:lnRef idx="2">
        <a:scrgbClr r="0" g="0" b="0"/>
      </a:lnRef>
      <a:fillRef idx="1">
        <a:scrgbClr r="0" g="0" b="0"/>
      </a:fillRef>
      <a:effectRef idx="0">
        <a:scrgbClr r="0" g="0" b="0"/>
      </a:effectRef>
      <a:fontRef idx="minor">
        <a:schemeClr val="tx1"/>
      </a:fontRef>
    </dgm:style>
  </dgm:styleLbl>
  <dgm:styleLbl name="alig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f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f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b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sibTrans1D1">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callout">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sst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1D1">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con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tr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0">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2">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3">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4">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dk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tr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fgShp">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Def>
</file>

<file path=word/diagrams/quickStyle2.xml><?xml version="1.0" encoding="utf-8"?>
<dgm:styleDef xmlns:dgm="http://schemas.openxmlformats.org/drawingml/2006/diagram" xmlns:a="http://schemas.openxmlformats.org/drawingml/2006/main" uniqueId="urn:microsoft.com/office/officeart/2005/8/quickstyle/simple1">
  <dgm:title val=""/>
  <dgm:desc val=""/>
  <dgm:catLst>
    <dgm:cat type="simple" pri="10100"/>
  </dgm:catLst>
  <dgm:scene3d>
    <a:camera prst="orthographicFront"/>
    <a:lightRig rig="threePt" dir="t"/>
  </dgm:scene3d>
  <dgm:styleLbl name="node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l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vennNode1">
    <dgm:scene3d>
      <a:camera prst="orthographicFront"/>
      <a:lightRig rig="threePt" dir="t"/>
    </dgm:scene3d>
    <dgm:sp3d/>
    <dgm:txPr/>
    <dgm:style>
      <a:lnRef idx="2">
        <a:scrgbClr r="0" g="0" b="0"/>
      </a:lnRef>
      <a:fillRef idx="1">
        <a:scrgbClr r="0" g="0" b="0"/>
      </a:fillRef>
      <a:effectRef idx="0">
        <a:scrgbClr r="0" g="0" b="0"/>
      </a:effectRef>
      <a:fontRef idx="minor">
        <a:schemeClr val="tx1"/>
      </a:fontRef>
    </dgm:style>
  </dgm:styleLbl>
  <dgm:styleLbl name="alig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f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f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b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sibTrans1D1">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callout">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sst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1D1">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con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tr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0">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2">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3">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4">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dk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tr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fgShp">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Def>
</file>

<file path=word/diagrams/quickStyle3.xml><?xml version="1.0" encoding="utf-8"?>
<dgm:styleDef xmlns:dgm="http://schemas.openxmlformats.org/drawingml/2006/diagram" xmlns:a="http://schemas.openxmlformats.org/drawingml/2006/main" uniqueId="urn:microsoft.com/office/officeart/2005/8/quickstyle/simple1">
  <dgm:title val=""/>
  <dgm:desc val=""/>
  <dgm:catLst>
    <dgm:cat type="simple" pri="10100"/>
  </dgm:catLst>
  <dgm:scene3d>
    <a:camera prst="orthographicFront"/>
    <a:lightRig rig="threePt" dir="t"/>
  </dgm:scene3d>
  <dgm:styleLbl name="node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l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vennNode1">
    <dgm:scene3d>
      <a:camera prst="orthographicFront"/>
      <a:lightRig rig="threePt" dir="t"/>
    </dgm:scene3d>
    <dgm:sp3d/>
    <dgm:txPr/>
    <dgm:style>
      <a:lnRef idx="2">
        <a:scrgbClr r="0" g="0" b="0"/>
      </a:lnRef>
      <a:fillRef idx="1">
        <a:scrgbClr r="0" g="0" b="0"/>
      </a:fillRef>
      <a:effectRef idx="0">
        <a:scrgbClr r="0" g="0" b="0"/>
      </a:effectRef>
      <a:fontRef idx="minor">
        <a:schemeClr val="tx1"/>
      </a:fontRef>
    </dgm:style>
  </dgm:styleLbl>
  <dgm:styleLbl name="alig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f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f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b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sibTrans1D1">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callout">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sst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1D1">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con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tr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0">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2">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3">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4">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dk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tr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fgShp">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Def>
</file>

<file path=word/diagrams/quickStyle4.xml><?xml version="1.0" encoding="utf-8"?>
<dgm:styleDef xmlns:dgm="http://schemas.openxmlformats.org/drawingml/2006/diagram" xmlns:a="http://schemas.openxmlformats.org/drawingml/2006/main" uniqueId="urn:microsoft.com/office/officeart/2005/8/quickstyle/simple1">
  <dgm:title val=""/>
  <dgm:desc val=""/>
  <dgm:catLst>
    <dgm:cat type="simple" pri="10100"/>
  </dgm:catLst>
  <dgm:scene3d>
    <a:camera prst="orthographicFront"/>
    <a:lightRig rig="threePt" dir="t"/>
  </dgm:scene3d>
  <dgm:styleLbl name="node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l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vennNode1">
    <dgm:scene3d>
      <a:camera prst="orthographicFront"/>
      <a:lightRig rig="threePt" dir="t"/>
    </dgm:scene3d>
    <dgm:sp3d/>
    <dgm:txPr/>
    <dgm:style>
      <a:lnRef idx="2">
        <a:scrgbClr r="0" g="0" b="0"/>
      </a:lnRef>
      <a:fillRef idx="1">
        <a:scrgbClr r="0" g="0" b="0"/>
      </a:fillRef>
      <a:effectRef idx="0">
        <a:scrgbClr r="0" g="0" b="0"/>
      </a:effectRef>
      <a:fontRef idx="minor">
        <a:schemeClr val="tx1"/>
      </a:fontRef>
    </dgm:style>
  </dgm:styleLbl>
  <dgm:styleLbl name="alig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f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f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b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sibTrans1D1">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callout">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sst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1D1">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con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tr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0">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2">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3">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4">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dk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tr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fgShp">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Def>
</file>

<file path=word/theme/theme1.xml><?xml version="1.0" encoding="utf-8"?>
<a:theme xmlns:a="http://schemas.openxmlformats.org/drawingml/2006/main" name="Office Theme">
  <a:themeElements>
    <a:clrScheme name="Violeta rojo">
      <a:dk1>
        <a:sysClr val="windowText" lastClr="000000"/>
      </a:dk1>
      <a:lt1>
        <a:sysClr val="window" lastClr="FFFFFF"/>
      </a:lt1>
      <a:dk2>
        <a:srgbClr val="454551"/>
      </a:dk2>
      <a:lt2>
        <a:srgbClr val="D8D9DC"/>
      </a:lt2>
      <a:accent1>
        <a:srgbClr val="E32D91"/>
      </a:accent1>
      <a:accent2>
        <a:srgbClr val="C830CC"/>
      </a:accent2>
      <a:accent3>
        <a:srgbClr val="4EA6DC"/>
      </a:accent3>
      <a:accent4>
        <a:srgbClr val="4775E7"/>
      </a:accent4>
      <a:accent5>
        <a:srgbClr val="8971E1"/>
      </a:accent5>
      <a:accent6>
        <a:srgbClr val="D54773"/>
      </a:accent6>
      <a:hlink>
        <a:srgbClr val="6B9F25"/>
      </a:hlink>
      <a:folHlink>
        <a:srgbClr val="8C8C8C"/>
      </a:folHlink>
    </a:clrScheme>
    <a:fontScheme name="TDxT">
      <a:majorFont>
        <a:latin typeface="Work Sans ExtraBold"/>
        <a:ea typeface=""/>
        <a:cs typeface=""/>
      </a:majorFont>
      <a:minorFont>
        <a:latin typeface="Work Sans"/>
        <a:ea typeface=""/>
        <a:cs typeface=""/>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p:properties xmlns:p="http://schemas.microsoft.com/office/2006/metadata/properties" xmlns:xsi="http://www.w3.org/2001/XMLSchema-instance" xmlns:pc="http://schemas.microsoft.com/office/infopath/2007/PartnerControls">
  <documentManagement>
    <lcf76f155ced4ddcb4097134ff3c332f xmlns="8a193dd1-3b04-43e6-a8c1-ca273de0df03">
      <Terms xmlns="http://schemas.microsoft.com/office/infopath/2007/PartnerControls"/>
    </lcf76f155ced4ddcb4097134ff3c332f>
    <TaxCatchAll xmlns="b215d373-4ab1-4c9a-82d3-9624ee888acd" xsi:nil="true"/>
  </documentManagement>
</p:properties>
</file>

<file path=customXml/item3.xml><?xml version="1.0" encoding="utf-8"?>
<b:Sources xmlns:b="http://schemas.openxmlformats.org/officeDocument/2006/bibliography" xmlns="http://schemas.openxmlformats.org/officeDocument/2006/bibliography" SelectedStyle="/APASixthEditionOfficeOnline.xsl" StyleName="APA" Version="6"/>
</file>

<file path=customXml/item4.xml><?xml version="1.0" encoding="utf-8"?>
<ct:contentTypeSchema xmlns:ct="http://schemas.microsoft.com/office/2006/metadata/contentType" xmlns:ma="http://schemas.microsoft.com/office/2006/metadata/properties/metaAttributes" ct:_="" ma:_="" ma:contentTypeName="Documento" ma:contentTypeID="0x0101001050EFCBD19CC84EBA89BA6F3C2E7EBC" ma:contentTypeVersion="16" ma:contentTypeDescription="Crear nuevo documento." ma:contentTypeScope="" ma:versionID="d7b5e1e4c021bf0ba4a913ecf046a56c">
  <xsd:schema xmlns:xsd="http://www.w3.org/2001/XMLSchema" xmlns:xs="http://www.w3.org/2001/XMLSchema" xmlns:p="http://schemas.microsoft.com/office/2006/metadata/properties" xmlns:ns2="8a193dd1-3b04-43e6-a8c1-ca273de0df03" xmlns:ns3="b215d373-4ab1-4c9a-82d3-9624ee888acd" targetNamespace="http://schemas.microsoft.com/office/2006/metadata/properties" ma:root="true" ma:fieldsID="1d1b63591c1fde4239a1ae81da960402" ns2:_="" ns3:_="">
    <xsd:import namespace="8a193dd1-3b04-43e6-a8c1-ca273de0df03"/>
    <xsd:import namespace="b215d373-4ab1-4c9a-82d3-9624ee888acd"/>
    <xsd:element name="properties">
      <xsd:complexType>
        <xsd:sequence>
          <xsd:element name="documentManagement">
            <xsd:complexType>
              <xsd:all>
                <xsd:element ref="ns2:MediaServiceMetadata" minOccurs="0"/>
                <xsd:element ref="ns2:MediaServiceFastMetadata" minOccurs="0"/>
                <xsd:element ref="ns2:MediaServiceAutoTags" minOccurs="0"/>
                <xsd:element ref="ns2:MediaServiceOCR" minOccurs="0"/>
                <xsd:element ref="ns2:MediaServiceGenerationTime" minOccurs="0"/>
                <xsd:element ref="ns2:MediaServiceEventHashCode" minOccurs="0"/>
                <xsd:element ref="ns3:SharedWithUsers" minOccurs="0"/>
                <xsd:element ref="ns3:SharedWithDetails" minOccurs="0"/>
                <xsd:element ref="ns2:MediaServiceAutoKeyPoints" minOccurs="0"/>
                <xsd:element ref="ns2:MediaServiceKeyPoints" minOccurs="0"/>
                <xsd:element ref="ns2:MediaServiceDateTaken" minOccurs="0"/>
                <xsd:element ref="ns2:MediaLengthInSeconds" minOccurs="0"/>
                <xsd:element ref="ns2:lcf76f155ced4ddcb4097134ff3c332f" minOccurs="0"/>
                <xsd:element ref="ns3:TaxCatchAll" minOccurs="0"/>
                <xsd:element ref="ns2:MediaServiceLocatio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8a193dd1-3b04-43e6-a8c1-ca273de0df03"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Tags" ma:index="10" nillable="true" ma:displayName="Tags" ma:internalName="MediaServiceAutoTags" ma:readOnly="true">
      <xsd:simpleType>
        <xsd:restriction base="dms:Text"/>
      </xsd:simpleType>
    </xsd:element>
    <xsd:element name="MediaServiceOCR" ma:index="11" nillable="true" ma:displayName="Extracted Text" ma:internalName="MediaServiceOCR" ma:readOnly="true">
      <xsd:simpleType>
        <xsd:restriction base="dms:Note">
          <xsd:maxLength value="255"/>
        </xsd:restriction>
      </xsd:simpleType>
    </xsd:element>
    <xsd:element name="MediaServiceGenerationTime" ma:index="12" nillable="true" ma:displayName="MediaServiceGenerationTime" ma:hidden="true" ma:internalName="MediaServiceGenerationTime" ma:readOnly="true">
      <xsd:simpleType>
        <xsd:restriction base="dms:Text"/>
      </xsd:simpleType>
    </xsd:element>
    <xsd:element name="MediaServiceEventHashCode" ma:index="13" nillable="true" ma:displayName="MediaServiceEventHashCode" ma:hidden="true" ma:internalName="MediaServiceEventHashCode" ma:readOnly="true">
      <xsd:simpleType>
        <xsd:restriction base="dms:Text"/>
      </xsd:simpleType>
    </xsd:element>
    <xsd:element name="MediaServiceAutoKeyPoints" ma:index="16" nillable="true" ma:displayName="MediaServiceAutoKeyPoints" ma:hidden="true" ma:internalName="MediaServiceAutoKeyPoints" ma:readOnly="true">
      <xsd:simpleType>
        <xsd:restriction base="dms:Note"/>
      </xsd:simpleType>
    </xsd:element>
    <xsd:element name="MediaServiceKeyPoints" ma:index="17" nillable="true" ma:displayName="KeyPoints" ma:internalName="MediaServiceKeyPoints" ma:readOnly="true">
      <xsd:simpleType>
        <xsd:restriction base="dms:Note">
          <xsd:maxLength value="255"/>
        </xsd:restriction>
      </xsd:simpleType>
    </xsd:element>
    <xsd:element name="MediaServiceDateTaken" ma:index="18" nillable="true" ma:displayName="MediaServiceDateTaken" ma:hidden="true" ma:internalName="MediaServiceDateTaken" ma:readOnly="true">
      <xsd:simpleType>
        <xsd:restriction base="dms:Text"/>
      </xsd:simpleType>
    </xsd:element>
    <xsd:element name="MediaLengthInSeconds" ma:index="19" nillable="true" ma:displayName="MediaLengthInSeconds" ma:hidden="true" ma:internalName="MediaLengthInSeconds" ma:readOnly="true">
      <xsd:simpleType>
        <xsd:restriction base="dms:Unknown"/>
      </xsd:simpleType>
    </xsd:element>
    <xsd:element name="lcf76f155ced4ddcb4097134ff3c332f" ma:index="21" nillable="true" ma:taxonomy="true" ma:internalName="lcf76f155ced4ddcb4097134ff3c332f" ma:taxonomyFieldName="MediaServiceImageTags" ma:displayName="Etiquetas de imagen" ma:readOnly="false" ma:fieldId="{5cf76f15-5ced-4ddc-b409-7134ff3c332f}" ma:taxonomyMulti="true" ma:sspId="c427b5ec-ef2e-485d-a942-29e3b2b0a250" ma:termSetId="09814cd3-568e-fe90-9814-8d621ff8fb84" ma:anchorId="fba54fb3-c3e1-fe81-a776-ca4b69148c4d" ma:open="true" ma:isKeyword="false">
      <xsd:complexType>
        <xsd:sequence>
          <xsd:element ref="pc:Terms" minOccurs="0" maxOccurs="1"/>
        </xsd:sequence>
      </xsd:complexType>
    </xsd:element>
    <xsd:element name="MediaServiceLocation" ma:index="23" nillable="true" ma:displayName="Location" ma:internalName="MediaServiceLocation"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b215d373-4ab1-4c9a-82d3-9624ee888acd" elementFormDefault="qualified">
    <xsd:import namespace="http://schemas.microsoft.com/office/2006/documentManagement/types"/>
    <xsd:import namespace="http://schemas.microsoft.com/office/infopath/2007/PartnerControls"/>
    <xsd:element name="SharedWithUsers" ma:index="14" nillable="true" ma:displayName="Compartido con"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5" nillable="true" ma:displayName="Detalles de uso compartido" ma:internalName="SharedWithDetails" ma:readOnly="true">
      <xsd:simpleType>
        <xsd:restriction base="dms:Note">
          <xsd:maxLength value="255"/>
        </xsd:restriction>
      </xsd:simpleType>
    </xsd:element>
    <xsd:element name="TaxCatchAll" ma:index="22" nillable="true" ma:displayName="Taxonomy Catch All Column" ma:hidden="true" ma:list="{bd410323-c59b-436c-97fb-4fd0689ce212}" ma:internalName="TaxCatchAll" ma:showField="CatchAllData" ma:web="b215d373-4ab1-4c9a-82d3-9624ee888acd">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F5DB2581-DBE0-4F32-97E0-553878087C6D}">
  <ds:schemaRefs>
    <ds:schemaRef ds:uri="http://schemas.microsoft.com/sharepoint/v3/contenttype/forms"/>
  </ds:schemaRefs>
</ds:datastoreItem>
</file>

<file path=customXml/itemProps2.xml><?xml version="1.0" encoding="utf-8"?>
<ds:datastoreItem xmlns:ds="http://schemas.openxmlformats.org/officeDocument/2006/customXml" ds:itemID="{D19FE391-1483-4472-8ACF-F50CEE9C1782}">
  <ds:schemaRefs>
    <ds:schemaRef ds:uri="http://schemas.microsoft.com/office/2006/metadata/properties"/>
    <ds:schemaRef ds:uri="http://schemas.microsoft.com/office/infopath/2007/PartnerControls"/>
    <ds:schemaRef ds:uri="8a193dd1-3b04-43e6-a8c1-ca273de0df03"/>
    <ds:schemaRef ds:uri="b215d373-4ab1-4c9a-82d3-9624ee888acd"/>
  </ds:schemaRefs>
</ds:datastoreItem>
</file>

<file path=customXml/itemProps3.xml><?xml version="1.0" encoding="utf-8"?>
<ds:datastoreItem xmlns:ds="http://schemas.openxmlformats.org/officeDocument/2006/customXml" ds:itemID="{51A42F89-4D0A-47D2-BFCB-F3B262A7776A}">
  <ds:schemaRefs>
    <ds:schemaRef ds:uri="http://schemas.openxmlformats.org/officeDocument/2006/bibliography"/>
  </ds:schemaRefs>
</ds:datastoreItem>
</file>

<file path=customXml/itemProps4.xml><?xml version="1.0" encoding="utf-8"?>
<ds:datastoreItem xmlns:ds="http://schemas.openxmlformats.org/officeDocument/2006/customXml" ds:itemID="{F1C52166-14FE-463E-8700-19F872B7EC50}">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8a193dd1-3b04-43e6-a8c1-ca273de0df03"/>
    <ds:schemaRef ds:uri="b215d373-4ab1-4c9a-82d3-9624ee888acd"/>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Template>
  <TotalTime>1830</TotalTime>
  <Pages>141</Pages>
  <Words>27616</Words>
  <Characters>151888</Characters>
  <Application>Microsoft Office Word</Application>
  <DocSecurity>0</DocSecurity>
  <Lines>1265</Lines>
  <Paragraphs>358</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179146</CharactersWithSpaces>
  <SharedDoc>false</SharedDoc>
  <HLinks>
    <vt:vector size="1554" baseType="variant">
      <vt:variant>
        <vt:i4>1638460</vt:i4>
      </vt:variant>
      <vt:variant>
        <vt:i4>1898</vt:i4>
      </vt:variant>
      <vt:variant>
        <vt:i4>0</vt:i4>
      </vt:variant>
      <vt:variant>
        <vt:i4>5</vt:i4>
      </vt:variant>
      <vt:variant>
        <vt:lpwstr/>
      </vt:variant>
      <vt:variant>
        <vt:lpwstr>_Toc54980301</vt:lpwstr>
      </vt:variant>
      <vt:variant>
        <vt:i4>1572924</vt:i4>
      </vt:variant>
      <vt:variant>
        <vt:i4>1892</vt:i4>
      </vt:variant>
      <vt:variant>
        <vt:i4>0</vt:i4>
      </vt:variant>
      <vt:variant>
        <vt:i4>5</vt:i4>
      </vt:variant>
      <vt:variant>
        <vt:lpwstr/>
      </vt:variant>
      <vt:variant>
        <vt:lpwstr>_Toc54980300</vt:lpwstr>
      </vt:variant>
      <vt:variant>
        <vt:i4>1048629</vt:i4>
      </vt:variant>
      <vt:variant>
        <vt:i4>1886</vt:i4>
      </vt:variant>
      <vt:variant>
        <vt:i4>0</vt:i4>
      </vt:variant>
      <vt:variant>
        <vt:i4>5</vt:i4>
      </vt:variant>
      <vt:variant>
        <vt:lpwstr/>
      </vt:variant>
      <vt:variant>
        <vt:lpwstr>_Toc54980299</vt:lpwstr>
      </vt:variant>
      <vt:variant>
        <vt:i4>1114165</vt:i4>
      </vt:variant>
      <vt:variant>
        <vt:i4>1880</vt:i4>
      </vt:variant>
      <vt:variant>
        <vt:i4>0</vt:i4>
      </vt:variant>
      <vt:variant>
        <vt:i4>5</vt:i4>
      </vt:variant>
      <vt:variant>
        <vt:lpwstr/>
      </vt:variant>
      <vt:variant>
        <vt:lpwstr>_Toc54980298</vt:lpwstr>
      </vt:variant>
      <vt:variant>
        <vt:i4>1966133</vt:i4>
      </vt:variant>
      <vt:variant>
        <vt:i4>1874</vt:i4>
      </vt:variant>
      <vt:variant>
        <vt:i4>0</vt:i4>
      </vt:variant>
      <vt:variant>
        <vt:i4>5</vt:i4>
      </vt:variant>
      <vt:variant>
        <vt:lpwstr/>
      </vt:variant>
      <vt:variant>
        <vt:lpwstr>_Toc54980297</vt:lpwstr>
      </vt:variant>
      <vt:variant>
        <vt:i4>2031669</vt:i4>
      </vt:variant>
      <vt:variant>
        <vt:i4>1868</vt:i4>
      </vt:variant>
      <vt:variant>
        <vt:i4>0</vt:i4>
      </vt:variant>
      <vt:variant>
        <vt:i4>5</vt:i4>
      </vt:variant>
      <vt:variant>
        <vt:lpwstr/>
      </vt:variant>
      <vt:variant>
        <vt:lpwstr>_Toc54980296</vt:lpwstr>
      </vt:variant>
      <vt:variant>
        <vt:i4>1835061</vt:i4>
      </vt:variant>
      <vt:variant>
        <vt:i4>1862</vt:i4>
      </vt:variant>
      <vt:variant>
        <vt:i4>0</vt:i4>
      </vt:variant>
      <vt:variant>
        <vt:i4>5</vt:i4>
      </vt:variant>
      <vt:variant>
        <vt:lpwstr/>
      </vt:variant>
      <vt:variant>
        <vt:lpwstr>_Toc54980295</vt:lpwstr>
      </vt:variant>
      <vt:variant>
        <vt:i4>1900597</vt:i4>
      </vt:variant>
      <vt:variant>
        <vt:i4>1856</vt:i4>
      </vt:variant>
      <vt:variant>
        <vt:i4>0</vt:i4>
      </vt:variant>
      <vt:variant>
        <vt:i4>5</vt:i4>
      </vt:variant>
      <vt:variant>
        <vt:lpwstr/>
      </vt:variant>
      <vt:variant>
        <vt:lpwstr>_Toc54980294</vt:lpwstr>
      </vt:variant>
      <vt:variant>
        <vt:i4>1703989</vt:i4>
      </vt:variant>
      <vt:variant>
        <vt:i4>1850</vt:i4>
      </vt:variant>
      <vt:variant>
        <vt:i4>0</vt:i4>
      </vt:variant>
      <vt:variant>
        <vt:i4>5</vt:i4>
      </vt:variant>
      <vt:variant>
        <vt:lpwstr/>
      </vt:variant>
      <vt:variant>
        <vt:lpwstr>_Toc54980293</vt:lpwstr>
      </vt:variant>
      <vt:variant>
        <vt:i4>1769525</vt:i4>
      </vt:variant>
      <vt:variant>
        <vt:i4>1844</vt:i4>
      </vt:variant>
      <vt:variant>
        <vt:i4>0</vt:i4>
      </vt:variant>
      <vt:variant>
        <vt:i4>5</vt:i4>
      </vt:variant>
      <vt:variant>
        <vt:lpwstr/>
      </vt:variant>
      <vt:variant>
        <vt:lpwstr>_Toc54980292</vt:lpwstr>
      </vt:variant>
      <vt:variant>
        <vt:i4>1572917</vt:i4>
      </vt:variant>
      <vt:variant>
        <vt:i4>1838</vt:i4>
      </vt:variant>
      <vt:variant>
        <vt:i4>0</vt:i4>
      </vt:variant>
      <vt:variant>
        <vt:i4>5</vt:i4>
      </vt:variant>
      <vt:variant>
        <vt:lpwstr/>
      </vt:variant>
      <vt:variant>
        <vt:lpwstr>_Toc54980291</vt:lpwstr>
      </vt:variant>
      <vt:variant>
        <vt:i4>1638453</vt:i4>
      </vt:variant>
      <vt:variant>
        <vt:i4>1832</vt:i4>
      </vt:variant>
      <vt:variant>
        <vt:i4>0</vt:i4>
      </vt:variant>
      <vt:variant>
        <vt:i4>5</vt:i4>
      </vt:variant>
      <vt:variant>
        <vt:lpwstr/>
      </vt:variant>
      <vt:variant>
        <vt:lpwstr>_Toc54980290</vt:lpwstr>
      </vt:variant>
      <vt:variant>
        <vt:i4>1048628</vt:i4>
      </vt:variant>
      <vt:variant>
        <vt:i4>1826</vt:i4>
      </vt:variant>
      <vt:variant>
        <vt:i4>0</vt:i4>
      </vt:variant>
      <vt:variant>
        <vt:i4>5</vt:i4>
      </vt:variant>
      <vt:variant>
        <vt:lpwstr/>
      </vt:variant>
      <vt:variant>
        <vt:lpwstr>_Toc54980289</vt:lpwstr>
      </vt:variant>
      <vt:variant>
        <vt:i4>1114164</vt:i4>
      </vt:variant>
      <vt:variant>
        <vt:i4>1820</vt:i4>
      </vt:variant>
      <vt:variant>
        <vt:i4>0</vt:i4>
      </vt:variant>
      <vt:variant>
        <vt:i4>5</vt:i4>
      </vt:variant>
      <vt:variant>
        <vt:lpwstr/>
      </vt:variant>
      <vt:variant>
        <vt:lpwstr>_Toc54980288</vt:lpwstr>
      </vt:variant>
      <vt:variant>
        <vt:i4>1966132</vt:i4>
      </vt:variant>
      <vt:variant>
        <vt:i4>1814</vt:i4>
      </vt:variant>
      <vt:variant>
        <vt:i4>0</vt:i4>
      </vt:variant>
      <vt:variant>
        <vt:i4>5</vt:i4>
      </vt:variant>
      <vt:variant>
        <vt:lpwstr/>
      </vt:variant>
      <vt:variant>
        <vt:lpwstr>_Toc54980287</vt:lpwstr>
      </vt:variant>
      <vt:variant>
        <vt:i4>2031668</vt:i4>
      </vt:variant>
      <vt:variant>
        <vt:i4>1808</vt:i4>
      </vt:variant>
      <vt:variant>
        <vt:i4>0</vt:i4>
      </vt:variant>
      <vt:variant>
        <vt:i4>5</vt:i4>
      </vt:variant>
      <vt:variant>
        <vt:lpwstr/>
      </vt:variant>
      <vt:variant>
        <vt:lpwstr>_Toc54980286</vt:lpwstr>
      </vt:variant>
      <vt:variant>
        <vt:i4>1835060</vt:i4>
      </vt:variant>
      <vt:variant>
        <vt:i4>1802</vt:i4>
      </vt:variant>
      <vt:variant>
        <vt:i4>0</vt:i4>
      </vt:variant>
      <vt:variant>
        <vt:i4>5</vt:i4>
      </vt:variant>
      <vt:variant>
        <vt:lpwstr/>
      </vt:variant>
      <vt:variant>
        <vt:lpwstr>_Toc54980285</vt:lpwstr>
      </vt:variant>
      <vt:variant>
        <vt:i4>1900596</vt:i4>
      </vt:variant>
      <vt:variant>
        <vt:i4>1796</vt:i4>
      </vt:variant>
      <vt:variant>
        <vt:i4>0</vt:i4>
      </vt:variant>
      <vt:variant>
        <vt:i4>5</vt:i4>
      </vt:variant>
      <vt:variant>
        <vt:lpwstr/>
      </vt:variant>
      <vt:variant>
        <vt:lpwstr>_Toc54980284</vt:lpwstr>
      </vt:variant>
      <vt:variant>
        <vt:i4>1703988</vt:i4>
      </vt:variant>
      <vt:variant>
        <vt:i4>1790</vt:i4>
      </vt:variant>
      <vt:variant>
        <vt:i4>0</vt:i4>
      </vt:variant>
      <vt:variant>
        <vt:i4>5</vt:i4>
      </vt:variant>
      <vt:variant>
        <vt:lpwstr/>
      </vt:variant>
      <vt:variant>
        <vt:lpwstr>_Toc54980283</vt:lpwstr>
      </vt:variant>
      <vt:variant>
        <vt:i4>1769524</vt:i4>
      </vt:variant>
      <vt:variant>
        <vt:i4>1784</vt:i4>
      </vt:variant>
      <vt:variant>
        <vt:i4>0</vt:i4>
      </vt:variant>
      <vt:variant>
        <vt:i4>5</vt:i4>
      </vt:variant>
      <vt:variant>
        <vt:lpwstr/>
      </vt:variant>
      <vt:variant>
        <vt:lpwstr>_Toc54980282</vt:lpwstr>
      </vt:variant>
      <vt:variant>
        <vt:i4>1572916</vt:i4>
      </vt:variant>
      <vt:variant>
        <vt:i4>1778</vt:i4>
      </vt:variant>
      <vt:variant>
        <vt:i4>0</vt:i4>
      </vt:variant>
      <vt:variant>
        <vt:i4>5</vt:i4>
      </vt:variant>
      <vt:variant>
        <vt:lpwstr/>
      </vt:variant>
      <vt:variant>
        <vt:lpwstr>_Toc54980281</vt:lpwstr>
      </vt:variant>
      <vt:variant>
        <vt:i4>1638452</vt:i4>
      </vt:variant>
      <vt:variant>
        <vt:i4>1772</vt:i4>
      </vt:variant>
      <vt:variant>
        <vt:i4>0</vt:i4>
      </vt:variant>
      <vt:variant>
        <vt:i4>5</vt:i4>
      </vt:variant>
      <vt:variant>
        <vt:lpwstr/>
      </vt:variant>
      <vt:variant>
        <vt:lpwstr>_Toc54980280</vt:lpwstr>
      </vt:variant>
      <vt:variant>
        <vt:i4>1048635</vt:i4>
      </vt:variant>
      <vt:variant>
        <vt:i4>1766</vt:i4>
      </vt:variant>
      <vt:variant>
        <vt:i4>0</vt:i4>
      </vt:variant>
      <vt:variant>
        <vt:i4>5</vt:i4>
      </vt:variant>
      <vt:variant>
        <vt:lpwstr/>
      </vt:variant>
      <vt:variant>
        <vt:lpwstr>_Toc54980279</vt:lpwstr>
      </vt:variant>
      <vt:variant>
        <vt:i4>1114171</vt:i4>
      </vt:variant>
      <vt:variant>
        <vt:i4>1760</vt:i4>
      </vt:variant>
      <vt:variant>
        <vt:i4>0</vt:i4>
      </vt:variant>
      <vt:variant>
        <vt:i4>5</vt:i4>
      </vt:variant>
      <vt:variant>
        <vt:lpwstr/>
      </vt:variant>
      <vt:variant>
        <vt:lpwstr>_Toc54980278</vt:lpwstr>
      </vt:variant>
      <vt:variant>
        <vt:i4>1966139</vt:i4>
      </vt:variant>
      <vt:variant>
        <vt:i4>1754</vt:i4>
      </vt:variant>
      <vt:variant>
        <vt:i4>0</vt:i4>
      </vt:variant>
      <vt:variant>
        <vt:i4>5</vt:i4>
      </vt:variant>
      <vt:variant>
        <vt:lpwstr/>
      </vt:variant>
      <vt:variant>
        <vt:lpwstr>_Toc54980277</vt:lpwstr>
      </vt:variant>
      <vt:variant>
        <vt:i4>2031675</vt:i4>
      </vt:variant>
      <vt:variant>
        <vt:i4>1748</vt:i4>
      </vt:variant>
      <vt:variant>
        <vt:i4>0</vt:i4>
      </vt:variant>
      <vt:variant>
        <vt:i4>5</vt:i4>
      </vt:variant>
      <vt:variant>
        <vt:lpwstr/>
      </vt:variant>
      <vt:variant>
        <vt:lpwstr>_Toc54980276</vt:lpwstr>
      </vt:variant>
      <vt:variant>
        <vt:i4>1835067</vt:i4>
      </vt:variant>
      <vt:variant>
        <vt:i4>1742</vt:i4>
      </vt:variant>
      <vt:variant>
        <vt:i4>0</vt:i4>
      </vt:variant>
      <vt:variant>
        <vt:i4>5</vt:i4>
      </vt:variant>
      <vt:variant>
        <vt:lpwstr/>
      </vt:variant>
      <vt:variant>
        <vt:lpwstr>_Toc54980275</vt:lpwstr>
      </vt:variant>
      <vt:variant>
        <vt:i4>1900603</vt:i4>
      </vt:variant>
      <vt:variant>
        <vt:i4>1736</vt:i4>
      </vt:variant>
      <vt:variant>
        <vt:i4>0</vt:i4>
      </vt:variant>
      <vt:variant>
        <vt:i4>5</vt:i4>
      </vt:variant>
      <vt:variant>
        <vt:lpwstr/>
      </vt:variant>
      <vt:variant>
        <vt:lpwstr>_Toc54980274</vt:lpwstr>
      </vt:variant>
      <vt:variant>
        <vt:i4>1703995</vt:i4>
      </vt:variant>
      <vt:variant>
        <vt:i4>1730</vt:i4>
      </vt:variant>
      <vt:variant>
        <vt:i4>0</vt:i4>
      </vt:variant>
      <vt:variant>
        <vt:i4>5</vt:i4>
      </vt:variant>
      <vt:variant>
        <vt:lpwstr/>
      </vt:variant>
      <vt:variant>
        <vt:lpwstr>_Toc54980273</vt:lpwstr>
      </vt:variant>
      <vt:variant>
        <vt:i4>1769531</vt:i4>
      </vt:variant>
      <vt:variant>
        <vt:i4>1724</vt:i4>
      </vt:variant>
      <vt:variant>
        <vt:i4>0</vt:i4>
      </vt:variant>
      <vt:variant>
        <vt:i4>5</vt:i4>
      </vt:variant>
      <vt:variant>
        <vt:lpwstr/>
      </vt:variant>
      <vt:variant>
        <vt:lpwstr>_Toc54980272</vt:lpwstr>
      </vt:variant>
      <vt:variant>
        <vt:i4>1572923</vt:i4>
      </vt:variant>
      <vt:variant>
        <vt:i4>1718</vt:i4>
      </vt:variant>
      <vt:variant>
        <vt:i4>0</vt:i4>
      </vt:variant>
      <vt:variant>
        <vt:i4>5</vt:i4>
      </vt:variant>
      <vt:variant>
        <vt:lpwstr/>
      </vt:variant>
      <vt:variant>
        <vt:lpwstr>_Toc54980271</vt:lpwstr>
      </vt:variant>
      <vt:variant>
        <vt:i4>1638459</vt:i4>
      </vt:variant>
      <vt:variant>
        <vt:i4>1712</vt:i4>
      </vt:variant>
      <vt:variant>
        <vt:i4>0</vt:i4>
      </vt:variant>
      <vt:variant>
        <vt:i4>5</vt:i4>
      </vt:variant>
      <vt:variant>
        <vt:lpwstr/>
      </vt:variant>
      <vt:variant>
        <vt:lpwstr>_Toc54980270</vt:lpwstr>
      </vt:variant>
      <vt:variant>
        <vt:i4>1048634</vt:i4>
      </vt:variant>
      <vt:variant>
        <vt:i4>1706</vt:i4>
      </vt:variant>
      <vt:variant>
        <vt:i4>0</vt:i4>
      </vt:variant>
      <vt:variant>
        <vt:i4>5</vt:i4>
      </vt:variant>
      <vt:variant>
        <vt:lpwstr/>
      </vt:variant>
      <vt:variant>
        <vt:lpwstr>_Toc54980269</vt:lpwstr>
      </vt:variant>
      <vt:variant>
        <vt:i4>1114170</vt:i4>
      </vt:variant>
      <vt:variant>
        <vt:i4>1700</vt:i4>
      </vt:variant>
      <vt:variant>
        <vt:i4>0</vt:i4>
      </vt:variant>
      <vt:variant>
        <vt:i4>5</vt:i4>
      </vt:variant>
      <vt:variant>
        <vt:lpwstr/>
      </vt:variant>
      <vt:variant>
        <vt:lpwstr>_Toc54980268</vt:lpwstr>
      </vt:variant>
      <vt:variant>
        <vt:i4>1966138</vt:i4>
      </vt:variant>
      <vt:variant>
        <vt:i4>1694</vt:i4>
      </vt:variant>
      <vt:variant>
        <vt:i4>0</vt:i4>
      </vt:variant>
      <vt:variant>
        <vt:i4>5</vt:i4>
      </vt:variant>
      <vt:variant>
        <vt:lpwstr/>
      </vt:variant>
      <vt:variant>
        <vt:lpwstr>_Toc54980267</vt:lpwstr>
      </vt:variant>
      <vt:variant>
        <vt:i4>2031674</vt:i4>
      </vt:variant>
      <vt:variant>
        <vt:i4>1688</vt:i4>
      </vt:variant>
      <vt:variant>
        <vt:i4>0</vt:i4>
      </vt:variant>
      <vt:variant>
        <vt:i4>5</vt:i4>
      </vt:variant>
      <vt:variant>
        <vt:lpwstr/>
      </vt:variant>
      <vt:variant>
        <vt:lpwstr>_Toc54980266</vt:lpwstr>
      </vt:variant>
      <vt:variant>
        <vt:i4>1835066</vt:i4>
      </vt:variant>
      <vt:variant>
        <vt:i4>1682</vt:i4>
      </vt:variant>
      <vt:variant>
        <vt:i4>0</vt:i4>
      </vt:variant>
      <vt:variant>
        <vt:i4>5</vt:i4>
      </vt:variant>
      <vt:variant>
        <vt:lpwstr/>
      </vt:variant>
      <vt:variant>
        <vt:lpwstr>_Toc54980265</vt:lpwstr>
      </vt:variant>
      <vt:variant>
        <vt:i4>1900602</vt:i4>
      </vt:variant>
      <vt:variant>
        <vt:i4>1676</vt:i4>
      </vt:variant>
      <vt:variant>
        <vt:i4>0</vt:i4>
      </vt:variant>
      <vt:variant>
        <vt:i4>5</vt:i4>
      </vt:variant>
      <vt:variant>
        <vt:lpwstr/>
      </vt:variant>
      <vt:variant>
        <vt:lpwstr>_Toc54980264</vt:lpwstr>
      </vt:variant>
      <vt:variant>
        <vt:i4>1703994</vt:i4>
      </vt:variant>
      <vt:variant>
        <vt:i4>1670</vt:i4>
      </vt:variant>
      <vt:variant>
        <vt:i4>0</vt:i4>
      </vt:variant>
      <vt:variant>
        <vt:i4>5</vt:i4>
      </vt:variant>
      <vt:variant>
        <vt:lpwstr/>
      </vt:variant>
      <vt:variant>
        <vt:lpwstr>_Toc54980263</vt:lpwstr>
      </vt:variant>
      <vt:variant>
        <vt:i4>1769530</vt:i4>
      </vt:variant>
      <vt:variant>
        <vt:i4>1664</vt:i4>
      </vt:variant>
      <vt:variant>
        <vt:i4>0</vt:i4>
      </vt:variant>
      <vt:variant>
        <vt:i4>5</vt:i4>
      </vt:variant>
      <vt:variant>
        <vt:lpwstr/>
      </vt:variant>
      <vt:variant>
        <vt:lpwstr>_Toc54980262</vt:lpwstr>
      </vt:variant>
      <vt:variant>
        <vt:i4>1572922</vt:i4>
      </vt:variant>
      <vt:variant>
        <vt:i4>1658</vt:i4>
      </vt:variant>
      <vt:variant>
        <vt:i4>0</vt:i4>
      </vt:variant>
      <vt:variant>
        <vt:i4>5</vt:i4>
      </vt:variant>
      <vt:variant>
        <vt:lpwstr/>
      </vt:variant>
      <vt:variant>
        <vt:lpwstr>_Toc54980261</vt:lpwstr>
      </vt:variant>
      <vt:variant>
        <vt:i4>1638458</vt:i4>
      </vt:variant>
      <vt:variant>
        <vt:i4>1652</vt:i4>
      </vt:variant>
      <vt:variant>
        <vt:i4>0</vt:i4>
      </vt:variant>
      <vt:variant>
        <vt:i4>5</vt:i4>
      </vt:variant>
      <vt:variant>
        <vt:lpwstr/>
      </vt:variant>
      <vt:variant>
        <vt:lpwstr>_Toc54980260</vt:lpwstr>
      </vt:variant>
      <vt:variant>
        <vt:i4>1048633</vt:i4>
      </vt:variant>
      <vt:variant>
        <vt:i4>1646</vt:i4>
      </vt:variant>
      <vt:variant>
        <vt:i4>0</vt:i4>
      </vt:variant>
      <vt:variant>
        <vt:i4>5</vt:i4>
      </vt:variant>
      <vt:variant>
        <vt:lpwstr/>
      </vt:variant>
      <vt:variant>
        <vt:lpwstr>_Toc54980259</vt:lpwstr>
      </vt:variant>
      <vt:variant>
        <vt:i4>1114169</vt:i4>
      </vt:variant>
      <vt:variant>
        <vt:i4>1640</vt:i4>
      </vt:variant>
      <vt:variant>
        <vt:i4>0</vt:i4>
      </vt:variant>
      <vt:variant>
        <vt:i4>5</vt:i4>
      </vt:variant>
      <vt:variant>
        <vt:lpwstr/>
      </vt:variant>
      <vt:variant>
        <vt:lpwstr>_Toc54980258</vt:lpwstr>
      </vt:variant>
      <vt:variant>
        <vt:i4>1966137</vt:i4>
      </vt:variant>
      <vt:variant>
        <vt:i4>1634</vt:i4>
      </vt:variant>
      <vt:variant>
        <vt:i4>0</vt:i4>
      </vt:variant>
      <vt:variant>
        <vt:i4>5</vt:i4>
      </vt:variant>
      <vt:variant>
        <vt:lpwstr/>
      </vt:variant>
      <vt:variant>
        <vt:lpwstr>_Toc54980257</vt:lpwstr>
      </vt:variant>
      <vt:variant>
        <vt:i4>2031673</vt:i4>
      </vt:variant>
      <vt:variant>
        <vt:i4>1628</vt:i4>
      </vt:variant>
      <vt:variant>
        <vt:i4>0</vt:i4>
      </vt:variant>
      <vt:variant>
        <vt:i4>5</vt:i4>
      </vt:variant>
      <vt:variant>
        <vt:lpwstr/>
      </vt:variant>
      <vt:variant>
        <vt:lpwstr>_Toc54980256</vt:lpwstr>
      </vt:variant>
      <vt:variant>
        <vt:i4>1835065</vt:i4>
      </vt:variant>
      <vt:variant>
        <vt:i4>1622</vt:i4>
      </vt:variant>
      <vt:variant>
        <vt:i4>0</vt:i4>
      </vt:variant>
      <vt:variant>
        <vt:i4>5</vt:i4>
      </vt:variant>
      <vt:variant>
        <vt:lpwstr/>
      </vt:variant>
      <vt:variant>
        <vt:lpwstr>_Toc54980255</vt:lpwstr>
      </vt:variant>
      <vt:variant>
        <vt:i4>1900601</vt:i4>
      </vt:variant>
      <vt:variant>
        <vt:i4>1616</vt:i4>
      </vt:variant>
      <vt:variant>
        <vt:i4>0</vt:i4>
      </vt:variant>
      <vt:variant>
        <vt:i4>5</vt:i4>
      </vt:variant>
      <vt:variant>
        <vt:lpwstr/>
      </vt:variant>
      <vt:variant>
        <vt:lpwstr>_Toc54980254</vt:lpwstr>
      </vt:variant>
      <vt:variant>
        <vt:i4>1703993</vt:i4>
      </vt:variant>
      <vt:variant>
        <vt:i4>1610</vt:i4>
      </vt:variant>
      <vt:variant>
        <vt:i4>0</vt:i4>
      </vt:variant>
      <vt:variant>
        <vt:i4>5</vt:i4>
      </vt:variant>
      <vt:variant>
        <vt:lpwstr/>
      </vt:variant>
      <vt:variant>
        <vt:lpwstr>_Toc54980253</vt:lpwstr>
      </vt:variant>
      <vt:variant>
        <vt:i4>1769529</vt:i4>
      </vt:variant>
      <vt:variant>
        <vt:i4>1604</vt:i4>
      </vt:variant>
      <vt:variant>
        <vt:i4>0</vt:i4>
      </vt:variant>
      <vt:variant>
        <vt:i4>5</vt:i4>
      </vt:variant>
      <vt:variant>
        <vt:lpwstr/>
      </vt:variant>
      <vt:variant>
        <vt:lpwstr>_Toc54980252</vt:lpwstr>
      </vt:variant>
      <vt:variant>
        <vt:i4>1572921</vt:i4>
      </vt:variant>
      <vt:variant>
        <vt:i4>1598</vt:i4>
      </vt:variant>
      <vt:variant>
        <vt:i4>0</vt:i4>
      </vt:variant>
      <vt:variant>
        <vt:i4>5</vt:i4>
      </vt:variant>
      <vt:variant>
        <vt:lpwstr/>
      </vt:variant>
      <vt:variant>
        <vt:lpwstr>_Toc54980251</vt:lpwstr>
      </vt:variant>
      <vt:variant>
        <vt:i4>1638457</vt:i4>
      </vt:variant>
      <vt:variant>
        <vt:i4>1592</vt:i4>
      </vt:variant>
      <vt:variant>
        <vt:i4>0</vt:i4>
      </vt:variant>
      <vt:variant>
        <vt:i4>5</vt:i4>
      </vt:variant>
      <vt:variant>
        <vt:lpwstr/>
      </vt:variant>
      <vt:variant>
        <vt:lpwstr>_Toc54980250</vt:lpwstr>
      </vt:variant>
      <vt:variant>
        <vt:i4>1048632</vt:i4>
      </vt:variant>
      <vt:variant>
        <vt:i4>1586</vt:i4>
      </vt:variant>
      <vt:variant>
        <vt:i4>0</vt:i4>
      </vt:variant>
      <vt:variant>
        <vt:i4>5</vt:i4>
      </vt:variant>
      <vt:variant>
        <vt:lpwstr/>
      </vt:variant>
      <vt:variant>
        <vt:lpwstr>_Toc54980249</vt:lpwstr>
      </vt:variant>
      <vt:variant>
        <vt:i4>1114168</vt:i4>
      </vt:variant>
      <vt:variant>
        <vt:i4>1580</vt:i4>
      </vt:variant>
      <vt:variant>
        <vt:i4>0</vt:i4>
      </vt:variant>
      <vt:variant>
        <vt:i4>5</vt:i4>
      </vt:variant>
      <vt:variant>
        <vt:lpwstr/>
      </vt:variant>
      <vt:variant>
        <vt:lpwstr>_Toc54980248</vt:lpwstr>
      </vt:variant>
      <vt:variant>
        <vt:i4>1966136</vt:i4>
      </vt:variant>
      <vt:variant>
        <vt:i4>1574</vt:i4>
      </vt:variant>
      <vt:variant>
        <vt:i4>0</vt:i4>
      </vt:variant>
      <vt:variant>
        <vt:i4>5</vt:i4>
      </vt:variant>
      <vt:variant>
        <vt:lpwstr/>
      </vt:variant>
      <vt:variant>
        <vt:lpwstr>_Toc54980247</vt:lpwstr>
      </vt:variant>
      <vt:variant>
        <vt:i4>2031672</vt:i4>
      </vt:variant>
      <vt:variant>
        <vt:i4>1568</vt:i4>
      </vt:variant>
      <vt:variant>
        <vt:i4>0</vt:i4>
      </vt:variant>
      <vt:variant>
        <vt:i4>5</vt:i4>
      </vt:variant>
      <vt:variant>
        <vt:lpwstr/>
      </vt:variant>
      <vt:variant>
        <vt:lpwstr>_Toc54980246</vt:lpwstr>
      </vt:variant>
      <vt:variant>
        <vt:i4>1835064</vt:i4>
      </vt:variant>
      <vt:variant>
        <vt:i4>1562</vt:i4>
      </vt:variant>
      <vt:variant>
        <vt:i4>0</vt:i4>
      </vt:variant>
      <vt:variant>
        <vt:i4>5</vt:i4>
      </vt:variant>
      <vt:variant>
        <vt:lpwstr/>
      </vt:variant>
      <vt:variant>
        <vt:lpwstr>_Toc54980245</vt:lpwstr>
      </vt:variant>
      <vt:variant>
        <vt:i4>1900600</vt:i4>
      </vt:variant>
      <vt:variant>
        <vt:i4>1556</vt:i4>
      </vt:variant>
      <vt:variant>
        <vt:i4>0</vt:i4>
      </vt:variant>
      <vt:variant>
        <vt:i4>5</vt:i4>
      </vt:variant>
      <vt:variant>
        <vt:lpwstr/>
      </vt:variant>
      <vt:variant>
        <vt:lpwstr>_Toc54980244</vt:lpwstr>
      </vt:variant>
      <vt:variant>
        <vt:i4>1703992</vt:i4>
      </vt:variant>
      <vt:variant>
        <vt:i4>1550</vt:i4>
      </vt:variant>
      <vt:variant>
        <vt:i4>0</vt:i4>
      </vt:variant>
      <vt:variant>
        <vt:i4>5</vt:i4>
      </vt:variant>
      <vt:variant>
        <vt:lpwstr/>
      </vt:variant>
      <vt:variant>
        <vt:lpwstr>_Toc54980243</vt:lpwstr>
      </vt:variant>
      <vt:variant>
        <vt:i4>1769528</vt:i4>
      </vt:variant>
      <vt:variant>
        <vt:i4>1544</vt:i4>
      </vt:variant>
      <vt:variant>
        <vt:i4>0</vt:i4>
      </vt:variant>
      <vt:variant>
        <vt:i4>5</vt:i4>
      </vt:variant>
      <vt:variant>
        <vt:lpwstr/>
      </vt:variant>
      <vt:variant>
        <vt:lpwstr>_Toc54980242</vt:lpwstr>
      </vt:variant>
      <vt:variant>
        <vt:i4>1572920</vt:i4>
      </vt:variant>
      <vt:variant>
        <vt:i4>1538</vt:i4>
      </vt:variant>
      <vt:variant>
        <vt:i4>0</vt:i4>
      </vt:variant>
      <vt:variant>
        <vt:i4>5</vt:i4>
      </vt:variant>
      <vt:variant>
        <vt:lpwstr/>
      </vt:variant>
      <vt:variant>
        <vt:lpwstr>_Toc54980241</vt:lpwstr>
      </vt:variant>
      <vt:variant>
        <vt:i4>1638456</vt:i4>
      </vt:variant>
      <vt:variant>
        <vt:i4>1532</vt:i4>
      </vt:variant>
      <vt:variant>
        <vt:i4>0</vt:i4>
      </vt:variant>
      <vt:variant>
        <vt:i4>5</vt:i4>
      </vt:variant>
      <vt:variant>
        <vt:lpwstr/>
      </vt:variant>
      <vt:variant>
        <vt:lpwstr>_Toc54980240</vt:lpwstr>
      </vt:variant>
      <vt:variant>
        <vt:i4>1048639</vt:i4>
      </vt:variant>
      <vt:variant>
        <vt:i4>1526</vt:i4>
      </vt:variant>
      <vt:variant>
        <vt:i4>0</vt:i4>
      </vt:variant>
      <vt:variant>
        <vt:i4>5</vt:i4>
      </vt:variant>
      <vt:variant>
        <vt:lpwstr/>
      </vt:variant>
      <vt:variant>
        <vt:lpwstr>_Toc54980239</vt:lpwstr>
      </vt:variant>
      <vt:variant>
        <vt:i4>1114175</vt:i4>
      </vt:variant>
      <vt:variant>
        <vt:i4>1520</vt:i4>
      </vt:variant>
      <vt:variant>
        <vt:i4>0</vt:i4>
      </vt:variant>
      <vt:variant>
        <vt:i4>5</vt:i4>
      </vt:variant>
      <vt:variant>
        <vt:lpwstr/>
      </vt:variant>
      <vt:variant>
        <vt:lpwstr>_Toc54980238</vt:lpwstr>
      </vt:variant>
      <vt:variant>
        <vt:i4>1966143</vt:i4>
      </vt:variant>
      <vt:variant>
        <vt:i4>1514</vt:i4>
      </vt:variant>
      <vt:variant>
        <vt:i4>0</vt:i4>
      </vt:variant>
      <vt:variant>
        <vt:i4>5</vt:i4>
      </vt:variant>
      <vt:variant>
        <vt:lpwstr/>
      </vt:variant>
      <vt:variant>
        <vt:lpwstr>_Toc54980237</vt:lpwstr>
      </vt:variant>
      <vt:variant>
        <vt:i4>2031679</vt:i4>
      </vt:variant>
      <vt:variant>
        <vt:i4>1508</vt:i4>
      </vt:variant>
      <vt:variant>
        <vt:i4>0</vt:i4>
      </vt:variant>
      <vt:variant>
        <vt:i4>5</vt:i4>
      </vt:variant>
      <vt:variant>
        <vt:lpwstr/>
      </vt:variant>
      <vt:variant>
        <vt:lpwstr>_Toc54980236</vt:lpwstr>
      </vt:variant>
      <vt:variant>
        <vt:i4>1835071</vt:i4>
      </vt:variant>
      <vt:variant>
        <vt:i4>1502</vt:i4>
      </vt:variant>
      <vt:variant>
        <vt:i4>0</vt:i4>
      </vt:variant>
      <vt:variant>
        <vt:i4>5</vt:i4>
      </vt:variant>
      <vt:variant>
        <vt:lpwstr/>
      </vt:variant>
      <vt:variant>
        <vt:lpwstr>_Toc54980235</vt:lpwstr>
      </vt:variant>
      <vt:variant>
        <vt:i4>1900607</vt:i4>
      </vt:variant>
      <vt:variant>
        <vt:i4>1496</vt:i4>
      </vt:variant>
      <vt:variant>
        <vt:i4>0</vt:i4>
      </vt:variant>
      <vt:variant>
        <vt:i4>5</vt:i4>
      </vt:variant>
      <vt:variant>
        <vt:lpwstr/>
      </vt:variant>
      <vt:variant>
        <vt:lpwstr>_Toc54980234</vt:lpwstr>
      </vt:variant>
      <vt:variant>
        <vt:i4>1703999</vt:i4>
      </vt:variant>
      <vt:variant>
        <vt:i4>1490</vt:i4>
      </vt:variant>
      <vt:variant>
        <vt:i4>0</vt:i4>
      </vt:variant>
      <vt:variant>
        <vt:i4>5</vt:i4>
      </vt:variant>
      <vt:variant>
        <vt:lpwstr/>
      </vt:variant>
      <vt:variant>
        <vt:lpwstr>_Toc54980233</vt:lpwstr>
      </vt:variant>
      <vt:variant>
        <vt:i4>1769535</vt:i4>
      </vt:variant>
      <vt:variant>
        <vt:i4>1484</vt:i4>
      </vt:variant>
      <vt:variant>
        <vt:i4>0</vt:i4>
      </vt:variant>
      <vt:variant>
        <vt:i4>5</vt:i4>
      </vt:variant>
      <vt:variant>
        <vt:lpwstr/>
      </vt:variant>
      <vt:variant>
        <vt:lpwstr>_Toc54980232</vt:lpwstr>
      </vt:variant>
      <vt:variant>
        <vt:i4>1572927</vt:i4>
      </vt:variant>
      <vt:variant>
        <vt:i4>1478</vt:i4>
      </vt:variant>
      <vt:variant>
        <vt:i4>0</vt:i4>
      </vt:variant>
      <vt:variant>
        <vt:i4>5</vt:i4>
      </vt:variant>
      <vt:variant>
        <vt:lpwstr/>
      </vt:variant>
      <vt:variant>
        <vt:lpwstr>_Toc54980231</vt:lpwstr>
      </vt:variant>
      <vt:variant>
        <vt:i4>1638463</vt:i4>
      </vt:variant>
      <vt:variant>
        <vt:i4>1472</vt:i4>
      </vt:variant>
      <vt:variant>
        <vt:i4>0</vt:i4>
      </vt:variant>
      <vt:variant>
        <vt:i4>5</vt:i4>
      </vt:variant>
      <vt:variant>
        <vt:lpwstr/>
      </vt:variant>
      <vt:variant>
        <vt:lpwstr>_Toc54980230</vt:lpwstr>
      </vt:variant>
      <vt:variant>
        <vt:i4>1048638</vt:i4>
      </vt:variant>
      <vt:variant>
        <vt:i4>1466</vt:i4>
      </vt:variant>
      <vt:variant>
        <vt:i4>0</vt:i4>
      </vt:variant>
      <vt:variant>
        <vt:i4>5</vt:i4>
      </vt:variant>
      <vt:variant>
        <vt:lpwstr/>
      </vt:variant>
      <vt:variant>
        <vt:lpwstr>_Toc54980229</vt:lpwstr>
      </vt:variant>
      <vt:variant>
        <vt:i4>1114174</vt:i4>
      </vt:variant>
      <vt:variant>
        <vt:i4>1460</vt:i4>
      </vt:variant>
      <vt:variant>
        <vt:i4>0</vt:i4>
      </vt:variant>
      <vt:variant>
        <vt:i4>5</vt:i4>
      </vt:variant>
      <vt:variant>
        <vt:lpwstr/>
      </vt:variant>
      <vt:variant>
        <vt:lpwstr>_Toc54980228</vt:lpwstr>
      </vt:variant>
      <vt:variant>
        <vt:i4>1966142</vt:i4>
      </vt:variant>
      <vt:variant>
        <vt:i4>1454</vt:i4>
      </vt:variant>
      <vt:variant>
        <vt:i4>0</vt:i4>
      </vt:variant>
      <vt:variant>
        <vt:i4>5</vt:i4>
      </vt:variant>
      <vt:variant>
        <vt:lpwstr/>
      </vt:variant>
      <vt:variant>
        <vt:lpwstr>_Toc54980227</vt:lpwstr>
      </vt:variant>
      <vt:variant>
        <vt:i4>2031678</vt:i4>
      </vt:variant>
      <vt:variant>
        <vt:i4>1448</vt:i4>
      </vt:variant>
      <vt:variant>
        <vt:i4>0</vt:i4>
      </vt:variant>
      <vt:variant>
        <vt:i4>5</vt:i4>
      </vt:variant>
      <vt:variant>
        <vt:lpwstr/>
      </vt:variant>
      <vt:variant>
        <vt:lpwstr>_Toc54980226</vt:lpwstr>
      </vt:variant>
      <vt:variant>
        <vt:i4>1835070</vt:i4>
      </vt:variant>
      <vt:variant>
        <vt:i4>1442</vt:i4>
      </vt:variant>
      <vt:variant>
        <vt:i4>0</vt:i4>
      </vt:variant>
      <vt:variant>
        <vt:i4>5</vt:i4>
      </vt:variant>
      <vt:variant>
        <vt:lpwstr/>
      </vt:variant>
      <vt:variant>
        <vt:lpwstr>_Toc54980225</vt:lpwstr>
      </vt:variant>
      <vt:variant>
        <vt:i4>1900606</vt:i4>
      </vt:variant>
      <vt:variant>
        <vt:i4>1436</vt:i4>
      </vt:variant>
      <vt:variant>
        <vt:i4>0</vt:i4>
      </vt:variant>
      <vt:variant>
        <vt:i4>5</vt:i4>
      </vt:variant>
      <vt:variant>
        <vt:lpwstr/>
      </vt:variant>
      <vt:variant>
        <vt:lpwstr>_Toc54980224</vt:lpwstr>
      </vt:variant>
      <vt:variant>
        <vt:i4>1703998</vt:i4>
      </vt:variant>
      <vt:variant>
        <vt:i4>1430</vt:i4>
      </vt:variant>
      <vt:variant>
        <vt:i4>0</vt:i4>
      </vt:variant>
      <vt:variant>
        <vt:i4>5</vt:i4>
      </vt:variant>
      <vt:variant>
        <vt:lpwstr/>
      </vt:variant>
      <vt:variant>
        <vt:lpwstr>_Toc54980223</vt:lpwstr>
      </vt:variant>
      <vt:variant>
        <vt:i4>1769534</vt:i4>
      </vt:variant>
      <vt:variant>
        <vt:i4>1424</vt:i4>
      </vt:variant>
      <vt:variant>
        <vt:i4>0</vt:i4>
      </vt:variant>
      <vt:variant>
        <vt:i4>5</vt:i4>
      </vt:variant>
      <vt:variant>
        <vt:lpwstr/>
      </vt:variant>
      <vt:variant>
        <vt:lpwstr>_Toc54980222</vt:lpwstr>
      </vt:variant>
      <vt:variant>
        <vt:i4>1572926</vt:i4>
      </vt:variant>
      <vt:variant>
        <vt:i4>1418</vt:i4>
      </vt:variant>
      <vt:variant>
        <vt:i4>0</vt:i4>
      </vt:variant>
      <vt:variant>
        <vt:i4>5</vt:i4>
      </vt:variant>
      <vt:variant>
        <vt:lpwstr/>
      </vt:variant>
      <vt:variant>
        <vt:lpwstr>_Toc54980221</vt:lpwstr>
      </vt:variant>
      <vt:variant>
        <vt:i4>1638462</vt:i4>
      </vt:variant>
      <vt:variant>
        <vt:i4>1412</vt:i4>
      </vt:variant>
      <vt:variant>
        <vt:i4>0</vt:i4>
      </vt:variant>
      <vt:variant>
        <vt:i4>5</vt:i4>
      </vt:variant>
      <vt:variant>
        <vt:lpwstr/>
      </vt:variant>
      <vt:variant>
        <vt:lpwstr>_Toc54980220</vt:lpwstr>
      </vt:variant>
      <vt:variant>
        <vt:i4>1048637</vt:i4>
      </vt:variant>
      <vt:variant>
        <vt:i4>1406</vt:i4>
      </vt:variant>
      <vt:variant>
        <vt:i4>0</vt:i4>
      </vt:variant>
      <vt:variant>
        <vt:i4>5</vt:i4>
      </vt:variant>
      <vt:variant>
        <vt:lpwstr/>
      </vt:variant>
      <vt:variant>
        <vt:lpwstr>_Toc54980219</vt:lpwstr>
      </vt:variant>
      <vt:variant>
        <vt:i4>1114173</vt:i4>
      </vt:variant>
      <vt:variant>
        <vt:i4>1400</vt:i4>
      </vt:variant>
      <vt:variant>
        <vt:i4>0</vt:i4>
      </vt:variant>
      <vt:variant>
        <vt:i4>5</vt:i4>
      </vt:variant>
      <vt:variant>
        <vt:lpwstr/>
      </vt:variant>
      <vt:variant>
        <vt:lpwstr>_Toc54980218</vt:lpwstr>
      </vt:variant>
      <vt:variant>
        <vt:i4>1966141</vt:i4>
      </vt:variant>
      <vt:variant>
        <vt:i4>1394</vt:i4>
      </vt:variant>
      <vt:variant>
        <vt:i4>0</vt:i4>
      </vt:variant>
      <vt:variant>
        <vt:i4>5</vt:i4>
      </vt:variant>
      <vt:variant>
        <vt:lpwstr/>
      </vt:variant>
      <vt:variant>
        <vt:lpwstr>_Toc54980217</vt:lpwstr>
      </vt:variant>
      <vt:variant>
        <vt:i4>2031677</vt:i4>
      </vt:variant>
      <vt:variant>
        <vt:i4>1388</vt:i4>
      </vt:variant>
      <vt:variant>
        <vt:i4>0</vt:i4>
      </vt:variant>
      <vt:variant>
        <vt:i4>5</vt:i4>
      </vt:variant>
      <vt:variant>
        <vt:lpwstr/>
      </vt:variant>
      <vt:variant>
        <vt:lpwstr>_Toc54980216</vt:lpwstr>
      </vt:variant>
      <vt:variant>
        <vt:i4>1835069</vt:i4>
      </vt:variant>
      <vt:variant>
        <vt:i4>1382</vt:i4>
      </vt:variant>
      <vt:variant>
        <vt:i4>0</vt:i4>
      </vt:variant>
      <vt:variant>
        <vt:i4>5</vt:i4>
      </vt:variant>
      <vt:variant>
        <vt:lpwstr/>
      </vt:variant>
      <vt:variant>
        <vt:lpwstr>_Toc54980215</vt:lpwstr>
      </vt:variant>
      <vt:variant>
        <vt:i4>1900605</vt:i4>
      </vt:variant>
      <vt:variant>
        <vt:i4>1376</vt:i4>
      </vt:variant>
      <vt:variant>
        <vt:i4>0</vt:i4>
      </vt:variant>
      <vt:variant>
        <vt:i4>5</vt:i4>
      </vt:variant>
      <vt:variant>
        <vt:lpwstr/>
      </vt:variant>
      <vt:variant>
        <vt:lpwstr>_Toc54980214</vt:lpwstr>
      </vt:variant>
      <vt:variant>
        <vt:i4>1703997</vt:i4>
      </vt:variant>
      <vt:variant>
        <vt:i4>1370</vt:i4>
      </vt:variant>
      <vt:variant>
        <vt:i4>0</vt:i4>
      </vt:variant>
      <vt:variant>
        <vt:i4>5</vt:i4>
      </vt:variant>
      <vt:variant>
        <vt:lpwstr/>
      </vt:variant>
      <vt:variant>
        <vt:lpwstr>_Toc54980213</vt:lpwstr>
      </vt:variant>
      <vt:variant>
        <vt:i4>1769533</vt:i4>
      </vt:variant>
      <vt:variant>
        <vt:i4>1364</vt:i4>
      </vt:variant>
      <vt:variant>
        <vt:i4>0</vt:i4>
      </vt:variant>
      <vt:variant>
        <vt:i4>5</vt:i4>
      </vt:variant>
      <vt:variant>
        <vt:lpwstr/>
      </vt:variant>
      <vt:variant>
        <vt:lpwstr>_Toc54980212</vt:lpwstr>
      </vt:variant>
      <vt:variant>
        <vt:i4>1572925</vt:i4>
      </vt:variant>
      <vt:variant>
        <vt:i4>1358</vt:i4>
      </vt:variant>
      <vt:variant>
        <vt:i4>0</vt:i4>
      </vt:variant>
      <vt:variant>
        <vt:i4>5</vt:i4>
      </vt:variant>
      <vt:variant>
        <vt:lpwstr/>
      </vt:variant>
      <vt:variant>
        <vt:lpwstr>_Toc54980211</vt:lpwstr>
      </vt:variant>
      <vt:variant>
        <vt:i4>1638461</vt:i4>
      </vt:variant>
      <vt:variant>
        <vt:i4>1352</vt:i4>
      </vt:variant>
      <vt:variant>
        <vt:i4>0</vt:i4>
      </vt:variant>
      <vt:variant>
        <vt:i4>5</vt:i4>
      </vt:variant>
      <vt:variant>
        <vt:lpwstr/>
      </vt:variant>
      <vt:variant>
        <vt:lpwstr>_Toc54980210</vt:lpwstr>
      </vt:variant>
      <vt:variant>
        <vt:i4>1048636</vt:i4>
      </vt:variant>
      <vt:variant>
        <vt:i4>1346</vt:i4>
      </vt:variant>
      <vt:variant>
        <vt:i4>0</vt:i4>
      </vt:variant>
      <vt:variant>
        <vt:i4>5</vt:i4>
      </vt:variant>
      <vt:variant>
        <vt:lpwstr/>
      </vt:variant>
      <vt:variant>
        <vt:lpwstr>_Toc54980209</vt:lpwstr>
      </vt:variant>
      <vt:variant>
        <vt:i4>1114172</vt:i4>
      </vt:variant>
      <vt:variant>
        <vt:i4>1340</vt:i4>
      </vt:variant>
      <vt:variant>
        <vt:i4>0</vt:i4>
      </vt:variant>
      <vt:variant>
        <vt:i4>5</vt:i4>
      </vt:variant>
      <vt:variant>
        <vt:lpwstr/>
      </vt:variant>
      <vt:variant>
        <vt:lpwstr>_Toc54980208</vt:lpwstr>
      </vt:variant>
      <vt:variant>
        <vt:i4>1966140</vt:i4>
      </vt:variant>
      <vt:variant>
        <vt:i4>1334</vt:i4>
      </vt:variant>
      <vt:variant>
        <vt:i4>0</vt:i4>
      </vt:variant>
      <vt:variant>
        <vt:i4>5</vt:i4>
      </vt:variant>
      <vt:variant>
        <vt:lpwstr/>
      </vt:variant>
      <vt:variant>
        <vt:lpwstr>_Toc54980207</vt:lpwstr>
      </vt:variant>
      <vt:variant>
        <vt:i4>2031676</vt:i4>
      </vt:variant>
      <vt:variant>
        <vt:i4>1328</vt:i4>
      </vt:variant>
      <vt:variant>
        <vt:i4>0</vt:i4>
      </vt:variant>
      <vt:variant>
        <vt:i4>5</vt:i4>
      </vt:variant>
      <vt:variant>
        <vt:lpwstr/>
      </vt:variant>
      <vt:variant>
        <vt:lpwstr>_Toc54980206</vt:lpwstr>
      </vt:variant>
      <vt:variant>
        <vt:i4>1835068</vt:i4>
      </vt:variant>
      <vt:variant>
        <vt:i4>1322</vt:i4>
      </vt:variant>
      <vt:variant>
        <vt:i4>0</vt:i4>
      </vt:variant>
      <vt:variant>
        <vt:i4>5</vt:i4>
      </vt:variant>
      <vt:variant>
        <vt:lpwstr/>
      </vt:variant>
      <vt:variant>
        <vt:lpwstr>_Toc54980205</vt:lpwstr>
      </vt:variant>
      <vt:variant>
        <vt:i4>1900604</vt:i4>
      </vt:variant>
      <vt:variant>
        <vt:i4>1316</vt:i4>
      </vt:variant>
      <vt:variant>
        <vt:i4>0</vt:i4>
      </vt:variant>
      <vt:variant>
        <vt:i4>5</vt:i4>
      </vt:variant>
      <vt:variant>
        <vt:lpwstr/>
      </vt:variant>
      <vt:variant>
        <vt:lpwstr>_Toc54980204</vt:lpwstr>
      </vt:variant>
      <vt:variant>
        <vt:i4>1703996</vt:i4>
      </vt:variant>
      <vt:variant>
        <vt:i4>1310</vt:i4>
      </vt:variant>
      <vt:variant>
        <vt:i4>0</vt:i4>
      </vt:variant>
      <vt:variant>
        <vt:i4>5</vt:i4>
      </vt:variant>
      <vt:variant>
        <vt:lpwstr/>
      </vt:variant>
      <vt:variant>
        <vt:lpwstr>_Toc54980203</vt:lpwstr>
      </vt:variant>
      <vt:variant>
        <vt:i4>1769532</vt:i4>
      </vt:variant>
      <vt:variant>
        <vt:i4>1304</vt:i4>
      </vt:variant>
      <vt:variant>
        <vt:i4>0</vt:i4>
      </vt:variant>
      <vt:variant>
        <vt:i4>5</vt:i4>
      </vt:variant>
      <vt:variant>
        <vt:lpwstr/>
      </vt:variant>
      <vt:variant>
        <vt:lpwstr>_Toc54980202</vt:lpwstr>
      </vt:variant>
      <vt:variant>
        <vt:i4>1572924</vt:i4>
      </vt:variant>
      <vt:variant>
        <vt:i4>1298</vt:i4>
      </vt:variant>
      <vt:variant>
        <vt:i4>0</vt:i4>
      </vt:variant>
      <vt:variant>
        <vt:i4>5</vt:i4>
      </vt:variant>
      <vt:variant>
        <vt:lpwstr/>
      </vt:variant>
      <vt:variant>
        <vt:lpwstr>_Toc54980201</vt:lpwstr>
      </vt:variant>
      <vt:variant>
        <vt:i4>1638460</vt:i4>
      </vt:variant>
      <vt:variant>
        <vt:i4>1292</vt:i4>
      </vt:variant>
      <vt:variant>
        <vt:i4>0</vt:i4>
      </vt:variant>
      <vt:variant>
        <vt:i4>5</vt:i4>
      </vt:variant>
      <vt:variant>
        <vt:lpwstr/>
      </vt:variant>
      <vt:variant>
        <vt:lpwstr>_Toc54980200</vt:lpwstr>
      </vt:variant>
      <vt:variant>
        <vt:i4>1245237</vt:i4>
      </vt:variant>
      <vt:variant>
        <vt:i4>1286</vt:i4>
      </vt:variant>
      <vt:variant>
        <vt:i4>0</vt:i4>
      </vt:variant>
      <vt:variant>
        <vt:i4>5</vt:i4>
      </vt:variant>
      <vt:variant>
        <vt:lpwstr/>
      </vt:variant>
      <vt:variant>
        <vt:lpwstr>_Toc54980199</vt:lpwstr>
      </vt:variant>
      <vt:variant>
        <vt:i4>1179701</vt:i4>
      </vt:variant>
      <vt:variant>
        <vt:i4>1280</vt:i4>
      </vt:variant>
      <vt:variant>
        <vt:i4>0</vt:i4>
      </vt:variant>
      <vt:variant>
        <vt:i4>5</vt:i4>
      </vt:variant>
      <vt:variant>
        <vt:lpwstr/>
      </vt:variant>
      <vt:variant>
        <vt:lpwstr>_Toc54980198</vt:lpwstr>
      </vt:variant>
      <vt:variant>
        <vt:i4>1900597</vt:i4>
      </vt:variant>
      <vt:variant>
        <vt:i4>1274</vt:i4>
      </vt:variant>
      <vt:variant>
        <vt:i4>0</vt:i4>
      </vt:variant>
      <vt:variant>
        <vt:i4>5</vt:i4>
      </vt:variant>
      <vt:variant>
        <vt:lpwstr/>
      </vt:variant>
      <vt:variant>
        <vt:lpwstr>_Toc54980197</vt:lpwstr>
      </vt:variant>
      <vt:variant>
        <vt:i4>1835061</vt:i4>
      </vt:variant>
      <vt:variant>
        <vt:i4>1268</vt:i4>
      </vt:variant>
      <vt:variant>
        <vt:i4>0</vt:i4>
      </vt:variant>
      <vt:variant>
        <vt:i4>5</vt:i4>
      </vt:variant>
      <vt:variant>
        <vt:lpwstr/>
      </vt:variant>
      <vt:variant>
        <vt:lpwstr>_Toc54980196</vt:lpwstr>
      </vt:variant>
      <vt:variant>
        <vt:i4>2031669</vt:i4>
      </vt:variant>
      <vt:variant>
        <vt:i4>1262</vt:i4>
      </vt:variant>
      <vt:variant>
        <vt:i4>0</vt:i4>
      </vt:variant>
      <vt:variant>
        <vt:i4>5</vt:i4>
      </vt:variant>
      <vt:variant>
        <vt:lpwstr/>
      </vt:variant>
      <vt:variant>
        <vt:lpwstr>_Toc54980195</vt:lpwstr>
      </vt:variant>
      <vt:variant>
        <vt:i4>1966133</vt:i4>
      </vt:variant>
      <vt:variant>
        <vt:i4>1256</vt:i4>
      </vt:variant>
      <vt:variant>
        <vt:i4>0</vt:i4>
      </vt:variant>
      <vt:variant>
        <vt:i4>5</vt:i4>
      </vt:variant>
      <vt:variant>
        <vt:lpwstr/>
      </vt:variant>
      <vt:variant>
        <vt:lpwstr>_Toc54980194</vt:lpwstr>
      </vt:variant>
      <vt:variant>
        <vt:i4>1638453</vt:i4>
      </vt:variant>
      <vt:variant>
        <vt:i4>1250</vt:i4>
      </vt:variant>
      <vt:variant>
        <vt:i4>0</vt:i4>
      </vt:variant>
      <vt:variant>
        <vt:i4>5</vt:i4>
      </vt:variant>
      <vt:variant>
        <vt:lpwstr/>
      </vt:variant>
      <vt:variant>
        <vt:lpwstr>_Toc54980193</vt:lpwstr>
      </vt:variant>
      <vt:variant>
        <vt:i4>1572917</vt:i4>
      </vt:variant>
      <vt:variant>
        <vt:i4>1244</vt:i4>
      </vt:variant>
      <vt:variant>
        <vt:i4>0</vt:i4>
      </vt:variant>
      <vt:variant>
        <vt:i4>5</vt:i4>
      </vt:variant>
      <vt:variant>
        <vt:lpwstr/>
      </vt:variant>
      <vt:variant>
        <vt:lpwstr>_Toc54980192</vt:lpwstr>
      </vt:variant>
      <vt:variant>
        <vt:i4>1769525</vt:i4>
      </vt:variant>
      <vt:variant>
        <vt:i4>1238</vt:i4>
      </vt:variant>
      <vt:variant>
        <vt:i4>0</vt:i4>
      </vt:variant>
      <vt:variant>
        <vt:i4>5</vt:i4>
      </vt:variant>
      <vt:variant>
        <vt:lpwstr/>
      </vt:variant>
      <vt:variant>
        <vt:lpwstr>_Toc54980191</vt:lpwstr>
      </vt:variant>
      <vt:variant>
        <vt:i4>1703989</vt:i4>
      </vt:variant>
      <vt:variant>
        <vt:i4>1232</vt:i4>
      </vt:variant>
      <vt:variant>
        <vt:i4>0</vt:i4>
      </vt:variant>
      <vt:variant>
        <vt:i4>5</vt:i4>
      </vt:variant>
      <vt:variant>
        <vt:lpwstr/>
      </vt:variant>
      <vt:variant>
        <vt:lpwstr>_Toc54980190</vt:lpwstr>
      </vt:variant>
      <vt:variant>
        <vt:i4>1245236</vt:i4>
      </vt:variant>
      <vt:variant>
        <vt:i4>1226</vt:i4>
      </vt:variant>
      <vt:variant>
        <vt:i4>0</vt:i4>
      </vt:variant>
      <vt:variant>
        <vt:i4>5</vt:i4>
      </vt:variant>
      <vt:variant>
        <vt:lpwstr/>
      </vt:variant>
      <vt:variant>
        <vt:lpwstr>_Toc54980189</vt:lpwstr>
      </vt:variant>
      <vt:variant>
        <vt:i4>1179700</vt:i4>
      </vt:variant>
      <vt:variant>
        <vt:i4>1220</vt:i4>
      </vt:variant>
      <vt:variant>
        <vt:i4>0</vt:i4>
      </vt:variant>
      <vt:variant>
        <vt:i4>5</vt:i4>
      </vt:variant>
      <vt:variant>
        <vt:lpwstr/>
      </vt:variant>
      <vt:variant>
        <vt:lpwstr>_Toc54980188</vt:lpwstr>
      </vt:variant>
      <vt:variant>
        <vt:i4>1900596</vt:i4>
      </vt:variant>
      <vt:variant>
        <vt:i4>1214</vt:i4>
      </vt:variant>
      <vt:variant>
        <vt:i4>0</vt:i4>
      </vt:variant>
      <vt:variant>
        <vt:i4>5</vt:i4>
      </vt:variant>
      <vt:variant>
        <vt:lpwstr/>
      </vt:variant>
      <vt:variant>
        <vt:lpwstr>_Toc54980187</vt:lpwstr>
      </vt:variant>
      <vt:variant>
        <vt:i4>1835060</vt:i4>
      </vt:variant>
      <vt:variant>
        <vt:i4>1208</vt:i4>
      </vt:variant>
      <vt:variant>
        <vt:i4>0</vt:i4>
      </vt:variant>
      <vt:variant>
        <vt:i4>5</vt:i4>
      </vt:variant>
      <vt:variant>
        <vt:lpwstr/>
      </vt:variant>
      <vt:variant>
        <vt:lpwstr>_Toc54980186</vt:lpwstr>
      </vt:variant>
      <vt:variant>
        <vt:i4>2031668</vt:i4>
      </vt:variant>
      <vt:variant>
        <vt:i4>1202</vt:i4>
      </vt:variant>
      <vt:variant>
        <vt:i4>0</vt:i4>
      </vt:variant>
      <vt:variant>
        <vt:i4>5</vt:i4>
      </vt:variant>
      <vt:variant>
        <vt:lpwstr/>
      </vt:variant>
      <vt:variant>
        <vt:lpwstr>_Toc54980185</vt:lpwstr>
      </vt:variant>
      <vt:variant>
        <vt:i4>1966132</vt:i4>
      </vt:variant>
      <vt:variant>
        <vt:i4>1196</vt:i4>
      </vt:variant>
      <vt:variant>
        <vt:i4>0</vt:i4>
      </vt:variant>
      <vt:variant>
        <vt:i4>5</vt:i4>
      </vt:variant>
      <vt:variant>
        <vt:lpwstr/>
      </vt:variant>
      <vt:variant>
        <vt:lpwstr>_Toc54980184</vt:lpwstr>
      </vt:variant>
      <vt:variant>
        <vt:i4>1638452</vt:i4>
      </vt:variant>
      <vt:variant>
        <vt:i4>1190</vt:i4>
      </vt:variant>
      <vt:variant>
        <vt:i4>0</vt:i4>
      </vt:variant>
      <vt:variant>
        <vt:i4>5</vt:i4>
      </vt:variant>
      <vt:variant>
        <vt:lpwstr/>
      </vt:variant>
      <vt:variant>
        <vt:lpwstr>_Toc54980183</vt:lpwstr>
      </vt:variant>
      <vt:variant>
        <vt:i4>1572916</vt:i4>
      </vt:variant>
      <vt:variant>
        <vt:i4>1184</vt:i4>
      </vt:variant>
      <vt:variant>
        <vt:i4>0</vt:i4>
      </vt:variant>
      <vt:variant>
        <vt:i4>5</vt:i4>
      </vt:variant>
      <vt:variant>
        <vt:lpwstr/>
      </vt:variant>
      <vt:variant>
        <vt:lpwstr>_Toc54980182</vt:lpwstr>
      </vt:variant>
      <vt:variant>
        <vt:i4>1769524</vt:i4>
      </vt:variant>
      <vt:variant>
        <vt:i4>1178</vt:i4>
      </vt:variant>
      <vt:variant>
        <vt:i4>0</vt:i4>
      </vt:variant>
      <vt:variant>
        <vt:i4>5</vt:i4>
      </vt:variant>
      <vt:variant>
        <vt:lpwstr/>
      </vt:variant>
      <vt:variant>
        <vt:lpwstr>_Toc54980181</vt:lpwstr>
      </vt:variant>
      <vt:variant>
        <vt:i4>1703988</vt:i4>
      </vt:variant>
      <vt:variant>
        <vt:i4>1172</vt:i4>
      </vt:variant>
      <vt:variant>
        <vt:i4>0</vt:i4>
      </vt:variant>
      <vt:variant>
        <vt:i4>5</vt:i4>
      </vt:variant>
      <vt:variant>
        <vt:lpwstr/>
      </vt:variant>
      <vt:variant>
        <vt:lpwstr>_Toc54980180</vt:lpwstr>
      </vt:variant>
      <vt:variant>
        <vt:i4>1245243</vt:i4>
      </vt:variant>
      <vt:variant>
        <vt:i4>1166</vt:i4>
      </vt:variant>
      <vt:variant>
        <vt:i4>0</vt:i4>
      </vt:variant>
      <vt:variant>
        <vt:i4>5</vt:i4>
      </vt:variant>
      <vt:variant>
        <vt:lpwstr/>
      </vt:variant>
      <vt:variant>
        <vt:lpwstr>_Toc54980179</vt:lpwstr>
      </vt:variant>
      <vt:variant>
        <vt:i4>1179707</vt:i4>
      </vt:variant>
      <vt:variant>
        <vt:i4>1160</vt:i4>
      </vt:variant>
      <vt:variant>
        <vt:i4>0</vt:i4>
      </vt:variant>
      <vt:variant>
        <vt:i4>5</vt:i4>
      </vt:variant>
      <vt:variant>
        <vt:lpwstr/>
      </vt:variant>
      <vt:variant>
        <vt:lpwstr>_Toc54980178</vt:lpwstr>
      </vt:variant>
      <vt:variant>
        <vt:i4>1900603</vt:i4>
      </vt:variant>
      <vt:variant>
        <vt:i4>1154</vt:i4>
      </vt:variant>
      <vt:variant>
        <vt:i4>0</vt:i4>
      </vt:variant>
      <vt:variant>
        <vt:i4>5</vt:i4>
      </vt:variant>
      <vt:variant>
        <vt:lpwstr/>
      </vt:variant>
      <vt:variant>
        <vt:lpwstr>_Toc54980177</vt:lpwstr>
      </vt:variant>
      <vt:variant>
        <vt:i4>1835067</vt:i4>
      </vt:variant>
      <vt:variant>
        <vt:i4>1148</vt:i4>
      </vt:variant>
      <vt:variant>
        <vt:i4>0</vt:i4>
      </vt:variant>
      <vt:variant>
        <vt:i4>5</vt:i4>
      </vt:variant>
      <vt:variant>
        <vt:lpwstr/>
      </vt:variant>
      <vt:variant>
        <vt:lpwstr>_Toc54980176</vt:lpwstr>
      </vt:variant>
      <vt:variant>
        <vt:i4>2031675</vt:i4>
      </vt:variant>
      <vt:variant>
        <vt:i4>1142</vt:i4>
      </vt:variant>
      <vt:variant>
        <vt:i4>0</vt:i4>
      </vt:variant>
      <vt:variant>
        <vt:i4>5</vt:i4>
      </vt:variant>
      <vt:variant>
        <vt:lpwstr/>
      </vt:variant>
      <vt:variant>
        <vt:lpwstr>_Toc54980175</vt:lpwstr>
      </vt:variant>
      <vt:variant>
        <vt:i4>1966139</vt:i4>
      </vt:variant>
      <vt:variant>
        <vt:i4>1136</vt:i4>
      </vt:variant>
      <vt:variant>
        <vt:i4>0</vt:i4>
      </vt:variant>
      <vt:variant>
        <vt:i4>5</vt:i4>
      </vt:variant>
      <vt:variant>
        <vt:lpwstr/>
      </vt:variant>
      <vt:variant>
        <vt:lpwstr>_Toc54980174</vt:lpwstr>
      </vt:variant>
      <vt:variant>
        <vt:i4>1638459</vt:i4>
      </vt:variant>
      <vt:variant>
        <vt:i4>1127</vt:i4>
      </vt:variant>
      <vt:variant>
        <vt:i4>0</vt:i4>
      </vt:variant>
      <vt:variant>
        <vt:i4>5</vt:i4>
      </vt:variant>
      <vt:variant>
        <vt:lpwstr/>
      </vt:variant>
      <vt:variant>
        <vt:lpwstr>_Toc54980173</vt:lpwstr>
      </vt:variant>
      <vt:variant>
        <vt:i4>1572923</vt:i4>
      </vt:variant>
      <vt:variant>
        <vt:i4>1121</vt:i4>
      </vt:variant>
      <vt:variant>
        <vt:i4>0</vt:i4>
      </vt:variant>
      <vt:variant>
        <vt:i4>5</vt:i4>
      </vt:variant>
      <vt:variant>
        <vt:lpwstr/>
      </vt:variant>
      <vt:variant>
        <vt:lpwstr>_Toc54980172</vt:lpwstr>
      </vt:variant>
      <vt:variant>
        <vt:i4>1769531</vt:i4>
      </vt:variant>
      <vt:variant>
        <vt:i4>1115</vt:i4>
      </vt:variant>
      <vt:variant>
        <vt:i4>0</vt:i4>
      </vt:variant>
      <vt:variant>
        <vt:i4>5</vt:i4>
      </vt:variant>
      <vt:variant>
        <vt:lpwstr/>
      </vt:variant>
      <vt:variant>
        <vt:lpwstr>_Toc54980171</vt:lpwstr>
      </vt:variant>
      <vt:variant>
        <vt:i4>1703995</vt:i4>
      </vt:variant>
      <vt:variant>
        <vt:i4>1109</vt:i4>
      </vt:variant>
      <vt:variant>
        <vt:i4>0</vt:i4>
      </vt:variant>
      <vt:variant>
        <vt:i4>5</vt:i4>
      </vt:variant>
      <vt:variant>
        <vt:lpwstr/>
      </vt:variant>
      <vt:variant>
        <vt:lpwstr>_Toc54980170</vt:lpwstr>
      </vt:variant>
      <vt:variant>
        <vt:i4>1245242</vt:i4>
      </vt:variant>
      <vt:variant>
        <vt:i4>1103</vt:i4>
      </vt:variant>
      <vt:variant>
        <vt:i4>0</vt:i4>
      </vt:variant>
      <vt:variant>
        <vt:i4>5</vt:i4>
      </vt:variant>
      <vt:variant>
        <vt:lpwstr/>
      </vt:variant>
      <vt:variant>
        <vt:lpwstr>_Toc54980169</vt:lpwstr>
      </vt:variant>
      <vt:variant>
        <vt:i4>1179706</vt:i4>
      </vt:variant>
      <vt:variant>
        <vt:i4>1097</vt:i4>
      </vt:variant>
      <vt:variant>
        <vt:i4>0</vt:i4>
      </vt:variant>
      <vt:variant>
        <vt:i4>5</vt:i4>
      </vt:variant>
      <vt:variant>
        <vt:lpwstr/>
      </vt:variant>
      <vt:variant>
        <vt:lpwstr>_Toc54980168</vt:lpwstr>
      </vt:variant>
      <vt:variant>
        <vt:i4>1900602</vt:i4>
      </vt:variant>
      <vt:variant>
        <vt:i4>1091</vt:i4>
      </vt:variant>
      <vt:variant>
        <vt:i4>0</vt:i4>
      </vt:variant>
      <vt:variant>
        <vt:i4>5</vt:i4>
      </vt:variant>
      <vt:variant>
        <vt:lpwstr/>
      </vt:variant>
      <vt:variant>
        <vt:lpwstr>_Toc54980167</vt:lpwstr>
      </vt:variant>
      <vt:variant>
        <vt:i4>1835066</vt:i4>
      </vt:variant>
      <vt:variant>
        <vt:i4>1085</vt:i4>
      </vt:variant>
      <vt:variant>
        <vt:i4>0</vt:i4>
      </vt:variant>
      <vt:variant>
        <vt:i4>5</vt:i4>
      </vt:variant>
      <vt:variant>
        <vt:lpwstr/>
      </vt:variant>
      <vt:variant>
        <vt:lpwstr>_Toc54980166</vt:lpwstr>
      </vt:variant>
      <vt:variant>
        <vt:i4>2031674</vt:i4>
      </vt:variant>
      <vt:variant>
        <vt:i4>1079</vt:i4>
      </vt:variant>
      <vt:variant>
        <vt:i4>0</vt:i4>
      </vt:variant>
      <vt:variant>
        <vt:i4>5</vt:i4>
      </vt:variant>
      <vt:variant>
        <vt:lpwstr/>
      </vt:variant>
      <vt:variant>
        <vt:lpwstr>_Toc54980165</vt:lpwstr>
      </vt:variant>
      <vt:variant>
        <vt:i4>1966138</vt:i4>
      </vt:variant>
      <vt:variant>
        <vt:i4>1073</vt:i4>
      </vt:variant>
      <vt:variant>
        <vt:i4>0</vt:i4>
      </vt:variant>
      <vt:variant>
        <vt:i4>5</vt:i4>
      </vt:variant>
      <vt:variant>
        <vt:lpwstr/>
      </vt:variant>
      <vt:variant>
        <vt:lpwstr>_Toc54980164</vt:lpwstr>
      </vt:variant>
      <vt:variant>
        <vt:i4>1638458</vt:i4>
      </vt:variant>
      <vt:variant>
        <vt:i4>1067</vt:i4>
      </vt:variant>
      <vt:variant>
        <vt:i4>0</vt:i4>
      </vt:variant>
      <vt:variant>
        <vt:i4>5</vt:i4>
      </vt:variant>
      <vt:variant>
        <vt:lpwstr/>
      </vt:variant>
      <vt:variant>
        <vt:lpwstr>_Toc54980163</vt:lpwstr>
      </vt:variant>
      <vt:variant>
        <vt:i4>1572922</vt:i4>
      </vt:variant>
      <vt:variant>
        <vt:i4>1061</vt:i4>
      </vt:variant>
      <vt:variant>
        <vt:i4>0</vt:i4>
      </vt:variant>
      <vt:variant>
        <vt:i4>5</vt:i4>
      </vt:variant>
      <vt:variant>
        <vt:lpwstr/>
      </vt:variant>
      <vt:variant>
        <vt:lpwstr>_Toc54980162</vt:lpwstr>
      </vt:variant>
      <vt:variant>
        <vt:i4>1769530</vt:i4>
      </vt:variant>
      <vt:variant>
        <vt:i4>1055</vt:i4>
      </vt:variant>
      <vt:variant>
        <vt:i4>0</vt:i4>
      </vt:variant>
      <vt:variant>
        <vt:i4>5</vt:i4>
      </vt:variant>
      <vt:variant>
        <vt:lpwstr/>
      </vt:variant>
      <vt:variant>
        <vt:lpwstr>_Toc54980161</vt:lpwstr>
      </vt:variant>
      <vt:variant>
        <vt:i4>1703994</vt:i4>
      </vt:variant>
      <vt:variant>
        <vt:i4>1049</vt:i4>
      </vt:variant>
      <vt:variant>
        <vt:i4>0</vt:i4>
      </vt:variant>
      <vt:variant>
        <vt:i4>5</vt:i4>
      </vt:variant>
      <vt:variant>
        <vt:lpwstr/>
      </vt:variant>
      <vt:variant>
        <vt:lpwstr>_Toc54980160</vt:lpwstr>
      </vt:variant>
      <vt:variant>
        <vt:i4>1245241</vt:i4>
      </vt:variant>
      <vt:variant>
        <vt:i4>1043</vt:i4>
      </vt:variant>
      <vt:variant>
        <vt:i4>0</vt:i4>
      </vt:variant>
      <vt:variant>
        <vt:i4>5</vt:i4>
      </vt:variant>
      <vt:variant>
        <vt:lpwstr/>
      </vt:variant>
      <vt:variant>
        <vt:lpwstr>_Toc54980159</vt:lpwstr>
      </vt:variant>
      <vt:variant>
        <vt:i4>1179705</vt:i4>
      </vt:variant>
      <vt:variant>
        <vt:i4>1037</vt:i4>
      </vt:variant>
      <vt:variant>
        <vt:i4>0</vt:i4>
      </vt:variant>
      <vt:variant>
        <vt:i4>5</vt:i4>
      </vt:variant>
      <vt:variant>
        <vt:lpwstr/>
      </vt:variant>
      <vt:variant>
        <vt:lpwstr>_Toc54980158</vt:lpwstr>
      </vt:variant>
      <vt:variant>
        <vt:i4>1900601</vt:i4>
      </vt:variant>
      <vt:variant>
        <vt:i4>1031</vt:i4>
      </vt:variant>
      <vt:variant>
        <vt:i4>0</vt:i4>
      </vt:variant>
      <vt:variant>
        <vt:i4>5</vt:i4>
      </vt:variant>
      <vt:variant>
        <vt:lpwstr/>
      </vt:variant>
      <vt:variant>
        <vt:lpwstr>_Toc54980157</vt:lpwstr>
      </vt:variant>
      <vt:variant>
        <vt:i4>6553613</vt:i4>
      </vt:variant>
      <vt:variant>
        <vt:i4>1025</vt:i4>
      </vt:variant>
      <vt:variant>
        <vt:i4>0</vt:i4>
      </vt:variant>
      <vt:variant>
        <vt:i4>5</vt:i4>
      </vt:variant>
      <vt:variant>
        <vt:lpwstr>\\Users\luisbarrerapino\Library\Containers\com.apple.mail\Data\Library\Mail Downloads\341E25AE-C790-43C3-A804-696F11B635F7\TDxT - Plantilla PETI_PLUS.docx</vt:lpwstr>
      </vt:variant>
      <vt:variant>
        <vt:lpwstr>_Toc54980156</vt:lpwstr>
      </vt:variant>
      <vt:variant>
        <vt:i4>2031673</vt:i4>
      </vt:variant>
      <vt:variant>
        <vt:i4>1019</vt:i4>
      </vt:variant>
      <vt:variant>
        <vt:i4>0</vt:i4>
      </vt:variant>
      <vt:variant>
        <vt:i4>5</vt:i4>
      </vt:variant>
      <vt:variant>
        <vt:lpwstr/>
      </vt:variant>
      <vt:variant>
        <vt:lpwstr>_Toc54980155</vt:lpwstr>
      </vt:variant>
      <vt:variant>
        <vt:i4>1966137</vt:i4>
      </vt:variant>
      <vt:variant>
        <vt:i4>1013</vt:i4>
      </vt:variant>
      <vt:variant>
        <vt:i4>0</vt:i4>
      </vt:variant>
      <vt:variant>
        <vt:i4>5</vt:i4>
      </vt:variant>
      <vt:variant>
        <vt:lpwstr/>
      </vt:variant>
      <vt:variant>
        <vt:lpwstr>_Toc54980154</vt:lpwstr>
      </vt:variant>
      <vt:variant>
        <vt:i4>1638457</vt:i4>
      </vt:variant>
      <vt:variant>
        <vt:i4>1004</vt:i4>
      </vt:variant>
      <vt:variant>
        <vt:i4>0</vt:i4>
      </vt:variant>
      <vt:variant>
        <vt:i4>5</vt:i4>
      </vt:variant>
      <vt:variant>
        <vt:lpwstr/>
      </vt:variant>
      <vt:variant>
        <vt:lpwstr>_Toc54980153</vt:lpwstr>
      </vt:variant>
      <vt:variant>
        <vt:i4>1572921</vt:i4>
      </vt:variant>
      <vt:variant>
        <vt:i4>998</vt:i4>
      </vt:variant>
      <vt:variant>
        <vt:i4>0</vt:i4>
      </vt:variant>
      <vt:variant>
        <vt:i4>5</vt:i4>
      </vt:variant>
      <vt:variant>
        <vt:lpwstr/>
      </vt:variant>
      <vt:variant>
        <vt:lpwstr>_Toc54980152</vt:lpwstr>
      </vt:variant>
      <vt:variant>
        <vt:i4>1769529</vt:i4>
      </vt:variant>
      <vt:variant>
        <vt:i4>992</vt:i4>
      </vt:variant>
      <vt:variant>
        <vt:i4>0</vt:i4>
      </vt:variant>
      <vt:variant>
        <vt:i4>5</vt:i4>
      </vt:variant>
      <vt:variant>
        <vt:lpwstr/>
      </vt:variant>
      <vt:variant>
        <vt:lpwstr>_Toc54980151</vt:lpwstr>
      </vt:variant>
      <vt:variant>
        <vt:i4>1703993</vt:i4>
      </vt:variant>
      <vt:variant>
        <vt:i4>986</vt:i4>
      </vt:variant>
      <vt:variant>
        <vt:i4>0</vt:i4>
      </vt:variant>
      <vt:variant>
        <vt:i4>5</vt:i4>
      </vt:variant>
      <vt:variant>
        <vt:lpwstr/>
      </vt:variant>
      <vt:variant>
        <vt:lpwstr>_Toc54980150</vt:lpwstr>
      </vt:variant>
      <vt:variant>
        <vt:i4>1245240</vt:i4>
      </vt:variant>
      <vt:variant>
        <vt:i4>980</vt:i4>
      </vt:variant>
      <vt:variant>
        <vt:i4>0</vt:i4>
      </vt:variant>
      <vt:variant>
        <vt:i4>5</vt:i4>
      </vt:variant>
      <vt:variant>
        <vt:lpwstr/>
      </vt:variant>
      <vt:variant>
        <vt:lpwstr>_Toc54980149</vt:lpwstr>
      </vt:variant>
      <vt:variant>
        <vt:i4>1179704</vt:i4>
      </vt:variant>
      <vt:variant>
        <vt:i4>974</vt:i4>
      </vt:variant>
      <vt:variant>
        <vt:i4>0</vt:i4>
      </vt:variant>
      <vt:variant>
        <vt:i4>5</vt:i4>
      </vt:variant>
      <vt:variant>
        <vt:lpwstr/>
      </vt:variant>
      <vt:variant>
        <vt:lpwstr>_Toc54980148</vt:lpwstr>
      </vt:variant>
      <vt:variant>
        <vt:i4>1900600</vt:i4>
      </vt:variant>
      <vt:variant>
        <vt:i4>968</vt:i4>
      </vt:variant>
      <vt:variant>
        <vt:i4>0</vt:i4>
      </vt:variant>
      <vt:variant>
        <vt:i4>5</vt:i4>
      </vt:variant>
      <vt:variant>
        <vt:lpwstr/>
      </vt:variant>
      <vt:variant>
        <vt:lpwstr>_Toc54980147</vt:lpwstr>
      </vt:variant>
      <vt:variant>
        <vt:i4>1835064</vt:i4>
      </vt:variant>
      <vt:variant>
        <vt:i4>962</vt:i4>
      </vt:variant>
      <vt:variant>
        <vt:i4>0</vt:i4>
      </vt:variant>
      <vt:variant>
        <vt:i4>5</vt:i4>
      </vt:variant>
      <vt:variant>
        <vt:lpwstr/>
      </vt:variant>
      <vt:variant>
        <vt:lpwstr>_Toc54980146</vt:lpwstr>
      </vt:variant>
      <vt:variant>
        <vt:i4>2031672</vt:i4>
      </vt:variant>
      <vt:variant>
        <vt:i4>956</vt:i4>
      </vt:variant>
      <vt:variant>
        <vt:i4>0</vt:i4>
      </vt:variant>
      <vt:variant>
        <vt:i4>5</vt:i4>
      </vt:variant>
      <vt:variant>
        <vt:lpwstr/>
      </vt:variant>
      <vt:variant>
        <vt:lpwstr>_Toc54980145</vt:lpwstr>
      </vt:variant>
      <vt:variant>
        <vt:i4>1966136</vt:i4>
      </vt:variant>
      <vt:variant>
        <vt:i4>950</vt:i4>
      </vt:variant>
      <vt:variant>
        <vt:i4>0</vt:i4>
      </vt:variant>
      <vt:variant>
        <vt:i4>5</vt:i4>
      </vt:variant>
      <vt:variant>
        <vt:lpwstr/>
      </vt:variant>
      <vt:variant>
        <vt:lpwstr>_Toc54980144</vt:lpwstr>
      </vt:variant>
      <vt:variant>
        <vt:i4>1638456</vt:i4>
      </vt:variant>
      <vt:variant>
        <vt:i4>944</vt:i4>
      </vt:variant>
      <vt:variant>
        <vt:i4>0</vt:i4>
      </vt:variant>
      <vt:variant>
        <vt:i4>5</vt:i4>
      </vt:variant>
      <vt:variant>
        <vt:lpwstr/>
      </vt:variant>
      <vt:variant>
        <vt:lpwstr>_Toc54980143</vt:lpwstr>
      </vt:variant>
      <vt:variant>
        <vt:i4>1572920</vt:i4>
      </vt:variant>
      <vt:variant>
        <vt:i4>938</vt:i4>
      </vt:variant>
      <vt:variant>
        <vt:i4>0</vt:i4>
      </vt:variant>
      <vt:variant>
        <vt:i4>5</vt:i4>
      </vt:variant>
      <vt:variant>
        <vt:lpwstr/>
      </vt:variant>
      <vt:variant>
        <vt:lpwstr>_Toc54980142</vt:lpwstr>
      </vt:variant>
      <vt:variant>
        <vt:i4>1769528</vt:i4>
      </vt:variant>
      <vt:variant>
        <vt:i4>932</vt:i4>
      </vt:variant>
      <vt:variant>
        <vt:i4>0</vt:i4>
      </vt:variant>
      <vt:variant>
        <vt:i4>5</vt:i4>
      </vt:variant>
      <vt:variant>
        <vt:lpwstr/>
      </vt:variant>
      <vt:variant>
        <vt:lpwstr>_Toc54980141</vt:lpwstr>
      </vt:variant>
      <vt:variant>
        <vt:i4>1703992</vt:i4>
      </vt:variant>
      <vt:variant>
        <vt:i4>926</vt:i4>
      </vt:variant>
      <vt:variant>
        <vt:i4>0</vt:i4>
      </vt:variant>
      <vt:variant>
        <vt:i4>5</vt:i4>
      </vt:variant>
      <vt:variant>
        <vt:lpwstr/>
      </vt:variant>
      <vt:variant>
        <vt:lpwstr>_Toc54980140</vt:lpwstr>
      </vt:variant>
      <vt:variant>
        <vt:i4>1245247</vt:i4>
      </vt:variant>
      <vt:variant>
        <vt:i4>920</vt:i4>
      </vt:variant>
      <vt:variant>
        <vt:i4>0</vt:i4>
      </vt:variant>
      <vt:variant>
        <vt:i4>5</vt:i4>
      </vt:variant>
      <vt:variant>
        <vt:lpwstr/>
      </vt:variant>
      <vt:variant>
        <vt:lpwstr>_Toc54980139</vt:lpwstr>
      </vt:variant>
      <vt:variant>
        <vt:i4>1179711</vt:i4>
      </vt:variant>
      <vt:variant>
        <vt:i4>914</vt:i4>
      </vt:variant>
      <vt:variant>
        <vt:i4>0</vt:i4>
      </vt:variant>
      <vt:variant>
        <vt:i4>5</vt:i4>
      </vt:variant>
      <vt:variant>
        <vt:lpwstr/>
      </vt:variant>
      <vt:variant>
        <vt:lpwstr>_Toc54980138</vt:lpwstr>
      </vt:variant>
      <vt:variant>
        <vt:i4>1900607</vt:i4>
      </vt:variant>
      <vt:variant>
        <vt:i4>908</vt:i4>
      </vt:variant>
      <vt:variant>
        <vt:i4>0</vt:i4>
      </vt:variant>
      <vt:variant>
        <vt:i4>5</vt:i4>
      </vt:variant>
      <vt:variant>
        <vt:lpwstr/>
      </vt:variant>
      <vt:variant>
        <vt:lpwstr>_Toc54980137</vt:lpwstr>
      </vt:variant>
      <vt:variant>
        <vt:i4>1835071</vt:i4>
      </vt:variant>
      <vt:variant>
        <vt:i4>902</vt:i4>
      </vt:variant>
      <vt:variant>
        <vt:i4>0</vt:i4>
      </vt:variant>
      <vt:variant>
        <vt:i4>5</vt:i4>
      </vt:variant>
      <vt:variant>
        <vt:lpwstr/>
      </vt:variant>
      <vt:variant>
        <vt:lpwstr>_Toc54980136</vt:lpwstr>
      </vt:variant>
      <vt:variant>
        <vt:i4>2031679</vt:i4>
      </vt:variant>
      <vt:variant>
        <vt:i4>896</vt:i4>
      </vt:variant>
      <vt:variant>
        <vt:i4>0</vt:i4>
      </vt:variant>
      <vt:variant>
        <vt:i4>5</vt:i4>
      </vt:variant>
      <vt:variant>
        <vt:lpwstr/>
      </vt:variant>
      <vt:variant>
        <vt:lpwstr>_Toc54980135</vt:lpwstr>
      </vt:variant>
      <vt:variant>
        <vt:i4>1966143</vt:i4>
      </vt:variant>
      <vt:variant>
        <vt:i4>890</vt:i4>
      </vt:variant>
      <vt:variant>
        <vt:i4>0</vt:i4>
      </vt:variant>
      <vt:variant>
        <vt:i4>5</vt:i4>
      </vt:variant>
      <vt:variant>
        <vt:lpwstr/>
      </vt:variant>
      <vt:variant>
        <vt:lpwstr>_Toc54980134</vt:lpwstr>
      </vt:variant>
      <vt:variant>
        <vt:i4>1638463</vt:i4>
      </vt:variant>
      <vt:variant>
        <vt:i4>884</vt:i4>
      </vt:variant>
      <vt:variant>
        <vt:i4>0</vt:i4>
      </vt:variant>
      <vt:variant>
        <vt:i4>5</vt:i4>
      </vt:variant>
      <vt:variant>
        <vt:lpwstr/>
      </vt:variant>
      <vt:variant>
        <vt:lpwstr>_Toc54980133</vt:lpwstr>
      </vt:variant>
      <vt:variant>
        <vt:i4>1572927</vt:i4>
      </vt:variant>
      <vt:variant>
        <vt:i4>878</vt:i4>
      </vt:variant>
      <vt:variant>
        <vt:i4>0</vt:i4>
      </vt:variant>
      <vt:variant>
        <vt:i4>5</vt:i4>
      </vt:variant>
      <vt:variant>
        <vt:lpwstr/>
      </vt:variant>
      <vt:variant>
        <vt:lpwstr>_Toc54980132</vt:lpwstr>
      </vt:variant>
      <vt:variant>
        <vt:i4>1769535</vt:i4>
      </vt:variant>
      <vt:variant>
        <vt:i4>872</vt:i4>
      </vt:variant>
      <vt:variant>
        <vt:i4>0</vt:i4>
      </vt:variant>
      <vt:variant>
        <vt:i4>5</vt:i4>
      </vt:variant>
      <vt:variant>
        <vt:lpwstr/>
      </vt:variant>
      <vt:variant>
        <vt:lpwstr>_Toc54980131</vt:lpwstr>
      </vt:variant>
      <vt:variant>
        <vt:i4>1703999</vt:i4>
      </vt:variant>
      <vt:variant>
        <vt:i4>866</vt:i4>
      </vt:variant>
      <vt:variant>
        <vt:i4>0</vt:i4>
      </vt:variant>
      <vt:variant>
        <vt:i4>5</vt:i4>
      </vt:variant>
      <vt:variant>
        <vt:lpwstr/>
      </vt:variant>
      <vt:variant>
        <vt:lpwstr>_Toc54980130</vt:lpwstr>
      </vt:variant>
      <vt:variant>
        <vt:i4>1245246</vt:i4>
      </vt:variant>
      <vt:variant>
        <vt:i4>860</vt:i4>
      </vt:variant>
      <vt:variant>
        <vt:i4>0</vt:i4>
      </vt:variant>
      <vt:variant>
        <vt:i4>5</vt:i4>
      </vt:variant>
      <vt:variant>
        <vt:lpwstr/>
      </vt:variant>
      <vt:variant>
        <vt:lpwstr>_Toc54980129</vt:lpwstr>
      </vt:variant>
      <vt:variant>
        <vt:i4>1179710</vt:i4>
      </vt:variant>
      <vt:variant>
        <vt:i4>854</vt:i4>
      </vt:variant>
      <vt:variant>
        <vt:i4>0</vt:i4>
      </vt:variant>
      <vt:variant>
        <vt:i4>5</vt:i4>
      </vt:variant>
      <vt:variant>
        <vt:lpwstr/>
      </vt:variant>
      <vt:variant>
        <vt:lpwstr>_Toc54980128</vt:lpwstr>
      </vt:variant>
      <vt:variant>
        <vt:i4>1900606</vt:i4>
      </vt:variant>
      <vt:variant>
        <vt:i4>848</vt:i4>
      </vt:variant>
      <vt:variant>
        <vt:i4>0</vt:i4>
      </vt:variant>
      <vt:variant>
        <vt:i4>5</vt:i4>
      </vt:variant>
      <vt:variant>
        <vt:lpwstr/>
      </vt:variant>
      <vt:variant>
        <vt:lpwstr>_Toc54980127</vt:lpwstr>
      </vt:variant>
      <vt:variant>
        <vt:i4>1835070</vt:i4>
      </vt:variant>
      <vt:variant>
        <vt:i4>842</vt:i4>
      </vt:variant>
      <vt:variant>
        <vt:i4>0</vt:i4>
      </vt:variant>
      <vt:variant>
        <vt:i4>5</vt:i4>
      </vt:variant>
      <vt:variant>
        <vt:lpwstr/>
      </vt:variant>
      <vt:variant>
        <vt:lpwstr>_Toc54980126</vt:lpwstr>
      </vt:variant>
      <vt:variant>
        <vt:i4>2031678</vt:i4>
      </vt:variant>
      <vt:variant>
        <vt:i4>836</vt:i4>
      </vt:variant>
      <vt:variant>
        <vt:i4>0</vt:i4>
      </vt:variant>
      <vt:variant>
        <vt:i4>5</vt:i4>
      </vt:variant>
      <vt:variant>
        <vt:lpwstr/>
      </vt:variant>
      <vt:variant>
        <vt:lpwstr>_Toc54980125</vt:lpwstr>
      </vt:variant>
      <vt:variant>
        <vt:i4>1966142</vt:i4>
      </vt:variant>
      <vt:variant>
        <vt:i4>830</vt:i4>
      </vt:variant>
      <vt:variant>
        <vt:i4>0</vt:i4>
      </vt:variant>
      <vt:variant>
        <vt:i4>5</vt:i4>
      </vt:variant>
      <vt:variant>
        <vt:lpwstr/>
      </vt:variant>
      <vt:variant>
        <vt:lpwstr>_Toc54980124</vt:lpwstr>
      </vt:variant>
      <vt:variant>
        <vt:i4>1638462</vt:i4>
      </vt:variant>
      <vt:variant>
        <vt:i4>824</vt:i4>
      </vt:variant>
      <vt:variant>
        <vt:i4>0</vt:i4>
      </vt:variant>
      <vt:variant>
        <vt:i4>5</vt:i4>
      </vt:variant>
      <vt:variant>
        <vt:lpwstr/>
      </vt:variant>
      <vt:variant>
        <vt:lpwstr>_Toc54980123</vt:lpwstr>
      </vt:variant>
      <vt:variant>
        <vt:i4>1572926</vt:i4>
      </vt:variant>
      <vt:variant>
        <vt:i4>818</vt:i4>
      </vt:variant>
      <vt:variant>
        <vt:i4>0</vt:i4>
      </vt:variant>
      <vt:variant>
        <vt:i4>5</vt:i4>
      </vt:variant>
      <vt:variant>
        <vt:lpwstr/>
      </vt:variant>
      <vt:variant>
        <vt:lpwstr>_Toc54980122</vt:lpwstr>
      </vt:variant>
      <vt:variant>
        <vt:i4>1769534</vt:i4>
      </vt:variant>
      <vt:variant>
        <vt:i4>812</vt:i4>
      </vt:variant>
      <vt:variant>
        <vt:i4>0</vt:i4>
      </vt:variant>
      <vt:variant>
        <vt:i4>5</vt:i4>
      </vt:variant>
      <vt:variant>
        <vt:lpwstr/>
      </vt:variant>
      <vt:variant>
        <vt:lpwstr>_Toc54980121</vt:lpwstr>
      </vt:variant>
      <vt:variant>
        <vt:i4>1703998</vt:i4>
      </vt:variant>
      <vt:variant>
        <vt:i4>806</vt:i4>
      </vt:variant>
      <vt:variant>
        <vt:i4>0</vt:i4>
      </vt:variant>
      <vt:variant>
        <vt:i4>5</vt:i4>
      </vt:variant>
      <vt:variant>
        <vt:lpwstr/>
      </vt:variant>
      <vt:variant>
        <vt:lpwstr>_Toc54980120</vt:lpwstr>
      </vt:variant>
      <vt:variant>
        <vt:i4>1245245</vt:i4>
      </vt:variant>
      <vt:variant>
        <vt:i4>800</vt:i4>
      </vt:variant>
      <vt:variant>
        <vt:i4>0</vt:i4>
      </vt:variant>
      <vt:variant>
        <vt:i4>5</vt:i4>
      </vt:variant>
      <vt:variant>
        <vt:lpwstr/>
      </vt:variant>
      <vt:variant>
        <vt:lpwstr>_Toc54980119</vt:lpwstr>
      </vt:variant>
      <vt:variant>
        <vt:i4>1179709</vt:i4>
      </vt:variant>
      <vt:variant>
        <vt:i4>794</vt:i4>
      </vt:variant>
      <vt:variant>
        <vt:i4>0</vt:i4>
      </vt:variant>
      <vt:variant>
        <vt:i4>5</vt:i4>
      </vt:variant>
      <vt:variant>
        <vt:lpwstr/>
      </vt:variant>
      <vt:variant>
        <vt:lpwstr>_Toc54980118</vt:lpwstr>
      </vt:variant>
      <vt:variant>
        <vt:i4>1900605</vt:i4>
      </vt:variant>
      <vt:variant>
        <vt:i4>788</vt:i4>
      </vt:variant>
      <vt:variant>
        <vt:i4>0</vt:i4>
      </vt:variant>
      <vt:variant>
        <vt:i4>5</vt:i4>
      </vt:variant>
      <vt:variant>
        <vt:lpwstr/>
      </vt:variant>
      <vt:variant>
        <vt:lpwstr>_Toc54980117</vt:lpwstr>
      </vt:variant>
      <vt:variant>
        <vt:i4>1835069</vt:i4>
      </vt:variant>
      <vt:variant>
        <vt:i4>782</vt:i4>
      </vt:variant>
      <vt:variant>
        <vt:i4>0</vt:i4>
      </vt:variant>
      <vt:variant>
        <vt:i4>5</vt:i4>
      </vt:variant>
      <vt:variant>
        <vt:lpwstr/>
      </vt:variant>
      <vt:variant>
        <vt:lpwstr>_Toc54980116</vt:lpwstr>
      </vt:variant>
      <vt:variant>
        <vt:i4>2031677</vt:i4>
      </vt:variant>
      <vt:variant>
        <vt:i4>776</vt:i4>
      </vt:variant>
      <vt:variant>
        <vt:i4>0</vt:i4>
      </vt:variant>
      <vt:variant>
        <vt:i4>5</vt:i4>
      </vt:variant>
      <vt:variant>
        <vt:lpwstr/>
      </vt:variant>
      <vt:variant>
        <vt:lpwstr>_Toc54980115</vt:lpwstr>
      </vt:variant>
      <vt:variant>
        <vt:i4>1966141</vt:i4>
      </vt:variant>
      <vt:variant>
        <vt:i4>770</vt:i4>
      </vt:variant>
      <vt:variant>
        <vt:i4>0</vt:i4>
      </vt:variant>
      <vt:variant>
        <vt:i4>5</vt:i4>
      </vt:variant>
      <vt:variant>
        <vt:lpwstr/>
      </vt:variant>
      <vt:variant>
        <vt:lpwstr>_Toc54980114</vt:lpwstr>
      </vt:variant>
      <vt:variant>
        <vt:i4>1638461</vt:i4>
      </vt:variant>
      <vt:variant>
        <vt:i4>764</vt:i4>
      </vt:variant>
      <vt:variant>
        <vt:i4>0</vt:i4>
      </vt:variant>
      <vt:variant>
        <vt:i4>5</vt:i4>
      </vt:variant>
      <vt:variant>
        <vt:lpwstr/>
      </vt:variant>
      <vt:variant>
        <vt:lpwstr>_Toc54980113</vt:lpwstr>
      </vt:variant>
      <vt:variant>
        <vt:i4>1572925</vt:i4>
      </vt:variant>
      <vt:variant>
        <vt:i4>758</vt:i4>
      </vt:variant>
      <vt:variant>
        <vt:i4>0</vt:i4>
      </vt:variant>
      <vt:variant>
        <vt:i4>5</vt:i4>
      </vt:variant>
      <vt:variant>
        <vt:lpwstr/>
      </vt:variant>
      <vt:variant>
        <vt:lpwstr>_Toc54980112</vt:lpwstr>
      </vt:variant>
      <vt:variant>
        <vt:i4>1769533</vt:i4>
      </vt:variant>
      <vt:variant>
        <vt:i4>752</vt:i4>
      </vt:variant>
      <vt:variant>
        <vt:i4>0</vt:i4>
      </vt:variant>
      <vt:variant>
        <vt:i4>5</vt:i4>
      </vt:variant>
      <vt:variant>
        <vt:lpwstr/>
      </vt:variant>
      <vt:variant>
        <vt:lpwstr>_Toc54980111</vt:lpwstr>
      </vt:variant>
      <vt:variant>
        <vt:i4>1703997</vt:i4>
      </vt:variant>
      <vt:variant>
        <vt:i4>746</vt:i4>
      </vt:variant>
      <vt:variant>
        <vt:i4>0</vt:i4>
      </vt:variant>
      <vt:variant>
        <vt:i4>5</vt:i4>
      </vt:variant>
      <vt:variant>
        <vt:lpwstr/>
      </vt:variant>
      <vt:variant>
        <vt:lpwstr>_Toc54980110</vt:lpwstr>
      </vt:variant>
      <vt:variant>
        <vt:i4>1245244</vt:i4>
      </vt:variant>
      <vt:variant>
        <vt:i4>740</vt:i4>
      </vt:variant>
      <vt:variant>
        <vt:i4>0</vt:i4>
      </vt:variant>
      <vt:variant>
        <vt:i4>5</vt:i4>
      </vt:variant>
      <vt:variant>
        <vt:lpwstr/>
      </vt:variant>
      <vt:variant>
        <vt:lpwstr>_Toc54980109</vt:lpwstr>
      </vt:variant>
      <vt:variant>
        <vt:i4>1179708</vt:i4>
      </vt:variant>
      <vt:variant>
        <vt:i4>734</vt:i4>
      </vt:variant>
      <vt:variant>
        <vt:i4>0</vt:i4>
      </vt:variant>
      <vt:variant>
        <vt:i4>5</vt:i4>
      </vt:variant>
      <vt:variant>
        <vt:lpwstr/>
      </vt:variant>
      <vt:variant>
        <vt:lpwstr>_Toc54980108</vt:lpwstr>
      </vt:variant>
      <vt:variant>
        <vt:i4>1900604</vt:i4>
      </vt:variant>
      <vt:variant>
        <vt:i4>728</vt:i4>
      </vt:variant>
      <vt:variant>
        <vt:i4>0</vt:i4>
      </vt:variant>
      <vt:variant>
        <vt:i4>5</vt:i4>
      </vt:variant>
      <vt:variant>
        <vt:lpwstr/>
      </vt:variant>
      <vt:variant>
        <vt:lpwstr>_Toc54980107</vt:lpwstr>
      </vt:variant>
      <vt:variant>
        <vt:i4>1835068</vt:i4>
      </vt:variant>
      <vt:variant>
        <vt:i4>722</vt:i4>
      </vt:variant>
      <vt:variant>
        <vt:i4>0</vt:i4>
      </vt:variant>
      <vt:variant>
        <vt:i4>5</vt:i4>
      </vt:variant>
      <vt:variant>
        <vt:lpwstr/>
      </vt:variant>
      <vt:variant>
        <vt:lpwstr>_Toc54980106</vt:lpwstr>
      </vt:variant>
      <vt:variant>
        <vt:i4>2031676</vt:i4>
      </vt:variant>
      <vt:variant>
        <vt:i4>716</vt:i4>
      </vt:variant>
      <vt:variant>
        <vt:i4>0</vt:i4>
      </vt:variant>
      <vt:variant>
        <vt:i4>5</vt:i4>
      </vt:variant>
      <vt:variant>
        <vt:lpwstr/>
      </vt:variant>
      <vt:variant>
        <vt:lpwstr>_Toc54980105</vt:lpwstr>
      </vt:variant>
      <vt:variant>
        <vt:i4>1966140</vt:i4>
      </vt:variant>
      <vt:variant>
        <vt:i4>710</vt:i4>
      </vt:variant>
      <vt:variant>
        <vt:i4>0</vt:i4>
      </vt:variant>
      <vt:variant>
        <vt:i4>5</vt:i4>
      </vt:variant>
      <vt:variant>
        <vt:lpwstr/>
      </vt:variant>
      <vt:variant>
        <vt:lpwstr>_Toc54980104</vt:lpwstr>
      </vt:variant>
      <vt:variant>
        <vt:i4>1638460</vt:i4>
      </vt:variant>
      <vt:variant>
        <vt:i4>704</vt:i4>
      </vt:variant>
      <vt:variant>
        <vt:i4>0</vt:i4>
      </vt:variant>
      <vt:variant>
        <vt:i4>5</vt:i4>
      </vt:variant>
      <vt:variant>
        <vt:lpwstr/>
      </vt:variant>
      <vt:variant>
        <vt:lpwstr>_Toc54980103</vt:lpwstr>
      </vt:variant>
      <vt:variant>
        <vt:i4>1572924</vt:i4>
      </vt:variant>
      <vt:variant>
        <vt:i4>698</vt:i4>
      </vt:variant>
      <vt:variant>
        <vt:i4>0</vt:i4>
      </vt:variant>
      <vt:variant>
        <vt:i4>5</vt:i4>
      </vt:variant>
      <vt:variant>
        <vt:lpwstr/>
      </vt:variant>
      <vt:variant>
        <vt:lpwstr>_Toc54980102</vt:lpwstr>
      </vt:variant>
      <vt:variant>
        <vt:i4>1769532</vt:i4>
      </vt:variant>
      <vt:variant>
        <vt:i4>692</vt:i4>
      </vt:variant>
      <vt:variant>
        <vt:i4>0</vt:i4>
      </vt:variant>
      <vt:variant>
        <vt:i4>5</vt:i4>
      </vt:variant>
      <vt:variant>
        <vt:lpwstr/>
      </vt:variant>
      <vt:variant>
        <vt:lpwstr>_Toc54980101</vt:lpwstr>
      </vt:variant>
      <vt:variant>
        <vt:i4>1703996</vt:i4>
      </vt:variant>
      <vt:variant>
        <vt:i4>686</vt:i4>
      </vt:variant>
      <vt:variant>
        <vt:i4>0</vt:i4>
      </vt:variant>
      <vt:variant>
        <vt:i4>5</vt:i4>
      </vt:variant>
      <vt:variant>
        <vt:lpwstr/>
      </vt:variant>
      <vt:variant>
        <vt:lpwstr>_Toc54980100</vt:lpwstr>
      </vt:variant>
      <vt:variant>
        <vt:i4>1179701</vt:i4>
      </vt:variant>
      <vt:variant>
        <vt:i4>680</vt:i4>
      </vt:variant>
      <vt:variant>
        <vt:i4>0</vt:i4>
      </vt:variant>
      <vt:variant>
        <vt:i4>5</vt:i4>
      </vt:variant>
      <vt:variant>
        <vt:lpwstr/>
      </vt:variant>
      <vt:variant>
        <vt:lpwstr>_Toc54980099</vt:lpwstr>
      </vt:variant>
      <vt:variant>
        <vt:i4>1245237</vt:i4>
      </vt:variant>
      <vt:variant>
        <vt:i4>674</vt:i4>
      </vt:variant>
      <vt:variant>
        <vt:i4>0</vt:i4>
      </vt:variant>
      <vt:variant>
        <vt:i4>5</vt:i4>
      </vt:variant>
      <vt:variant>
        <vt:lpwstr/>
      </vt:variant>
      <vt:variant>
        <vt:lpwstr>_Toc54980098</vt:lpwstr>
      </vt:variant>
      <vt:variant>
        <vt:i4>1835061</vt:i4>
      </vt:variant>
      <vt:variant>
        <vt:i4>668</vt:i4>
      </vt:variant>
      <vt:variant>
        <vt:i4>0</vt:i4>
      </vt:variant>
      <vt:variant>
        <vt:i4>5</vt:i4>
      </vt:variant>
      <vt:variant>
        <vt:lpwstr/>
      </vt:variant>
      <vt:variant>
        <vt:lpwstr>_Toc54980097</vt:lpwstr>
      </vt:variant>
      <vt:variant>
        <vt:i4>1900597</vt:i4>
      </vt:variant>
      <vt:variant>
        <vt:i4>662</vt:i4>
      </vt:variant>
      <vt:variant>
        <vt:i4>0</vt:i4>
      </vt:variant>
      <vt:variant>
        <vt:i4>5</vt:i4>
      </vt:variant>
      <vt:variant>
        <vt:lpwstr/>
      </vt:variant>
      <vt:variant>
        <vt:lpwstr>_Toc54980096</vt:lpwstr>
      </vt:variant>
      <vt:variant>
        <vt:i4>1966133</vt:i4>
      </vt:variant>
      <vt:variant>
        <vt:i4>656</vt:i4>
      </vt:variant>
      <vt:variant>
        <vt:i4>0</vt:i4>
      </vt:variant>
      <vt:variant>
        <vt:i4>5</vt:i4>
      </vt:variant>
      <vt:variant>
        <vt:lpwstr/>
      </vt:variant>
      <vt:variant>
        <vt:lpwstr>_Toc54980095</vt:lpwstr>
      </vt:variant>
      <vt:variant>
        <vt:i4>2031669</vt:i4>
      </vt:variant>
      <vt:variant>
        <vt:i4>650</vt:i4>
      </vt:variant>
      <vt:variant>
        <vt:i4>0</vt:i4>
      </vt:variant>
      <vt:variant>
        <vt:i4>5</vt:i4>
      </vt:variant>
      <vt:variant>
        <vt:lpwstr/>
      </vt:variant>
      <vt:variant>
        <vt:lpwstr>_Toc54980094</vt:lpwstr>
      </vt:variant>
      <vt:variant>
        <vt:i4>1572917</vt:i4>
      </vt:variant>
      <vt:variant>
        <vt:i4>644</vt:i4>
      </vt:variant>
      <vt:variant>
        <vt:i4>0</vt:i4>
      </vt:variant>
      <vt:variant>
        <vt:i4>5</vt:i4>
      </vt:variant>
      <vt:variant>
        <vt:lpwstr/>
      </vt:variant>
      <vt:variant>
        <vt:lpwstr>_Toc54980093</vt:lpwstr>
      </vt:variant>
      <vt:variant>
        <vt:i4>1638453</vt:i4>
      </vt:variant>
      <vt:variant>
        <vt:i4>638</vt:i4>
      </vt:variant>
      <vt:variant>
        <vt:i4>0</vt:i4>
      </vt:variant>
      <vt:variant>
        <vt:i4>5</vt:i4>
      </vt:variant>
      <vt:variant>
        <vt:lpwstr/>
      </vt:variant>
      <vt:variant>
        <vt:lpwstr>_Toc54980092</vt:lpwstr>
      </vt:variant>
      <vt:variant>
        <vt:i4>1703989</vt:i4>
      </vt:variant>
      <vt:variant>
        <vt:i4>632</vt:i4>
      </vt:variant>
      <vt:variant>
        <vt:i4>0</vt:i4>
      </vt:variant>
      <vt:variant>
        <vt:i4>5</vt:i4>
      </vt:variant>
      <vt:variant>
        <vt:lpwstr/>
      </vt:variant>
      <vt:variant>
        <vt:lpwstr>_Toc54980091</vt:lpwstr>
      </vt:variant>
      <vt:variant>
        <vt:i4>1769525</vt:i4>
      </vt:variant>
      <vt:variant>
        <vt:i4>626</vt:i4>
      </vt:variant>
      <vt:variant>
        <vt:i4>0</vt:i4>
      </vt:variant>
      <vt:variant>
        <vt:i4>5</vt:i4>
      </vt:variant>
      <vt:variant>
        <vt:lpwstr/>
      </vt:variant>
      <vt:variant>
        <vt:lpwstr>_Toc54980090</vt:lpwstr>
      </vt:variant>
      <vt:variant>
        <vt:i4>1179700</vt:i4>
      </vt:variant>
      <vt:variant>
        <vt:i4>620</vt:i4>
      </vt:variant>
      <vt:variant>
        <vt:i4>0</vt:i4>
      </vt:variant>
      <vt:variant>
        <vt:i4>5</vt:i4>
      </vt:variant>
      <vt:variant>
        <vt:lpwstr/>
      </vt:variant>
      <vt:variant>
        <vt:lpwstr>_Toc54980089</vt:lpwstr>
      </vt:variant>
      <vt:variant>
        <vt:i4>1245236</vt:i4>
      </vt:variant>
      <vt:variant>
        <vt:i4>614</vt:i4>
      </vt:variant>
      <vt:variant>
        <vt:i4>0</vt:i4>
      </vt:variant>
      <vt:variant>
        <vt:i4>5</vt:i4>
      </vt:variant>
      <vt:variant>
        <vt:lpwstr/>
      </vt:variant>
      <vt:variant>
        <vt:lpwstr>_Toc54980088</vt:lpwstr>
      </vt:variant>
      <vt:variant>
        <vt:i4>1835060</vt:i4>
      </vt:variant>
      <vt:variant>
        <vt:i4>608</vt:i4>
      </vt:variant>
      <vt:variant>
        <vt:i4>0</vt:i4>
      </vt:variant>
      <vt:variant>
        <vt:i4>5</vt:i4>
      </vt:variant>
      <vt:variant>
        <vt:lpwstr/>
      </vt:variant>
      <vt:variant>
        <vt:lpwstr>_Toc54980087</vt:lpwstr>
      </vt:variant>
      <vt:variant>
        <vt:i4>1900596</vt:i4>
      </vt:variant>
      <vt:variant>
        <vt:i4>602</vt:i4>
      </vt:variant>
      <vt:variant>
        <vt:i4>0</vt:i4>
      </vt:variant>
      <vt:variant>
        <vt:i4>5</vt:i4>
      </vt:variant>
      <vt:variant>
        <vt:lpwstr/>
      </vt:variant>
      <vt:variant>
        <vt:lpwstr>_Toc54980086</vt:lpwstr>
      </vt:variant>
      <vt:variant>
        <vt:i4>1966132</vt:i4>
      </vt:variant>
      <vt:variant>
        <vt:i4>596</vt:i4>
      </vt:variant>
      <vt:variant>
        <vt:i4>0</vt:i4>
      </vt:variant>
      <vt:variant>
        <vt:i4>5</vt:i4>
      </vt:variant>
      <vt:variant>
        <vt:lpwstr/>
      </vt:variant>
      <vt:variant>
        <vt:lpwstr>_Toc54980085</vt:lpwstr>
      </vt:variant>
      <vt:variant>
        <vt:i4>2031668</vt:i4>
      </vt:variant>
      <vt:variant>
        <vt:i4>590</vt:i4>
      </vt:variant>
      <vt:variant>
        <vt:i4>0</vt:i4>
      </vt:variant>
      <vt:variant>
        <vt:i4>5</vt:i4>
      </vt:variant>
      <vt:variant>
        <vt:lpwstr/>
      </vt:variant>
      <vt:variant>
        <vt:lpwstr>_Toc54980084</vt:lpwstr>
      </vt:variant>
      <vt:variant>
        <vt:i4>1572916</vt:i4>
      </vt:variant>
      <vt:variant>
        <vt:i4>584</vt:i4>
      </vt:variant>
      <vt:variant>
        <vt:i4>0</vt:i4>
      </vt:variant>
      <vt:variant>
        <vt:i4>5</vt:i4>
      </vt:variant>
      <vt:variant>
        <vt:lpwstr/>
      </vt:variant>
      <vt:variant>
        <vt:lpwstr>_Toc54980083</vt:lpwstr>
      </vt:variant>
      <vt:variant>
        <vt:i4>1638452</vt:i4>
      </vt:variant>
      <vt:variant>
        <vt:i4>578</vt:i4>
      </vt:variant>
      <vt:variant>
        <vt:i4>0</vt:i4>
      </vt:variant>
      <vt:variant>
        <vt:i4>5</vt:i4>
      </vt:variant>
      <vt:variant>
        <vt:lpwstr/>
      </vt:variant>
      <vt:variant>
        <vt:lpwstr>_Toc54980082</vt:lpwstr>
      </vt:variant>
      <vt:variant>
        <vt:i4>1703988</vt:i4>
      </vt:variant>
      <vt:variant>
        <vt:i4>572</vt:i4>
      </vt:variant>
      <vt:variant>
        <vt:i4>0</vt:i4>
      </vt:variant>
      <vt:variant>
        <vt:i4>5</vt:i4>
      </vt:variant>
      <vt:variant>
        <vt:lpwstr/>
      </vt:variant>
      <vt:variant>
        <vt:lpwstr>_Toc54980081</vt:lpwstr>
      </vt:variant>
      <vt:variant>
        <vt:i4>1769524</vt:i4>
      </vt:variant>
      <vt:variant>
        <vt:i4>566</vt:i4>
      </vt:variant>
      <vt:variant>
        <vt:i4>0</vt:i4>
      </vt:variant>
      <vt:variant>
        <vt:i4>5</vt:i4>
      </vt:variant>
      <vt:variant>
        <vt:lpwstr/>
      </vt:variant>
      <vt:variant>
        <vt:lpwstr>_Toc54980080</vt:lpwstr>
      </vt:variant>
      <vt:variant>
        <vt:i4>1179707</vt:i4>
      </vt:variant>
      <vt:variant>
        <vt:i4>560</vt:i4>
      </vt:variant>
      <vt:variant>
        <vt:i4>0</vt:i4>
      </vt:variant>
      <vt:variant>
        <vt:i4>5</vt:i4>
      </vt:variant>
      <vt:variant>
        <vt:lpwstr/>
      </vt:variant>
      <vt:variant>
        <vt:lpwstr>_Toc54980079</vt:lpwstr>
      </vt:variant>
      <vt:variant>
        <vt:i4>1245243</vt:i4>
      </vt:variant>
      <vt:variant>
        <vt:i4>554</vt:i4>
      </vt:variant>
      <vt:variant>
        <vt:i4>0</vt:i4>
      </vt:variant>
      <vt:variant>
        <vt:i4>5</vt:i4>
      </vt:variant>
      <vt:variant>
        <vt:lpwstr/>
      </vt:variant>
      <vt:variant>
        <vt:lpwstr>_Toc54980078</vt:lpwstr>
      </vt:variant>
      <vt:variant>
        <vt:i4>1835067</vt:i4>
      </vt:variant>
      <vt:variant>
        <vt:i4>548</vt:i4>
      </vt:variant>
      <vt:variant>
        <vt:i4>0</vt:i4>
      </vt:variant>
      <vt:variant>
        <vt:i4>5</vt:i4>
      </vt:variant>
      <vt:variant>
        <vt:lpwstr/>
      </vt:variant>
      <vt:variant>
        <vt:lpwstr>_Toc54980077</vt:lpwstr>
      </vt:variant>
      <vt:variant>
        <vt:i4>1900603</vt:i4>
      </vt:variant>
      <vt:variant>
        <vt:i4>542</vt:i4>
      </vt:variant>
      <vt:variant>
        <vt:i4>0</vt:i4>
      </vt:variant>
      <vt:variant>
        <vt:i4>5</vt:i4>
      </vt:variant>
      <vt:variant>
        <vt:lpwstr/>
      </vt:variant>
      <vt:variant>
        <vt:lpwstr>_Toc54980076</vt:lpwstr>
      </vt:variant>
      <vt:variant>
        <vt:i4>1966139</vt:i4>
      </vt:variant>
      <vt:variant>
        <vt:i4>536</vt:i4>
      </vt:variant>
      <vt:variant>
        <vt:i4>0</vt:i4>
      </vt:variant>
      <vt:variant>
        <vt:i4>5</vt:i4>
      </vt:variant>
      <vt:variant>
        <vt:lpwstr/>
      </vt:variant>
      <vt:variant>
        <vt:lpwstr>_Toc54980075</vt:lpwstr>
      </vt:variant>
      <vt:variant>
        <vt:i4>2031675</vt:i4>
      </vt:variant>
      <vt:variant>
        <vt:i4>530</vt:i4>
      </vt:variant>
      <vt:variant>
        <vt:i4>0</vt:i4>
      </vt:variant>
      <vt:variant>
        <vt:i4>5</vt:i4>
      </vt:variant>
      <vt:variant>
        <vt:lpwstr/>
      </vt:variant>
      <vt:variant>
        <vt:lpwstr>_Toc54980074</vt:lpwstr>
      </vt:variant>
      <vt:variant>
        <vt:i4>1572923</vt:i4>
      </vt:variant>
      <vt:variant>
        <vt:i4>524</vt:i4>
      </vt:variant>
      <vt:variant>
        <vt:i4>0</vt:i4>
      </vt:variant>
      <vt:variant>
        <vt:i4>5</vt:i4>
      </vt:variant>
      <vt:variant>
        <vt:lpwstr/>
      </vt:variant>
      <vt:variant>
        <vt:lpwstr>_Toc54980073</vt:lpwstr>
      </vt:variant>
      <vt:variant>
        <vt:i4>1638459</vt:i4>
      </vt:variant>
      <vt:variant>
        <vt:i4>518</vt:i4>
      </vt:variant>
      <vt:variant>
        <vt:i4>0</vt:i4>
      </vt:variant>
      <vt:variant>
        <vt:i4>5</vt:i4>
      </vt:variant>
      <vt:variant>
        <vt:lpwstr/>
      </vt:variant>
      <vt:variant>
        <vt:lpwstr>_Toc54980072</vt:lpwstr>
      </vt:variant>
      <vt:variant>
        <vt:i4>1703995</vt:i4>
      </vt:variant>
      <vt:variant>
        <vt:i4>512</vt:i4>
      </vt:variant>
      <vt:variant>
        <vt:i4>0</vt:i4>
      </vt:variant>
      <vt:variant>
        <vt:i4>5</vt:i4>
      </vt:variant>
      <vt:variant>
        <vt:lpwstr/>
      </vt:variant>
      <vt:variant>
        <vt:lpwstr>_Toc54980071</vt:lpwstr>
      </vt:variant>
      <vt:variant>
        <vt:i4>1769531</vt:i4>
      </vt:variant>
      <vt:variant>
        <vt:i4>506</vt:i4>
      </vt:variant>
      <vt:variant>
        <vt:i4>0</vt:i4>
      </vt:variant>
      <vt:variant>
        <vt:i4>5</vt:i4>
      </vt:variant>
      <vt:variant>
        <vt:lpwstr/>
      </vt:variant>
      <vt:variant>
        <vt:lpwstr>_Toc54980070</vt:lpwstr>
      </vt:variant>
      <vt:variant>
        <vt:i4>1179706</vt:i4>
      </vt:variant>
      <vt:variant>
        <vt:i4>500</vt:i4>
      </vt:variant>
      <vt:variant>
        <vt:i4>0</vt:i4>
      </vt:variant>
      <vt:variant>
        <vt:i4>5</vt:i4>
      </vt:variant>
      <vt:variant>
        <vt:lpwstr/>
      </vt:variant>
      <vt:variant>
        <vt:lpwstr>_Toc54980069</vt:lpwstr>
      </vt:variant>
      <vt:variant>
        <vt:i4>1245242</vt:i4>
      </vt:variant>
      <vt:variant>
        <vt:i4>494</vt:i4>
      </vt:variant>
      <vt:variant>
        <vt:i4>0</vt:i4>
      </vt:variant>
      <vt:variant>
        <vt:i4>5</vt:i4>
      </vt:variant>
      <vt:variant>
        <vt:lpwstr/>
      </vt:variant>
      <vt:variant>
        <vt:lpwstr>_Toc54980068</vt:lpwstr>
      </vt:variant>
      <vt:variant>
        <vt:i4>1835066</vt:i4>
      </vt:variant>
      <vt:variant>
        <vt:i4>488</vt:i4>
      </vt:variant>
      <vt:variant>
        <vt:i4>0</vt:i4>
      </vt:variant>
      <vt:variant>
        <vt:i4>5</vt:i4>
      </vt:variant>
      <vt:variant>
        <vt:lpwstr/>
      </vt:variant>
      <vt:variant>
        <vt:lpwstr>_Toc54980067</vt:lpwstr>
      </vt:variant>
      <vt:variant>
        <vt:i4>1900602</vt:i4>
      </vt:variant>
      <vt:variant>
        <vt:i4>482</vt:i4>
      </vt:variant>
      <vt:variant>
        <vt:i4>0</vt:i4>
      </vt:variant>
      <vt:variant>
        <vt:i4>5</vt:i4>
      </vt:variant>
      <vt:variant>
        <vt:lpwstr/>
      </vt:variant>
      <vt:variant>
        <vt:lpwstr>_Toc54980066</vt:lpwstr>
      </vt:variant>
      <vt:variant>
        <vt:i4>1966138</vt:i4>
      </vt:variant>
      <vt:variant>
        <vt:i4>476</vt:i4>
      </vt:variant>
      <vt:variant>
        <vt:i4>0</vt:i4>
      </vt:variant>
      <vt:variant>
        <vt:i4>5</vt:i4>
      </vt:variant>
      <vt:variant>
        <vt:lpwstr/>
      </vt:variant>
      <vt:variant>
        <vt:lpwstr>_Toc54980065</vt:lpwstr>
      </vt:variant>
      <vt:variant>
        <vt:i4>2031674</vt:i4>
      </vt:variant>
      <vt:variant>
        <vt:i4>470</vt:i4>
      </vt:variant>
      <vt:variant>
        <vt:i4>0</vt:i4>
      </vt:variant>
      <vt:variant>
        <vt:i4>5</vt:i4>
      </vt:variant>
      <vt:variant>
        <vt:lpwstr/>
      </vt:variant>
      <vt:variant>
        <vt:lpwstr>_Toc54980064</vt:lpwstr>
      </vt:variant>
      <vt:variant>
        <vt:i4>1572922</vt:i4>
      </vt:variant>
      <vt:variant>
        <vt:i4>464</vt:i4>
      </vt:variant>
      <vt:variant>
        <vt:i4>0</vt:i4>
      </vt:variant>
      <vt:variant>
        <vt:i4>5</vt:i4>
      </vt:variant>
      <vt:variant>
        <vt:lpwstr/>
      </vt:variant>
      <vt:variant>
        <vt:lpwstr>_Toc54980063</vt:lpwstr>
      </vt:variant>
      <vt:variant>
        <vt:i4>1638458</vt:i4>
      </vt:variant>
      <vt:variant>
        <vt:i4>458</vt:i4>
      </vt:variant>
      <vt:variant>
        <vt:i4>0</vt:i4>
      </vt:variant>
      <vt:variant>
        <vt:i4>5</vt:i4>
      </vt:variant>
      <vt:variant>
        <vt:lpwstr/>
      </vt:variant>
      <vt:variant>
        <vt:lpwstr>_Toc54980062</vt:lpwstr>
      </vt:variant>
      <vt:variant>
        <vt:i4>1703994</vt:i4>
      </vt:variant>
      <vt:variant>
        <vt:i4>452</vt:i4>
      </vt:variant>
      <vt:variant>
        <vt:i4>0</vt:i4>
      </vt:variant>
      <vt:variant>
        <vt:i4>5</vt:i4>
      </vt:variant>
      <vt:variant>
        <vt:lpwstr/>
      </vt:variant>
      <vt:variant>
        <vt:lpwstr>_Toc54980061</vt:lpwstr>
      </vt:variant>
      <vt:variant>
        <vt:i4>1769530</vt:i4>
      </vt:variant>
      <vt:variant>
        <vt:i4>446</vt:i4>
      </vt:variant>
      <vt:variant>
        <vt:i4>0</vt:i4>
      </vt:variant>
      <vt:variant>
        <vt:i4>5</vt:i4>
      </vt:variant>
      <vt:variant>
        <vt:lpwstr/>
      </vt:variant>
      <vt:variant>
        <vt:lpwstr>_Toc54980060</vt:lpwstr>
      </vt:variant>
      <vt:variant>
        <vt:i4>1179705</vt:i4>
      </vt:variant>
      <vt:variant>
        <vt:i4>440</vt:i4>
      </vt:variant>
      <vt:variant>
        <vt:i4>0</vt:i4>
      </vt:variant>
      <vt:variant>
        <vt:i4>5</vt:i4>
      </vt:variant>
      <vt:variant>
        <vt:lpwstr/>
      </vt:variant>
      <vt:variant>
        <vt:lpwstr>_Toc54980059</vt:lpwstr>
      </vt:variant>
      <vt:variant>
        <vt:i4>1704030</vt:i4>
      </vt:variant>
      <vt:variant>
        <vt:i4>381</vt:i4>
      </vt:variant>
      <vt:variant>
        <vt:i4>0</vt:i4>
      </vt:variant>
      <vt:variant>
        <vt:i4>5</vt:i4>
      </vt:variant>
      <vt:variant>
        <vt:lpwstr>https://www.dane.gov.co/files/control_participacion/planes_institucionales/PETI/PETI-2019-2022-presentacion.pdf</vt:lpwstr>
      </vt:variant>
      <vt:variant>
        <vt:lpwstr/>
      </vt:variant>
      <vt:variant>
        <vt:i4>720897</vt:i4>
      </vt:variant>
      <vt:variant>
        <vt:i4>378</vt:i4>
      </vt:variant>
      <vt:variant>
        <vt:i4>0</vt:i4>
      </vt:variant>
      <vt:variant>
        <vt:i4>5</vt:i4>
      </vt:variant>
      <vt:variant>
        <vt:lpwstr>https://www.sena.edu.co/es-co/transparencia/Documents/PETI 2019-2022.pdf</vt:lpwstr>
      </vt:variant>
      <vt:variant>
        <vt:lpwstr/>
      </vt:variant>
      <vt:variant>
        <vt:i4>1179741</vt:i4>
      </vt:variant>
      <vt:variant>
        <vt:i4>195</vt:i4>
      </vt:variant>
      <vt:variant>
        <vt:i4>0</vt:i4>
      </vt:variant>
      <vt:variant>
        <vt:i4>5</vt:i4>
      </vt:variant>
      <vt:variant>
        <vt:lpwstr>http://lenguaje.mintic.gov.co/marco-de-interoperabilidad</vt:lpwstr>
      </vt:variant>
      <vt:variant>
        <vt:lpwstr/>
      </vt:variant>
      <vt:variant>
        <vt:i4>1704030</vt:i4>
      </vt:variant>
      <vt:variant>
        <vt:i4>180</vt:i4>
      </vt:variant>
      <vt:variant>
        <vt:i4>0</vt:i4>
      </vt:variant>
      <vt:variant>
        <vt:i4>5</vt:i4>
      </vt:variant>
      <vt:variant>
        <vt:lpwstr>https://www.dane.gov.co/files/control_participacion/planes_institucionales/PETI/PETI-2019-2022-presentacion.pdf</vt:lpwstr>
      </vt:variant>
      <vt:variant>
        <vt:lpwstr/>
      </vt:variant>
      <vt:variant>
        <vt:i4>720897</vt:i4>
      </vt:variant>
      <vt:variant>
        <vt:i4>177</vt:i4>
      </vt:variant>
      <vt:variant>
        <vt:i4>0</vt:i4>
      </vt:variant>
      <vt:variant>
        <vt:i4>5</vt:i4>
      </vt:variant>
      <vt:variant>
        <vt:lpwstr>https://www.sena.edu.co/es-co/transparencia/Documents/PETI 2019-2022.pdf</vt:lpwstr>
      </vt:variant>
      <vt:variant>
        <vt:lpwstr/>
      </vt:variant>
      <vt:variant>
        <vt:i4>5898305</vt:i4>
      </vt:variant>
      <vt:variant>
        <vt:i4>51</vt:i4>
      </vt:variant>
      <vt:variant>
        <vt:i4>0</vt:i4>
      </vt:variant>
      <vt:variant>
        <vt:i4>5</vt:i4>
      </vt:variant>
      <vt:variant>
        <vt:lpwstr>https://www.contraloria.gov.co/contraloria/planeacion-gestion-y-control/gestion-estrategica/procesos-y-procedimientos</vt:lpwstr>
      </vt:variant>
      <vt:variant>
        <vt:lpwstr/>
      </vt:variant>
      <vt:variant>
        <vt:i4>1835078</vt:i4>
      </vt:variant>
      <vt:variant>
        <vt:i4>48</vt:i4>
      </vt:variant>
      <vt:variant>
        <vt:i4>0</vt:i4>
      </vt:variant>
      <vt:variant>
        <vt:i4>5</vt:i4>
      </vt:variant>
      <vt:variant>
        <vt:lpwstr>https://www.barranquilla.gov.co/transparencia/estructura-organica-y-talento-humano/procesos-y-procedimientos</vt:lpwstr>
      </vt:variant>
      <vt:variant>
        <vt:lpwstr/>
      </vt:variant>
      <vt:variant>
        <vt:i4>5505024</vt:i4>
      </vt:variant>
      <vt:variant>
        <vt:i4>45</vt:i4>
      </vt:variant>
      <vt:variant>
        <vt:i4>0</vt:i4>
      </vt:variant>
      <vt:variant>
        <vt:i4>5</vt:i4>
      </vt:variant>
      <vt:variant>
        <vt:lpwstr>http://historico.santander.gov.co/index.php/mapa-de-procesos</vt:lpwstr>
      </vt:variant>
      <vt:variant>
        <vt:lpwstr/>
      </vt:variant>
      <vt:variant>
        <vt:i4>4587606</vt:i4>
      </vt:variant>
      <vt:variant>
        <vt:i4>42</vt:i4>
      </vt:variant>
      <vt:variant>
        <vt:i4>0</vt:i4>
      </vt:variant>
      <vt:variant>
        <vt:i4>5</vt:i4>
      </vt:variant>
      <vt:variant>
        <vt:lpwstr>https://www.armenia.gov.co/alcaldia/mapa-de-procesos</vt:lpwstr>
      </vt:variant>
      <vt:variant>
        <vt:lpwstr/>
      </vt:variant>
      <vt:variant>
        <vt:i4>27</vt:i4>
      </vt:variant>
      <vt:variant>
        <vt:i4>39</vt:i4>
      </vt:variant>
      <vt:variant>
        <vt:i4>0</vt:i4>
      </vt:variant>
      <vt:variant>
        <vt:i4>5</vt:i4>
      </vt:variant>
      <vt:variant>
        <vt:lpwstr>http://fusagasuga-cundinamarca.gov.co/Transparencia/Paginas/Calidad.aspx</vt:lpwstr>
      </vt:variant>
      <vt:variant>
        <vt:lpwstr/>
      </vt:variant>
      <vt:variant>
        <vt:i4>1704016</vt:i4>
      </vt:variant>
      <vt:variant>
        <vt:i4>36</vt:i4>
      </vt:variant>
      <vt:variant>
        <vt:i4>0</vt:i4>
      </vt:variant>
      <vt:variant>
        <vt:i4>5</vt:i4>
      </vt:variant>
      <vt:variant>
        <vt:lpwstr>http://www.nortedesantander.gov.co/Gobernación/Información-de-la-Entidad</vt:lpwstr>
      </vt:variant>
      <vt:variant>
        <vt:lpwstr/>
      </vt:variant>
      <vt:variant>
        <vt:i4>7143473</vt:i4>
      </vt:variant>
      <vt:variant>
        <vt:i4>27</vt:i4>
      </vt:variant>
      <vt:variant>
        <vt:i4>0</vt:i4>
      </vt:variant>
      <vt:variant>
        <vt:i4>5</vt:i4>
      </vt:variant>
      <vt:variant>
        <vt:lpwstr>http://pamplona-nortedesantander.gov.co/Transparencia/PlaneacionGestionyControl/ACUERDO 008 DE 2020 PLAN DE DESARROLLO.pdf</vt:lpwstr>
      </vt:variant>
      <vt:variant>
        <vt:lpwstr/>
      </vt:variant>
      <vt:variant>
        <vt:i4>7143473</vt:i4>
      </vt:variant>
      <vt:variant>
        <vt:i4>21</vt:i4>
      </vt:variant>
      <vt:variant>
        <vt:i4>0</vt:i4>
      </vt:variant>
      <vt:variant>
        <vt:i4>5</vt:i4>
      </vt:variant>
      <vt:variant>
        <vt:lpwstr>http://pamplona-nortedesantander.gov.co/Transparencia/PlaneacionGestionyControl/ACUERDO 008 DE 2020 PLAN DE DESARROLLO.pdf</vt:lpwstr>
      </vt:variant>
      <vt:variant>
        <vt:lpwstr/>
      </vt:variant>
      <vt:variant>
        <vt:i4>91</vt:i4>
      </vt:variant>
      <vt:variant>
        <vt:i4>15</vt:i4>
      </vt:variant>
      <vt:variant>
        <vt:i4>0</vt:i4>
      </vt:variant>
      <vt:variant>
        <vt:i4>5</vt:i4>
      </vt:variant>
      <vt:variant>
        <vt:lpwstr>http://www.latebaida-quindio.gov.co/alcaldia/mision-y-vision</vt:lpwstr>
      </vt:variant>
      <vt:variant>
        <vt:lpwstr/>
      </vt:variant>
      <vt:variant>
        <vt:i4>91</vt:i4>
      </vt:variant>
      <vt:variant>
        <vt:i4>12</vt:i4>
      </vt:variant>
      <vt:variant>
        <vt:i4>0</vt:i4>
      </vt:variant>
      <vt:variant>
        <vt:i4>5</vt:i4>
      </vt:variant>
      <vt:variant>
        <vt:lpwstr>http://www.latebaida-quindio.gov.co/alcaldia/mision-y-vision</vt:lpwstr>
      </vt:variant>
      <vt:variant>
        <vt:lpwstr/>
      </vt:variant>
      <vt:variant>
        <vt:i4>1835043</vt:i4>
      </vt:variant>
      <vt:variant>
        <vt:i4>0</vt:i4>
      </vt:variant>
      <vt:variant>
        <vt:i4>0</vt:i4>
      </vt:variant>
      <vt:variant>
        <vt:i4>5</vt:i4>
      </vt:variant>
      <vt:variant>
        <vt:lpwstr>mailto:peti@uttransformaciondigital.com</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Plan Estratégico de Tecnologías de la Información (PETI) 2027-2030 — Valor + S.A.S.</dc:title>
  <dc:subject/>
  <dc:creator>Equipo académico del PETI</dc:creator>
  <cp:keywords/>
  <dc:description/>
  <cp:lastModifiedBy>Claudia Milena Rodriguez Alvarez</cp:lastModifiedBy>
  <cp:revision>157</cp:revision>
  <cp:lastPrinted>2020-07-23T16:54:00Z</cp:lastPrinted>
  <dcterms:created xsi:type="dcterms:W3CDTF">2020-10-31T00:57:00Z</dcterms:created>
  <dcterms:modified xsi:type="dcterms:W3CDTF">2023-11-03T17:40:00Z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0x0101001050EFCBD19CC84EBA89BA6F3C2E7EBC</vt:lpwstr>
  </property>
  <property fmtid="{D5CDD505-2E9C-101B-9397-08002B2CF9AE}" pid="3" name="NXPowerLiteLastOptimized">
    <vt:lpwstr>2642527</vt:lpwstr>
  </property>
  <property fmtid="{D5CDD505-2E9C-101B-9397-08002B2CF9AE}" pid="4" name="NXPowerLiteSettings">
    <vt:lpwstr>C7000400038000</vt:lpwstr>
  </property>
  <property fmtid="{D5CDD505-2E9C-101B-9397-08002B2CF9AE}" pid="5" name="NXPowerLiteVersion">
    <vt:lpwstr>S9.0.1</vt:lpwstr>
  </property>
  <property fmtid="{D5CDD505-2E9C-101B-9397-08002B2CF9AE}" pid="6" name="MediaServiceImageTags">
    <vt:lpwstr/>
  </property>
</Properties>
</file>