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4920B" w14:textId="593AEB1D" w:rsidR="00AC79D3" w:rsidRDefault="00AC79D3" w:rsidP="00AC79D3">
      <w:pPr>
        <w:rPr>
          <w:rFonts w:ascii="Arial" w:eastAsiaTheme="minorEastAsia" w:hAnsi="Arial" w:cs="Arial"/>
          <w:b/>
          <w:bCs/>
          <w:sz w:val="28"/>
          <w:szCs w:val="28"/>
          <w:u w:val="single"/>
        </w:rPr>
      </w:pPr>
      <w:r>
        <w:rPr>
          <w:rFonts w:ascii="Arial" w:eastAsiaTheme="minorEastAsia" w:hAnsi="Arial" w:cs="Arial"/>
          <w:b/>
          <w:bCs/>
          <w:sz w:val="28"/>
          <w:szCs w:val="28"/>
          <w:u w:val="single"/>
        </w:rPr>
        <w:t>Variables –</w:t>
      </w:r>
    </w:p>
    <w:p w14:paraId="4036E2DA" w14:textId="45E078B7" w:rsidR="00AC79D3" w:rsidRPr="00AC79D3" w:rsidRDefault="00AC79D3" w:rsidP="00AC79D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Case 1 –</w:t>
      </w:r>
    </w:p>
    <w:p w14:paraId="6EB14642" w14:textId="1BB5B2A4" w:rsidR="00AC79D3" w:rsidRPr="00F90B28" w:rsidRDefault="00AC79D3" w:rsidP="00AC79D3">
      <w:pPr>
        <w:rPr>
          <w:rFonts w:ascii="Arial" w:eastAsiaTheme="minorEastAsia" w:hAnsi="Arial" w:cs="Arial"/>
          <w:iCs/>
          <w:sz w:val="24"/>
          <w:szCs w:val="24"/>
        </w:rPr>
      </w:pPr>
      <w:bookmarkStart w:id="0" w:name="_Hlk68773236"/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GVA=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GFCF_Pub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GFCF_Pri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GIA+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Fertiliser_Cons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Instituitonal_Credit_PA+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PerCapita_Foodgrains+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sub>
          </m:sSub>
        </m:oMath>
      </m:oMathPara>
      <w:bookmarkEnd w:id="0"/>
    </w:p>
    <w:p w14:paraId="21E13569" w14:textId="77777777" w:rsidR="00AC79D3" w:rsidRPr="00F90B28" w:rsidRDefault="00AC79D3" w:rsidP="00AC79D3">
      <w:pPr>
        <w:rPr>
          <w:rFonts w:ascii="Arial" w:eastAsiaTheme="minorEastAsia" w:hAnsi="Arial" w:cs="Arial"/>
          <w:sz w:val="24"/>
          <w:szCs w:val="24"/>
        </w:rPr>
      </w:pPr>
      <w:r w:rsidRPr="00F90B28">
        <w:rPr>
          <w:rFonts w:ascii="Arial" w:eastAsiaTheme="minorEastAsia" w:hAnsi="Arial" w:cs="Arial"/>
          <w:sz w:val="24"/>
          <w:szCs w:val="24"/>
        </w:rPr>
        <w:t xml:space="preserve"> Where the notations correspond to the following variables: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3"/>
        <w:gridCol w:w="6183"/>
      </w:tblGrid>
      <w:tr w:rsidR="00AC79D3" w:rsidRPr="00F90B28" w14:paraId="677FE286" w14:textId="77777777" w:rsidTr="00291A3E">
        <w:trPr>
          <w:trHeight w:val="590"/>
        </w:trPr>
        <w:tc>
          <w:tcPr>
            <w:tcW w:w="1571" w:type="pct"/>
          </w:tcPr>
          <w:p w14:paraId="57CAB21E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</w:pPr>
            <w:r w:rsidRPr="00F90B28"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  <w:t>Notations</w:t>
            </w:r>
          </w:p>
        </w:tc>
        <w:tc>
          <w:tcPr>
            <w:tcW w:w="3429" w:type="pct"/>
          </w:tcPr>
          <w:p w14:paraId="162012DA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</w:pPr>
            <w:r w:rsidRPr="00F90B28"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  <w:t>Variables</w:t>
            </w:r>
          </w:p>
        </w:tc>
      </w:tr>
      <w:tr w:rsidR="00AC79D3" w:rsidRPr="00F90B28" w14:paraId="10C57656" w14:textId="77777777" w:rsidTr="00291A3E">
        <w:trPr>
          <w:trHeight w:val="1183"/>
        </w:trPr>
        <w:tc>
          <w:tcPr>
            <w:tcW w:w="1571" w:type="pct"/>
          </w:tcPr>
          <w:p w14:paraId="30222AC3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GVA</m:t>
                </m:r>
              </m:oMath>
            </m:oMathPara>
          </w:p>
        </w:tc>
        <w:tc>
          <w:tcPr>
            <w:tcW w:w="3429" w:type="pct"/>
          </w:tcPr>
          <w:p w14:paraId="29CF4CE3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Gross value added by the agricultural sector at 2011-12 prices (in Rupee crores)</w:t>
            </w:r>
          </w:p>
        </w:tc>
      </w:tr>
      <w:tr w:rsidR="00AC79D3" w:rsidRPr="00F90B28" w14:paraId="3912F461" w14:textId="77777777" w:rsidTr="00291A3E">
        <w:trPr>
          <w:trHeight w:val="1156"/>
        </w:trPr>
        <w:tc>
          <w:tcPr>
            <w:tcW w:w="1571" w:type="pct"/>
          </w:tcPr>
          <w:p w14:paraId="02597ADE" w14:textId="3EB21F63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GFCF_Pub</m:t>
                </m:r>
              </m:oMath>
            </m:oMathPara>
          </w:p>
        </w:tc>
        <w:tc>
          <w:tcPr>
            <w:tcW w:w="3429" w:type="pct"/>
          </w:tcPr>
          <w:p w14:paraId="3DCB3DE9" w14:textId="1732328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Gross fixed capital formation by public sector in agricultural sector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(crops + livestock) divided by total cropped area (in million hectare)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at 2011-12 prices (in Rupee crores)</w:t>
            </w:r>
          </w:p>
        </w:tc>
      </w:tr>
      <w:tr w:rsidR="00AC79D3" w:rsidRPr="00F90B28" w14:paraId="38268E1C" w14:textId="77777777" w:rsidTr="00291A3E">
        <w:trPr>
          <w:trHeight w:val="1183"/>
        </w:trPr>
        <w:tc>
          <w:tcPr>
            <w:tcW w:w="1571" w:type="pct"/>
          </w:tcPr>
          <w:p w14:paraId="27360AD3" w14:textId="51685CAC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GFCF_Pri</m:t>
                </m:r>
              </m:oMath>
            </m:oMathPara>
          </w:p>
        </w:tc>
        <w:tc>
          <w:tcPr>
            <w:tcW w:w="3429" w:type="pct"/>
          </w:tcPr>
          <w:p w14:paraId="5F4A1578" w14:textId="2BB81FCE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Gross fixed capital formation by the private sector in agricultural sector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(crops + livestock) divided by total cropped area (in million hectare)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at 2011-12 prices (in Rupees crore)</w:t>
            </w:r>
          </w:p>
        </w:tc>
      </w:tr>
      <w:tr w:rsidR="00AC79D3" w:rsidRPr="00F90B28" w14:paraId="5116F9E5" w14:textId="77777777" w:rsidTr="00291A3E">
        <w:trPr>
          <w:trHeight w:val="590"/>
        </w:trPr>
        <w:tc>
          <w:tcPr>
            <w:tcW w:w="1571" w:type="pct"/>
          </w:tcPr>
          <w:p w14:paraId="0D4B80ED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GIA</m:t>
                </m:r>
              </m:oMath>
            </m:oMathPara>
          </w:p>
        </w:tc>
        <w:tc>
          <w:tcPr>
            <w:tcW w:w="3429" w:type="pct"/>
          </w:tcPr>
          <w:p w14:paraId="249DB434" w14:textId="045C60D0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Gross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irrigated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area (in million hectare)</w:t>
            </w:r>
          </w:p>
        </w:tc>
      </w:tr>
      <w:tr w:rsidR="00AC79D3" w:rsidRPr="00F90B28" w14:paraId="538D772E" w14:textId="77777777" w:rsidTr="00291A3E">
        <w:trPr>
          <w:trHeight w:val="1183"/>
        </w:trPr>
        <w:tc>
          <w:tcPr>
            <w:tcW w:w="1571" w:type="pct"/>
          </w:tcPr>
          <w:p w14:paraId="797D9935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Fertiliser_Cons</m:t>
                </m:r>
              </m:oMath>
            </m:oMathPara>
          </w:p>
        </w:tc>
        <w:tc>
          <w:tcPr>
            <w:tcW w:w="3429" w:type="pct"/>
          </w:tcPr>
          <w:p w14:paraId="626B9058" w14:textId="349FB9E9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All India fertiliser consumption in terms of nutrients (N, P &amp; K), in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thousand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tonnes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divided by total cropped area (in million hectare)</w:t>
            </w:r>
          </w:p>
        </w:tc>
      </w:tr>
      <w:tr w:rsidR="00AC79D3" w:rsidRPr="00F90B28" w14:paraId="2C918434" w14:textId="77777777" w:rsidTr="00291A3E">
        <w:trPr>
          <w:trHeight w:val="1183"/>
        </w:trPr>
        <w:tc>
          <w:tcPr>
            <w:tcW w:w="1571" w:type="pct"/>
          </w:tcPr>
          <w:p w14:paraId="7521F92C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Institutional_Credit_PA</m:t>
                </m:r>
              </m:oMath>
            </m:oMathPara>
          </w:p>
        </w:tc>
        <w:tc>
          <w:tcPr>
            <w:tcW w:w="3429" w:type="pct"/>
          </w:tcPr>
          <w:p w14:paraId="3361088B" w14:textId="55192C88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Total (short-term and long-term) direct institutional credit for agriculture and allied activities (in Rupee crores), deflated to 2011-12 prices using Wholesale Price Index</w:t>
            </w: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- Primary Articles</w:t>
            </w: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 xml:space="preserve"> (WPI</w:t>
            </w: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-PA</w:t>
            </w: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 xml:space="preserve">)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divided by total cropped area (in million hectare)</w:t>
            </w:r>
          </w:p>
        </w:tc>
      </w:tr>
      <w:tr w:rsidR="00AC79D3" w:rsidRPr="00F90B28" w14:paraId="1940F145" w14:textId="77777777" w:rsidTr="00291A3E">
        <w:trPr>
          <w:trHeight w:val="657"/>
        </w:trPr>
        <w:tc>
          <w:tcPr>
            <w:tcW w:w="1571" w:type="pct"/>
          </w:tcPr>
          <w:p w14:paraId="58610D9C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PerCapita_Foodgrains</m:t>
                </m:r>
              </m:oMath>
            </m:oMathPara>
          </w:p>
        </w:tc>
        <w:tc>
          <w:tcPr>
            <w:tcW w:w="3429" w:type="pct"/>
          </w:tcPr>
          <w:p w14:paraId="1E540B44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Per capita net availability of food grains per annum in India (kilograms per year)</w:t>
            </w:r>
          </w:p>
        </w:tc>
      </w:tr>
      <w:tr w:rsidR="00AC79D3" w:rsidRPr="00F90B28" w14:paraId="10CE274C" w14:textId="77777777" w:rsidTr="00291A3E">
        <w:trPr>
          <w:trHeight w:val="590"/>
        </w:trPr>
        <w:tc>
          <w:tcPr>
            <w:tcW w:w="1571" w:type="pct"/>
          </w:tcPr>
          <w:p w14:paraId="15EA7AC4" w14:textId="77777777" w:rsidR="00AC79D3" w:rsidRPr="00F90B28" w:rsidRDefault="00C60DE7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429" w:type="pct"/>
          </w:tcPr>
          <w:p w14:paraId="5F746EDE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Random error term</w:t>
            </w:r>
          </w:p>
        </w:tc>
      </w:tr>
      <w:tr w:rsidR="00AC79D3" w:rsidRPr="00F90B28" w14:paraId="250EECF0" w14:textId="77777777" w:rsidTr="00291A3E">
        <w:trPr>
          <w:trHeight w:val="590"/>
        </w:trPr>
        <w:tc>
          <w:tcPr>
            <w:tcW w:w="1571" w:type="pct"/>
          </w:tcPr>
          <w:p w14:paraId="4FC6509F" w14:textId="0FEEF07F" w:rsidR="00AC79D3" w:rsidRPr="00F90B28" w:rsidRDefault="00C60DE7" w:rsidP="00291A3E">
            <w:pPr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429" w:type="pct"/>
          </w:tcPr>
          <w:p w14:paraId="060FBE94" w14:textId="24A4740D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Slope</w:t>
            </w:r>
          </w:p>
        </w:tc>
      </w:tr>
      <w:tr w:rsidR="00AC79D3" w:rsidRPr="00F90B28" w14:paraId="2EE1FF39" w14:textId="77777777" w:rsidTr="00291A3E">
        <w:trPr>
          <w:trHeight w:val="590"/>
        </w:trPr>
        <w:tc>
          <w:tcPr>
            <w:tcW w:w="1571" w:type="pct"/>
          </w:tcPr>
          <w:p w14:paraId="48A47D5E" w14:textId="77777777" w:rsidR="00AC79D3" w:rsidRPr="00F90B28" w:rsidRDefault="00C60DE7" w:rsidP="00291A3E">
            <w:pPr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9" w:type="pct"/>
          </w:tcPr>
          <w:p w14:paraId="696A523E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Intercept</w:t>
            </w:r>
          </w:p>
        </w:tc>
      </w:tr>
    </w:tbl>
    <w:p w14:paraId="718C747B" w14:textId="62977632" w:rsidR="00BF31D0" w:rsidRDefault="00BF31D0"/>
    <w:p w14:paraId="4C591D71" w14:textId="77777777" w:rsidR="00AC79D3" w:rsidRDefault="00AC79D3" w:rsidP="00AC79D3">
      <w:pPr>
        <w:rPr>
          <w:rFonts w:ascii="Arial" w:eastAsiaTheme="minorEastAsia" w:hAnsi="Arial" w:cs="Arial"/>
          <w:sz w:val="24"/>
          <w:szCs w:val="24"/>
        </w:rPr>
      </w:pPr>
    </w:p>
    <w:p w14:paraId="430B273B" w14:textId="77777777" w:rsidR="00AC79D3" w:rsidRDefault="00AC79D3" w:rsidP="00AC79D3">
      <w:pPr>
        <w:rPr>
          <w:rFonts w:ascii="Arial" w:eastAsiaTheme="minorEastAsia" w:hAnsi="Arial" w:cs="Arial"/>
          <w:sz w:val="24"/>
          <w:szCs w:val="24"/>
        </w:rPr>
      </w:pPr>
    </w:p>
    <w:p w14:paraId="200AFACA" w14:textId="77777777" w:rsidR="00AC79D3" w:rsidRDefault="00AC79D3" w:rsidP="00AC79D3">
      <w:pPr>
        <w:rPr>
          <w:rFonts w:ascii="Arial" w:eastAsiaTheme="minorEastAsia" w:hAnsi="Arial" w:cs="Arial"/>
          <w:sz w:val="24"/>
          <w:szCs w:val="24"/>
        </w:rPr>
      </w:pPr>
    </w:p>
    <w:p w14:paraId="06B41757" w14:textId="1DECC9EB" w:rsidR="00AC79D3" w:rsidRPr="00AC79D3" w:rsidRDefault="00AC79D3" w:rsidP="00AC79D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For Case 2 –</w:t>
      </w:r>
    </w:p>
    <w:p w14:paraId="45F016BC" w14:textId="7FD22594" w:rsidR="00AC79D3" w:rsidRPr="00F90B28" w:rsidRDefault="00AC79D3" w:rsidP="00AC79D3">
      <w:pPr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GVA=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GFCF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Pub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GFCF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Pri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GIA+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Fertiliser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Cons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Instituitonal_Credit_FA+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PerCapita_Foodgrains+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26A4F1A1" w14:textId="77777777" w:rsidR="00AC79D3" w:rsidRPr="00F90B28" w:rsidRDefault="00AC79D3" w:rsidP="00AC79D3">
      <w:pPr>
        <w:rPr>
          <w:rFonts w:ascii="Arial" w:eastAsiaTheme="minorEastAsia" w:hAnsi="Arial" w:cs="Arial"/>
          <w:sz w:val="24"/>
          <w:szCs w:val="24"/>
        </w:rPr>
      </w:pPr>
      <w:r w:rsidRPr="00F90B28">
        <w:rPr>
          <w:rFonts w:ascii="Arial" w:eastAsiaTheme="minorEastAsia" w:hAnsi="Arial" w:cs="Arial"/>
          <w:sz w:val="24"/>
          <w:szCs w:val="24"/>
        </w:rPr>
        <w:t xml:space="preserve"> Where the notations correspond to the following variables: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3"/>
        <w:gridCol w:w="6183"/>
      </w:tblGrid>
      <w:tr w:rsidR="00AC79D3" w:rsidRPr="00F90B28" w14:paraId="60D94633" w14:textId="77777777" w:rsidTr="00291A3E">
        <w:trPr>
          <w:trHeight w:val="590"/>
        </w:trPr>
        <w:tc>
          <w:tcPr>
            <w:tcW w:w="1571" w:type="pct"/>
          </w:tcPr>
          <w:p w14:paraId="20D68455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</w:pPr>
            <w:r w:rsidRPr="00F90B28"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  <w:t>Notations</w:t>
            </w:r>
          </w:p>
        </w:tc>
        <w:tc>
          <w:tcPr>
            <w:tcW w:w="3429" w:type="pct"/>
          </w:tcPr>
          <w:p w14:paraId="609F785C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</w:pPr>
            <w:r w:rsidRPr="00F90B28"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  <w:t>Variables</w:t>
            </w:r>
          </w:p>
        </w:tc>
      </w:tr>
      <w:tr w:rsidR="00AC79D3" w:rsidRPr="00F90B28" w14:paraId="4E767983" w14:textId="77777777" w:rsidTr="00291A3E">
        <w:trPr>
          <w:trHeight w:val="1183"/>
        </w:trPr>
        <w:tc>
          <w:tcPr>
            <w:tcW w:w="1571" w:type="pct"/>
          </w:tcPr>
          <w:p w14:paraId="0A66F822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GVA</m:t>
                </m:r>
              </m:oMath>
            </m:oMathPara>
          </w:p>
        </w:tc>
        <w:tc>
          <w:tcPr>
            <w:tcW w:w="3429" w:type="pct"/>
          </w:tcPr>
          <w:p w14:paraId="2B49EF85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Gross value added by the agricultural sector at 2011-12 prices (in Rupee crores)</w:t>
            </w:r>
          </w:p>
        </w:tc>
      </w:tr>
      <w:tr w:rsidR="00AC79D3" w:rsidRPr="00F90B28" w14:paraId="00D4D858" w14:textId="77777777" w:rsidTr="00291A3E">
        <w:trPr>
          <w:trHeight w:val="1156"/>
        </w:trPr>
        <w:tc>
          <w:tcPr>
            <w:tcW w:w="1571" w:type="pct"/>
          </w:tcPr>
          <w:p w14:paraId="32207946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GFCF_Pub</m:t>
                </m:r>
              </m:oMath>
            </m:oMathPara>
          </w:p>
        </w:tc>
        <w:tc>
          <w:tcPr>
            <w:tcW w:w="3429" w:type="pct"/>
          </w:tcPr>
          <w:p w14:paraId="22D92E60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Gross fixed capital formation by public sector in agricultural sector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(crops + livestock) divided by total cropped area (in million hectare)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at 2011-12 prices (in Rupee crores)</w:t>
            </w:r>
          </w:p>
        </w:tc>
      </w:tr>
      <w:tr w:rsidR="00AC79D3" w:rsidRPr="00F90B28" w14:paraId="4FDBB54D" w14:textId="77777777" w:rsidTr="00291A3E">
        <w:trPr>
          <w:trHeight w:val="1183"/>
        </w:trPr>
        <w:tc>
          <w:tcPr>
            <w:tcW w:w="1571" w:type="pct"/>
          </w:tcPr>
          <w:p w14:paraId="007C55AE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GFCF_Pri</m:t>
                </m:r>
              </m:oMath>
            </m:oMathPara>
          </w:p>
        </w:tc>
        <w:tc>
          <w:tcPr>
            <w:tcW w:w="3429" w:type="pct"/>
          </w:tcPr>
          <w:p w14:paraId="3CEFA00C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Gross fixed capital formation by the private sector in agricultural sector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(crops + livestock) divided by total cropped area (in million hectare)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at 2011-12 prices (in Rupees crore)</w:t>
            </w:r>
          </w:p>
        </w:tc>
      </w:tr>
      <w:tr w:rsidR="00AC79D3" w:rsidRPr="00F90B28" w14:paraId="29528563" w14:textId="77777777" w:rsidTr="00291A3E">
        <w:trPr>
          <w:trHeight w:val="590"/>
        </w:trPr>
        <w:tc>
          <w:tcPr>
            <w:tcW w:w="1571" w:type="pct"/>
          </w:tcPr>
          <w:p w14:paraId="3AC71A66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GIA</m:t>
                </m:r>
              </m:oMath>
            </m:oMathPara>
          </w:p>
        </w:tc>
        <w:tc>
          <w:tcPr>
            <w:tcW w:w="3429" w:type="pct"/>
          </w:tcPr>
          <w:p w14:paraId="034C8337" w14:textId="061BAE8A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Gross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irrigated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area (in million hectare)</w:t>
            </w:r>
          </w:p>
        </w:tc>
      </w:tr>
      <w:tr w:rsidR="00AC79D3" w:rsidRPr="00F90B28" w14:paraId="100DEDDF" w14:textId="77777777" w:rsidTr="00291A3E">
        <w:trPr>
          <w:trHeight w:val="1183"/>
        </w:trPr>
        <w:tc>
          <w:tcPr>
            <w:tcW w:w="1571" w:type="pct"/>
          </w:tcPr>
          <w:p w14:paraId="5DD3E77B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Fertiliser_Cons</m:t>
                </m:r>
              </m:oMath>
            </m:oMathPara>
          </w:p>
        </w:tc>
        <w:tc>
          <w:tcPr>
            <w:tcW w:w="3429" w:type="pct"/>
          </w:tcPr>
          <w:p w14:paraId="2564333A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All India fertiliser consumption in terms of nutrients (N, P &amp; K), in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thousand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tonnes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divided by total cropped area (in million hectare)</w:t>
            </w:r>
          </w:p>
        </w:tc>
      </w:tr>
      <w:tr w:rsidR="00AC79D3" w:rsidRPr="00F90B28" w14:paraId="03088C0A" w14:textId="77777777" w:rsidTr="00291A3E">
        <w:trPr>
          <w:trHeight w:val="1183"/>
        </w:trPr>
        <w:tc>
          <w:tcPr>
            <w:tcW w:w="1571" w:type="pct"/>
          </w:tcPr>
          <w:p w14:paraId="7A710FEF" w14:textId="77777777" w:rsidR="00AC79D3" w:rsidRDefault="00AC79D3" w:rsidP="00291A3E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Institutional_Credit_FA</m:t>
                </m:r>
              </m:oMath>
            </m:oMathPara>
          </w:p>
        </w:tc>
        <w:tc>
          <w:tcPr>
            <w:tcW w:w="3429" w:type="pct"/>
          </w:tcPr>
          <w:p w14:paraId="5E7D2BDC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Total (short-term and long-term) direct institutional credit for agriculture and allied activities (in Rupee crores), deflated to 2011-12 prices using Wholesale Price Index</w:t>
            </w: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- Food Articles</w:t>
            </w: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 xml:space="preserve"> (WPI</w:t>
            </w: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-FA</w:t>
            </w: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 xml:space="preserve">)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divided by total cropped area (in million hectare)</w:t>
            </w:r>
          </w:p>
        </w:tc>
      </w:tr>
      <w:tr w:rsidR="00AC79D3" w:rsidRPr="00F90B28" w14:paraId="42AAE838" w14:textId="77777777" w:rsidTr="00291A3E">
        <w:trPr>
          <w:trHeight w:val="657"/>
        </w:trPr>
        <w:tc>
          <w:tcPr>
            <w:tcW w:w="1571" w:type="pct"/>
          </w:tcPr>
          <w:p w14:paraId="79F10B6F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PerCapita_Foodgrains</m:t>
                </m:r>
              </m:oMath>
            </m:oMathPara>
          </w:p>
        </w:tc>
        <w:tc>
          <w:tcPr>
            <w:tcW w:w="3429" w:type="pct"/>
          </w:tcPr>
          <w:p w14:paraId="2F509D2F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Per capita net availability of food grains per annum in India (kilograms per year)</w:t>
            </w:r>
          </w:p>
        </w:tc>
      </w:tr>
      <w:tr w:rsidR="00AC79D3" w:rsidRPr="00F90B28" w14:paraId="4298E1C3" w14:textId="77777777" w:rsidTr="00291A3E">
        <w:trPr>
          <w:trHeight w:val="590"/>
        </w:trPr>
        <w:tc>
          <w:tcPr>
            <w:tcW w:w="1571" w:type="pct"/>
          </w:tcPr>
          <w:p w14:paraId="319B8582" w14:textId="77777777" w:rsidR="00AC79D3" w:rsidRPr="00F90B28" w:rsidRDefault="00C60DE7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429" w:type="pct"/>
          </w:tcPr>
          <w:p w14:paraId="365DABE9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Random error term</w:t>
            </w:r>
          </w:p>
        </w:tc>
      </w:tr>
      <w:tr w:rsidR="00AC79D3" w:rsidRPr="00F90B28" w14:paraId="183B5883" w14:textId="77777777" w:rsidTr="00291A3E">
        <w:trPr>
          <w:trHeight w:val="590"/>
        </w:trPr>
        <w:tc>
          <w:tcPr>
            <w:tcW w:w="1571" w:type="pct"/>
          </w:tcPr>
          <w:p w14:paraId="7E19C0B1" w14:textId="77777777" w:rsidR="00AC79D3" w:rsidRPr="00F90B28" w:rsidRDefault="00C60DE7" w:rsidP="00291A3E">
            <w:pPr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429" w:type="pct"/>
          </w:tcPr>
          <w:p w14:paraId="3D0231C0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Slope</w:t>
            </w:r>
          </w:p>
        </w:tc>
      </w:tr>
      <w:tr w:rsidR="00AC79D3" w:rsidRPr="00F90B28" w14:paraId="5CBD5C35" w14:textId="77777777" w:rsidTr="00291A3E">
        <w:trPr>
          <w:trHeight w:val="590"/>
        </w:trPr>
        <w:tc>
          <w:tcPr>
            <w:tcW w:w="1571" w:type="pct"/>
          </w:tcPr>
          <w:p w14:paraId="37BF5130" w14:textId="77777777" w:rsidR="00AC79D3" w:rsidRPr="00F90B28" w:rsidRDefault="00C60DE7" w:rsidP="00291A3E">
            <w:pPr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9" w:type="pct"/>
          </w:tcPr>
          <w:p w14:paraId="419A6FBC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Intercept</w:t>
            </w:r>
          </w:p>
        </w:tc>
      </w:tr>
    </w:tbl>
    <w:p w14:paraId="67874015" w14:textId="77777777" w:rsidR="00AC79D3" w:rsidRDefault="00AC79D3" w:rsidP="00AC79D3"/>
    <w:p w14:paraId="679E55B2" w14:textId="6043D69F" w:rsidR="00AC79D3" w:rsidRDefault="00AC79D3"/>
    <w:p w14:paraId="258D774B" w14:textId="3F263071" w:rsidR="00AC79D3" w:rsidRDefault="00AC79D3"/>
    <w:p w14:paraId="371D41BB" w14:textId="786F853D" w:rsidR="00AC79D3" w:rsidRDefault="00AC79D3"/>
    <w:p w14:paraId="4937B8F1" w14:textId="79BEC067" w:rsidR="00AC79D3" w:rsidRDefault="00AC79D3"/>
    <w:p w14:paraId="545B7C68" w14:textId="6F565553" w:rsidR="00AC79D3" w:rsidRPr="00AC79D3" w:rsidRDefault="00AC79D3" w:rsidP="00AC79D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For Case 3 –</w:t>
      </w:r>
    </w:p>
    <w:p w14:paraId="54C07FBE" w14:textId="57C2A813" w:rsidR="00AC79D3" w:rsidRPr="00F90B28" w:rsidRDefault="00AC79D3" w:rsidP="00AC79D3">
      <w:pPr>
        <w:rPr>
          <w:rFonts w:ascii="Arial" w:eastAsiaTheme="minorEastAsia" w:hAnsi="Arial" w:cs="Arial"/>
          <w:iCs/>
          <w:sz w:val="24"/>
          <w:szCs w:val="24"/>
        </w:rPr>
      </w:pPr>
      <w:bookmarkStart w:id="1" w:name="_Hlk68774060"/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GVA=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GFCF_Pub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GFCF_Pri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GIA+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Fertiliser_Cons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Instituitonal_Credit_PA+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PerCapita_Foodgrains+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bookmarkEnd w:id="1"/>
    <w:p w14:paraId="77F16D51" w14:textId="77777777" w:rsidR="00AC79D3" w:rsidRPr="00F90B28" w:rsidRDefault="00AC79D3" w:rsidP="00AC79D3">
      <w:pPr>
        <w:rPr>
          <w:rFonts w:ascii="Arial" w:eastAsiaTheme="minorEastAsia" w:hAnsi="Arial" w:cs="Arial"/>
          <w:sz w:val="24"/>
          <w:szCs w:val="24"/>
        </w:rPr>
      </w:pPr>
      <w:r w:rsidRPr="00F90B28">
        <w:rPr>
          <w:rFonts w:ascii="Arial" w:eastAsiaTheme="minorEastAsia" w:hAnsi="Arial" w:cs="Arial"/>
          <w:sz w:val="24"/>
          <w:szCs w:val="24"/>
        </w:rPr>
        <w:t xml:space="preserve"> Where the notations correspond to the following variables: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3"/>
        <w:gridCol w:w="6183"/>
      </w:tblGrid>
      <w:tr w:rsidR="00AC79D3" w:rsidRPr="00F90B28" w14:paraId="5B2479CD" w14:textId="77777777" w:rsidTr="00291A3E">
        <w:trPr>
          <w:trHeight w:val="590"/>
        </w:trPr>
        <w:tc>
          <w:tcPr>
            <w:tcW w:w="1571" w:type="pct"/>
          </w:tcPr>
          <w:p w14:paraId="03FBBFB4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</w:pPr>
            <w:bookmarkStart w:id="2" w:name="_Hlk68774119"/>
            <w:r w:rsidRPr="00F90B28"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  <w:t>Notations</w:t>
            </w:r>
          </w:p>
        </w:tc>
        <w:tc>
          <w:tcPr>
            <w:tcW w:w="3429" w:type="pct"/>
          </w:tcPr>
          <w:p w14:paraId="6BF618DB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</w:pPr>
            <w:r w:rsidRPr="00F90B28"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  <w:t>Variables</w:t>
            </w:r>
          </w:p>
        </w:tc>
      </w:tr>
      <w:tr w:rsidR="00AC79D3" w:rsidRPr="00F90B28" w14:paraId="774B5CFF" w14:textId="77777777" w:rsidTr="00291A3E">
        <w:trPr>
          <w:trHeight w:val="1183"/>
        </w:trPr>
        <w:tc>
          <w:tcPr>
            <w:tcW w:w="1571" w:type="pct"/>
          </w:tcPr>
          <w:p w14:paraId="21618B36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GVA</m:t>
                </m:r>
              </m:oMath>
            </m:oMathPara>
          </w:p>
        </w:tc>
        <w:tc>
          <w:tcPr>
            <w:tcW w:w="3429" w:type="pct"/>
          </w:tcPr>
          <w:p w14:paraId="36265303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Gross value added by the agricultural sector at 2011-12 prices (in Rupee crores)</w:t>
            </w:r>
          </w:p>
        </w:tc>
      </w:tr>
      <w:tr w:rsidR="00AC79D3" w:rsidRPr="00F90B28" w14:paraId="612A9133" w14:textId="77777777" w:rsidTr="00291A3E">
        <w:trPr>
          <w:trHeight w:val="1156"/>
        </w:trPr>
        <w:tc>
          <w:tcPr>
            <w:tcW w:w="1571" w:type="pct"/>
          </w:tcPr>
          <w:p w14:paraId="213BAAB5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GFCF_Pub</m:t>
                </m:r>
              </m:oMath>
            </m:oMathPara>
          </w:p>
        </w:tc>
        <w:tc>
          <w:tcPr>
            <w:tcW w:w="3429" w:type="pct"/>
          </w:tcPr>
          <w:p w14:paraId="0910B634" w14:textId="7ACED81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Gross fixed capital formation by public sector in agricultural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and allied 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sector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divided by total cropped area (in million hectare)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at 2011-12 prices (in Rupee crores)</w:t>
            </w:r>
          </w:p>
        </w:tc>
      </w:tr>
      <w:tr w:rsidR="00AC79D3" w:rsidRPr="00F90B28" w14:paraId="643B0B39" w14:textId="77777777" w:rsidTr="00291A3E">
        <w:trPr>
          <w:trHeight w:val="1183"/>
        </w:trPr>
        <w:tc>
          <w:tcPr>
            <w:tcW w:w="1571" w:type="pct"/>
          </w:tcPr>
          <w:p w14:paraId="39114717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GFCF_Pri</m:t>
                </m:r>
              </m:oMath>
            </m:oMathPara>
          </w:p>
        </w:tc>
        <w:tc>
          <w:tcPr>
            <w:tcW w:w="3429" w:type="pct"/>
          </w:tcPr>
          <w:p w14:paraId="66E116F8" w14:textId="0ABB266F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Gross fixed capital formation by the private sector in agricultural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and allied 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sector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divided by total cropped area (in million hectare)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at 2011-12 prices (in Rupees crore)</w:t>
            </w:r>
          </w:p>
        </w:tc>
      </w:tr>
      <w:tr w:rsidR="00AC79D3" w:rsidRPr="00F90B28" w14:paraId="49CAD669" w14:textId="77777777" w:rsidTr="00291A3E">
        <w:trPr>
          <w:trHeight w:val="590"/>
        </w:trPr>
        <w:tc>
          <w:tcPr>
            <w:tcW w:w="1571" w:type="pct"/>
          </w:tcPr>
          <w:p w14:paraId="482A6F76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GIA</m:t>
                </m:r>
              </m:oMath>
            </m:oMathPara>
          </w:p>
        </w:tc>
        <w:tc>
          <w:tcPr>
            <w:tcW w:w="3429" w:type="pct"/>
          </w:tcPr>
          <w:p w14:paraId="1F02CEF9" w14:textId="27B352D5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Gross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irrigated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area (in million hectare)</w:t>
            </w:r>
          </w:p>
        </w:tc>
      </w:tr>
      <w:tr w:rsidR="00AC79D3" w:rsidRPr="00F90B28" w14:paraId="7A607BBC" w14:textId="77777777" w:rsidTr="00291A3E">
        <w:trPr>
          <w:trHeight w:val="1183"/>
        </w:trPr>
        <w:tc>
          <w:tcPr>
            <w:tcW w:w="1571" w:type="pct"/>
          </w:tcPr>
          <w:p w14:paraId="05905D94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Fertiliser_Cons</m:t>
                </m:r>
              </m:oMath>
            </m:oMathPara>
          </w:p>
        </w:tc>
        <w:tc>
          <w:tcPr>
            <w:tcW w:w="3429" w:type="pct"/>
          </w:tcPr>
          <w:p w14:paraId="0E62ABAB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All India fertiliser consumption in terms of nutrients (N, P &amp; K), in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thousand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tonnes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divided by total cropped area (in million hectare)</w:t>
            </w:r>
          </w:p>
        </w:tc>
      </w:tr>
      <w:tr w:rsidR="00AC79D3" w:rsidRPr="00F90B28" w14:paraId="46103953" w14:textId="77777777" w:rsidTr="00291A3E">
        <w:trPr>
          <w:trHeight w:val="1183"/>
        </w:trPr>
        <w:tc>
          <w:tcPr>
            <w:tcW w:w="1571" w:type="pct"/>
          </w:tcPr>
          <w:p w14:paraId="6277D979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Institutional_Credit_PA</m:t>
                </m:r>
              </m:oMath>
            </m:oMathPara>
          </w:p>
        </w:tc>
        <w:tc>
          <w:tcPr>
            <w:tcW w:w="3429" w:type="pct"/>
          </w:tcPr>
          <w:p w14:paraId="2ADEF2AA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Total (short-term and long-term) direct institutional credit for agriculture and allied activities (in Rupee crores), deflated to 2011-12 prices using Wholesale Price Index</w:t>
            </w: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- Primary Articles</w:t>
            </w: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 xml:space="preserve"> (WPI</w:t>
            </w: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-PA</w:t>
            </w: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 xml:space="preserve">)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divided by total cropped area (in million hectare)</w:t>
            </w:r>
          </w:p>
        </w:tc>
      </w:tr>
      <w:tr w:rsidR="00AC79D3" w:rsidRPr="00F90B28" w14:paraId="3A539362" w14:textId="77777777" w:rsidTr="00291A3E">
        <w:trPr>
          <w:trHeight w:val="657"/>
        </w:trPr>
        <w:tc>
          <w:tcPr>
            <w:tcW w:w="1571" w:type="pct"/>
          </w:tcPr>
          <w:p w14:paraId="3A2F3393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PerCapita_Foodgrains</m:t>
                </m:r>
              </m:oMath>
            </m:oMathPara>
          </w:p>
        </w:tc>
        <w:tc>
          <w:tcPr>
            <w:tcW w:w="3429" w:type="pct"/>
          </w:tcPr>
          <w:p w14:paraId="3FDA71FB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Per capita net availability of food grains per annum in India (kilograms per year)</w:t>
            </w:r>
          </w:p>
        </w:tc>
      </w:tr>
      <w:tr w:rsidR="00AC79D3" w:rsidRPr="00F90B28" w14:paraId="7601B948" w14:textId="77777777" w:rsidTr="00291A3E">
        <w:trPr>
          <w:trHeight w:val="590"/>
        </w:trPr>
        <w:tc>
          <w:tcPr>
            <w:tcW w:w="1571" w:type="pct"/>
          </w:tcPr>
          <w:p w14:paraId="3349F157" w14:textId="77777777" w:rsidR="00AC79D3" w:rsidRPr="00F90B28" w:rsidRDefault="00C60DE7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429" w:type="pct"/>
          </w:tcPr>
          <w:p w14:paraId="36BC6F2C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Random error term</w:t>
            </w:r>
          </w:p>
        </w:tc>
      </w:tr>
      <w:tr w:rsidR="00AC79D3" w:rsidRPr="00F90B28" w14:paraId="27FBAC7F" w14:textId="77777777" w:rsidTr="00291A3E">
        <w:trPr>
          <w:trHeight w:val="590"/>
        </w:trPr>
        <w:tc>
          <w:tcPr>
            <w:tcW w:w="1571" w:type="pct"/>
          </w:tcPr>
          <w:p w14:paraId="3B2DF83E" w14:textId="77777777" w:rsidR="00AC79D3" w:rsidRPr="00F90B28" w:rsidRDefault="00C60DE7" w:rsidP="00291A3E">
            <w:pPr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429" w:type="pct"/>
          </w:tcPr>
          <w:p w14:paraId="6D992A61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Slope</w:t>
            </w:r>
          </w:p>
        </w:tc>
      </w:tr>
      <w:tr w:rsidR="00AC79D3" w:rsidRPr="00F90B28" w14:paraId="599AECFF" w14:textId="77777777" w:rsidTr="00291A3E">
        <w:trPr>
          <w:trHeight w:val="590"/>
        </w:trPr>
        <w:tc>
          <w:tcPr>
            <w:tcW w:w="1571" w:type="pct"/>
          </w:tcPr>
          <w:p w14:paraId="7D155548" w14:textId="77777777" w:rsidR="00AC79D3" w:rsidRPr="00F90B28" w:rsidRDefault="00C60DE7" w:rsidP="00291A3E">
            <w:pPr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9" w:type="pct"/>
          </w:tcPr>
          <w:p w14:paraId="3675A07F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Intercept</w:t>
            </w:r>
          </w:p>
        </w:tc>
      </w:tr>
      <w:bookmarkEnd w:id="2"/>
    </w:tbl>
    <w:p w14:paraId="2782C9B5" w14:textId="77777777" w:rsidR="00AC79D3" w:rsidRDefault="00AC79D3" w:rsidP="00AC79D3"/>
    <w:p w14:paraId="25E81ADE" w14:textId="6C089D7B" w:rsidR="00AC79D3" w:rsidRDefault="00AC79D3"/>
    <w:p w14:paraId="218E5D70" w14:textId="6DA35EF0" w:rsidR="00AC79D3" w:rsidRDefault="00AC79D3"/>
    <w:p w14:paraId="2F7E0171" w14:textId="100A2764" w:rsidR="00AC79D3" w:rsidRDefault="00AC79D3"/>
    <w:p w14:paraId="7095EAE9" w14:textId="4261E6B4" w:rsidR="00AC79D3" w:rsidRDefault="00AC79D3"/>
    <w:p w14:paraId="60EFAD16" w14:textId="18FD1973" w:rsidR="00AC79D3" w:rsidRPr="00AC79D3" w:rsidRDefault="00AC79D3" w:rsidP="00AC79D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For Case 4–</w:t>
      </w:r>
    </w:p>
    <w:p w14:paraId="65D01D1A" w14:textId="77777777" w:rsidR="00AC79D3" w:rsidRPr="00F90B28" w:rsidRDefault="00AC79D3" w:rsidP="00AC79D3">
      <w:pPr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GVA=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GFCF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Pub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GFCF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Pri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GIA+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Fertiliser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Cons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Instituitonal_Credit_FA+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PerCapita_Foodgrains+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7BF94ECD" w14:textId="77777777" w:rsidR="00AC79D3" w:rsidRPr="00F90B28" w:rsidRDefault="00AC79D3" w:rsidP="00AC79D3">
      <w:pPr>
        <w:rPr>
          <w:rFonts w:ascii="Arial" w:eastAsiaTheme="minorEastAsia" w:hAnsi="Arial" w:cs="Arial"/>
          <w:sz w:val="24"/>
          <w:szCs w:val="24"/>
        </w:rPr>
      </w:pPr>
      <w:r w:rsidRPr="00F90B28">
        <w:rPr>
          <w:rFonts w:ascii="Arial" w:eastAsiaTheme="minorEastAsia" w:hAnsi="Arial" w:cs="Arial"/>
          <w:sz w:val="24"/>
          <w:szCs w:val="24"/>
        </w:rPr>
        <w:t xml:space="preserve"> Where the notations correspond to the following variables: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3"/>
        <w:gridCol w:w="6183"/>
      </w:tblGrid>
      <w:tr w:rsidR="00AC79D3" w:rsidRPr="00F90B28" w14:paraId="21A1CE8A" w14:textId="77777777" w:rsidTr="00291A3E">
        <w:trPr>
          <w:trHeight w:val="590"/>
        </w:trPr>
        <w:tc>
          <w:tcPr>
            <w:tcW w:w="1571" w:type="pct"/>
          </w:tcPr>
          <w:p w14:paraId="2650FEF1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</w:pPr>
            <w:r w:rsidRPr="00F90B28"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  <w:t>Notations</w:t>
            </w:r>
          </w:p>
        </w:tc>
        <w:tc>
          <w:tcPr>
            <w:tcW w:w="3429" w:type="pct"/>
          </w:tcPr>
          <w:p w14:paraId="0C512FC2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</w:pPr>
            <w:r w:rsidRPr="00F90B28">
              <w:rPr>
                <w:rFonts w:ascii="Arial" w:eastAsiaTheme="minorEastAsia" w:hAnsi="Arial" w:cs="Arial"/>
                <w:b/>
                <w:bCs/>
                <w:sz w:val="24"/>
                <w:szCs w:val="24"/>
                <w:u w:val="single"/>
              </w:rPr>
              <w:t>Variables</w:t>
            </w:r>
          </w:p>
        </w:tc>
      </w:tr>
      <w:tr w:rsidR="00AC79D3" w:rsidRPr="00F90B28" w14:paraId="66818C2E" w14:textId="77777777" w:rsidTr="00291A3E">
        <w:trPr>
          <w:trHeight w:val="1183"/>
        </w:trPr>
        <w:tc>
          <w:tcPr>
            <w:tcW w:w="1571" w:type="pct"/>
          </w:tcPr>
          <w:p w14:paraId="577D4C4A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GVA</m:t>
                </m:r>
              </m:oMath>
            </m:oMathPara>
          </w:p>
        </w:tc>
        <w:tc>
          <w:tcPr>
            <w:tcW w:w="3429" w:type="pct"/>
          </w:tcPr>
          <w:p w14:paraId="7CE489A5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Gross value added by the agricultural sector at 2011-12 prices (in Rupee crores)</w:t>
            </w:r>
          </w:p>
        </w:tc>
      </w:tr>
      <w:tr w:rsidR="00AC79D3" w:rsidRPr="00F90B28" w14:paraId="35AD8C7F" w14:textId="77777777" w:rsidTr="00291A3E">
        <w:trPr>
          <w:trHeight w:val="1156"/>
        </w:trPr>
        <w:tc>
          <w:tcPr>
            <w:tcW w:w="1571" w:type="pct"/>
          </w:tcPr>
          <w:p w14:paraId="12EBA9B0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GFCF_Pub</m:t>
                </m:r>
              </m:oMath>
            </m:oMathPara>
          </w:p>
        </w:tc>
        <w:tc>
          <w:tcPr>
            <w:tcW w:w="3429" w:type="pct"/>
          </w:tcPr>
          <w:p w14:paraId="75D98AC5" w14:textId="16C979A4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Gross fixed capital formation by public sector in agricultural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and allied 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sector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divided by total cropped area (in million hectare)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at 2011-12 prices (in Rupee crores)</w:t>
            </w:r>
          </w:p>
        </w:tc>
      </w:tr>
      <w:tr w:rsidR="00AC79D3" w:rsidRPr="00F90B28" w14:paraId="4EC6CA88" w14:textId="77777777" w:rsidTr="00291A3E">
        <w:trPr>
          <w:trHeight w:val="1183"/>
        </w:trPr>
        <w:tc>
          <w:tcPr>
            <w:tcW w:w="1571" w:type="pct"/>
          </w:tcPr>
          <w:p w14:paraId="5DF3B163" w14:textId="77777777" w:rsidR="00AC79D3" w:rsidRPr="00F90B28" w:rsidRDefault="00AC79D3" w:rsidP="00291A3E">
            <w:pPr>
              <w:jc w:val="center"/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GFCF_Pri</m:t>
                </m:r>
              </m:oMath>
            </m:oMathPara>
          </w:p>
        </w:tc>
        <w:tc>
          <w:tcPr>
            <w:tcW w:w="3429" w:type="pct"/>
          </w:tcPr>
          <w:p w14:paraId="68E90737" w14:textId="7FBE45D2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>Gross fixed capital formation by the private sector in agricultural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and allied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sector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divided by total cropped area (in million hectare)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at 2011-12 prices (in Rupees crore)</w:t>
            </w:r>
          </w:p>
        </w:tc>
      </w:tr>
      <w:tr w:rsidR="00AC79D3" w:rsidRPr="00F90B28" w14:paraId="6E56852A" w14:textId="77777777" w:rsidTr="00291A3E">
        <w:trPr>
          <w:trHeight w:val="590"/>
        </w:trPr>
        <w:tc>
          <w:tcPr>
            <w:tcW w:w="1571" w:type="pct"/>
          </w:tcPr>
          <w:p w14:paraId="3B549F6B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GIA</m:t>
                </m:r>
              </m:oMath>
            </m:oMathPara>
          </w:p>
        </w:tc>
        <w:tc>
          <w:tcPr>
            <w:tcW w:w="3429" w:type="pct"/>
          </w:tcPr>
          <w:p w14:paraId="3874A7CF" w14:textId="6F1D2AD4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Gross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irrigated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area (in million hectare)</w:t>
            </w:r>
          </w:p>
        </w:tc>
      </w:tr>
      <w:tr w:rsidR="00AC79D3" w:rsidRPr="00F90B28" w14:paraId="0196407E" w14:textId="77777777" w:rsidTr="00291A3E">
        <w:trPr>
          <w:trHeight w:val="1183"/>
        </w:trPr>
        <w:tc>
          <w:tcPr>
            <w:tcW w:w="1571" w:type="pct"/>
          </w:tcPr>
          <w:p w14:paraId="083F9BB7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Fertiliser_Cons</m:t>
                </m:r>
              </m:oMath>
            </m:oMathPara>
          </w:p>
        </w:tc>
        <w:tc>
          <w:tcPr>
            <w:tcW w:w="3429" w:type="pct"/>
          </w:tcPr>
          <w:p w14:paraId="0B456DE9" w14:textId="77777777" w:rsidR="00AC79D3" w:rsidRPr="00F90B28" w:rsidRDefault="00AC79D3" w:rsidP="00291A3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All India fertiliser consumption in terms of nutrients (N, P &amp; K), in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thousand</w:t>
            </w:r>
            <w:r w:rsidRPr="00F90B28">
              <w:rPr>
                <w:rFonts w:ascii="Arial" w:eastAsiaTheme="minorEastAsia" w:hAnsi="Arial" w:cs="Arial"/>
                <w:sz w:val="24"/>
                <w:szCs w:val="24"/>
              </w:rPr>
              <w:t xml:space="preserve"> tonnes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divided by total cropped area (in million hectare)</w:t>
            </w:r>
          </w:p>
        </w:tc>
      </w:tr>
      <w:tr w:rsidR="00AC79D3" w:rsidRPr="00F90B28" w14:paraId="37FCBC17" w14:textId="77777777" w:rsidTr="00291A3E">
        <w:trPr>
          <w:trHeight w:val="1183"/>
        </w:trPr>
        <w:tc>
          <w:tcPr>
            <w:tcW w:w="1571" w:type="pct"/>
          </w:tcPr>
          <w:p w14:paraId="7C34C1C4" w14:textId="77777777" w:rsidR="00AC79D3" w:rsidRDefault="00AC79D3" w:rsidP="00291A3E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Institutional_Credit_FA</m:t>
                </m:r>
              </m:oMath>
            </m:oMathPara>
          </w:p>
        </w:tc>
        <w:tc>
          <w:tcPr>
            <w:tcW w:w="3429" w:type="pct"/>
          </w:tcPr>
          <w:p w14:paraId="0EFA6B8D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Total (short-term and long-term) direct institutional credit for agriculture and allied activities (in Rupee crores), deflated to 2011-12 prices using Wholesale Price Index</w:t>
            </w: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- Food Articles</w:t>
            </w: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 xml:space="preserve"> (WPI</w:t>
            </w: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-FA</w:t>
            </w: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 xml:space="preserve">)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divided by total cropped area (in million hectare)</w:t>
            </w:r>
          </w:p>
        </w:tc>
      </w:tr>
      <w:tr w:rsidR="00AC79D3" w:rsidRPr="00F90B28" w14:paraId="4C6CACE1" w14:textId="77777777" w:rsidTr="00291A3E">
        <w:trPr>
          <w:trHeight w:val="657"/>
        </w:trPr>
        <w:tc>
          <w:tcPr>
            <w:tcW w:w="1571" w:type="pct"/>
          </w:tcPr>
          <w:p w14:paraId="75C89D36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PerCapita_Foodgrains</m:t>
                </m:r>
              </m:oMath>
            </m:oMathPara>
          </w:p>
        </w:tc>
        <w:tc>
          <w:tcPr>
            <w:tcW w:w="3429" w:type="pct"/>
          </w:tcPr>
          <w:p w14:paraId="2C441F2C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Per capita net availability of food grains per annum in India (kilograms per year)</w:t>
            </w:r>
          </w:p>
        </w:tc>
      </w:tr>
      <w:tr w:rsidR="00AC79D3" w:rsidRPr="00F90B28" w14:paraId="51E1663B" w14:textId="77777777" w:rsidTr="00291A3E">
        <w:trPr>
          <w:trHeight w:val="590"/>
        </w:trPr>
        <w:tc>
          <w:tcPr>
            <w:tcW w:w="1571" w:type="pct"/>
          </w:tcPr>
          <w:p w14:paraId="00312209" w14:textId="77777777" w:rsidR="00AC79D3" w:rsidRPr="00F90B28" w:rsidRDefault="00C60DE7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429" w:type="pct"/>
          </w:tcPr>
          <w:p w14:paraId="77F37521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Random error term</w:t>
            </w:r>
          </w:p>
        </w:tc>
      </w:tr>
      <w:tr w:rsidR="00AC79D3" w:rsidRPr="00F90B28" w14:paraId="4932FB7C" w14:textId="77777777" w:rsidTr="00291A3E">
        <w:trPr>
          <w:trHeight w:val="590"/>
        </w:trPr>
        <w:tc>
          <w:tcPr>
            <w:tcW w:w="1571" w:type="pct"/>
          </w:tcPr>
          <w:p w14:paraId="4F1BB53B" w14:textId="77777777" w:rsidR="00AC79D3" w:rsidRPr="00F90B28" w:rsidRDefault="00C60DE7" w:rsidP="00291A3E">
            <w:pPr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429" w:type="pct"/>
          </w:tcPr>
          <w:p w14:paraId="7504836E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iCs/>
                <w:sz w:val="24"/>
                <w:szCs w:val="24"/>
              </w:rPr>
              <w:t>Slope</w:t>
            </w:r>
          </w:p>
        </w:tc>
      </w:tr>
      <w:tr w:rsidR="00AC79D3" w:rsidRPr="00F90B28" w14:paraId="4AD6D53D" w14:textId="77777777" w:rsidTr="00291A3E">
        <w:trPr>
          <w:trHeight w:val="590"/>
        </w:trPr>
        <w:tc>
          <w:tcPr>
            <w:tcW w:w="1571" w:type="pct"/>
          </w:tcPr>
          <w:p w14:paraId="43E6ACDF" w14:textId="77777777" w:rsidR="00AC79D3" w:rsidRPr="00F90B28" w:rsidRDefault="00C60DE7" w:rsidP="00291A3E">
            <w:pPr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9" w:type="pct"/>
          </w:tcPr>
          <w:p w14:paraId="0382C547" w14:textId="77777777" w:rsidR="00AC79D3" w:rsidRPr="00F90B28" w:rsidRDefault="00AC79D3" w:rsidP="00291A3E">
            <w:pPr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F90B28">
              <w:rPr>
                <w:rFonts w:ascii="Arial" w:eastAsiaTheme="minorEastAsia" w:hAnsi="Arial" w:cs="Arial"/>
                <w:iCs/>
                <w:sz w:val="24"/>
                <w:szCs w:val="24"/>
              </w:rPr>
              <w:t>Intercept</w:t>
            </w:r>
          </w:p>
        </w:tc>
      </w:tr>
    </w:tbl>
    <w:p w14:paraId="40DC5D2F" w14:textId="77777777" w:rsidR="00AC79D3" w:rsidRDefault="00AC79D3"/>
    <w:sectPr w:rsidR="00AC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D3"/>
    <w:rsid w:val="0027494C"/>
    <w:rsid w:val="00362FDA"/>
    <w:rsid w:val="0085254D"/>
    <w:rsid w:val="00AC79D3"/>
    <w:rsid w:val="00BF31D0"/>
    <w:rsid w:val="00C6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0DBD"/>
  <w15:chartTrackingRefBased/>
  <w15:docId w15:val="{79E39C8F-3BA2-4C31-870F-EB5734AD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6143</TotalTime>
  <Pages>4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Mehrotra</dc:creator>
  <cp:keywords/>
  <dc:description/>
  <cp:lastModifiedBy>Raunak Mehrotra</cp:lastModifiedBy>
  <cp:revision>3</cp:revision>
  <dcterms:created xsi:type="dcterms:W3CDTF">2021-02-17T06:45:00Z</dcterms:created>
  <dcterms:modified xsi:type="dcterms:W3CDTF">2021-04-08T06:11:00Z</dcterms:modified>
</cp:coreProperties>
</file>