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14F6D14" w14:textId="7634B847" w:rsidR="009303D9" w:rsidRPr="003D483D" w:rsidRDefault="00035DAC" w:rsidP="008B6524">
      <w:pPr>
        <w:pStyle w:val="papertitle"/>
        <w:spacing w:before="5pt" w:beforeAutospacing="1" w:after="5pt" w:afterAutospacing="1"/>
        <w:rPr>
          <w:kern w:val="48"/>
        </w:rPr>
      </w:pPr>
      <w:r w:rsidRPr="003D483D">
        <w:rPr>
          <w:color w:val="000000"/>
        </w:rPr>
        <w:t>A Data Mining Framework for Analysing Geospatial-Temporal Data</w:t>
      </w:r>
    </w:p>
    <w:p w14:paraId="4B5EFDCF" w14:textId="633EF550" w:rsidR="00035DAC" w:rsidRPr="003D483D" w:rsidRDefault="00035DAC" w:rsidP="00CA4392">
      <w:pPr>
        <w:pStyle w:val="Author"/>
        <w:spacing w:before="5pt" w:beforeAutospacing="1" w:after="5pt" w:afterAutospacing="1" w:line="6pt" w:lineRule="auto"/>
        <w:rPr>
          <w:sz w:val="16"/>
          <w:szCs w:val="16"/>
        </w:rPr>
        <w:sectPr w:rsidR="00035DAC" w:rsidRPr="003D483D" w:rsidSect="003B4E04">
          <w:pgSz w:w="595.30pt" w:h="841.90pt" w:code="9"/>
          <w:pgMar w:top="27pt" w:right="44.65pt" w:bottom="72pt" w:left="44.65pt" w:header="36pt" w:footer="36pt" w:gutter="0pt"/>
          <w:cols w:space="36pt"/>
          <w:titlePg/>
          <w:docGrid w:linePitch="360"/>
        </w:sectPr>
      </w:pPr>
    </w:p>
    <w:p w14:paraId="163BC3FF" w14:textId="0B9F52C4" w:rsidR="00BD670B" w:rsidRPr="003D483D" w:rsidRDefault="00035DAC" w:rsidP="00BD670B">
      <w:pPr>
        <w:pStyle w:val="Author"/>
        <w:spacing w:before="5pt" w:beforeAutospacing="1"/>
        <w:rPr>
          <w:sz w:val="18"/>
          <w:szCs w:val="18"/>
        </w:rPr>
      </w:pPr>
      <w:r w:rsidRPr="003D483D">
        <w:rPr>
          <w:sz w:val="18"/>
          <w:szCs w:val="18"/>
        </w:rPr>
        <w:t>Raunak Sarbajna</w:t>
      </w:r>
      <w:r w:rsidR="001A3B3D" w:rsidRPr="003D483D">
        <w:rPr>
          <w:sz w:val="18"/>
          <w:szCs w:val="18"/>
        </w:rPr>
        <w:t xml:space="preserve"> </w:t>
      </w:r>
      <w:r w:rsidR="001A3B3D" w:rsidRPr="003D483D">
        <w:rPr>
          <w:sz w:val="18"/>
          <w:szCs w:val="18"/>
        </w:rPr>
        <w:br/>
      </w:r>
      <w:r w:rsidRPr="003D483D">
        <w:rPr>
          <w:i/>
          <w:sz w:val="18"/>
          <w:szCs w:val="18"/>
        </w:rPr>
        <w:t>Department of Computer Science</w:t>
      </w:r>
      <w:r w:rsidR="001A3B3D" w:rsidRPr="003D483D">
        <w:rPr>
          <w:i/>
          <w:sz w:val="18"/>
          <w:szCs w:val="18"/>
        </w:rPr>
        <w:t xml:space="preserve"> </w:t>
      </w:r>
      <w:r w:rsidR="007B6DDA" w:rsidRPr="003D483D">
        <w:rPr>
          <w:i/>
          <w:sz w:val="18"/>
          <w:szCs w:val="18"/>
        </w:rPr>
        <w:br/>
      </w:r>
      <w:r w:rsidRPr="003D483D">
        <w:rPr>
          <w:i/>
          <w:sz w:val="18"/>
          <w:szCs w:val="18"/>
        </w:rPr>
        <w:t>Lamar University</w:t>
      </w:r>
      <w:r w:rsidR="007B6DDA" w:rsidRPr="003D483D">
        <w:rPr>
          <w:i/>
          <w:sz w:val="18"/>
          <w:szCs w:val="18"/>
        </w:rPr>
        <w:br/>
      </w:r>
      <w:r w:rsidRPr="003D483D">
        <w:rPr>
          <w:sz w:val="18"/>
          <w:szCs w:val="18"/>
        </w:rPr>
        <w:t>Beaumont, Texas, USA</w:t>
      </w:r>
      <w:r w:rsidR="001A3B3D" w:rsidRPr="003D483D">
        <w:rPr>
          <w:sz w:val="18"/>
          <w:szCs w:val="18"/>
        </w:rPr>
        <w:br/>
      </w:r>
      <w:r w:rsidRPr="003D483D">
        <w:rPr>
          <w:sz w:val="18"/>
          <w:szCs w:val="18"/>
        </w:rPr>
        <w:t>rsarbajna@lamar.edu</w:t>
      </w:r>
    </w:p>
    <w:p w14:paraId="0DDAC04B" w14:textId="3472A9F0" w:rsidR="001A3B3D" w:rsidRPr="003D483D" w:rsidRDefault="00BD670B" w:rsidP="007B6DDA">
      <w:pPr>
        <w:pStyle w:val="Author"/>
        <w:spacing w:before="5pt" w:beforeAutospacing="1"/>
        <w:rPr>
          <w:sz w:val="18"/>
          <w:szCs w:val="18"/>
        </w:rPr>
      </w:pPr>
      <w:r w:rsidRPr="003D483D">
        <w:rPr>
          <w:sz w:val="18"/>
          <w:szCs w:val="18"/>
        </w:rPr>
        <w:br w:type="column"/>
      </w:r>
      <w:r w:rsidR="000F3127" w:rsidRPr="003D483D">
        <w:rPr>
          <w:sz w:val="18"/>
          <w:szCs w:val="18"/>
        </w:rPr>
        <w:t>Sujing Wang</w:t>
      </w:r>
      <w:r w:rsidR="001A3B3D" w:rsidRPr="003D483D">
        <w:rPr>
          <w:sz w:val="18"/>
          <w:szCs w:val="18"/>
        </w:rPr>
        <w:br/>
      </w:r>
      <w:r w:rsidR="000F3127" w:rsidRPr="003D483D">
        <w:rPr>
          <w:i/>
          <w:sz w:val="18"/>
          <w:szCs w:val="18"/>
        </w:rPr>
        <w:t xml:space="preserve">Department of Computer Science </w:t>
      </w:r>
      <w:r w:rsidR="000F3127" w:rsidRPr="003D483D">
        <w:rPr>
          <w:i/>
          <w:sz w:val="18"/>
          <w:szCs w:val="18"/>
        </w:rPr>
        <w:br/>
        <w:t>Lamar University</w:t>
      </w:r>
      <w:r w:rsidR="000F3127" w:rsidRPr="003D483D">
        <w:rPr>
          <w:i/>
          <w:sz w:val="18"/>
          <w:szCs w:val="18"/>
        </w:rPr>
        <w:br/>
      </w:r>
      <w:r w:rsidR="000F3127" w:rsidRPr="003D483D">
        <w:rPr>
          <w:sz w:val="18"/>
          <w:szCs w:val="18"/>
        </w:rPr>
        <w:t>Beaumont, Texas, USA</w:t>
      </w:r>
      <w:r w:rsidR="000F3127" w:rsidRPr="003D483D">
        <w:rPr>
          <w:sz w:val="18"/>
          <w:szCs w:val="18"/>
        </w:rPr>
        <w:br/>
        <w:t>rsarbajna@lamar.edu</w:t>
      </w:r>
    </w:p>
    <w:p w14:paraId="14D56151" w14:textId="694C7007" w:rsidR="009303D9" w:rsidRPr="003D483D" w:rsidRDefault="00BD670B" w:rsidP="00743DCD">
      <w:pPr>
        <w:pStyle w:val="Author"/>
        <w:spacing w:before="5pt" w:beforeAutospacing="1"/>
        <w:sectPr w:rsidR="009303D9" w:rsidRPr="003D483D" w:rsidSect="003B4E04">
          <w:type w:val="continuous"/>
          <w:pgSz w:w="595.30pt" w:h="841.90pt" w:code="9"/>
          <w:pgMar w:top="22.50pt" w:right="44.65pt" w:bottom="72pt" w:left="44.65pt" w:header="36pt" w:footer="36pt" w:gutter="0pt"/>
          <w:cols w:num="3" w:space="36pt"/>
          <w:docGrid w:linePitch="360"/>
        </w:sectPr>
      </w:pPr>
      <w:r w:rsidRPr="003D483D">
        <w:rPr>
          <w:sz w:val="18"/>
          <w:szCs w:val="18"/>
        </w:rPr>
        <w:br w:type="column"/>
      </w:r>
    </w:p>
    <w:p w14:paraId="590328E1" w14:textId="2840AB26" w:rsidR="004D72B5" w:rsidRPr="003D483D" w:rsidRDefault="009303D9" w:rsidP="00972203">
      <w:pPr>
        <w:pStyle w:val="Abstract"/>
        <w:rPr>
          <w:i/>
          <w:iCs/>
        </w:rPr>
      </w:pPr>
      <w:r w:rsidRPr="003D483D">
        <w:rPr>
          <w:i/>
          <w:iCs/>
        </w:rPr>
        <w:t>Abstract</w:t>
      </w:r>
      <w:r w:rsidRPr="003D483D">
        <w:t>—</w:t>
      </w:r>
      <w:r w:rsidR="001E4389" w:rsidRPr="003D483D">
        <w:t xml:space="preserve">Change analysis and automatic storytelling are essential techniques in understanding patterns and trends in multifaceted, time-series geospatial-temporal data. In this paper, we introduce  a new data mining framework for analyzing the change patterns of </w:t>
      </w:r>
      <w:proofErr w:type="spellStart"/>
      <w:r w:rsidR="001E4389" w:rsidRPr="003D483D">
        <w:t>spatio</w:t>
      </w:r>
      <w:proofErr w:type="spellEnd"/>
      <w:r w:rsidR="001E4389" w:rsidRPr="003D483D">
        <w:t xml:space="preserve">-temporal data. It includes  change analysis techniques and automatic storytelling methodology  for  </w:t>
      </w:r>
      <w:proofErr w:type="spellStart"/>
      <w:r w:rsidR="001E4389" w:rsidRPr="003D483D">
        <w:t>spatio</w:t>
      </w:r>
      <w:proofErr w:type="spellEnd"/>
      <w:r w:rsidR="001E4389" w:rsidRPr="003D483D">
        <w:t>-temporal  data. We evaluate the effectiveness  of our framework  through case studies involving  Twitter emotion data and North American Drought data. The experimental results show that our framework can discover interesting change patterns  and useful information  from spatial-temporal data.</w:t>
      </w:r>
    </w:p>
    <w:p w14:paraId="69443260" w14:textId="5A5CA850" w:rsidR="009303D9" w:rsidRPr="003D483D" w:rsidRDefault="004D72B5" w:rsidP="00972203">
      <w:pPr>
        <w:pStyle w:val="Keywords"/>
      </w:pPr>
      <w:r w:rsidRPr="003D483D">
        <w:t>Keywords—</w:t>
      </w:r>
      <w:r w:rsidR="001E4389" w:rsidRPr="003D483D">
        <w:t xml:space="preserve">change analysis, storytelling, sentiment analysis, polygon, </w:t>
      </w:r>
      <w:proofErr w:type="spellStart"/>
      <w:r w:rsidR="001E4389" w:rsidRPr="003D483D">
        <w:t>spatio</w:t>
      </w:r>
      <w:proofErr w:type="spellEnd"/>
      <w:r w:rsidR="001E4389" w:rsidRPr="003D483D">
        <w:t>-temporal data.</w:t>
      </w:r>
    </w:p>
    <w:p w14:paraId="784D89A1" w14:textId="3B14EB91" w:rsidR="009303D9" w:rsidRPr="003D483D" w:rsidRDefault="009303D9" w:rsidP="006B6B66">
      <w:pPr>
        <w:pStyle w:val="Heading1"/>
      </w:pPr>
      <w:r w:rsidRPr="003D483D">
        <w:t xml:space="preserve">Introduction </w:t>
      </w:r>
    </w:p>
    <w:p w14:paraId="25BA693A" w14:textId="7C83CCC2" w:rsidR="00BF7917" w:rsidRPr="003D483D" w:rsidRDefault="00BF7917" w:rsidP="00BF7917">
      <w:pPr>
        <w:pStyle w:val="BodyText"/>
        <w:rPr>
          <w:lang w:val="en-US"/>
        </w:rPr>
      </w:pPr>
      <w:r w:rsidRPr="003D483D">
        <w:rPr>
          <w:lang w:val="en-US"/>
        </w:rPr>
        <w:t xml:space="preserve">Analyzing change in spatial-temporal data is critical for many applications including developing early warning systems that monitor environmental conditions, detecting political unrest and crime monitoring.  Change analysis models are essential in understanding larger patterns and trends in multifaceted, time-series geographic data.  The purpose of this study is to detect </w:t>
      </w:r>
      <w:proofErr w:type="spellStart"/>
      <w:r w:rsidRPr="003D483D">
        <w:rPr>
          <w:lang w:val="en-US"/>
        </w:rPr>
        <w:t>spatio</w:t>
      </w:r>
      <w:proofErr w:type="spellEnd"/>
      <w:r w:rsidRPr="003D483D">
        <w:rPr>
          <w:lang w:val="en-US"/>
        </w:rPr>
        <w:t>-temporal changes within sequential (time-series) geospatial-temporal data.</w:t>
      </w:r>
    </w:p>
    <w:p w14:paraId="6753235D" w14:textId="31B3A3E3" w:rsidR="00104548" w:rsidRDefault="00455FED" w:rsidP="00BF7917">
      <w:pPr>
        <w:pStyle w:val="BodyText"/>
        <w:rPr>
          <w:lang w:val="en-US"/>
        </w:rPr>
      </w:pPr>
      <w:r>
        <w:rPr>
          <w:lang w:val="en-US"/>
        </w:rPr>
        <w:t>Analytical</w:t>
      </w:r>
      <w:r w:rsidR="003D483D">
        <w:rPr>
          <w:lang w:val="en-US"/>
        </w:rPr>
        <w:t xml:space="preserve"> methods of spatial and </w:t>
      </w:r>
      <w:proofErr w:type="spellStart"/>
      <w:r w:rsidR="003D483D">
        <w:rPr>
          <w:lang w:val="en-US"/>
        </w:rPr>
        <w:t>spatio-temoral</w:t>
      </w:r>
      <w:proofErr w:type="spellEnd"/>
      <w:r w:rsidR="003D483D">
        <w:rPr>
          <w:lang w:val="en-US"/>
        </w:rPr>
        <w:t xml:space="preserve"> have developed considerable recently. Most of the newer techniques capture only spatial correlation or covariance structures over polygonal lattice data, and there are few methods involving polygon, point and line spatial data. For most remotely sensed imagery, the phenomena are </w:t>
      </w:r>
      <w:r>
        <w:rPr>
          <w:lang w:val="en-US"/>
        </w:rPr>
        <w:t xml:space="preserve">represented as vector points, lines, polygonal models or raster surfaces. Polygonal models classify objects, while </w:t>
      </w:r>
      <w:proofErr w:type="spellStart"/>
      <w:r>
        <w:rPr>
          <w:lang w:val="en-US"/>
        </w:rPr>
        <w:t>rasters</w:t>
      </w:r>
      <w:proofErr w:type="spellEnd"/>
      <w:r>
        <w:rPr>
          <w:lang w:val="en-US"/>
        </w:rPr>
        <w:t xml:space="preserve"> classify fields. However, many situations cannot be classified and mapped using such categories, because they contain elements of both, such as, wildfires, hurricanes, droughts or ecological hotspots.</w:t>
      </w:r>
      <w:r w:rsidR="00E960E6">
        <w:rPr>
          <w:lang w:val="en-US"/>
        </w:rPr>
        <w:t xml:space="preserve"> Methods for </w:t>
      </w:r>
      <w:r w:rsidR="00E960E6" w:rsidRPr="00E960E6">
        <w:rPr>
          <w:lang w:val="en-US"/>
        </w:rPr>
        <w:t>characterizing space-time change in such phenomena</w:t>
      </w:r>
      <w:r w:rsidR="00C2507F">
        <w:rPr>
          <w:lang w:val="en-US"/>
        </w:rPr>
        <w:t xml:space="preserve"> are currently poorly developed.</w:t>
      </w:r>
    </w:p>
    <w:p w14:paraId="00DA839F" w14:textId="753F5645" w:rsidR="00F633C4" w:rsidRPr="003D483D" w:rsidRDefault="00F633C4" w:rsidP="00BF7917">
      <w:pPr>
        <w:pStyle w:val="BodyText"/>
        <w:rPr>
          <w:lang w:val="en-US"/>
        </w:rPr>
      </w:pPr>
      <w:r>
        <w:rPr>
          <w:lang w:val="en-US"/>
        </w:rPr>
        <w:t>Spatial relationships between multiple polygons are not very well defined.</w:t>
      </w:r>
      <w:r w:rsidR="00C5165E">
        <w:rPr>
          <w:lang w:val="en-US"/>
        </w:rPr>
        <w:t xml:space="preserve"> The most widely used models of spatial relations is the point set topology baes 9-intersection model by </w:t>
      </w:r>
      <w:proofErr w:type="spellStart"/>
      <w:r w:rsidR="00C5165E">
        <w:rPr>
          <w:lang w:val="en-US"/>
        </w:rPr>
        <w:t>Egenhofer</w:t>
      </w:r>
      <w:proofErr w:type="spellEnd"/>
      <w:r w:rsidR="00C5165E">
        <w:rPr>
          <w:lang w:val="en-US"/>
        </w:rPr>
        <w:t xml:space="preserve"> and Herring. The model has been further refined by Chen et al. using Voronoi diagrams of spatial objects. The modern approach combines the 9-intersection model and metric parameters, as proposed by Liu and Deng. However, the complexity of spatial relationships between polygons makes characterizing them using topological relations defined by point-set topology a very challenging analytical and computational task.</w:t>
      </w:r>
    </w:p>
    <w:p w14:paraId="0DE43401" w14:textId="168A3FE4" w:rsidR="00104548" w:rsidRPr="003D483D" w:rsidRDefault="00104548" w:rsidP="00BF7917">
      <w:pPr>
        <w:pStyle w:val="BodyText"/>
        <w:rPr>
          <w:lang w:val="en-US"/>
        </w:rPr>
      </w:pPr>
      <w:r w:rsidRPr="003D483D">
        <w:rPr>
          <w:lang w:val="en-US"/>
        </w:rPr>
        <w:t xml:space="preserve">Detecting changes in land-use/land-cover is one of the most fundamental and common uses of remote sensing image analysis. One of the most rudimentary forms of change detection is the visual comparison of two images by a trained </w:t>
      </w:r>
      <w:r w:rsidRPr="003D483D">
        <w:rPr>
          <w:lang w:val="en-US"/>
        </w:rPr>
        <w:t>interpreter. With an effective display system large enough to display both images simultaneously and to explore and digitize with a cursor tracking to the same location in both images, this is a quick method that can be used to locally collect valuable GIS compatible data while streaming the images themselves over a relatively low-bandwidth Internet connection.</w:t>
      </w:r>
    </w:p>
    <w:p w14:paraId="7B639B73" w14:textId="77777777" w:rsidR="00BF7917" w:rsidRPr="003D483D" w:rsidRDefault="00BF7917" w:rsidP="00BF7917">
      <w:pPr>
        <w:pStyle w:val="BodyText"/>
        <w:rPr>
          <w:lang w:val="en-US"/>
        </w:rPr>
      </w:pPr>
    </w:p>
    <w:p w14:paraId="374F92A0" w14:textId="4C86C93D" w:rsidR="00BF7917" w:rsidRDefault="00BF7917" w:rsidP="00BF7917">
      <w:pPr>
        <w:pStyle w:val="BodyText"/>
        <w:rPr>
          <w:lang w:val="en-US"/>
        </w:rPr>
      </w:pPr>
      <w:r w:rsidRPr="003D483D">
        <w:rPr>
          <w:lang w:val="en-US"/>
        </w:rPr>
        <w:t xml:space="preserve">Modern technology digitizes wide sources of information constantly, with hour after hour of data being stored and most of it being unprocessed raw data. This is especially true with remote sensing networks and resultant geo-spatial imagery. Much of this data has meta-information associated with it which can reveal patterns or trend if properly classified and </w:t>
      </w:r>
      <w:r w:rsidR="00104548" w:rsidRPr="003D483D">
        <w:rPr>
          <w:lang w:val="en-US"/>
        </w:rPr>
        <w:t>analyzed</w:t>
      </w:r>
      <w:r w:rsidRPr="003D483D">
        <w:rPr>
          <w:lang w:val="en-US"/>
        </w:rPr>
        <w:t xml:space="preserve">. Performing basic change analysis on a subset of this data gives us a lot of insights that would otherwise go </w:t>
      </w:r>
      <w:r w:rsidR="00104548" w:rsidRPr="003D483D">
        <w:rPr>
          <w:lang w:val="en-US"/>
        </w:rPr>
        <w:t>unrecognized</w:t>
      </w:r>
      <w:r w:rsidRPr="003D483D">
        <w:rPr>
          <w:lang w:val="en-US"/>
        </w:rPr>
        <w:t>.</w:t>
      </w:r>
    </w:p>
    <w:p w14:paraId="65D3CAAB" w14:textId="5D0FCDEA" w:rsidR="007E16E3" w:rsidRDefault="0055151E" w:rsidP="00BF7917">
      <w:pPr>
        <w:pStyle w:val="BodyText"/>
        <w:rPr>
          <w:lang w:val="en-US"/>
        </w:rPr>
      </w:pPr>
      <w:r>
        <w:rPr>
          <w:lang w:val="en-US"/>
        </w:rPr>
        <w:t>The basic metrics of spatial relations between moving polygons are useful to describe changes in edges or centroids. Over a larger time period, changes in distance</w:t>
      </w:r>
      <w:r w:rsidR="009A577E">
        <w:rPr>
          <w:lang w:val="en-US"/>
        </w:rPr>
        <w:t xml:space="preserve"> (related to velocity) and direction combine to describe the underlying phenomena with some degree of certainty. However, an issue arises in quantifying distance and directional relationships where polygons both shift and change in size. This is where polygons as objects and </w:t>
      </w:r>
      <w:proofErr w:type="spellStart"/>
      <w:r w:rsidR="009A577E">
        <w:rPr>
          <w:lang w:val="en-US"/>
        </w:rPr>
        <w:t>rasters</w:t>
      </w:r>
      <w:proofErr w:type="spellEnd"/>
      <w:r w:rsidR="009A577E">
        <w:rPr>
          <w:lang w:val="en-US"/>
        </w:rPr>
        <w:t xml:space="preserve"> as fields are combined to get finer metrics for both. In this case, most real world polygons are attached metadata that serve the same purpose.</w:t>
      </w:r>
    </w:p>
    <w:p w14:paraId="425B6C64" w14:textId="77777777" w:rsidR="009A577E" w:rsidRPr="003D483D" w:rsidRDefault="009A577E" w:rsidP="00BF7917">
      <w:pPr>
        <w:pStyle w:val="BodyText"/>
        <w:rPr>
          <w:lang w:val="en-US"/>
        </w:rPr>
      </w:pPr>
    </w:p>
    <w:p w14:paraId="02B8C3BE" w14:textId="6D90D782" w:rsidR="00BF7917" w:rsidRPr="003D483D" w:rsidRDefault="00104548" w:rsidP="00BF7917">
      <w:pPr>
        <w:pStyle w:val="BodyText"/>
        <w:rPr>
          <w:lang w:val="en-US"/>
        </w:rPr>
      </w:pPr>
      <w:r w:rsidRPr="003D483D">
        <w:rPr>
          <w:lang w:val="en-US"/>
        </w:rPr>
        <w:t xml:space="preserve">Digital algorithms also exist for change detection. Unclassified images can be compared on a pixel-by-pixel or patch-by-patch basis; classified images can be compared with the results indicating changes in specific classes over time. Visually comparing co-registered images from two dates is always the first place to start, even if the </w:t>
      </w:r>
      <w:r w:rsidR="00C2507F" w:rsidRPr="003D483D">
        <w:rPr>
          <w:lang w:val="en-US"/>
        </w:rPr>
        <w:t>goal</w:t>
      </w:r>
      <w:r w:rsidRPr="003D483D">
        <w:rPr>
          <w:lang w:val="en-US"/>
        </w:rPr>
        <w:t xml:space="preserve"> is to use an automated algorithm for classification or change detection</w:t>
      </w:r>
      <w:r w:rsidR="00C2507F">
        <w:rPr>
          <w:lang w:val="en-US"/>
        </w:rPr>
        <w:t xml:space="preserve"> </w:t>
      </w:r>
      <w:r w:rsidRPr="003D483D">
        <w:rPr>
          <w:lang w:val="en-US"/>
        </w:rPr>
        <w:t>Most image processing packages include tools to swipe one image over the other, flicker between images, and view images side-by-side. In some cases, heads-up digitizing may be used to identify and classify change; in other cases, visual inspection is used to help select the most appropriate automated change detection technique.</w:t>
      </w:r>
    </w:p>
    <w:p w14:paraId="2204F640" w14:textId="08809323" w:rsidR="00104548" w:rsidRPr="003D483D" w:rsidRDefault="00104548" w:rsidP="00104548">
      <w:pPr>
        <w:pStyle w:val="BodyText"/>
        <w:rPr>
          <w:lang w:val="en-US"/>
        </w:rPr>
      </w:pPr>
      <w:r w:rsidRPr="003D483D">
        <w:rPr>
          <w:lang w:val="en-US"/>
        </w:rPr>
        <w:t xml:space="preserve">Generating actionable intelligence from geospatial data requires change detection capabilities that are beyond human grasp. Whether we are looking to detect changes in the number of parked cars at retail outlets, changes to buildings, or changes in the position of a satellite dish one is often looking for changes that are practically impossible for the human eye to detect. Even when detected changes can be observed by the human eye; given the immense volume of geospatial data we simply cannot hire enough people to stare at video, LiDAR, </w:t>
      </w:r>
      <w:r w:rsidRPr="003D483D">
        <w:rPr>
          <w:lang w:val="en-US"/>
        </w:rPr>
        <w:lastRenderedPageBreak/>
        <w:t xml:space="preserve">and satellite imagery monitoring changes. Smart and efficient Change Detection software is </w:t>
      </w:r>
      <w:r w:rsidR="00DF1A63" w:rsidRPr="003D483D">
        <w:rPr>
          <w:lang w:val="en-US"/>
        </w:rPr>
        <w:t>crucial</w:t>
      </w:r>
      <w:r w:rsidRPr="003D483D">
        <w:rPr>
          <w:lang w:val="en-US"/>
        </w:rPr>
        <w:t>.</w:t>
      </w:r>
    </w:p>
    <w:p w14:paraId="34C68FF2" w14:textId="77777777" w:rsidR="007E16E3" w:rsidRPr="003D483D" w:rsidRDefault="007E16E3" w:rsidP="00104548">
      <w:pPr>
        <w:pStyle w:val="BodyText"/>
        <w:rPr>
          <w:lang w:val="en-US"/>
        </w:rPr>
      </w:pPr>
    </w:p>
    <w:p w14:paraId="053A0BAC" w14:textId="2277D484" w:rsidR="00BF7917" w:rsidRPr="003D483D" w:rsidRDefault="00BF7917" w:rsidP="00BF7917">
      <w:pPr>
        <w:pStyle w:val="BodyText"/>
        <w:rPr>
          <w:lang w:val="en-US"/>
        </w:rPr>
      </w:pPr>
      <w:r w:rsidRPr="003D483D">
        <w:rPr>
          <w:lang w:val="en-US"/>
        </w:rPr>
        <w:t xml:space="preserve">A common understanding is that most big data available today is either archival, media or web scrapes [25]. However, a large source of that data is </w:t>
      </w:r>
      <w:r w:rsidR="00DF1A63" w:rsidRPr="003D483D">
        <w:rPr>
          <w:lang w:val="en-US"/>
        </w:rPr>
        <w:t>from</w:t>
      </w:r>
      <w:r w:rsidRPr="003D483D">
        <w:rPr>
          <w:lang w:val="en-US"/>
        </w:rPr>
        <w:t xml:space="preserve"> Geographic Information Systems (GIS), and the tools available to interpret them easily are lacking [26]. The multiplicity of APIs </w:t>
      </w:r>
      <w:r w:rsidR="00DF1A63" w:rsidRPr="003D483D">
        <w:rPr>
          <w:lang w:val="en-US"/>
        </w:rPr>
        <w:t>has</w:t>
      </w:r>
      <w:r w:rsidRPr="003D483D">
        <w:rPr>
          <w:lang w:val="en-US"/>
        </w:rPr>
        <w:t xml:space="preserve"> standardized access and structuring, but they limit much of the meta-data associated with them. Most publicly available (i.e. non-governmental) 'big data' sources with spatial components revolve around data scraped from mobile software platforms, including twitter, Instagram, Snapchat and reviews on mapping apps [26]. The recent API changes by Google Maps, for instance, aptly show that data content, and thus its meaning, is subject to regulation that is outside the control of researchers. The goal of this research project is to detect and analyze how the patterns of features change over time and space in </w:t>
      </w:r>
      <w:proofErr w:type="spellStart"/>
      <w:r w:rsidRPr="003D483D">
        <w:rPr>
          <w:lang w:val="en-US"/>
        </w:rPr>
        <w:t>spatio</w:t>
      </w:r>
      <w:proofErr w:type="spellEnd"/>
      <w:r w:rsidRPr="003D483D">
        <w:rPr>
          <w:lang w:val="en-US"/>
        </w:rPr>
        <w:t xml:space="preserve">-temporal data and automatically </w:t>
      </w:r>
      <w:r w:rsidR="00DF1A63" w:rsidRPr="003D483D">
        <w:rPr>
          <w:lang w:val="en-US"/>
        </w:rPr>
        <w:t>storytelling</w:t>
      </w:r>
      <w:r w:rsidRPr="003D483D">
        <w:rPr>
          <w:lang w:val="en-US"/>
        </w:rPr>
        <w:t xml:space="preserve"> based on the time-serials of </w:t>
      </w:r>
      <w:proofErr w:type="spellStart"/>
      <w:r w:rsidRPr="003D483D">
        <w:rPr>
          <w:lang w:val="en-US"/>
        </w:rPr>
        <w:t>spatio</w:t>
      </w:r>
      <w:proofErr w:type="spellEnd"/>
      <w:r w:rsidRPr="003D483D">
        <w:rPr>
          <w:lang w:val="en-US"/>
        </w:rPr>
        <w:t>-temporal data.</w:t>
      </w:r>
    </w:p>
    <w:p w14:paraId="1EDE6914" w14:textId="77777777" w:rsidR="00BF7917" w:rsidRPr="003D483D" w:rsidRDefault="00BF7917" w:rsidP="00BF7917">
      <w:pPr>
        <w:pStyle w:val="BodyText"/>
        <w:rPr>
          <w:lang w:val="en-US"/>
        </w:rPr>
      </w:pPr>
    </w:p>
    <w:p w14:paraId="6C128222" w14:textId="31E65B18" w:rsidR="00BF7917" w:rsidRPr="003D483D" w:rsidRDefault="00BF7917" w:rsidP="00BF7917">
      <w:pPr>
        <w:pStyle w:val="BodyText"/>
        <w:rPr>
          <w:lang w:val="en-US"/>
        </w:rPr>
      </w:pPr>
      <w:r w:rsidRPr="003D483D">
        <w:rPr>
          <w:lang w:val="en-US"/>
        </w:rPr>
        <w:t>Our approach provides a change monitoring framework which creates a change graph that captures the changes in spatial land uses clusters and a change summarization framework that creates specific change summaries based on the change graph based on the change story types.</w:t>
      </w:r>
    </w:p>
    <w:p w14:paraId="6D4188F9" w14:textId="05411182" w:rsidR="00E52589" w:rsidRPr="003D483D" w:rsidRDefault="00E52589" w:rsidP="00BF7917">
      <w:pPr>
        <w:pStyle w:val="BodyText"/>
        <w:rPr>
          <w:lang w:val="en-US"/>
        </w:rPr>
      </w:pPr>
      <w:r w:rsidRPr="003D483D">
        <w:rPr>
          <w:color w:val="000000"/>
        </w:rPr>
        <w:t>Our research contributions are summarized as follows:</w:t>
      </w:r>
    </w:p>
    <w:p w14:paraId="4AD4A6F8" w14:textId="77777777" w:rsidR="00E52589" w:rsidRPr="003D483D" w:rsidRDefault="00E52589" w:rsidP="00E52589">
      <w:pPr>
        <w:pStyle w:val="BodyText"/>
        <w:numPr>
          <w:ilvl w:val="0"/>
          <w:numId w:val="25"/>
        </w:numPr>
      </w:pPr>
      <w:r w:rsidRPr="003D483D">
        <w:t>A novel change analysis framework that works on vectored polygonal datasets</w:t>
      </w:r>
    </w:p>
    <w:p w14:paraId="5B165980" w14:textId="15F39D51" w:rsidR="00E52589" w:rsidRPr="003D483D" w:rsidRDefault="00E52589" w:rsidP="00E52589">
      <w:pPr>
        <w:pStyle w:val="BodyText"/>
        <w:numPr>
          <w:ilvl w:val="0"/>
          <w:numId w:val="25"/>
        </w:numPr>
      </w:pPr>
      <w:r w:rsidRPr="003D483D">
        <w:t>New change predicates that are data agnostic and can work on a large spectrum of data</w:t>
      </w:r>
    </w:p>
    <w:p w14:paraId="3F2E0336" w14:textId="3DE6EA64" w:rsidR="00E52589" w:rsidRPr="003D483D" w:rsidRDefault="00E52589" w:rsidP="00E52589">
      <w:pPr>
        <w:pStyle w:val="BodyText"/>
        <w:numPr>
          <w:ilvl w:val="0"/>
          <w:numId w:val="25"/>
        </w:numPr>
        <w:rPr>
          <w:lang w:val="en-US"/>
        </w:rPr>
      </w:pPr>
      <w:r w:rsidRPr="003D483D">
        <w:rPr>
          <w:lang w:val="en-US"/>
        </w:rPr>
        <w:t>A new measure of interestingness to aid in generating automated storytelling based the change analysis results</w:t>
      </w:r>
    </w:p>
    <w:p w14:paraId="5ADAA493" w14:textId="7A5707C8" w:rsidR="00E52589" w:rsidRPr="003D483D" w:rsidRDefault="00E52589" w:rsidP="00BF7917">
      <w:pPr>
        <w:pStyle w:val="BodyText"/>
      </w:pPr>
      <w:r w:rsidRPr="003D483D">
        <w:rPr>
          <w:color w:val="000000"/>
        </w:rPr>
        <w:t>The rest if the paper is structured as follows. Section 2 reviews previous literature on the subject and discusses related work.  Section 3 introduces our data mining framework and lays out the methodology in detail. Section 4 evaluates the framework with case studies on drought datasets pre and post Harvey, pre and post California wildfires and twitter emotion polygons. Section 5 provides a conclusion and discusses potential future expansions to the framework.</w:t>
      </w:r>
    </w:p>
    <w:p w14:paraId="61250E9B" w14:textId="28A6C61C" w:rsidR="009303D9" w:rsidRPr="003D483D" w:rsidRDefault="00BF7917" w:rsidP="006B6B66">
      <w:pPr>
        <w:pStyle w:val="Heading1"/>
      </w:pPr>
      <w:r w:rsidRPr="003D483D">
        <w:t>Related Work</w:t>
      </w:r>
    </w:p>
    <w:p w14:paraId="788D22A1" w14:textId="58868679" w:rsidR="00AB6723" w:rsidRPr="003D483D" w:rsidRDefault="00AB6723" w:rsidP="00AB6723">
      <w:pPr>
        <w:pStyle w:val="BodyText"/>
        <w:rPr>
          <w:lang w:val="en-US"/>
        </w:rPr>
      </w:pPr>
      <w:r w:rsidRPr="003D483D">
        <w:rPr>
          <w:lang w:val="en-US"/>
        </w:rPr>
        <w:t>A survey of the classical change detection algorithms can be found in the Lu et al. [3] paper and tells us that the integrated GIS and remote sensing approaches yield the best results. However, they are very sensitive to registration accuracies between images. Thus, images must be properly orthorectified and georeferenced, especially because the changes in the emotion polygons are so subtle. This assumes the emotions are to be treated as just another feature in the map, like any other category.</w:t>
      </w:r>
    </w:p>
    <w:p w14:paraId="3BE1AC0B" w14:textId="30AF0F29" w:rsidR="00B237A1" w:rsidRPr="003D483D" w:rsidRDefault="00B237A1" w:rsidP="00AB6723">
      <w:pPr>
        <w:pStyle w:val="BodyText"/>
        <w:rPr>
          <w:lang w:val="en-US"/>
        </w:rPr>
      </w:pPr>
      <w:r w:rsidRPr="003D483D">
        <w:t>The ability to develop spatially distributed models of topographic change is presenting new capabilities in geomorphic research</w:t>
      </w:r>
      <w:r w:rsidRPr="003D483D">
        <w:rPr>
          <w:lang w:val="en-IN"/>
        </w:rPr>
        <w:t>, as seen in James et al</w:t>
      </w:r>
      <w:r w:rsidRPr="003D483D">
        <w:t xml:space="preserve">. High resolution maps of elevation change indicate locations, processes, and rates of geomorphic change, and provide a means of calibrating temporal simulation models. Methods of </w:t>
      </w:r>
      <w:r w:rsidRPr="003D483D">
        <w:t xml:space="preserve">geomorphic change detection (GCD), based on gridded models, may be applied to a wide range of time periods by utilizing </w:t>
      </w:r>
      <w:proofErr w:type="spellStart"/>
      <w:r w:rsidRPr="003D483D">
        <w:t>cartometric</w:t>
      </w:r>
      <w:proofErr w:type="spellEnd"/>
      <w:r w:rsidRPr="003D483D">
        <w:t>, remote sensing, or ground-based topographic survey data to measure volumetric change. Advantages and limitations of historical DEM reconstruction methods are reviewed with a focus on coupling them with subsequent DEMs to construct DEMs of difference (DoD), which can be created by subtracting one elevation model from another, to map erosion, deposition, and volumetric change.</w:t>
      </w:r>
    </w:p>
    <w:p w14:paraId="5C05514A" w14:textId="45E01D3E" w:rsidR="00AB6723" w:rsidRPr="003D483D" w:rsidRDefault="00AB6723" w:rsidP="00AB6723">
      <w:pPr>
        <w:pStyle w:val="BodyText"/>
        <w:rPr>
          <w:lang w:val="en-US"/>
        </w:rPr>
      </w:pPr>
      <w:r w:rsidRPr="003D483D">
        <w:rPr>
          <w:lang w:val="en-US"/>
        </w:rPr>
        <w:t xml:space="preserve">Since our data is primarily in an urban environment, with all the grid like rigidity that entails, it is a good idea to look at change detection algorithms optimized for urban environments. One of the hardest aspects to measure is to distinguish between change and no-change, as well as different kinds of change. Comparing image differencing, image regression, </w:t>
      </w:r>
      <w:proofErr w:type="spellStart"/>
      <w:r w:rsidRPr="003D483D">
        <w:rPr>
          <w:lang w:val="en-US"/>
        </w:rPr>
        <w:t>tasselled</w:t>
      </w:r>
      <w:proofErr w:type="spellEnd"/>
      <w:r w:rsidRPr="003D483D">
        <w:rPr>
          <w:lang w:val="en-US"/>
        </w:rPr>
        <w:t xml:space="preserve">-cap transformation and chi square transformation, </w:t>
      </w:r>
      <w:proofErr w:type="spellStart"/>
      <w:r w:rsidRPr="003D483D">
        <w:rPr>
          <w:lang w:val="en-US"/>
        </w:rPr>
        <w:t>Ridd</w:t>
      </w:r>
      <w:proofErr w:type="spellEnd"/>
      <w:r w:rsidRPr="003D483D">
        <w:rPr>
          <w:lang w:val="en-US"/>
        </w:rPr>
        <w:t xml:space="preserve"> and Liu [3] find image differencing to be the most consistent, with a sustained overall accuracy of &gt;80%.</w:t>
      </w:r>
    </w:p>
    <w:p w14:paraId="530C5926" w14:textId="77777777" w:rsidR="00AB6723" w:rsidRPr="003D483D" w:rsidRDefault="00AB6723" w:rsidP="00AB6723">
      <w:pPr>
        <w:pStyle w:val="BodyText"/>
        <w:rPr>
          <w:lang w:val="en-US"/>
        </w:rPr>
      </w:pPr>
      <w:r w:rsidRPr="003D483D">
        <w:rPr>
          <w:lang w:val="en-US"/>
        </w:rPr>
        <w:t>It is useful to have a programming-oriented study comparing several of the change detection algorithms using MATLAB, rather than pure application-oriented comparison, in order to have a benchmark. Minu and Shetty [5] analyzed image differencing, image ratioing, change vector analysis, tasseled cap transformation and principal component analysis for efficiency and effectiveness. Although their area of study was not urban but a variety of land use/ land cover, change vector analysis gave the best overall accuracy.</w:t>
      </w:r>
    </w:p>
    <w:p w14:paraId="6EFB7CCB" w14:textId="41CEAFAF" w:rsidR="00AB6723" w:rsidRPr="003D483D" w:rsidRDefault="00AB6723" w:rsidP="00AB6723">
      <w:pPr>
        <w:pStyle w:val="BodyText"/>
        <w:rPr>
          <w:lang w:val="en-US"/>
        </w:rPr>
      </w:pPr>
      <w:r w:rsidRPr="003D483D">
        <w:rPr>
          <w:lang w:val="en-US"/>
        </w:rPr>
        <w:t>We also studied two novel methods that are recent developments and are showing promising results: Neighborhood Correlation Image and Comprehensive Change Detection Method, both of which are optimized for remote sensing imagery but can be adapted to vectorized maps without loss of generality.</w:t>
      </w:r>
    </w:p>
    <w:p w14:paraId="3E6EF04D" w14:textId="3136B673" w:rsidR="00AB6723" w:rsidRPr="003D483D" w:rsidRDefault="00AB6723" w:rsidP="00AB6723">
      <w:pPr>
        <w:pStyle w:val="BodyText"/>
        <w:rPr>
          <w:lang w:val="en-US"/>
        </w:rPr>
      </w:pPr>
      <w:r w:rsidRPr="003D483D">
        <w:rPr>
          <w:lang w:val="en-US"/>
        </w:rPr>
        <w:t>The change detection model using Neighborhood Correlation Image (NCI) logic works because of the obvious fact that the same geographic area (e.g., a 3x3 pixel window) on two dates of imagery will tend to be highly correlated if little change has occurred, and uncorrelated when change occurs [1]. Computing the piecewise correlation between two data sets demonstrates that NCIs contain change information and that NCIs may be powerful tools for change detection.</w:t>
      </w:r>
    </w:p>
    <w:p w14:paraId="0BA01FC9" w14:textId="1B022682" w:rsidR="00AB6723" w:rsidRPr="003D483D" w:rsidRDefault="00AB6723" w:rsidP="00AB6723">
      <w:pPr>
        <w:pStyle w:val="BodyText"/>
        <w:rPr>
          <w:lang w:val="en-US"/>
        </w:rPr>
      </w:pPr>
      <w:r w:rsidRPr="003D483D">
        <w:rPr>
          <w:lang w:val="en-US"/>
        </w:rPr>
        <w:t>A high-performance remote sensing method called Comprehensive Change Detection Method (CCDM) integrates spectral-based change detection algorithms and a novel change model called Zone, which extracts change information from two Landsat image pairs [2]. This can be easily modified to work on the Twitter-based emotional grading maps. This method is simple, easy to operate, widely applicable, and capable of capturing anthropogenic changes like our area of interest.</w:t>
      </w:r>
    </w:p>
    <w:p w14:paraId="4CB4E379" w14:textId="3C8BFCB4" w:rsidR="00AB6723" w:rsidRPr="003D483D" w:rsidRDefault="00AB6723" w:rsidP="00AB6723">
      <w:pPr>
        <w:pStyle w:val="BodyText"/>
        <w:rPr>
          <w:lang w:val="en-US"/>
        </w:rPr>
      </w:pPr>
      <w:r w:rsidRPr="003D483D">
        <w:rPr>
          <w:lang w:val="en-US"/>
        </w:rPr>
        <w:t xml:space="preserve">Storytelling techniques are an effective summarization method to succinctly organize extensive information. Traditional storytelling has been mostly successful on news articles, blogs, as well as structured databases. However, traditional storytelling techniques tend to perform poorly on social media content, such as Twitter, where text lacks proper form and function [11]. Moreover, the ability to support dynamic storylines as they evolve is critical to modelling fast moving social media streams such as Twitter. Dos Santos et al. [21] introduced a set of methods to automatically derive stories over linked entities in tweets. They model a story as a </w:t>
      </w:r>
      <w:r w:rsidRPr="003D483D">
        <w:rPr>
          <w:lang w:val="en-US"/>
        </w:rPr>
        <w:lastRenderedPageBreak/>
        <w:t xml:space="preserve">graph of entities propagating through spatial regions in a temporal sequence, and controls search space complexity by suggesting regions of exploration. They developed algorithms to conduct storytelling to model tweets over space and time, reasoning over </w:t>
      </w:r>
      <w:proofErr w:type="spellStart"/>
      <w:r w:rsidRPr="003D483D">
        <w:rPr>
          <w:lang w:val="en-US"/>
        </w:rPr>
        <w:t>spatio</w:t>
      </w:r>
      <w:proofErr w:type="spellEnd"/>
      <w:r w:rsidRPr="003D483D">
        <w:rPr>
          <w:lang w:val="en-US"/>
        </w:rPr>
        <w:t xml:space="preserve">-temporal features, and devise </w:t>
      </w:r>
      <w:proofErr w:type="spellStart"/>
      <w:r w:rsidRPr="003D483D">
        <w:rPr>
          <w:lang w:val="en-US"/>
        </w:rPr>
        <w:t>spatio</w:t>
      </w:r>
      <w:proofErr w:type="spellEnd"/>
      <w:r w:rsidRPr="003D483D">
        <w:rPr>
          <w:lang w:val="en-US"/>
        </w:rPr>
        <w:t>-temporal storylines based on connectivity strength.</w:t>
      </w:r>
    </w:p>
    <w:p w14:paraId="2BF79CD9" w14:textId="0C54F5D4" w:rsidR="00AB6723" w:rsidRPr="003D483D" w:rsidRDefault="00AB6723" w:rsidP="00AB6723">
      <w:pPr>
        <w:pStyle w:val="BodyText"/>
        <w:rPr>
          <w:lang w:val="en-US"/>
        </w:rPr>
      </w:pPr>
      <w:r w:rsidRPr="003D483D">
        <w:rPr>
          <w:lang w:val="en-US"/>
        </w:rPr>
        <w:t xml:space="preserve">Kumar et al. [14] proposed an efficient storytelling implementation that embeds the </w:t>
      </w:r>
      <w:proofErr w:type="spellStart"/>
      <w:r w:rsidRPr="003D483D">
        <w:rPr>
          <w:lang w:val="en-US"/>
        </w:rPr>
        <w:t>CARTwheels</w:t>
      </w:r>
      <w:proofErr w:type="spellEnd"/>
      <w:r w:rsidRPr="003D483D">
        <w:rPr>
          <w:lang w:val="en-US"/>
        </w:rPr>
        <w:t xml:space="preserve"> [15] </w:t>
      </w:r>
      <w:proofErr w:type="spellStart"/>
      <w:r w:rsidRPr="003D483D">
        <w:rPr>
          <w:lang w:val="en-US"/>
        </w:rPr>
        <w:t>redescription</w:t>
      </w:r>
      <w:proofErr w:type="spellEnd"/>
      <w:r w:rsidRPr="003D483D">
        <w:rPr>
          <w:lang w:val="en-US"/>
        </w:rPr>
        <w:t xml:space="preserve"> mining algorithm which utilizes induced classification trees to model </w:t>
      </w:r>
      <w:proofErr w:type="spellStart"/>
      <w:r w:rsidRPr="003D483D">
        <w:rPr>
          <w:lang w:val="en-US"/>
        </w:rPr>
        <w:t>redescriptions</w:t>
      </w:r>
      <w:proofErr w:type="spellEnd"/>
      <w:r w:rsidRPr="003D483D">
        <w:rPr>
          <w:lang w:val="en-US"/>
        </w:rPr>
        <w:t xml:space="preserve"> in an A* search procedure, using the </w:t>
      </w:r>
      <w:proofErr w:type="spellStart"/>
      <w:r w:rsidRPr="003D483D">
        <w:rPr>
          <w:lang w:val="en-US"/>
        </w:rPr>
        <w:t>CARTwheels</w:t>
      </w:r>
      <w:proofErr w:type="spellEnd"/>
      <w:r w:rsidRPr="003D483D">
        <w:rPr>
          <w:lang w:val="en-US"/>
        </w:rPr>
        <w:t xml:space="preserve"> to supply next move operators on search branches to the A* search procedure. Vocht et al. [15] proposed the implementation of an optimized algorithm controlling the pathfinding process to obtain more homogeneous search domain and retrieve more links between adjacent hops in each path to improve the semantic relatedness of concepts mentioned in a story by increasing the relevance of links between nodes through additional domain delineation and refinement steps. Chen et al. [20] proposed a multimodal imitation learning via generative adversarial networks (MIL-GAN) method to directly model users' interests as reflected by various data by imitating users' demonstrated storylines. MIL-GAN model is designed to learn the reward patterns given user-provided storylines and then applies the learned policy to unseen data. Santos et al. [21] combined storytelling and </w:t>
      </w:r>
      <w:proofErr w:type="spellStart"/>
      <w:r w:rsidRPr="003D483D">
        <w:rPr>
          <w:lang w:val="en-US"/>
        </w:rPr>
        <w:t>Spatio</w:t>
      </w:r>
      <w:proofErr w:type="spellEnd"/>
      <w:r w:rsidRPr="003D483D">
        <w:rPr>
          <w:lang w:val="en-US"/>
        </w:rPr>
        <w:t xml:space="preserve">-logical Inference (SLI) to generate rules of interaction among entities and measure how well they forecast a real-world event. </w:t>
      </w:r>
    </w:p>
    <w:p w14:paraId="584AB7D5" w14:textId="1AB1CB1E" w:rsidR="00AB6723" w:rsidRPr="003D483D" w:rsidRDefault="00AB6723" w:rsidP="00AB6723">
      <w:pPr>
        <w:pStyle w:val="BodyText"/>
        <w:rPr>
          <w:lang w:val="en-US"/>
        </w:rPr>
      </w:pPr>
      <w:r w:rsidRPr="003D483D">
        <w:rPr>
          <w:lang w:val="en-US"/>
        </w:rPr>
        <w:t xml:space="preserve">Hossain et al [13] introduced Google Fusion Tables(GFT) that offers collaborative data management in the cloud for data scientists to enable the integration of increasingly complex geospatial data to support storytelling. The paper focused on introduction of overview of map processing in GFT, the architecture overview of GFT, and how to scale to large datasets, massive and complex polygon datasets. GFT provides a useful tool for storytelling through interactive maps. </w:t>
      </w:r>
    </w:p>
    <w:p w14:paraId="1377BBFB" w14:textId="533F9891" w:rsidR="00AB6723" w:rsidRPr="003D483D" w:rsidRDefault="00AB6723" w:rsidP="00AB6723">
      <w:pPr>
        <w:pStyle w:val="BodyText"/>
        <w:rPr>
          <w:lang w:val="en-US"/>
        </w:rPr>
      </w:pPr>
      <w:r w:rsidRPr="003D483D">
        <w:rPr>
          <w:lang w:val="en-US"/>
        </w:rPr>
        <w:t xml:space="preserve">Kumar et al. [14] formulated storytelling as a generalization of </w:t>
      </w:r>
      <w:proofErr w:type="spellStart"/>
      <w:r w:rsidRPr="003D483D">
        <w:rPr>
          <w:lang w:val="en-US"/>
        </w:rPr>
        <w:t>redescription</w:t>
      </w:r>
      <w:proofErr w:type="spellEnd"/>
      <w:r w:rsidRPr="003D483D">
        <w:rPr>
          <w:lang w:val="en-US"/>
        </w:rPr>
        <w:t xml:space="preserve"> mining. Stories are defined as chains of </w:t>
      </w:r>
      <w:proofErr w:type="spellStart"/>
      <w:r w:rsidRPr="003D483D">
        <w:rPr>
          <w:lang w:val="en-US"/>
        </w:rPr>
        <w:t>redescriptions</w:t>
      </w:r>
      <w:proofErr w:type="spellEnd"/>
      <w:r w:rsidRPr="003D483D">
        <w:rPr>
          <w:lang w:val="en-US"/>
        </w:rPr>
        <w:t xml:space="preserve">. They proposed an efficient storytelling algorithm as A* search around the outputs of a </w:t>
      </w:r>
      <w:proofErr w:type="spellStart"/>
      <w:r w:rsidRPr="003D483D">
        <w:rPr>
          <w:lang w:val="en-US"/>
        </w:rPr>
        <w:t>CARTwhells</w:t>
      </w:r>
      <w:proofErr w:type="spellEnd"/>
      <w:r w:rsidRPr="003D483D">
        <w:rPr>
          <w:lang w:val="en-US"/>
        </w:rPr>
        <w:t xml:space="preserve"> </w:t>
      </w:r>
      <w:proofErr w:type="spellStart"/>
      <w:r w:rsidRPr="003D483D">
        <w:rPr>
          <w:lang w:val="en-US"/>
        </w:rPr>
        <w:t>redescription</w:t>
      </w:r>
      <w:proofErr w:type="spellEnd"/>
      <w:r w:rsidRPr="003D483D">
        <w:rPr>
          <w:lang w:val="en-US"/>
        </w:rPr>
        <w:t xml:space="preserve"> mining algorithm. The efficiency and scalability of the proposed algorithm were evaluated by three application case studies: word overlaps in large English dictionaries, exploring connections between gene sets in a bioinformatics data set, and relating publications in the PubMed index of abstracts. </w:t>
      </w:r>
    </w:p>
    <w:p w14:paraId="4ED1B6CE" w14:textId="0E58FA96" w:rsidR="00AB6723" w:rsidRPr="003D483D" w:rsidRDefault="00AB6723" w:rsidP="00AB6723">
      <w:pPr>
        <w:pStyle w:val="BodyText"/>
        <w:rPr>
          <w:lang w:val="en-US"/>
        </w:rPr>
      </w:pPr>
      <w:r w:rsidRPr="003D483D">
        <w:rPr>
          <w:lang w:val="en-US"/>
        </w:rPr>
        <w:t>Hossain et al. [19] proposed an approach to automatically construct stories between entities in large document collections that can help from directed chains of relationships, with support for co-referencing, evidence marshaling, and imposing syntactic constrains on the story generation process. A new optimization techniques based on concept lattice mining is used to rapidly construct stories on massive datasets.</w:t>
      </w:r>
    </w:p>
    <w:p w14:paraId="32D1A2A0" w14:textId="3631884C" w:rsidR="00AB6723" w:rsidRPr="003D483D" w:rsidRDefault="00AB6723" w:rsidP="00AB6723">
      <w:pPr>
        <w:pStyle w:val="BodyText"/>
        <w:rPr>
          <w:lang w:val="en-US"/>
        </w:rPr>
      </w:pPr>
      <w:r w:rsidRPr="003D483D">
        <w:rPr>
          <w:lang w:val="en-US"/>
        </w:rPr>
        <w:t xml:space="preserve">Chen et al. [20] introduced an approach, multimodal imitation learning via generative adversarial networks (MIL-GAN) for generating storyline on unseen data. It can directly model users’ interests as reflected by various data. This approach is used to learn the reward patterns given user-provided storylines and then applies the learned policy to unseen data.   </w:t>
      </w:r>
    </w:p>
    <w:p w14:paraId="3FB73AB2" w14:textId="09DDB911" w:rsidR="009303D9" w:rsidRPr="003D483D" w:rsidRDefault="00AB6723" w:rsidP="00AB6723">
      <w:pPr>
        <w:pStyle w:val="BodyText"/>
      </w:pPr>
      <w:r w:rsidRPr="003D483D">
        <w:rPr>
          <w:lang w:val="en-US"/>
        </w:rPr>
        <w:t xml:space="preserve">Santos et al. [21] introduced three methods of association analysis, Distance-based </w:t>
      </w:r>
      <w:proofErr w:type="spellStart"/>
      <w:r w:rsidRPr="003D483D">
        <w:rPr>
          <w:lang w:val="en-US"/>
        </w:rPr>
        <w:t>Byesian</w:t>
      </w:r>
      <w:proofErr w:type="spellEnd"/>
      <w:r w:rsidRPr="003D483D">
        <w:rPr>
          <w:lang w:val="en-US"/>
        </w:rPr>
        <w:t xml:space="preserve"> Inference, Spatial Association Index, and </w:t>
      </w:r>
      <w:proofErr w:type="spellStart"/>
      <w:r w:rsidRPr="003D483D">
        <w:rPr>
          <w:lang w:val="en-US"/>
        </w:rPr>
        <w:t>Spatio</w:t>
      </w:r>
      <w:proofErr w:type="spellEnd"/>
      <w:r w:rsidRPr="003D483D">
        <w:rPr>
          <w:lang w:val="en-US"/>
        </w:rPr>
        <w:t xml:space="preserve">-logical inference, to capture relatedness among real-world events in high data volumes, and to model similar events that are described disparately under high data variability. It takes as input a set of </w:t>
      </w:r>
      <w:proofErr w:type="spellStart"/>
      <w:r w:rsidRPr="003D483D">
        <w:rPr>
          <w:lang w:val="en-US"/>
        </w:rPr>
        <w:t>geotemporally</w:t>
      </w:r>
      <w:proofErr w:type="spellEnd"/>
      <w:r w:rsidRPr="003D483D">
        <w:rPr>
          <w:lang w:val="en-US"/>
        </w:rPr>
        <w:t xml:space="preserve">-encoded text streams about violent events called “storylines”. This study demonstrated that </w:t>
      </w:r>
      <w:proofErr w:type="spellStart"/>
      <w:r w:rsidRPr="003D483D">
        <w:rPr>
          <w:lang w:val="en-US"/>
        </w:rPr>
        <w:t>spatio</w:t>
      </w:r>
      <w:proofErr w:type="spellEnd"/>
      <w:r w:rsidRPr="003D483D">
        <w:rPr>
          <w:lang w:val="en-US"/>
        </w:rPr>
        <w:t>-temporal storytelling is able to capture important associations among violent events reported in social media and traditional datasets.</w:t>
      </w:r>
      <w:r w:rsidRPr="003D483D">
        <w:t xml:space="preserve"> </w:t>
      </w:r>
    </w:p>
    <w:sectPr w:rsidR="009303D9" w:rsidRPr="003D483D" w:rsidSect="00AB672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225CE2F" w14:textId="77777777" w:rsidR="005202DD" w:rsidRDefault="005202DD" w:rsidP="001A3B3D">
      <w:r>
        <w:separator/>
      </w:r>
    </w:p>
  </w:endnote>
  <w:endnote w:type="continuationSeparator" w:id="0">
    <w:p w14:paraId="3BAB26DC" w14:textId="77777777" w:rsidR="005202DD" w:rsidRDefault="005202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800C056" w14:textId="77777777" w:rsidR="005202DD" w:rsidRDefault="005202DD" w:rsidP="001A3B3D">
      <w:r>
        <w:separator/>
      </w:r>
    </w:p>
  </w:footnote>
  <w:footnote w:type="continuationSeparator" w:id="0">
    <w:p w14:paraId="549BEA31" w14:textId="77777777" w:rsidR="005202DD" w:rsidRDefault="005202D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EBA4242"/>
    <w:multiLevelType w:val="hybridMultilevel"/>
    <w:tmpl w:val="2F788C78"/>
    <w:lvl w:ilvl="0" w:tplc="0409000F">
      <w:start w:val="1"/>
      <w:numFmt w:val="decimal"/>
      <w:lvlText w:val="%1."/>
      <w:lvlJc w:val="start"/>
      <w:pPr>
        <w:ind w:start="32.40pt" w:hanging="18pt"/>
      </w:p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DAC"/>
    <w:rsid w:val="0004781E"/>
    <w:rsid w:val="0008758A"/>
    <w:rsid w:val="000C1E68"/>
    <w:rsid w:val="000F3127"/>
    <w:rsid w:val="00104548"/>
    <w:rsid w:val="001447B2"/>
    <w:rsid w:val="001A2EFD"/>
    <w:rsid w:val="001A3B3D"/>
    <w:rsid w:val="001B67DC"/>
    <w:rsid w:val="001E4389"/>
    <w:rsid w:val="002254A9"/>
    <w:rsid w:val="00233D97"/>
    <w:rsid w:val="002347A2"/>
    <w:rsid w:val="002850E3"/>
    <w:rsid w:val="00354FCF"/>
    <w:rsid w:val="003A19E2"/>
    <w:rsid w:val="003B2B40"/>
    <w:rsid w:val="003B4E04"/>
    <w:rsid w:val="003D483D"/>
    <w:rsid w:val="003F5A08"/>
    <w:rsid w:val="00420716"/>
    <w:rsid w:val="004325FB"/>
    <w:rsid w:val="004432BA"/>
    <w:rsid w:val="0044407E"/>
    <w:rsid w:val="00447BB9"/>
    <w:rsid w:val="00455FED"/>
    <w:rsid w:val="0046031D"/>
    <w:rsid w:val="00473AC9"/>
    <w:rsid w:val="004D72B5"/>
    <w:rsid w:val="005202DD"/>
    <w:rsid w:val="0055151E"/>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43DCD"/>
    <w:rsid w:val="00794804"/>
    <w:rsid w:val="007B33F1"/>
    <w:rsid w:val="007B6DDA"/>
    <w:rsid w:val="007C0308"/>
    <w:rsid w:val="007C2FF2"/>
    <w:rsid w:val="007D6232"/>
    <w:rsid w:val="007E16E3"/>
    <w:rsid w:val="007F1F99"/>
    <w:rsid w:val="007F768F"/>
    <w:rsid w:val="0080791D"/>
    <w:rsid w:val="00836367"/>
    <w:rsid w:val="00873603"/>
    <w:rsid w:val="008A2C7D"/>
    <w:rsid w:val="008B6524"/>
    <w:rsid w:val="008C4B23"/>
    <w:rsid w:val="008F6E2C"/>
    <w:rsid w:val="009303D9"/>
    <w:rsid w:val="00933C64"/>
    <w:rsid w:val="00972203"/>
    <w:rsid w:val="009A577E"/>
    <w:rsid w:val="009F1D79"/>
    <w:rsid w:val="00A059B3"/>
    <w:rsid w:val="00AB6723"/>
    <w:rsid w:val="00AE3409"/>
    <w:rsid w:val="00B11A60"/>
    <w:rsid w:val="00B22613"/>
    <w:rsid w:val="00B237A1"/>
    <w:rsid w:val="00B44A76"/>
    <w:rsid w:val="00B768D1"/>
    <w:rsid w:val="00BA1025"/>
    <w:rsid w:val="00BC3420"/>
    <w:rsid w:val="00BD670B"/>
    <w:rsid w:val="00BE7D3C"/>
    <w:rsid w:val="00BF5FF6"/>
    <w:rsid w:val="00BF7917"/>
    <w:rsid w:val="00C0207F"/>
    <w:rsid w:val="00C16117"/>
    <w:rsid w:val="00C2507F"/>
    <w:rsid w:val="00C3075A"/>
    <w:rsid w:val="00C5165E"/>
    <w:rsid w:val="00C919A4"/>
    <w:rsid w:val="00CA4392"/>
    <w:rsid w:val="00CC393F"/>
    <w:rsid w:val="00D2176E"/>
    <w:rsid w:val="00D632BE"/>
    <w:rsid w:val="00D72D06"/>
    <w:rsid w:val="00D7522C"/>
    <w:rsid w:val="00D7536F"/>
    <w:rsid w:val="00D76668"/>
    <w:rsid w:val="00DF1A63"/>
    <w:rsid w:val="00E07383"/>
    <w:rsid w:val="00E165BC"/>
    <w:rsid w:val="00E52589"/>
    <w:rsid w:val="00E61E12"/>
    <w:rsid w:val="00E7596C"/>
    <w:rsid w:val="00E878F2"/>
    <w:rsid w:val="00E960E6"/>
    <w:rsid w:val="00ED0149"/>
    <w:rsid w:val="00EF7DE3"/>
    <w:rsid w:val="00F03103"/>
    <w:rsid w:val="00F271DE"/>
    <w:rsid w:val="00F30336"/>
    <w:rsid w:val="00F627DA"/>
    <w:rsid w:val="00F633C4"/>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733A5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3359168">
      <w:bodyDiv w:val="1"/>
      <w:marLeft w:val="0pt"/>
      <w:marRight w:val="0pt"/>
      <w:marTop w:val="0pt"/>
      <w:marBottom w:val="0pt"/>
      <w:divBdr>
        <w:top w:val="none" w:sz="0" w:space="0" w:color="auto"/>
        <w:left w:val="none" w:sz="0" w:space="0" w:color="auto"/>
        <w:bottom w:val="none" w:sz="0" w:space="0" w:color="auto"/>
        <w:right w:val="none" w:sz="0" w:space="0" w:color="auto"/>
      </w:divBdr>
    </w:div>
    <w:div w:id="404230586">
      <w:bodyDiv w:val="1"/>
      <w:marLeft w:val="0pt"/>
      <w:marRight w:val="0pt"/>
      <w:marTop w:val="0pt"/>
      <w:marBottom w:val="0pt"/>
      <w:divBdr>
        <w:top w:val="none" w:sz="0" w:space="0" w:color="auto"/>
        <w:left w:val="none" w:sz="0" w:space="0" w:color="auto"/>
        <w:bottom w:val="none" w:sz="0" w:space="0" w:color="auto"/>
        <w:right w:val="none" w:sz="0" w:space="0" w:color="auto"/>
      </w:divBdr>
    </w:div>
    <w:div w:id="686295177">
      <w:bodyDiv w:val="1"/>
      <w:marLeft w:val="0pt"/>
      <w:marRight w:val="0pt"/>
      <w:marTop w:val="0pt"/>
      <w:marBottom w:val="0pt"/>
      <w:divBdr>
        <w:top w:val="none" w:sz="0" w:space="0" w:color="auto"/>
        <w:left w:val="none" w:sz="0" w:space="0" w:color="auto"/>
        <w:bottom w:val="none" w:sz="0" w:space="0" w:color="auto"/>
        <w:right w:val="none" w:sz="0" w:space="0" w:color="auto"/>
      </w:divBdr>
    </w:div>
    <w:div w:id="795097558">
      <w:bodyDiv w:val="1"/>
      <w:marLeft w:val="0pt"/>
      <w:marRight w:val="0pt"/>
      <w:marTop w:val="0pt"/>
      <w:marBottom w:val="0pt"/>
      <w:divBdr>
        <w:top w:val="none" w:sz="0" w:space="0" w:color="auto"/>
        <w:left w:val="none" w:sz="0" w:space="0" w:color="auto"/>
        <w:bottom w:val="none" w:sz="0" w:space="0" w:color="auto"/>
        <w:right w:val="none" w:sz="0" w:space="0" w:color="auto"/>
      </w:divBdr>
    </w:div>
    <w:div w:id="1312709061">
      <w:bodyDiv w:val="1"/>
      <w:marLeft w:val="0pt"/>
      <w:marRight w:val="0pt"/>
      <w:marTop w:val="0pt"/>
      <w:marBottom w:val="0pt"/>
      <w:divBdr>
        <w:top w:val="none" w:sz="0" w:space="0" w:color="auto"/>
        <w:left w:val="none" w:sz="0" w:space="0" w:color="auto"/>
        <w:bottom w:val="none" w:sz="0" w:space="0" w:color="auto"/>
        <w:right w:val="none" w:sz="0" w:space="0" w:color="auto"/>
      </w:divBdr>
    </w:div>
    <w:div w:id="1514801380">
      <w:bodyDiv w:val="1"/>
      <w:marLeft w:val="0pt"/>
      <w:marRight w:val="0pt"/>
      <w:marTop w:val="0pt"/>
      <w:marBottom w:val="0pt"/>
      <w:divBdr>
        <w:top w:val="none" w:sz="0" w:space="0" w:color="auto"/>
        <w:left w:val="none" w:sz="0" w:space="0" w:color="auto"/>
        <w:bottom w:val="none" w:sz="0" w:space="0" w:color="auto"/>
        <w:right w:val="none" w:sz="0" w:space="0" w:color="auto"/>
      </w:divBdr>
    </w:div>
    <w:div w:id="1623807655">
      <w:bodyDiv w:val="1"/>
      <w:marLeft w:val="0pt"/>
      <w:marRight w:val="0pt"/>
      <w:marTop w:val="0pt"/>
      <w:marBottom w:val="0pt"/>
      <w:divBdr>
        <w:top w:val="none" w:sz="0" w:space="0" w:color="auto"/>
        <w:left w:val="none" w:sz="0" w:space="0" w:color="auto"/>
        <w:bottom w:val="none" w:sz="0" w:space="0" w:color="auto"/>
        <w:right w:val="none" w:sz="0" w:space="0" w:color="auto"/>
      </w:divBdr>
    </w:div>
    <w:div w:id="1872376722">
      <w:bodyDiv w:val="1"/>
      <w:marLeft w:val="0pt"/>
      <w:marRight w:val="0pt"/>
      <w:marTop w:val="0pt"/>
      <w:marBottom w:val="0pt"/>
      <w:divBdr>
        <w:top w:val="none" w:sz="0" w:space="0" w:color="auto"/>
        <w:left w:val="none" w:sz="0" w:space="0" w:color="auto"/>
        <w:bottom w:val="none" w:sz="0" w:space="0" w:color="auto"/>
        <w:right w:val="none" w:sz="0" w:space="0" w:color="auto"/>
      </w:divBdr>
    </w:div>
    <w:div w:id="21473155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0B48ADA-A711-4090-A5BE-EB7D53C1EF7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358</TotalTime>
  <Pages>3</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Raunak Sarbajna</cp:lastModifiedBy>
  <cp:revision>21</cp:revision>
  <dcterms:created xsi:type="dcterms:W3CDTF">2019-01-08T18:42:00Z</dcterms:created>
  <dcterms:modified xsi:type="dcterms:W3CDTF">2019-10-18T01:42:00Z</dcterms:modified>
</cp:coreProperties>
</file>