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Sujing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William E. Harn</w:t>
      </w:r>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analy</w:t>
      </w:r>
      <w:r w:rsidR="00E56B0D">
        <w:rPr>
          <w:rFonts w:ascii="Times New Roman" w:hAnsi="Times New Roman" w:cs="Times New Roman"/>
          <w:sz w:val="24"/>
          <w:szCs w:val="24"/>
        </w:rPr>
        <w:t>sing</w:t>
      </w:r>
      <w:r w:rsidR="00E56B0D" w:rsidRPr="00E56B0D">
        <w:rPr>
          <w:rFonts w:ascii="Times New Roman" w:hAnsi="Times New Roman" w:cs="Times New Roman"/>
          <w:sz w:val="24"/>
          <w:szCs w:val="24"/>
        </w:rPr>
        <w:t xml:space="preserve"> how the patterns of features change over time and space in spatio-temporal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570FE94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45DBDBA"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References</w:t>
      </w:r>
    </w:p>
    <w:p w14:paraId="2B4471B2" w14:textId="6975D9EA"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p>
    <w:p w14:paraId="6935E3A9" w14:textId="16166E5F"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p>
    <w:p w14:paraId="0E27FA4F" w14:textId="5E58C027" w:rsidR="006E27A3"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B</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 xml:space="preserve">Layer Specification for </w:t>
      </w:r>
      <w:r w:rsidR="00992DB7">
        <w:rPr>
          <w:rFonts w:ascii="Times New Roman" w:hAnsi="Times New Roman" w:cs="Times New Roman"/>
          <w:sz w:val="24"/>
          <w:szCs w:val="24"/>
        </w:rPr>
        <w:t>Twitter</w:t>
      </w:r>
      <w:r w:rsidR="00992DB7">
        <w:rPr>
          <w:rFonts w:ascii="Times New Roman" w:hAnsi="Times New Roman" w:cs="Times New Roman"/>
          <w:sz w:val="24"/>
          <w:szCs w:val="24"/>
        </w:rPr>
        <w:t xml:space="preserve">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r>
      <w:r w:rsidR="00E51DFC">
        <w:rPr>
          <w:rFonts w:ascii="Times New Roman" w:hAnsi="Times New Roman" w:cs="Times New Roman"/>
          <w:sz w:val="24"/>
          <w:szCs w:val="24"/>
        </w:rPr>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r>
      <w:r>
        <w:rPr>
          <w:rFonts w:ascii="Times New Roman" w:hAnsi="Times New Roman" w:cs="Times New Roman"/>
          <w:sz w:val="24"/>
          <w:szCs w:val="24"/>
        </w:rPr>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Twitter shapefile data inserted into Postgres db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r>
      <w:r>
        <w:rPr>
          <w:rFonts w:ascii="Times New Roman" w:hAnsi="Times New Roman" w:cs="Times New Roman"/>
          <w:noProof/>
          <w:sz w:val="24"/>
          <w:szCs w:val="24"/>
        </w:rPr>
        <w:t xml:space="preserve">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 xml:space="preserve">Emotion polygons created from June </w:t>
      </w:r>
      <w:r w:rsidR="00C35EA2">
        <w:rPr>
          <w:rFonts w:ascii="Times New Roman" w:hAnsi="Times New Roman" w:cs="Times New Roman"/>
          <w:noProof/>
          <w:sz w:val="24"/>
          <w:szCs w:val="24"/>
        </w:rPr>
        <w:t>7</w:t>
      </w:r>
      <w:r w:rsidR="00C35EA2">
        <w:rPr>
          <w:rFonts w:ascii="Times New Roman" w:hAnsi="Times New Roman" w:cs="Times New Roman"/>
          <w:noProof/>
          <w:sz w:val="24"/>
          <w:szCs w:val="24"/>
        </w:rPr>
        <w:t xml:space="preserve">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r>
      <w:r>
        <w:rPr>
          <w:rFonts w:ascii="Times New Roman" w:hAnsi="Times New Roman" w:cs="Times New Roman"/>
          <w:noProof/>
          <w:sz w:val="24"/>
          <w:szCs w:val="24"/>
        </w:rPr>
        <w:t xml:space="preserve">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r>
      <w:r>
        <w:rPr>
          <w:rFonts w:ascii="Times New Roman" w:hAnsi="Times New Roman" w:cs="Times New Roman"/>
          <w:noProof/>
          <w:sz w:val="24"/>
          <w:szCs w:val="24"/>
        </w:rPr>
        <w:t xml:space="preserve">Change in Twitter emotion polygons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spatio-temporal changes within sequential (time-series) geospatial-temporal data.</w:t>
      </w:r>
    </w:p>
    <w:p w14:paraId="659CF013"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Analytical methods of spatial and spatio-temoral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rasters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Egenhofer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7F31E55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Detecting changes in land-use/land-cover is one of the most fundamental and common uses of remote sensing image analysis. One of the most rudimentary forms of change detection is the visual comparison of two images by a trained interpreter. With an effective display system large enough to display both images simultaneously and to explore and digitize with a cursor tracking to the same location in both images, this is a quick method that can be used to locally collect valuable GIS compatible data while streaming the images themselves over a relatively low-bandwidth Internet connection.</w:t>
      </w:r>
    </w:p>
    <w:p w14:paraId="3837887B" w14:textId="77777777" w:rsidR="00C75CFA" w:rsidRPr="00C75CFA"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Modern technology digitizes wide sources of information constantly, with hour after hour of data being stored and most of it being unprocessed raw data. This is especially true with remote sensing networks and resultant geo-spatial imagery. Much of this data has meta-information associated with it which can reveal patterns or trend if properly classified and analyzed. Performing basic change analysis on a subset of this data gives us a lot of insights that would otherwise go unrecognized.</w:t>
      </w:r>
    </w:p>
    <w:p w14:paraId="457B9CBE"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rasters as fields are combined to get finer metrics for both. In this case, most real world polygons are attached metadata that serve the same purpose.</w:t>
      </w:r>
    </w:p>
    <w:p w14:paraId="3238F87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333FA8B0" w14:textId="2CB0680B" w:rsidR="00C75CFA" w:rsidRPr="00C75CFA" w:rsidRDefault="00C75CFA" w:rsidP="00C51AE6">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2C373CA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[25]. However, a large source of that data is from Geographic Information Systems (GIS), and the tools available to interpret them easily are lacking [26]. The multiplicity of APIs has standardized access and structuring, but they limit much of the meta-data associated with them. Most publicly available (i.e. non-governmental) 'big data' sources with spatial components revolve around data scraped </w:t>
      </w:r>
      <w:r w:rsidRPr="00C75CFA">
        <w:rPr>
          <w:rFonts w:ascii="Times New Roman" w:hAnsi="Times New Roman" w:cs="Times New Roman"/>
          <w:sz w:val="24"/>
          <w:szCs w:val="24"/>
        </w:rPr>
        <w:lastRenderedPageBreak/>
        <w:t>from mobile software platforms, including twitter, Instagram, Snapchat and reviews on mapping apps [26].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spatio-temporal data and then automatically generate stories based on the sequential spatio-temporal data.</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Liu and Deng have created the model for modern metric based spatial relationships between polygons. They updated the original 9-intersection model by Egenhofer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a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Robertson et al. coined the term moving polygons for spatio temporal polygon data (STAMP). They developed the original work by Sadahiro and Umemura and improved upon the original event based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ability to develop spatially distributed models of topographic change is presenting new capabilities in geomorphic research, as seen in James et al. High resolution maps of elevation change indicate locations, processes, and rates of geomorphic change, and provide a means of calibrating temporal simulation models. Methods of geomorphic change detection (GCD), based on gridded models, may be applied to a wide range of time periods by utilizing cartometric,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tasselled-cap transformation and chi square transformation, Ridd and Liu [3] </w:t>
      </w:r>
      <w:r w:rsidRPr="00066C04">
        <w:rPr>
          <w:rFonts w:ascii="Times New Roman" w:hAnsi="Times New Roman" w:cs="Times New Roman"/>
          <w:sz w:val="24"/>
          <w:szCs w:val="24"/>
        </w:rPr>
        <w:lastRenderedPageBreak/>
        <w:t>find image differencing to be the most consistent, with a sustained overall accuracy of &gt;80%.</w:t>
      </w:r>
    </w:p>
    <w:p w14:paraId="545F23C0"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change detection model using Neighborhood Correlation Image (NCI) logic works because of the obvious fact that the same geographic area (e.g., a 3x3 pixel window) on two dates of imagery will tend to be highly correlated if little change has occurred, and uncorrelated when change occurs [1]. Computing the piecewise correlation between two data sets demonstrates that NCIs contain change information and that NCIs may be powerful tools for change detection.</w:t>
      </w:r>
    </w:p>
    <w:p w14:paraId="4AA75F2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pairs [2]. This can be easily modified to work on the Twitter-based emotional </w:t>
      </w:r>
      <w:r w:rsidRPr="00066C04">
        <w:rPr>
          <w:rFonts w:ascii="Times New Roman" w:hAnsi="Times New Roman" w:cs="Times New Roman"/>
          <w:sz w:val="24"/>
          <w:szCs w:val="24"/>
        </w:rPr>
        <w:lastRenderedPageBreak/>
        <w:t>grading maps. This method is simple, easy to operate, widely applicable, and capable of capturing anthropogenic changes like our area of interest.</w:t>
      </w:r>
    </w:p>
    <w:p w14:paraId="11FA649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function [11]. Moreover, the ability to support dynamic storylines as they evolve is critical to modelling fast moving social media streams such as Twitter. Dos Santos et al. [21]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spatio-temporal features, and devise spatio-temporal storylines based on connectivity strength.</w:t>
      </w:r>
    </w:p>
    <w:p w14:paraId="4DF1AD4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proposed an efficient storytelling implementation that embeds the CARTwheels [15] redescription mining algorithm which utilizes induced classification trees to model redescriptions in an A* search procedure, using the CARTwheels to supply next move operators on search branches to the A* search procedure. Vocht et al. [15]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[20] </w:t>
      </w:r>
      <w:r w:rsidRPr="00066C04">
        <w:rPr>
          <w:rFonts w:ascii="Times New Roman" w:hAnsi="Times New Roman" w:cs="Times New Roman"/>
          <w:sz w:val="24"/>
          <w:szCs w:val="24"/>
        </w:rPr>
        <w:lastRenderedPageBreak/>
        <w:t xml:space="preserve">proposed a multimodal imitation learning via generative adversarial networks (MIL-GAN) method to directly model users' interests as reflected by various data by imitating users' demonstrated storylines. MIL-GAN model is designed to learn the reward patterns given user-provided storylines and then applies the learned policy to unseen data. Santos et al. [21] combined storytelling and Spatio-logical Inference (SLI) to generate rules of interaction among entities and measure how well they forecast a real-world event. </w:t>
      </w:r>
    </w:p>
    <w:p w14:paraId="4B914E04"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al [13] introduced Google Fusion Tables(GFT)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formulated storytelling as a generalization of redescription mining. Stories are defined as chains of redescriptions. They proposed an efficient storytelling algorithm as A* search around the outputs of a CARTwhells redescription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[19] proposed an approach to automatically construct stories between entities in large document collections that can help from directed chains of relationships, with support for co-referencing, evidence marshaling, and imposing </w:t>
      </w:r>
      <w:r w:rsidRPr="00066C04">
        <w:rPr>
          <w:rFonts w:ascii="Times New Roman" w:hAnsi="Times New Roman" w:cs="Times New Roman"/>
          <w:sz w:val="24"/>
          <w:szCs w:val="24"/>
        </w:rPr>
        <w:lastRenderedPageBreak/>
        <w:t>syntactic constrains on the story generation process. A new optimization techniques based on concept lattice mining is used to rapidly construct stories on massive datasets.</w:t>
      </w:r>
    </w:p>
    <w:p w14:paraId="5FF07572"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[20]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4E7BD283"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Santos et al. [21] introduced three methods of association analysis, Distance-based Byesian Inference, Spatial Association Index, and Spatio-logical inference, to capture relatedness among real-world events in high data volumes, and to model similar events that are described disparately under high data variability. It takes as input a set of geotemporally-encoded text streams about violent events called “storylines”. This study demonstrated that spatio-temporal storytelling is able to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7D92C3FB"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7667C9" w:rsidRPr="00536EE8">
        <w:rPr>
          <w:rFonts w:ascii="Times New Roman" w:hAnsi="Times New Roman" w:cs="Times New Roman"/>
          <w:sz w:val="24"/>
          <w:szCs w:val="24"/>
        </w:rPr>
        <w:t>predicates [</w:t>
      </w:r>
      <w:r w:rsidRPr="00536EE8">
        <w:rPr>
          <w:rFonts w:ascii="Times New Roman" w:hAnsi="Times New Roman" w:cs="Times New Roman"/>
          <w:sz w:val="24"/>
          <w:szCs w:val="24"/>
        </w:rPr>
        <w:t>6].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…(1)</w:t>
      </w:r>
    </w:p>
    <w:p w14:paraId="2CD1BF6F" w14:textId="43D6202D"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6425ACD"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We improve upon the change analysis framework called Aconcagua [6].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precision [8] works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Delauney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arbitraty point in the TIN, contour lines are threaded through ticks of equal value.</w:t>
      </w:r>
    </w:p>
    <w:p w14:paraId="2C36252F" w14:textId="03390EC1"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whether or not it’s a concave corner. If it is, then the middle point cannot lie on the convex hull. This cross product </w:t>
      </w:r>
      <w:r w:rsidR="00126280">
        <w:rPr>
          <w:rFonts w:ascii="Times New Roman" w:hAnsi="Times New Roman" w:cs="Times New Roman"/>
          <w:sz w:val="24"/>
          <w:szCs w:val="24"/>
        </w:rPr>
        <w:lastRenderedPageBreak/>
        <w:t>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5A28BEC" w14:textId="333CB084" w:rsidR="00F56CC5"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Delauney triangulation of the entire geometry. Given a set of points, the Delauney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p>
    <w:p w14:paraId="3A4C87C1" w14:textId="77777777" w:rsidR="00480EC8" w:rsidRDefault="00480EC8" w:rsidP="00480EC8">
      <w:pPr>
        <w:spacing w:after="0" w:line="480" w:lineRule="auto"/>
        <w:rPr>
          <w:rFonts w:ascii="Times New Roman" w:hAnsi="Times New Roman" w:cs="Times New Roman"/>
          <w:sz w:val="24"/>
          <w:szCs w:val="24"/>
        </w:rPr>
      </w:pP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lastRenderedPageBreak/>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bookmarkStart w:id="0" w:name="_Hlk23167831"/>
      <w:r>
        <w:rPr>
          <w:rFonts w:ascii="Times New Roman" w:hAnsi="Times New Roman" w:cs="Times New Roman"/>
          <w:sz w:val="24"/>
          <w:szCs w:val="24"/>
        </w:rPr>
        <w:lastRenderedPageBreak/>
        <w:t>Storytelling Techniques for Geospatial Data</w:t>
      </w:r>
    </w:p>
    <w:bookmarkEnd w:id="0"/>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5E678A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In order to tell a coherent spatio-temporal data story from the change analysis output, we propose using an interestingness function for this task.[1]</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m:t>
            </m:r>
            <m:r>
              <w:rPr>
                <w:rFonts w:ascii="Cambria Math" w:eastAsiaTheme="minorEastAsia" w:hAnsi="Cambria Math" w:cs="Times New Roman"/>
                <w:sz w:val="24"/>
                <w:szCs w:val="24"/>
              </w:rPr>
              <m:t>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m:t>
        </m:r>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m:t>
                </m:r>
                <m:r>
                  <w:rPr>
                    <w:rFonts w:ascii="Cambria Math" w:hAnsi="Cambria Math" w:cs="Times New Roman"/>
                    <w:sz w:val="24"/>
                    <w:szCs w:val="24"/>
                  </w:rPr>
                  <m:t>C</m:t>
                </m:r>
                <m:r>
                  <w:rPr>
                    <w:rFonts w:ascii="Cambria Math" w:hAnsi="Cambria Math" w:cs="Times New Roman"/>
                    <w:sz w:val="24"/>
                    <w:szCs w:val="24"/>
                  </w:rPr>
                  <m:t>hange </m:t>
                </m:r>
                <m:r>
                  <w:rPr>
                    <w:rFonts w:ascii="Cambria Math" w:hAnsi="Cambria Math" w:cs="Times New Roman"/>
                    <w:sz w:val="24"/>
                    <w:szCs w:val="24"/>
                  </w:rPr>
                  <m:t>i</m:t>
                </m:r>
                <m:r>
                  <w:rPr>
                    <w:rFonts w:ascii="Cambria Math" w:hAnsi="Cambria Math" w:cs="Times New Roman"/>
                    <w:sz w:val="24"/>
                    <w:szCs w:val="24"/>
                  </w:rPr>
                  <m:t>n </m:t>
                </m:r>
                <m:r>
                  <w:rPr>
                    <w:rFonts w:ascii="Cambria Math" w:hAnsi="Cambria Math" w:cs="Times New Roman"/>
                    <w:sz w:val="24"/>
                    <w:szCs w:val="24"/>
                  </w:rPr>
                  <m:t>P</m:t>
                </m:r>
                <m:r>
                  <w:rPr>
                    <w:rFonts w:ascii="Cambria Math" w:hAnsi="Cambria Math" w:cs="Times New Roman"/>
                    <w:sz w:val="24"/>
                    <w:szCs w:val="24"/>
                  </w:rPr>
                  <m:t>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The threshold parameters need to be finely tuned so as to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5763B5"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(5)</w:t>
      </w:r>
    </w:p>
    <w:p w14:paraId="42DCF218" w14:textId="2EA856D1" w:rsidR="005763B5" w:rsidRDefault="005763B5"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1B714FBD"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Drought dataset from the North American Drought Portal [28].</w:t>
      </w:r>
    </w:p>
    <w:p w14:paraId="21ECA2FF" w14:textId="650CC5DF"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Twitter posts from the United states [9].</w:t>
      </w:r>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Spatial reference for </w:t>
      </w:r>
      <w:r>
        <w:rPr>
          <w:rFonts w:ascii="Times New Roman" w:hAnsi="Times New Roman" w:cs="Times New Roman"/>
          <w:sz w:val="24"/>
          <w:szCs w:val="24"/>
        </w:rPr>
        <w:t>Drought</w:t>
      </w:r>
      <w:r>
        <w:rPr>
          <w:rFonts w:ascii="Times New Roman" w:hAnsi="Times New Roman" w:cs="Times New Roman"/>
          <w:sz w:val="24"/>
          <w:szCs w:val="24"/>
        </w:rPr>
        <w:t xml:space="preserve">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w:t>
            </w:r>
            <w:r w:rsidRPr="004770A9">
              <w:rPr>
                <w:rFonts w:ascii="Times New Roman" w:hAnsi="Times New Roman" w:cs="Times New Roman"/>
                <w:sz w:val="24"/>
                <w:szCs w:val="24"/>
              </w:rPr>
              <w:t>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dnstyTh</w:t>
            </w:r>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avgScor</w:t>
            </w:r>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numTwts</w:t>
            </w:r>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stdDev</w:t>
            </w:r>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batchNm</w:t>
            </w:r>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Our initial approach to this problem was to store all shapefiles of the Twitter dataset in a postgres database with a GIS addon and perform operations in python. We used psycopg2 and osgeo libraries to import, process and visualize maps. However, this lead to many problems with interconversions between georeferencing schemes, while converting from WKT geometry to PostGIS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We start with basic point data, which contains latitude/longitude, along with metadata identifying value of interest, whether that is drought level or emotion value. We insert the contents of the shapefile into a PostGreSQL database using the shp2pgsql toolkit that comes along with the PostGIS extension. The results can be seen in</w:t>
      </w:r>
      <w:r w:rsidRPr="00CB7B18">
        <w:rPr>
          <w:rFonts w:ascii="Times New Roman" w:hAnsi="Times New Roman" w:cs="Times New Roman"/>
          <w:sz w:val="24"/>
          <w:szCs w:val="24"/>
        </w:rPr>
        <w:t xml:space="preserve"> </w:t>
      </w:r>
      <w:r w:rsidRPr="00CB7B18">
        <w:rPr>
          <w:rFonts w:ascii="Times New Roman" w:hAnsi="Times New Roman" w:cs="Times New Roman"/>
          <w:sz w:val="24"/>
          <w:szCs w:val="24"/>
        </w:rPr>
        <w:t xml:space="preserve">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Twitter shapefile data inserted into Postgres db</w:t>
      </w:r>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As our framework relies on using polygonal data, we cannot use this. So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(avgscor, numtwts, geodata, id, batchnm, geom)</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(SELECT d.avgscor, d.numtwts, d.geodata, d.id, d.batchnm, ST_ConvexHull</w:t>
      </w:r>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(ST_Collect(d.geom))</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GROUP BY (d.id, d.avgscor, d.numtwts,d.geodata, d.batchnm)</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HAVING ST_GeometryType(ST_ConvexHull</w:t>
      </w:r>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(ST_Collect(d.geom))) = 'ST_Polygon')</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(avgscor, numtwts, geodata, id, batchnm, geom)</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(SELECT d.avgscor, d.numtwts, d.geodata, d.id, d.batchnm, 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 (ST_Collect(d.geom)</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GROUP BY (d.id, d.avgscor, d.numtwts,d.geodata, d.batchnm)</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HAVING ST_GeometryType(ST_Con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 (ST_Collect(d.geom)</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'ST_Polygon')</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centroid=ST_Centroid(geom)</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ALTER TABLE public.june1poly ADD COLUMN IF NOT EXISTS area double precision</w:t>
      </w:r>
      <w:r w:rsidRPr="00204AB3">
        <w:rPr>
          <w:rFonts w:ascii="Times New Roman" w:hAnsi="Times New Roman" w:cs="Times New Roman"/>
          <w:color w:val="767171" w:themeColor="background2" w:themeShade="80"/>
          <w:sz w:val="24"/>
          <w:szCs w:val="24"/>
        </w:rPr>
        <w:t xml:space="preserve">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SET </w:t>
      </w:r>
      <w:r w:rsidRPr="00204AB3">
        <w:rPr>
          <w:rFonts w:ascii="Times New Roman" w:hAnsi="Times New Roman" w:cs="Times New Roman"/>
          <w:color w:val="767171" w:themeColor="background2" w:themeShade="80"/>
          <w:sz w:val="24"/>
          <w:szCs w:val="24"/>
        </w:rPr>
        <w:t>a</w:t>
      </w:r>
      <w:r w:rsidRPr="00204AB3">
        <w:rPr>
          <w:rFonts w:ascii="Times New Roman" w:hAnsi="Times New Roman" w:cs="Times New Roman"/>
          <w:color w:val="767171" w:themeColor="background2" w:themeShade="80"/>
          <w:sz w:val="24"/>
          <w:szCs w:val="24"/>
        </w:rPr>
        <w:t>rea=ROUND((ST_Area(geom::geography))::numeric,2)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SELECT ST_Perimeter(j2s.geom, true)</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FROM public.june1poly</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concave  shapes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7</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8</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/st_area(j2.geom))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w:t>
      </w:r>
      <w:r w:rsidR="00590F02">
        <w:rPr>
          <w:rFonts w:ascii="Times New Roman" w:hAnsi="Times New Roman" w:cs="Times New Roman"/>
          <w:sz w:val="24"/>
          <w:szCs w:val="24"/>
        </w:rPr>
        <w:t>performed on the drought dataset on September ~ October,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/st_area(j2.geom))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October,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w:t>
      </w:r>
      <w:r>
        <w:rPr>
          <w:rFonts w:ascii="Times New Roman" w:hAnsi="Times New Roman" w:cs="Times New Roman"/>
          <w:sz w:val="24"/>
          <w:szCs w:val="24"/>
        </w:rPr>
        <w:t xml:space="preserv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ST_Distance_Spheroid</w:t>
      </w:r>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(j1.centroid,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public.june1poly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ST_Distance_Spheroid(j1.centroid,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'SPHEROID["WGS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bookmarkStart w:id="1" w:name="_Hlk23168773"/>
      <w:r>
        <w:rPr>
          <w:rFonts w:ascii="Times New Roman" w:hAnsi="Times New Roman" w:cs="Times New Roman"/>
          <w:sz w:val="24"/>
          <w:szCs w:val="24"/>
        </w:rPr>
        <w:t>Emotion Spatial Clusters from Twitter</w:t>
      </w:r>
    </w:p>
    <w:bookmarkEnd w:id="1"/>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50E140DF"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The tool used for creating the emotion clusters was the K2 framework [7].The spatial reference for the twitter data can be seen in figure 2.</w:t>
      </w:r>
    </w:p>
    <w:p w14:paraId="2323057A" w14:textId="5114997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According to K2, the best package for the emotion score was the Valence Aware Dictionary and Sentiment Reasoner (VADER) system [10], whose analyser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xml:space="preserve">: Change in </w:t>
      </w:r>
      <w:r>
        <w:rPr>
          <w:rFonts w:ascii="Times New Roman" w:hAnsi="Times New Roman" w:cs="Times New Roman"/>
          <w:noProof/>
          <w:sz w:val="24"/>
          <w:szCs w:val="24"/>
        </w:rPr>
        <w:t xml:space="preserve">Twitter emotion </w:t>
      </w:r>
      <w:r>
        <w:rPr>
          <w:rFonts w:ascii="Times New Roman" w:hAnsi="Times New Roman" w:cs="Times New Roman"/>
          <w:noProof/>
          <w:sz w:val="24"/>
          <w:szCs w:val="24"/>
        </w:rPr>
        <w:t xml:space="preserve">polygons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is able to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PostGIS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335DFAC5" w:rsidR="00E96506" w:rsidRDefault="003A37D3" w:rsidP="004C7C8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376A2F75" w14:textId="70205E5F" w:rsidR="003A37D3" w:rsidRDefault="003A37D3" w:rsidP="003A37D3">
      <w:pPr>
        <w:tabs>
          <w:tab w:val="left" w:pos="720"/>
        </w:tabs>
        <w:spacing w:after="0" w:line="480" w:lineRule="auto"/>
        <w:rPr>
          <w:rFonts w:ascii="Times New Roman" w:hAnsi="Times New Roman" w:cs="Times New Roman"/>
          <w:sz w:val="24"/>
          <w:szCs w:val="24"/>
        </w:rPr>
      </w:pPr>
    </w:p>
    <w:p w14:paraId="66B55E3A" w14:textId="5FBE6BE6"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1</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J. Im and J. Jensen. 2005. A change detection model based on neighborhood correlation image analysis and decision tree classification. Remote Sensing of Environment 99, 3 (2005), 326–340. DOI:http://dx.doi.org/10.1016/j.rse.2005.09.008 </w:t>
      </w:r>
    </w:p>
    <w:p w14:paraId="56ECBE2C" w14:textId="1CE0EA2B"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2</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Suming Jin, Limin Yang, Patrick Danielson, Collin Homer, Joyce Fry, and George Xian. 2013. A comprehensive change detection method for updating the National Land Cover Database to circa 2011. Remote Sensing of Environment 132 (May 2013), 159–175. DOI:http://dx.doi.org/10.1016/j.rse.2013.01.012 </w:t>
      </w:r>
    </w:p>
    <w:p w14:paraId="5348756D" w14:textId="1B9710D2"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3</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D. Lu, P. Mausel, E. Brondízio, and E. Moran. 2004. Change detection techniques. International Journal of Remote Sensing 25, 12 (June 2004), 2365–2401. DOI:http://dx.doi.org/10.1080/0143116031000139863 </w:t>
      </w:r>
    </w:p>
    <w:p w14:paraId="1DCDAF77" w14:textId="2AE64A26"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4</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Merrill K. Ridd and Jiajun Liu. 1998. A Comparison of Four Algorithms for Change Detection in an Urban Environment. Remote Sensing of Environment 63, 2 (1998), 95–100. DOI:http://dx.doi.org/10.1016/s0034-4257(97)00112-0 </w:t>
      </w:r>
    </w:p>
    <w:p w14:paraId="76D12C0A" w14:textId="1A9FE87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5</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S. Minu and Amba Shetty. 2015. A Comparative Study of Image Change Detection Algorithms in MATLAB. Aquatic Procedia 4 (March 2015), 1366–1373. DOI:http://dx.doi.org/10.1016/j.aqpro.2015.02.177 </w:t>
      </w:r>
    </w:p>
    <w:p w14:paraId="5193643B" w14:textId="3A78E1BE"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6</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K. Elgarroussi, S. Wang, R. Banerjee, and C. F. Eick, “Aconcagua: A Novel Spatiotemporal Emotion Change Analysis Framework,” in Proceedings of the 2Nd ACM SIGSPATIAL International Workshop on AI for Geographic Knowledge Discovery, New York, NY, USA, 2018, pp. 54–61.</w:t>
      </w:r>
    </w:p>
    <w:p w14:paraId="1E791B27" w14:textId="1DDBCB91"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3A37D3" w:rsidRPr="003A37D3">
        <w:rPr>
          <w:rFonts w:ascii="Times New Roman" w:hAnsi="Times New Roman" w:cs="Times New Roman"/>
          <w:sz w:val="24"/>
          <w:szCs w:val="24"/>
        </w:rPr>
        <w:t>7</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R. Banerjee, K. Elgarroussi, S. Wang, A. Talari, Y. Zhang, and C. F. Eick, “K2: A Novel Data Analysis Framework to Understand US Emotions in Space and Time,” Int. J. Semantic Computing, vol. 13, no. 01, pp. 111–133, Mar. 2019.</w:t>
      </w:r>
    </w:p>
    <w:p w14:paraId="27137A57" w14:textId="427BD340"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8</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Geomenke, “How Accurate is the GPS on my Smart Phone? (Part 2),” Community Health Maps, 07-Jul-2014. .</w:t>
      </w:r>
    </w:p>
    <w:p w14:paraId="314926E9" w14:textId="4EDDDFFB"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9</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W. Z.-M.-L. I. for the S. S. Person, “Geotagged Twitter posts from the United States: A tweet collection to investigate representativeness,” Jan. 2016.</w:t>
      </w:r>
    </w:p>
    <w:p w14:paraId="5E66812C" w14:textId="140993A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10</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C. J. Hutto, VADER Sentiment Analysis. VADER (Valence Aware Dictionary and sEntiment Reasoner) is a lexicon and rule-based sentiment analysis tool that is specifically attuned to sentiments expressed in social .. 2019.</w:t>
      </w:r>
    </w:p>
    <w:p w14:paraId="1D766E98" w14:textId="3A4C7E4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11</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X. Huang, A. An, and N. Cercone, “Comparison of Interestingness Functions for Learning Web Usage Patterns,” in Proceedings of the Eleventh International Conference on Information and Knowledge Management, New York, NY, USA, 2002, pp. 617–620.</w:t>
      </w:r>
    </w:p>
    <w:p w14:paraId="637D8F7D" w14:textId="5C0F77AB"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W. Wang, Lu Chen, K. Thirunarayan, and Amit P. Sheth, Harnessing Twitter "Big Data" for Automatic Emotion Identifcation, in Proc. of the IEEE 2012 International Conference on Privacy, Security, Risk and Trust and 2012 International Conference on Social Computing.</w:t>
      </w:r>
    </w:p>
    <w:p w14:paraId="62F6992E" w14:textId="2CD8B3BE"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R. F. Dos Santos, S. Shah, F. Chen, A. Boedi-hardjo, P. Butler, C.T. Lu and N. Ramakrishnan, "Spatiotemporal storytelling on twitter", Virginia Tech Computer Science Technical Report, 2015, [online] Available: http://vtechworks.lib.vt.edu/handle/10919/24701.</w:t>
      </w:r>
    </w:p>
    <w:p w14:paraId="295F73B2" w14:textId="77777777" w:rsidR="003A37D3" w:rsidRPr="003A37D3" w:rsidRDefault="003A37D3" w:rsidP="003A37D3">
      <w:pPr>
        <w:tabs>
          <w:tab w:val="left" w:pos="720"/>
        </w:tabs>
        <w:spacing w:after="0" w:line="480" w:lineRule="auto"/>
        <w:rPr>
          <w:rFonts w:ascii="Times New Roman" w:hAnsi="Times New Roman" w:cs="Times New Roman"/>
          <w:sz w:val="24"/>
          <w:szCs w:val="24"/>
        </w:rPr>
      </w:pPr>
      <w:r w:rsidRPr="003A37D3">
        <w:rPr>
          <w:rFonts w:ascii="Times New Roman" w:hAnsi="Times New Roman" w:cs="Times New Roman"/>
          <w:sz w:val="24"/>
          <w:szCs w:val="24"/>
        </w:rPr>
        <w:t>[20] D. Kumar, N. Ramakrishnan, R. F. Helm and M. Potts, Algorithm for storytelling, in IEEE Transactions on Knowledge and Data Engineering, 2008, Volume 20 Issue</w:t>
      </w:r>
    </w:p>
    <w:p w14:paraId="4DE6426A" w14:textId="77777777" w:rsidR="003A37D3" w:rsidRPr="003A37D3" w:rsidRDefault="003A37D3" w:rsidP="003A37D3">
      <w:pPr>
        <w:tabs>
          <w:tab w:val="left" w:pos="720"/>
        </w:tabs>
        <w:spacing w:after="0" w:line="480" w:lineRule="auto"/>
        <w:rPr>
          <w:rFonts w:ascii="Times New Roman" w:hAnsi="Times New Roman" w:cs="Times New Roman"/>
          <w:sz w:val="24"/>
          <w:szCs w:val="24"/>
        </w:rPr>
      </w:pPr>
      <w:r w:rsidRPr="003A37D3">
        <w:rPr>
          <w:rFonts w:ascii="Times New Roman" w:hAnsi="Times New Roman" w:cs="Times New Roman"/>
          <w:sz w:val="24"/>
          <w:szCs w:val="24"/>
        </w:rPr>
        <w:lastRenderedPageBreak/>
        <w:t>6, pp. 736-751.</w:t>
      </w:r>
    </w:p>
    <w:p w14:paraId="158EB2AE" w14:textId="5A9CC57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N. Ramakrishnan, D. Kumar, B. Mishra, M. Potts and R. R. Helm, Turning CARTwheels: an alternating algorithm for mining redescriptions, in Knowledge Discovery and Data Mining, 2004, pp. 266-275.</w:t>
      </w:r>
    </w:p>
    <w:p w14:paraId="1E696C58" w14:textId="6E9D641A"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L. D. Vocht, C. Beecks, R. Verborgh, T. Seidl, E. Mannens and Rik Van De Walle, Improving Semantic Relatedness in Paths for Storytelling with Linked Data on the Web, in Revised Selected Papers of the ESWC 2015 Satellite Events on The Semantic Web: ESWC 2015 Satellite Events, May 31-June 04, 2015.</w:t>
      </w:r>
    </w:p>
    <w:p w14:paraId="4D6E291C" w14:textId="1AAE670E"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Z. Chen, X. Zhang, A. P. Boedihardjo, J. Dai, Chang-Tien Lu, Multimodal storytelling via generative adversarial imitation learning, in Proceedings of the 26th International Joint Conference on Artifcial Intelligence, August 19-25, 2017, Melbourne, Australia.</w:t>
      </w:r>
    </w:p>
    <w:p w14:paraId="162BF968" w14:textId="30BE75BC"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R. D. Santos, S. Shah, F. Chen, A. Boedihardjo, Chang-Tien Lu, N. Ramakrishnan, Forecasting location-based events with spatio-temporal storytelling, in Proceedings of the 7th ACM SIGSPATIAL International Workshop on Location-Based Social Networks, pp. 13-22, November 04-04, 2014, Dallas/Fort Worth, Texas.</w:t>
      </w:r>
    </w:p>
    <w:p w14:paraId="300BC347" w14:textId="3ABA130E"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Jayant Madhavan, Sreeram Balakrishnan, Kathryn Brisbin, Hector Gonzalez, Nitin Gupta,Alon Halevy, Karen Jacqmin-Adams, Heidi Lam, Anno Langen, Hongrae Lee,Rod McChesney, Rebecca Shapley, Warren Shen, “Big Data Storytelling through Interactive Maps”</w:t>
      </w:r>
    </w:p>
    <w:p w14:paraId="4E4F52FC" w14:textId="4EA1E22D"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M. Shahriar Hossain1, Patrick Butler1, Arnold P. Boedihardjo2, Naren Ramakrishnan, Storytelling in Entity Networks to Support Intelligence Analysts, KDD '12 Proceedings of the 18th ACM SIGKDD international conference on Knowledge discovery and data mining, Pages 1375-1383 ,Beijing, China , August 12 - 16, 2012</w:t>
      </w:r>
    </w:p>
    <w:p w14:paraId="542F5F5E" w14:textId="3B31F087"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3A37D3" w:rsidRPr="003A37D3">
        <w:rPr>
          <w:rFonts w:ascii="Times New Roman" w:hAnsi="Times New Roman" w:cs="Times New Roman"/>
          <w:sz w:val="24"/>
          <w:szCs w:val="24"/>
        </w:rPr>
        <w:t xml:space="preserve"> Zhiqian Chen , Xuchao Zhang , Arnold P. Boedihardjo , Jing Dai , Chang-Tien Lu, Multimodal storytelling via generative adversarial imitation learning, Proceedings of the 26th International Joint Conference on Artificial Intelligence, August 19-25, 2017, Melbourne, Australia </w:t>
      </w:r>
    </w:p>
    <w:p w14:paraId="386A807A" w14:textId="48FD735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Raimundo F. Dos Santos, Jr. , Arnold Boedihardjo , Sumit Shah , Feng Chen , Chang-Tien Lu , Naren Ramakrishnan, The big data of violent events: algorithms for association analysis using spatio-temporal storytelling, Geoinformatica, v.20 n.4, p.879-921, October 2016</w:t>
      </w:r>
    </w:p>
    <w:p w14:paraId="68CF8E4D" w14:textId="1299EDC5"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Deept Kumar, Naren Ramakrishnan, Richard F. Helm, and Malcolm Potts. 2008. Algorithms for Storytelling. IEEE TKDE20, 6 (2 2008), 736–751.DOI:http://dx.doi.org/10.1145/1188913.1188915</w:t>
      </w:r>
    </w:p>
    <w:p w14:paraId="7D9312D6" w14:textId="4F89E35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“GRACE Tellus Data,” GRACE Tellus. [Online]. Available: https://grace.jpl.nasa.gov/data/get-data. [Accessed: 26-Jul-2019].</w:t>
      </w:r>
    </w:p>
    <w:p w14:paraId="0E46870B" w14:textId="75C75B2D"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“SARAL - eoPortal Directory - Satellite Missions.” [Online]. Available: https://directory.eoportal.org/web/eoportal/satellite-missions/s/saral. [Accessed: 26-Jul-2019].</w:t>
      </w:r>
    </w:p>
    <w:p w14:paraId="42B768AB" w14:textId="6B3A775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“Top 5 sources of big data | Artificial Intelligence | Data Science |,” 26-Nov-2017. [Online]. Available: https://www.allerin.com/blog/top-5-sources-of-big-data. [Accessed: 26-Jul-2019].</w:t>
      </w:r>
    </w:p>
    <w:p w14:paraId="11374064" w14:textId="7E111F58"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J. Thatcher, “Big Data, Big Questions| Living on Fumes: Digital Footprints, Data Fumes, and the Limitations of Spatial Big Data,” International Journal of Communication, vol. 8, no. 0, p. 19, Jun. 2014.</w:t>
      </w:r>
    </w:p>
    <w:p w14:paraId="0FADEEC2" w14:textId="15DD5E63"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3A37D3" w:rsidRPr="003A37D3">
        <w:rPr>
          <w:rFonts w:ascii="Times New Roman" w:hAnsi="Times New Roman" w:cs="Times New Roman"/>
          <w:sz w:val="24"/>
          <w:szCs w:val="24"/>
        </w:rPr>
        <w:t xml:space="preserve"> “Livehoods.” [Online]. Available: http://livehoods.org/research. [Accessed: 27-Jul-2019].</w:t>
      </w:r>
    </w:p>
    <w:p w14:paraId="24D14D70" w14:textId="68C5A0E2" w:rsidR="009676CA"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“Shapefiles of drought intensity and impact for the North American Drought Portal.” [Online]. Available: https://www1.ncdc.noaa.gov/pub/data/nidis/shapefiles/. [Accessed: 01-Aug-2019].</w:t>
      </w:r>
    </w:p>
    <w:p w14:paraId="00B9F1F2" w14:textId="77777777" w:rsidR="009676CA" w:rsidRDefault="009676CA">
      <w:pPr>
        <w:rPr>
          <w:rFonts w:ascii="Times New Roman" w:hAnsi="Times New Roman" w:cs="Times New Roman"/>
          <w:sz w:val="24"/>
          <w:szCs w:val="24"/>
        </w:rPr>
      </w:pPr>
      <w:r>
        <w:rPr>
          <w:rFonts w:ascii="Times New Roman" w:hAnsi="Times New Roman" w:cs="Times New Roman"/>
          <w:sz w:val="24"/>
          <w:szCs w:val="24"/>
        </w:rPr>
        <w:br w:type="page"/>
      </w:r>
    </w:p>
    <w:p w14:paraId="0A0B2636" w14:textId="5F8EEB61" w:rsidR="003A37D3" w:rsidRPr="007A7EC5" w:rsidRDefault="009676CA" w:rsidP="009676CA">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Appendices</w:t>
      </w:r>
      <w:bookmarkStart w:id="2" w:name="_GoBack"/>
      <w:bookmarkEnd w:id="2"/>
    </w:p>
    <w:sectPr w:rsidR="003A37D3" w:rsidRPr="007A7EC5" w:rsidSect="006E27A3">
      <w:headerReference w:type="default" r:id="rId2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50D1E" w14:textId="77777777" w:rsidR="00E20292" w:rsidRDefault="00E20292" w:rsidP="00A63E25">
      <w:pPr>
        <w:spacing w:after="0" w:line="240" w:lineRule="auto"/>
      </w:pPr>
      <w:r>
        <w:separator/>
      </w:r>
    </w:p>
  </w:endnote>
  <w:endnote w:type="continuationSeparator" w:id="0">
    <w:p w14:paraId="3ABEA013" w14:textId="77777777" w:rsidR="00E20292" w:rsidRDefault="00E20292"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C03ED6" w:rsidRPr="00A63E25" w:rsidRDefault="00C03ED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C03ED6" w:rsidRPr="00A63E25" w:rsidRDefault="00C03ED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C03ED6" w:rsidRPr="00A63E25" w:rsidRDefault="00C03ED6">
    <w:pPr>
      <w:pStyle w:val="Footer"/>
      <w:jc w:val="center"/>
      <w:rPr>
        <w:rFonts w:ascii="Times New Roman" w:hAnsi="Times New Roman" w:cs="Times New Roman"/>
        <w:sz w:val="24"/>
        <w:szCs w:val="24"/>
      </w:rPr>
    </w:pPr>
  </w:p>
  <w:p w14:paraId="4C118F82" w14:textId="77777777" w:rsidR="00C03ED6" w:rsidRPr="00A63E25" w:rsidRDefault="00C03ED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639BA" w14:textId="77777777" w:rsidR="00E20292" w:rsidRDefault="00E20292" w:rsidP="00A63E25">
      <w:pPr>
        <w:spacing w:after="0" w:line="240" w:lineRule="auto"/>
      </w:pPr>
      <w:r>
        <w:separator/>
      </w:r>
    </w:p>
  </w:footnote>
  <w:footnote w:type="continuationSeparator" w:id="0">
    <w:p w14:paraId="4B536D3D" w14:textId="77777777" w:rsidR="00E20292" w:rsidRDefault="00E20292"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C03ED6" w:rsidRDefault="00C03ED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C03ED6" w:rsidRDefault="00C0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0"/>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782B"/>
    <w:rsid w:val="00010496"/>
    <w:rsid w:val="00036269"/>
    <w:rsid w:val="00066C04"/>
    <w:rsid w:val="00093F55"/>
    <w:rsid w:val="000D11FC"/>
    <w:rsid w:val="000F0E4C"/>
    <w:rsid w:val="00100701"/>
    <w:rsid w:val="00114D93"/>
    <w:rsid w:val="00120E85"/>
    <w:rsid w:val="00121E2D"/>
    <w:rsid w:val="00126280"/>
    <w:rsid w:val="001272CA"/>
    <w:rsid w:val="00145900"/>
    <w:rsid w:val="001A0655"/>
    <w:rsid w:val="001A7FE3"/>
    <w:rsid w:val="001C0CEA"/>
    <w:rsid w:val="00204AB3"/>
    <w:rsid w:val="00204EA5"/>
    <w:rsid w:val="002546AE"/>
    <w:rsid w:val="00274976"/>
    <w:rsid w:val="00285393"/>
    <w:rsid w:val="002C2BEB"/>
    <w:rsid w:val="002C5EE9"/>
    <w:rsid w:val="002F02E5"/>
    <w:rsid w:val="002F7D63"/>
    <w:rsid w:val="00311AE8"/>
    <w:rsid w:val="0031386D"/>
    <w:rsid w:val="00315CE8"/>
    <w:rsid w:val="003471D0"/>
    <w:rsid w:val="00360823"/>
    <w:rsid w:val="003734A8"/>
    <w:rsid w:val="00391BD7"/>
    <w:rsid w:val="003A37D3"/>
    <w:rsid w:val="003B505E"/>
    <w:rsid w:val="003C6A9B"/>
    <w:rsid w:val="003F4D33"/>
    <w:rsid w:val="00426D31"/>
    <w:rsid w:val="00447F7F"/>
    <w:rsid w:val="004770A9"/>
    <w:rsid w:val="00480EC8"/>
    <w:rsid w:val="00487D92"/>
    <w:rsid w:val="00492839"/>
    <w:rsid w:val="004C7C86"/>
    <w:rsid w:val="00521DD2"/>
    <w:rsid w:val="00536EE8"/>
    <w:rsid w:val="00551961"/>
    <w:rsid w:val="005763B5"/>
    <w:rsid w:val="00590F02"/>
    <w:rsid w:val="005A5AE6"/>
    <w:rsid w:val="005B11D1"/>
    <w:rsid w:val="005F79D1"/>
    <w:rsid w:val="0062047E"/>
    <w:rsid w:val="0063510D"/>
    <w:rsid w:val="00651A56"/>
    <w:rsid w:val="00664619"/>
    <w:rsid w:val="00673C2A"/>
    <w:rsid w:val="00675C7A"/>
    <w:rsid w:val="00695F1C"/>
    <w:rsid w:val="006971F7"/>
    <w:rsid w:val="006B099D"/>
    <w:rsid w:val="006B7F96"/>
    <w:rsid w:val="006E27A3"/>
    <w:rsid w:val="006E709F"/>
    <w:rsid w:val="00702FC2"/>
    <w:rsid w:val="0073327C"/>
    <w:rsid w:val="00741672"/>
    <w:rsid w:val="0074416A"/>
    <w:rsid w:val="007667C9"/>
    <w:rsid w:val="00791EE1"/>
    <w:rsid w:val="007A4A44"/>
    <w:rsid w:val="007A7EC5"/>
    <w:rsid w:val="007B7872"/>
    <w:rsid w:val="007C7ABA"/>
    <w:rsid w:val="007D361E"/>
    <w:rsid w:val="007E0A6E"/>
    <w:rsid w:val="007F03DD"/>
    <w:rsid w:val="007F1B37"/>
    <w:rsid w:val="00822615"/>
    <w:rsid w:val="00824C27"/>
    <w:rsid w:val="00860042"/>
    <w:rsid w:val="00873F2D"/>
    <w:rsid w:val="008B1215"/>
    <w:rsid w:val="008B4DA3"/>
    <w:rsid w:val="008E012B"/>
    <w:rsid w:val="008E7117"/>
    <w:rsid w:val="008F25D1"/>
    <w:rsid w:val="00900CBA"/>
    <w:rsid w:val="00912657"/>
    <w:rsid w:val="009148BF"/>
    <w:rsid w:val="0096612E"/>
    <w:rsid w:val="009676CA"/>
    <w:rsid w:val="009731BB"/>
    <w:rsid w:val="00976650"/>
    <w:rsid w:val="00992DB7"/>
    <w:rsid w:val="009A226E"/>
    <w:rsid w:val="009B67EB"/>
    <w:rsid w:val="009B70C2"/>
    <w:rsid w:val="009E1FB0"/>
    <w:rsid w:val="009E6AD4"/>
    <w:rsid w:val="00A0741A"/>
    <w:rsid w:val="00A2388A"/>
    <w:rsid w:val="00A262D6"/>
    <w:rsid w:val="00A32B33"/>
    <w:rsid w:val="00A63E25"/>
    <w:rsid w:val="00A77FF6"/>
    <w:rsid w:val="00A82989"/>
    <w:rsid w:val="00AE53CE"/>
    <w:rsid w:val="00B010C5"/>
    <w:rsid w:val="00B130D4"/>
    <w:rsid w:val="00B345CC"/>
    <w:rsid w:val="00B65C3E"/>
    <w:rsid w:val="00BC727E"/>
    <w:rsid w:val="00BE6802"/>
    <w:rsid w:val="00BF46DE"/>
    <w:rsid w:val="00C02490"/>
    <w:rsid w:val="00C03798"/>
    <w:rsid w:val="00C03ED6"/>
    <w:rsid w:val="00C03F07"/>
    <w:rsid w:val="00C226B4"/>
    <w:rsid w:val="00C35EA2"/>
    <w:rsid w:val="00C50D37"/>
    <w:rsid w:val="00C51AE6"/>
    <w:rsid w:val="00C54B95"/>
    <w:rsid w:val="00C60AFC"/>
    <w:rsid w:val="00C75CFA"/>
    <w:rsid w:val="00C85051"/>
    <w:rsid w:val="00C90AAE"/>
    <w:rsid w:val="00CB6A1F"/>
    <w:rsid w:val="00CB7B18"/>
    <w:rsid w:val="00CE259B"/>
    <w:rsid w:val="00D006C0"/>
    <w:rsid w:val="00D1021C"/>
    <w:rsid w:val="00D26E34"/>
    <w:rsid w:val="00D335CC"/>
    <w:rsid w:val="00D346ED"/>
    <w:rsid w:val="00DB4B27"/>
    <w:rsid w:val="00DB7F6E"/>
    <w:rsid w:val="00E012B0"/>
    <w:rsid w:val="00E1360E"/>
    <w:rsid w:val="00E20292"/>
    <w:rsid w:val="00E20847"/>
    <w:rsid w:val="00E23A64"/>
    <w:rsid w:val="00E442B8"/>
    <w:rsid w:val="00E51DFC"/>
    <w:rsid w:val="00E56B0D"/>
    <w:rsid w:val="00E872AC"/>
    <w:rsid w:val="00E96506"/>
    <w:rsid w:val="00EA3E04"/>
    <w:rsid w:val="00ED2FE8"/>
    <w:rsid w:val="00EF6B73"/>
    <w:rsid w:val="00F22B97"/>
    <w:rsid w:val="00F407D8"/>
    <w:rsid w:val="00F56CC5"/>
    <w:rsid w:val="00F7083C"/>
    <w:rsid w:val="00FB6E0E"/>
    <w:rsid w:val="00FB6ED8"/>
    <w:rsid w:val="00FC4784"/>
    <w:rsid w:val="00FE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4916</TotalTime>
  <Pages>51</Pages>
  <Words>7091</Words>
  <Characters>40421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157</cp:revision>
  <dcterms:created xsi:type="dcterms:W3CDTF">2019-10-24T20:06:00Z</dcterms:created>
  <dcterms:modified xsi:type="dcterms:W3CDTF">2019-10-28T23:29:00Z</dcterms:modified>
</cp:coreProperties>
</file>