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0" w:type="dxa"/>
        <w:tblBorders>
          <w:top w:val="single" w:sz="12" w:space="0" w:color="000000"/>
          <w:left w:val="single" w:sz="12" w:space="0" w:color="000000"/>
          <w:bottom w:val="single" w:sz="12" w:space="0" w:color="000000"/>
          <w:right w:val="single" w:sz="12"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00"/>
      </w:tblGrid>
      <w:tr w:rsidR="00484B51" w14:paraId="4388DC52" w14:textId="77777777">
        <w:tc>
          <w:tcPr>
            <w:tcW w:w="10000" w:type="dxa"/>
            <w:tcMar>
              <w:top w:w="60" w:type="dxa"/>
              <w:left w:w="100" w:type="dxa"/>
              <w:bottom w:w="60" w:type="dxa"/>
              <w:right w:w="100" w:type="dxa"/>
            </w:tcMar>
          </w:tcPr>
          <w:p w14:paraId="15F95867" w14:textId="77777777" w:rsidR="00484B51" w:rsidRDefault="005079CE">
            <w:pPr>
              <w:spacing w:after="120"/>
              <w:jc w:val="center"/>
            </w:pPr>
            <w:r>
              <w:rPr>
                <w:b/>
                <w:bCs/>
                <w:sz w:val="24"/>
                <w:szCs w:val="24"/>
                <w:u w:val="single"/>
              </w:rPr>
              <w:t>Department of Artificial Intelligence &amp; Machine Learning</w:t>
            </w:r>
          </w:p>
          <w:p w14:paraId="19C121A4" w14:textId="028AA61C" w:rsidR="00484B51" w:rsidRDefault="005079CE">
            <w:pPr>
              <w:spacing w:after="40"/>
            </w:pPr>
            <w:r>
              <w:rPr>
                <w:b/>
                <w:bCs/>
                <w:sz w:val="22"/>
                <w:szCs w:val="22"/>
              </w:rPr>
              <w:t xml:space="preserve">Program </w:t>
            </w:r>
            <w:r w:rsidR="00B05E50">
              <w:rPr>
                <w:b/>
                <w:bCs/>
                <w:sz w:val="22"/>
                <w:szCs w:val="22"/>
              </w:rPr>
              <w:t>N</w:t>
            </w:r>
            <w:r>
              <w:rPr>
                <w:b/>
                <w:bCs/>
                <w:sz w:val="22"/>
                <w:szCs w:val="22"/>
              </w:rPr>
              <w:t xml:space="preserve">ame :- </w:t>
            </w:r>
            <w:r>
              <w:rPr>
                <w:sz w:val="22"/>
                <w:szCs w:val="22"/>
              </w:rPr>
              <w:t xml:space="preserve">Artificial Intelligence &amp; Machine Learning        </w:t>
            </w:r>
            <w:r>
              <w:rPr>
                <w:b/>
                <w:bCs/>
                <w:sz w:val="22"/>
                <w:szCs w:val="22"/>
              </w:rPr>
              <w:t xml:space="preserve">Class: </w:t>
            </w:r>
            <w:r>
              <w:rPr>
                <w:sz w:val="22"/>
                <w:szCs w:val="22"/>
              </w:rPr>
              <w:t xml:space="preserve">S.Y. B. Tech   </w:t>
            </w:r>
            <w:r>
              <w:rPr>
                <w:b/>
                <w:bCs/>
                <w:sz w:val="22"/>
                <w:szCs w:val="22"/>
              </w:rPr>
              <w:t xml:space="preserve">Div:- </w:t>
            </w:r>
            <w:r>
              <w:rPr>
                <w:sz w:val="22"/>
                <w:szCs w:val="22"/>
              </w:rPr>
              <w:t>B</w:t>
            </w:r>
          </w:p>
          <w:p w14:paraId="2134493A" w14:textId="65F35272" w:rsidR="00484B51" w:rsidRDefault="005079CE">
            <w:pPr>
              <w:spacing w:after="40"/>
            </w:pPr>
            <w:r>
              <w:rPr>
                <w:b/>
                <w:bCs/>
                <w:sz w:val="22"/>
                <w:szCs w:val="22"/>
              </w:rPr>
              <w:t xml:space="preserve">Name of Student: </w:t>
            </w:r>
            <w:r w:rsidR="002C5751">
              <w:rPr>
                <w:sz w:val="22"/>
                <w:szCs w:val="22"/>
              </w:rPr>
              <w:t>Raunak Sidana</w:t>
            </w:r>
            <w:r>
              <w:rPr>
                <w:sz w:val="22"/>
                <w:szCs w:val="22"/>
              </w:rPr>
              <w:t xml:space="preserve">     </w:t>
            </w:r>
            <w:r>
              <w:rPr>
                <w:b/>
                <w:bCs/>
                <w:sz w:val="22"/>
                <w:szCs w:val="22"/>
              </w:rPr>
              <w:t xml:space="preserve">Batch:- </w:t>
            </w:r>
            <w:r>
              <w:rPr>
                <w:sz w:val="22"/>
                <w:szCs w:val="22"/>
              </w:rPr>
              <w:t>B-</w:t>
            </w:r>
            <w:r w:rsidR="002C5751">
              <w:rPr>
                <w:sz w:val="22"/>
                <w:szCs w:val="22"/>
              </w:rPr>
              <w:t xml:space="preserve">1 </w:t>
            </w:r>
            <w:r>
              <w:rPr>
                <w:sz w:val="22"/>
                <w:szCs w:val="22"/>
              </w:rPr>
              <w:t xml:space="preserve">  </w:t>
            </w:r>
            <w:r>
              <w:rPr>
                <w:b/>
                <w:bCs/>
                <w:sz w:val="22"/>
                <w:szCs w:val="22"/>
              </w:rPr>
              <w:t xml:space="preserve">Course Name:- </w:t>
            </w:r>
            <w:r w:rsidR="001C1BED">
              <w:rPr>
                <w:sz w:val="22"/>
                <w:szCs w:val="22"/>
              </w:rPr>
              <w:t xml:space="preserve"> Engine</w:t>
            </w:r>
            <w:r w:rsidR="002D0C0F">
              <w:rPr>
                <w:sz w:val="22"/>
                <w:szCs w:val="22"/>
              </w:rPr>
              <w:t>ering Economics</w:t>
            </w:r>
          </w:p>
          <w:p w14:paraId="6DE9F5D5" w14:textId="4CB8FB79" w:rsidR="00484B51" w:rsidRDefault="005079CE">
            <w:pPr>
              <w:spacing w:after="40"/>
            </w:pPr>
            <w:r>
              <w:rPr>
                <w:b/>
                <w:bCs/>
                <w:sz w:val="22"/>
                <w:szCs w:val="22"/>
              </w:rPr>
              <w:t xml:space="preserve">PRN No :- </w:t>
            </w:r>
            <w:r>
              <w:rPr>
                <w:sz w:val="22"/>
                <w:szCs w:val="22"/>
              </w:rPr>
              <w:t>251</w:t>
            </w:r>
            <w:r w:rsidR="002C5751">
              <w:rPr>
                <w:sz w:val="22"/>
                <w:szCs w:val="22"/>
              </w:rPr>
              <w:t>122073</w:t>
            </w:r>
            <w:r>
              <w:rPr>
                <w:sz w:val="22"/>
                <w:szCs w:val="22"/>
              </w:rPr>
              <w:t xml:space="preserve">   </w:t>
            </w:r>
            <w:r>
              <w:rPr>
                <w:b/>
                <w:bCs/>
                <w:sz w:val="22"/>
                <w:szCs w:val="22"/>
              </w:rPr>
              <w:t xml:space="preserve">Roll No:- </w:t>
            </w:r>
            <w:r>
              <w:rPr>
                <w:sz w:val="22"/>
                <w:szCs w:val="22"/>
              </w:rPr>
              <w:t>322</w:t>
            </w:r>
            <w:r w:rsidR="002C5751">
              <w:rPr>
                <w:sz w:val="22"/>
                <w:szCs w:val="22"/>
              </w:rPr>
              <w:t>12</w:t>
            </w:r>
            <w:r>
              <w:rPr>
                <w:sz w:val="22"/>
                <w:szCs w:val="22"/>
              </w:rPr>
              <w:t xml:space="preserve">     </w:t>
            </w:r>
            <w:r>
              <w:rPr>
                <w:b/>
                <w:bCs/>
                <w:sz w:val="22"/>
                <w:szCs w:val="22"/>
              </w:rPr>
              <w:t xml:space="preserve">Sem :- </w:t>
            </w:r>
            <w:r>
              <w:rPr>
                <w:sz w:val="22"/>
                <w:szCs w:val="22"/>
              </w:rPr>
              <w:t xml:space="preserve">3rd   </w:t>
            </w:r>
            <w:r>
              <w:rPr>
                <w:b/>
                <w:bCs/>
                <w:sz w:val="22"/>
                <w:szCs w:val="22"/>
              </w:rPr>
              <w:t xml:space="preserve">Course :- </w:t>
            </w:r>
            <w:r>
              <w:rPr>
                <w:sz w:val="22"/>
                <w:szCs w:val="22"/>
              </w:rPr>
              <w:t>BFSI ( Online )</w:t>
            </w:r>
          </w:p>
        </w:tc>
      </w:tr>
    </w:tbl>
    <w:p w14:paraId="74791E03" w14:textId="77777777" w:rsidR="00484B51" w:rsidRDefault="00484B51">
      <w:pPr>
        <w:spacing w:before="300"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00"/>
      </w:tblGrid>
      <w:tr w:rsidR="00484B51" w14:paraId="17B5386C" w14:textId="77777777">
        <w:tc>
          <w:tcPr>
            <w:tcW w:w="5000" w:type="dxa"/>
            <w:tcBorders>
              <w:top w:val="none" w:sz="0" w:space="0" w:color="FFFFFF"/>
              <w:left w:val="none" w:sz="0" w:space="0" w:color="FFFFFF"/>
              <w:bottom w:val="none" w:sz="0" w:space="0" w:color="FFFFFF"/>
              <w:right w:val="none" w:sz="0" w:space="0" w:color="FFFFFF"/>
            </w:tcBorders>
          </w:tcPr>
          <w:p w14:paraId="65814C54" w14:textId="77777777" w:rsidR="00484B51" w:rsidRDefault="005079CE">
            <w:r>
              <w:rPr>
                <w:noProof/>
              </w:rPr>
              <w:drawing>
                <wp:inline distT="0" distB="0" distL="0" distR="0" wp14:anchorId="48B134EF" wp14:editId="5148921C">
                  <wp:extent cx="11715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71575" cy="75247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Pr>
          <w:p w14:paraId="2C5A1A71" w14:textId="77777777" w:rsidR="00484B51" w:rsidRDefault="005079CE">
            <w:pPr>
              <w:jc w:val="right"/>
            </w:pPr>
            <w:r>
              <w:rPr>
                <w:noProof/>
              </w:rPr>
              <w:drawing>
                <wp:inline distT="0" distB="0" distL="0" distR="0" wp14:anchorId="681A1B7B" wp14:editId="4C9D1952">
                  <wp:extent cx="1371600" cy="676275"/>
                  <wp:effectExtent l="0" t="0" r="0" b="0"/>
                  <wp:docPr id="741603727" name="Picture 74160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676275"/>
                          </a:xfrm>
                          <a:prstGeom prst="rect">
                            <a:avLst/>
                          </a:prstGeom>
                        </pic:spPr>
                      </pic:pic>
                    </a:graphicData>
                  </a:graphic>
                </wp:inline>
              </w:drawing>
            </w:r>
          </w:p>
        </w:tc>
      </w:tr>
    </w:tbl>
    <w:p w14:paraId="1E4232C5" w14:textId="77777777" w:rsidR="00484B51" w:rsidRDefault="005079CE">
      <w:pPr>
        <w:spacing w:before="160" w:after="300"/>
        <w:jc w:val="center"/>
      </w:pPr>
      <w:r>
        <w:rPr>
          <w:b/>
          <w:bCs/>
          <w:sz w:val="22"/>
          <w:szCs w:val="22"/>
        </w:rPr>
        <w:t>SMARTBRIDGE</w:t>
      </w:r>
      <w:r>
        <w:rPr>
          <w:sz w:val="22"/>
          <w:szCs w:val="22"/>
        </w:rPr>
        <w:t xml:space="preserve">    |    </w:t>
      </w:r>
      <w:r>
        <w:rPr>
          <w:b/>
          <w:bCs/>
          <w:sz w:val="22"/>
          <w:szCs w:val="22"/>
        </w:rPr>
        <w:t>SKILLWALLET</w:t>
      </w:r>
    </w:p>
    <w:p w14:paraId="6CA2777F" w14:textId="5B1B2199" w:rsidR="00484B51" w:rsidRDefault="00236024">
      <w:pPr>
        <w:spacing w:after="300"/>
        <w:jc w:val="center"/>
      </w:pPr>
      <w:r>
        <w:rPr>
          <w:b/>
          <w:bCs/>
          <w:sz w:val="32"/>
          <w:szCs w:val="32"/>
        </w:rPr>
        <w:t xml:space="preserve">FINORA : </w:t>
      </w:r>
      <w:r w:rsidR="00396B9A">
        <w:rPr>
          <w:b/>
          <w:bCs/>
          <w:sz w:val="32"/>
          <w:szCs w:val="32"/>
        </w:rPr>
        <w:t xml:space="preserve">AI Powered </w:t>
      </w:r>
      <w:r>
        <w:rPr>
          <w:b/>
          <w:bCs/>
          <w:sz w:val="32"/>
          <w:szCs w:val="32"/>
        </w:rPr>
        <w:t>Financial Decisioning Platform</w:t>
      </w:r>
    </w:p>
    <w:p w14:paraId="2FCF2B5D" w14:textId="77777777" w:rsidR="00484B51" w:rsidRDefault="005079CE">
      <w:pPr>
        <w:spacing w:before="260" w:after="120"/>
      </w:pPr>
      <w:r>
        <w:rPr>
          <w:b/>
          <w:bCs/>
          <w:sz w:val="24"/>
          <w:szCs w:val="24"/>
        </w:rPr>
        <w:t>Project Description :-</w:t>
      </w:r>
    </w:p>
    <w:p w14:paraId="4033A296" w14:textId="7EB041CD" w:rsidR="002C5751" w:rsidRPr="002C5751" w:rsidRDefault="002C5751" w:rsidP="002C5751">
      <w:pPr>
        <w:spacing w:after="160"/>
        <w:jc w:val="both"/>
        <w:rPr>
          <w:sz w:val="22"/>
          <w:szCs w:val="22"/>
        </w:rPr>
      </w:pPr>
      <w:r w:rsidRPr="002C5751">
        <w:rPr>
          <w:sz w:val="22"/>
          <w:szCs w:val="22"/>
        </w:rPr>
        <w:t>Finora is an AI-powered personal finance advisor web platform designed to simplify financial tracking and accelerate smarter budgeting decisions. The platform provides users with an intuitive, unified dashboard to log transactions, monitor savings rates, track category-specific spending trends, and receive automated target numbers for specific financial goals.</w:t>
      </w:r>
    </w:p>
    <w:p w14:paraId="17F11E60" w14:textId="77777777" w:rsidR="002C5751" w:rsidRPr="002C5751" w:rsidRDefault="002C5751" w:rsidP="002C5751">
      <w:pPr>
        <w:spacing w:after="160"/>
        <w:jc w:val="both"/>
        <w:rPr>
          <w:sz w:val="22"/>
          <w:szCs w:val="22"/>
        </w:rPr>
      </w:pPr>
      <w:r w:rsidRPr="002C5751">
        <w:rPr>
          <w:sz w:val="22"/>
          <w:szCs w:val="22"/>
        </w:rPr>
        <w:t>The core engine performs all primary arithmetic computations locally, including budget-versus-actual drift analyses and timeline estimations. A secure backend framework then proxies these aggregated figures to Google Gemini, turning raw numbers into highly precise, plain-language monthly summary reports and personalized actionable insights.</w:t>
      </w:r>
    </w:p>
    <w:p w14:paraId="1827001A" w14:textId="77777777" w:rsidR="002C5751" w:rsidRPr="002C5751" w:rsidRDefault="002C5751" w:rsidP="002C5751">
      <w:pPr>
        <w:spacing w:after="160"/>
        <w:jc w:val="both"/>
        <w:rPr>
          <w:sz w:val="22"/>
          <w:szCs w:val="22"/>
        </w:rPr>
      </w:pPr>
      <w:r w:rsidRPr="002C5751">
        <w:rPr>
          <w:sz w:val="22"/>
          <w:szCs w:val="22"/>
        </w:rPr>
        <w:t>To maintain strict data confidentiality, all AI requests are managed server-side via Netlify Functions, ensuring that API keys are never exposed in the client code or public repositories. Designed as an accessible financial self-assessment tool, the application requires no account setup and functions seamlessly across both mobile and desktop browsers to deliver immediate, educational guidance.</w:t>
      </w:r>
    </w:p>
    <w:p w14:paraId="054163EE" w14:textId="77777777" w:rsidR="00484B51" w:rsidRDefault="005079CE">
      <w:pPr>
        <w:spacing w:before="260" w:after="120"/>
      </w:pPr>
      <w:r>
        <w:rPr>
          <w:b/>
          <w:bCs/>
          <w:sz w:val="24"/>
          <w:szCs w:val="24"/>
        </w:rPr>
        <w:t>Technology &amp; AI :-</w:t>
      </w:r>
    </w:p>
    <w:p w14:paraId="59AFA5A2" w14:textId="5FEC06F4" w:rsidR="002D42B4" w:rsidRPr="002D42B4" w:rsidRDefault="002D42B4" w:rsidP="002D42B4">
      <w:pPr>
        <w:spacing w:after="160"/>
        <w:rPr>
          <w:sz w:val="22"/>
          <w:szCs w:val="22"/>
        </w:rPr>
      </w:pPr>
      <w:r w:rsidRPr="002D42B4">
        <w:rPr>
          <w:sz w:val="22"/>
          <w:szCs w:val="22"/>
        </w:rPr>
        <w:t>Frontend: HTML5 / CSS3 / JavaScript (vanilla, no framework)</w:t>
      </w:r>
      <w:r w:rsidRPr="002D42B4">
        <w:rPr>
          <w:sz w:val="22"/>
          <w:szCs w:val="22"/>
        </w:rPr>
        <w:br/>
        <w:t>Backend: Netlify Functions (serverless)</w:t>
      </w:r>
      <w:r w:rsidRPr="002D42B4">
        <w:rPr>
          <w:sz w:val="22"/>
          <w:szCs w:val="22"/>
        </w:rPr>
        <w:br/>
        <w:t>AI: Google Gemini API</w:t>
      </w:r>
      <w:r w:rsidRPr="002D42B4">
        <w:rPr>
          <w:sz w:val="22"/>
          <w:szCs w:val="22"/>
        </w:rPr>
        <w:br/>
        <w:t>Data Analytics: Client-side mathematical engines for transaction logging and trend calculation</w:t>
      </w:r>
      <w:r w:rsidRPr="002D42B4">
        <w:rPr>
          <w:sz w:val="22"/>
          <w:szCs w:val="22"/>
        </w:rPr>
        <w:br/>
        <w:t>Deployment: Netlify</w:t>
      </w:r>
      <w:r w:rsidRPr="002D42B4">
        <w:rPr>
          <w:sz w:val="22"/>
          <w:szCs w:val="22"/>
        </w:rPr>
        <w:br/>
        <w:t>Security: API keys hidden server-side via environment variables within Netlify Functions</w:t>
      </w:r>
    </w:p>
    <w:p w14:paraId="3C5C312C" w14:textId="42720E65" w:rsidR="002C5751" w:rsidRPr="002C5751" w:rsidRDefault="002C5751">
      <w:pPr>
        <w:spacing w:after="160"/>
        <w:jc w:val="both"/>
        <w:rPr>
          <w:sz w:val="22"/>
          <w:szCs w:val="22"/>
        </w:rPr>
      </w:pPr>
    </w:p>
    <w:p w14:paraId="0A130378" w14:textId="77777777" w:rsidR="002D42B4" w:rsidRDefault="002D42B4">
      <w:pPr>
        <w:spacing w:before="260" w:after="120"/>
        <w:rPr>
          <w:b/>
          <w:bCs/>
          <w:sz w:val="24"/>
          <w:szCs w:val="24"/>
        </w:rPr>
      </w:pPr>
    </w:p>
    <w:p w14:paraId="31BE3084" w14:textId="3ACDF3E9" w:rsidR="00484B51" w:rsidRDefault="005079CE">
      <w:pPr>
        <w:spacing w:before="260" w:after="120"/>
      </w:pPr>
      <w:r>
        <w:rPr>
          <w:b/>
          <w:bCs/>
          <w:sz w:val="24"/>
          <w:szCs w:val="24"/>
        </w:rPr>
        <w:t>Key Features :-</w:t>
      </w:r>
    </w:p>
    <w:p w14:paraId="685803DB" w14:textId="1D755F19" w:rsidR="00484B51" w:rsidRPr="002D42B4" w:rsidRDefault="002D42B4" w:rsidP="002D42B4">
      <w:pPr>
        <w:pStyle w:val="ListParagraph"/>
        <w:numPr>
          <w:ilvl w:val="0"/>
          <w:numId w:val="2"/>
        </w:numPr>
        <w:spacing w:after="80"/>
        <w:rPr>
          <w:sz w:val="22"/>
          <w:szCs w:val="22"/>
        </w:rPr>
      </w:pPr>
      <w:r w:rsidRPr="002D42B4">
        <w:rPr>
          <w:b/>
          <w:bCs/>
          <w:sz w:val="22"/>
          <w:szCs w:val="22"/>
        </w:rPr>
        <w:lastRenderedPageBreak/>
        <w:t>Secure, Server-Side AI Processing:</w:t>
      </w:r>
      <w:r w:rsidRPr="002D42B4">
        <w:rPr>
          <w:sz w:val="22"/>
          <w:szCs w:val="22"/>
        </w:rPr>
        <w:t xml:space="preserve"> Protects user privacy by routing AI requests through Netlify Functions, ensuring API keys stay hidden and only aggregated figures (never sensitive credentials) are sent to the model.</w:t>
      </w:r>
    </w:p>
    <w:p w14:paraId="1398CDFA" w14:textId="684FA906" w:rsidR="00484B51" w:rsidRDefault="002D42B4">
      <w:pPr>
        <w:pStyle w:val="ListParagraph"/>
        <w:numPr>
          <w:ilvl w:val="0"/>
          <w:numId w:val="2"/>
        </w:numPr>
        <w:spacing w:after="80"/>
      </w:pPr>
      <w:r w:rsidRPr="002D42B4">
        <w:rPr>
          <w:b/>
          <w:bCs/>
          <w:sz w:val="22"/>
          <w:szCs w:val="22"/>
        </w:rPr>
        <w:t>AI-Powered Insights &amp; Guidance:</w:t>
      </w:r>
      <w:r w:rsidRPr="002D42B4">
        <w:rPr>
          <w:sz w:val="22"/>
          <w:szCs w:val="22"/>
        </w:rPr>
        <w:t xml:space="preserve"> Integrates with Google Gemini to </w:t>
      </w:r>
      <w:proofErr w:type="spellStart"/>
      <w:r w:rsidRPr="002D42B4">
        <w:rPr>
          <w:sz w:val="22"/>
          <w:szCs w:val="22"/>
        </w:rPr>
        <w:t>analyze</w:t>
      </w:r>
      <w:proofErr w:type="spellEnd"/>
      <w:r w:rsidRPr="002D42B4">
        <w:rPr>
          <w:sz w:val="22"/>
          <w:szCs w:val="22"/>
        </w:rPr>
        <w:t xml:space="preserve"> income, categorized expenses, and goals to provide personalized financial guidance and answers to specific budgeting questions.</w:t>
      </w:r>
    </w:p>
    <w:p w14:paraId="792042FD" w14:textId="56D99CFF" w:rsidR="002D42B4" w:rsidRPr="002D42B4" w:rsidRDefault="002D42B4" w:rsidP="002D42B4">
      <w:pPr>
        <w:pStyle w:val="ListParagraph"/>
        <w:numPr>
          <w:ilvl w:val="0"/>
          <w:numId w:val="2"/>
        </w:numPr>
        <w:spacing w:after="80"/>
        <w:rPr>
          <w:sz w:val="22"/>
          <w:szCs w:val="22"/>
        </w:rPr>
      </w:pPr>
      <w:r w:rsidRPr="002D42B4">
        <w:rPr>
          <w:b/>
          <w:bCs/>
          <w:sz w:val="22"/>
          <w:szCs w:val="22"/>
        </w:rPr>
        <w:t>Comprehensive Financial Dashboard:</w:t>
      </w:r>
      <w:r w:rsidRPr="002D42B4">
        <w:rPr>
          <w:sz w:val="22"/>
          <w:szCs w:val="22"/>
        </w:rPr>
        <w:t xml:space="preserve"> Provides a clear breakdown of monthly income, overall expenses, savings rates, and automated spending trends compared to the previous month.</w:t>
      </w:r>
    </w:p>
    <w:p w14:paraId="1885E9FA" w14:textId="030CACB5" w:rsidR="00484B51" w:rsidRPr="002D42B4" w:rsidRDefault="002D42B4" w:rsidP="002D42B4">
      <w:pPr>
        <w:pStyle w:val="ListParagraph"/>
        <w:numPr>
          <w:ilvl w:val="0"/>
          <w:numId w:val="2"/>
        </w:numPr>
        <w:spacing w:after="80"/>
        <w:rPr>
          <w:sz w:val="22"/>
          <w:szCs w:val="22"/>
        </w:rPr>
      </w:pPr>
      <w:r w:rsidRPr="002D42B4">
        <w:rPr>
          <w:b/>
          <w:bCs/>
          <w:sz w:val="22"/>
          <w:szCs w:val="22"/>
        </w:rPr>
        <w:t>Goal Tracking &amp; Planning:</w:t>
      </w:r>
      <w:r w:rsidRPr="002D42B4">
        <w:rPr>
          <w:sz w:val="22"/>
          <w:szCs w:val="22"/>
        </w:rPr>
        <w:t xml:space="preserve"> Calculates precise monthly saving targets required to hit specific goals by their target dates.</w:t>
      </w:r>
    </w:p>
    <w:p w14:paraId="10215CBC" w14:textId="60DC5BD2" w:rsidR="002D42B4" w:rsidRPr="002D42B4" w:rsidRDefault="002D42B4" w:rsidP="002D42B4">
      <w:pPr>
        <w:pStyle w:val="ListParagraph"/>
        <w:numPr>
          <w:ilvl w:val="0"/>
          <w:numId w:val="2"/>
        </w:numPr>
        <w:spacing w:after="80"/>
        <w:rPr>
          <w:sz w:val="22"/>
          <w:szCs w:val="22"/>
        </w:rPr>
      </w:pPr>
      <w:r w:rsidRPr="002D42B4">
        <w:rPr>
          <w:b/>
          <w:bCs/>
          <w:sz w:val="22"/>
          <w:szCs w:val="22"/>
        </w:rPr>
        <w:t>Budget vs. Actual Monitoring:</w:t>
      </w:r>
      <w:r w:rsidRPr="002D42B4">
        <w:rPr>
          <w:sz w:val="22"/>
          <w:szCs w:val="22"/>
        </w:rPr>
        <w:t xml:space="preserve"> Tracks real-time spending across various categories to show which areas are on track and which are overspending</w:t>
      </w:r>
      <w:r>
        <w:rPr>
          <w:sz w:val="22"/>
          <w:szCs w:val="22"/>
        </w:rPr>
        <w:t>.</w:t>
      </w:r>
    </w:p>
    <w:p w14:paraId="6645CACB" w14:textId="6F9E2B55" w:rsidR="00484B51" w:rsidRDefault="002D42B4">
      <w:pPr>
        <w:pStyle w:val="ListParagraph"/>
        <w:numPr>
          <w:ilvl w:val="0"/>
          <w:numId w:val="2"/>
        </w:numPr>
        <w:spacing w:after="80"/>
      </w:pPr>
      <w:r w:rsidRPr="002D42B4">
        <w:rPr>
          <w:b/>
          <w:bCs/>
          <w:sz w:val="22"/>
          <w:szCs w:val="22"/>
        </w:rPr>
        <w:t>Exportable Monthly Summaries:</w:t>
      </w:r>
      <w:r w:rsidRPr="002D42B4">
        <w:rPr>
          <w:sz w:val="22"/>
          <w:szCs w:val="22"/>
        </w:rPr>
        <w:t xml:space="preserve"> Generates printable and exportable reports reviewing monthly changes, successes, and next-step recommendations.</w:t>
      </w:r>
    </w:p>
    <w:p w14:paraId="62D964A8" w14:textId="42AA46EC" w:rsidR="002D42B4" w:rsidRPr="002D42B4" w:rsidRDefault="002D42B4" w:rsidP="002D42B4">
      <w:pPr>
        <w:pStyle w:val="ListParagraph"/>
        <w:numPr>
          <w:ilvl w:val="0"/>
          <w:numId w:val="2"/>
        </w:numPr>
        <w:spacing w:before="260" w:after="120"/>
      </w:pPr>
      <w:r w:rsidRPr="002D42B4">
        <w:rPr>
          <w:b/>
          <w:bCs/>
          <w:sz w:val="22"/>
          <w:szCs w:val="22"/>
        </w:rPr>
        <w:t>No-Account Demo Mode:</w:t>
      </w:r>
      <w:r w:rsidRPr="002D42B4">
        <w:rPr>
          <w:sz w:val="22"/>
          <w:szCs w:val="22"/>
        </w:rPr>
        <w:t xml:space="preserve"> Allows users to test all features using clearly </w:t>
      </w:r>
      <w:proofErr w:type="spellStart"/>
      <w:r w:rsidRPr="002D42B4">
        <w:rPr>
          <w:sz w:val="22"/>
          <w:szCs w:val="22"/>
        </w:rPr>
        <w:t>labeled</w:t>
      </w:r>
      <w:proofErr w:type="spellEnd"/>
      <w:r w:rsidRPr="002D42B4">
        <w:rPr>
          <w:sz w:val="22"/>
          <w:szCs w:val="22"/>
        </w:rPr>
        <w:t xml:space="preserve"> sample data without needing to create an account.</w:t>
      </w:r>
    </w:p>
    <w:p w14:paraId="71E11650" w14:textId="7CD718A5" w:rsidR="00484B51" w:rsidRDefault="005079CE" w:rsidP="002D42B4">
      <w:pPr>
        <w:spacing w:before="260" w:after="120"/>
      </w:pPr>
      <w:r w:rsidRPr="002D42B4">
        <w:rPr>
          <w:b/>
          <w:bCs/>
          <w:sz w:val="24"/>
          <w:szCs w:val="24"/>
        </w:rPr>
        <w:t>Scenarios :-</w:t>
      </w:r>
    </w:p>
    <w:p w14:paraId="40A5E404" w14:textId="11FAE69B" w:rsidR="00C84071" w:rsidRPr="00C84071" w:rsidRDefault="00C84071" w:rsidP="00C84071">
      <w:pPr>
        <w:spacing w:after="160"/>
        <w:rPr>
          <w:sz w:val="22"/>
          <w:szCs w:val="22"/>
        </w:rPr>
      </w:pPr>
      <w:r w:rsidRPr="00C84071">
        <w:rPr>
          <w:b/>
          <w:bCs/>
          <w:sz w:val="22"/>
          <w:szCs w:val="22"/>
        </w:rPr>
        <w:t>Scenario 1:</w:t>
      </w:r>
      <w:r w:rsidRPr="00C84071">
        <w:rPr>
          <w:sz w:val="22"/>
          <w:szCs w:val="22"/>
        </w:rPr>
        <w:t xml:space="preserve"> A salaried professional logs monthly income and daily expenses across categories such as rent, food, transport, and entertainment. The system </w:t>
      </w:r>
      <w:proofErr w:type="spellStart"/>
      <w:r w:rsidRPr="00C84071">
        <w:rPr>
          <w:sz w:val="22"/>
          <w:szCs w:val="22"/>
        </w:rPr>
        <w:t>analyzes</w:t>
      </w:r>
      <w:proofErr w:type="spellEnd"/>
      <w:r w:rsidRPr="00C84071">
        <w:rPr>
          <w:sz w:val="22"/>
          <w:szCs w:val="22"/>
        </w:rPr>
        <w:t xml:space="preserve"> the spending data, identifies overspending areas, and generates a personalized budget plan with actionable saving suggestions. The user receives a monthly summary report showing income vs. expenses, savings achieved, and financial goals for the following month.</w:t>
      </w:r>
    </w:p>
    <w:p w14:paraId="37294C9D" w14:textId="77777777" w:rsidR="00C84071" w:rsidRPr="00C84071" w:rsidRDefault="00C84071" w:rsidP="00C84071">
      <w:pPr>
        <w:spacing w:after="160"/>
        <w:rPr>
          <w:sz w:val="22"/>
          <w:szCs w:val="22"/>
        </w:rPr>
      </w:pPr>
      <w:r w:rsidRPr="00C84071">
        <w:rPr>
          <w:b/>
          <w:bCs/>
          <w:sz w:val="22"/>
          <w:szCs w:val="22"/>
        </w:rPr>
        <w:t>Scenario 2:</w:t>
      </w:r>
      <w:r w:rsidRPr="00C84071">
        <w:rPr>
          <w:sz w:val="22"/>
          <w:szCs w:val="22"/>
        </w:rPr>
        <w:t> A college student uses the Personal Finance Advisor Bot to manage a limited monthly allowance across essential and discretionary spending categories. The platform helps the student set realistic budget limits, track spending habits, and receive AI-powered recommendations for reducing unnecessary expenditures. This enables better financial discipline and improved savings management within a constrained budget.</w:t>
      </w:r>
    </w:p>
    <w:p w14:paraId="466CF0BC" w14:textId="77777777" w:rsidR="00C84071" w:rsidRPr="00C84071" w:rsidRDefault="00C84071" w:rsidP="00C84071">
      <w:pPr>
        <w:spacing w:after="160"/>
        <w:rPr>
          <w:sz w:val="22"/>
          <w:szCs w:val="22"/>
        </w:rPr>
      </w:pPr>
      <w:r w:rsidRPr="00C84071">
        <w:rPr>
          <w:b/>
          <w:bCs/>
          <w:sz w:val="22"/>
          <w:szCs w:val="22"/>
        </w:rPr>
        <w:t>Scenario 3:</w:t>
      </w:r>
      <w:r w:rsidRPr="00C84071">
        <w:rPr>
          <w:sz w:val="22"/>
          <w:szCs w:val="22"/>
        </w:rPr>
        <w:t> A freelancer with variable monthly income uses the platform to log earnings from multiple clients and track project-related expenses. The system adapts budget recommendations based on fluctuating income patterns, highlights months with reduced saving capacity, and suggests strategies for building an emergency fund. By maintaining structured financial tracking, the platform helps improve long-term money management and financial stability.</w:t>
      </w:r>
    </w:p>
    <w:p w14:paraId="7A8CC2C7" w14:textId="56F63093" w:rsidR="002D42B4" w:rsidRPr="002D42B4" w:rsidRDefault="00C84071" w:rsidP="002D42B4">
      <w:pPr>
        <w:spacing w:after="160"/>
        <w:rPr>
          <w:sz w:val="22"/>
          <w:szCs w:val="22"/>
        </w:rPr>
      </w:pPr>
      <w:r w:rsidRPr="00C84071">
        <w:rPr>
          <w:b/>
          <w:bCs/>
          <w:sz w:val="22"/>
          <w:szCs w:val="22"/>
        </w:rPr>
        <w:t>Scenario 4:</w:t>
      </w:r>
      <w:r w:rsidRPr="00C84071">
        <w:rPr>
          <w:sz w:val="22"/>
          <w:szCs w:val="22"/>
        </w:rPr>
        <w:t xml:space="preserve"> A household manager uses the system to monitor shared family income and expenses across categories such as groceries, utilities, education, and healthcare. The bot generates a consolidated monthly financial report, identifies budget overruns in specific categories, and provides tailored saving strategies to meet family financial goals. This enables better household financial planning, resource allocation, and long-term savings improvement.</w:t>
      </w:r>
    </w:p>
    <w:p w14:paraId="39773D54" w14:textId="77777777" w:rsidR="00484B51" w:rsidRDefault="005079CE">
      <w:pPr>
        <w:spacing w:before="260" w:after="120"/>
      </w:pPr>
      <w:r>
        <w:rPr>
          <w:b/>
          <w:bCs/>
          <w:sz w:val="24"/>
          <w:szCs w:val="24"/>
        </w:rPr>
        <w:t>Milestones :-</w:t>
      </w:r>
    </w:p>
    <w:p w14:paraId="334A91E7" w14:textId="072AD31A" w:rsidR="000E5E22" w:rsidRPr="000E5E22" w:rsidRDefault="000E5E22" w:rsidP="000E5E22">
      <w:pPr>
        <w:spacing w:before="180" w:after="60"/>
        <w:rPr>
          <w:sz w:val="22"/>
          <w:szCs w:val="22"/>
        </w:rPr>
      </w:pPr>
      <w:r w:rsidRPr="000E5E22">
        <w:rPr>
          <w:b/>
          <w:bCs/>
          <w:sz w:val="22"/>
          <w:szCs w:val="22"/>
        </w:rPr>
        <w:t>Milestone 1:</w:t>
      </w:r>
      <w:r w:rsidRPr="000E5E22">
        <w:rPr>
          <w:sz w:val="22"/>
          <w:szCs w:val="22"/>
        </w:rPr>
        <w:t xml:space="preserve"> Spotting Hidden Leakage</w:t>
      </w:r>
      <w:r w:rsidRPr="000E5E22">
        <w:rPr>
          <w:sz w:val="22"/>
          <w:szCs w:val="22"/>
        </w:rPr>
        <w:br/>
        <w:t>An over spender achieves absolute visibility over their cash flow by logging transactions into Finora. The dashboard flags a 12% jump in dining out, providing immediate clarity on where their money is disappearing.</w:t>
      </w:r>
    </w:p>
    <w:p w14:paraId="4ECC13E6" w14:textId="77777777" w:rsidR="000E5E22" w:rsidRPr="000E5E22" w:rsidRDefault="000E5E22" w:rsidP="000E5E22">
      <w:pPr>
        <w:spacing w:before="180" w:after="60"/>
        <w:rPr>
          <w:sz w:val="22"/>
          <w:szCs w:val="22"/>
        </w:rPr>
      </w:pPr>
      <w:r w:rsidRPr="000E5E22">
        <w:rPr>
          <w:b/>
          <w:bCs/>
          <w:sz w:val="22"/>
          <w:szCs w:val="22"/>
        </w:rPr>
        <w:lastRenderedPageBreak/>
        <w:t>Milestone 2:</w:t>
      </w:r>
      <w:r w:rsidRPr="000E5E22">
        <w:rPr>
          <w:sz w:val="22"/>
          <w:szCs w:val="22"/>
        </w:rPr>
        <w:t xml:space="preserve"> Building the Emergency Fund Baseline</w:t>
      </w:r>
      <w:r w:rsidRPr="000E5E22">
        <w:rPr>
          <w:sz w:val="22"/>
          <w:szCs w:val="22"/>
        </w:rPr>
        <w:br/>
        <w:t>By acting on the AI's recommendation to cut ₹1,000 from monthly food delivery, a user successfully</w:t>
      </w:r>
      <w:r w:rsidRPr="000E5E22">
        <w:rPr>
          <w:b/>
          <w:bCs/>
          <w:sz w:val="22"/>
          <w:szCs w:val="22"/>
        </w:rPr>
        <w:t xml:space="preserve"> </w:t>
      </w:r>
      <w:r w:rsidRPr="000E5E22">
        <w:rPr>
          <w:sz w:val="22"/>
          <w:szCs w:val="22"/>
        </w:rPr>
        <w:t>optimizes their savings. This minor lifestyle adjustment allows them to reach their emergency fund target five weeks faster.</w:t>
      </w:r>
    </w:p>
    <w:p w14:paraId="06244C41" w14:textId="77777777" w:rsidR="000E5E22" w:rsidRPr="000E5E22" w:rsidRDefault="000E5E22" w:rsidP="000E5E22">
      <w:pPr>
        <w:spacing w:before="180" w:after="60"/>
        <w:rPr>
          <w:sz w:val="22"/>
          <w:szCs w:val="22"/>
        </w:rPr>
      </w:pPr>
      <w:r w:rsidRPr="000E5E22">
        <w:rPr>
          <w:b/>
          <w:bCs/>
          <w:sz w:val="22"/>
          <w:szCs w:val="22"/>
        </w:rPr>
        <w:t>Milestone 3:</w:t>
      </w:r>
      <w:r w:rsidRPr="000E5E22">
        <w:rPr>
          <w:sz w:val="22"/>
          <w:szCs w:val="22"/>
        </w:rPr>
        <w:t xml:space="preserve"> Funding a Major Goal Debt-Free</w:t>
      </w:r>
      <w:r w:rsidRPr="000E5E22">
        <w:rPr>
          <w:sz w:val="22"/>
          <w:szCs w:val="22"/>
        </w:rPr>
        <w:br/>
        <w:t>A travel planner leverages the AI chat to calculate a precise monthly target for a trip to Japan by November. Finora dynamically adjusts category limits, allowing the user to fully fund their dream vacation out-of-pocket.</w:t>
      </w:r>
    </w:p>
    <w:p w14:paraId="398E0A18" w14:textId="77777777" w:rsidR="000E5E22" w:rsidRPr="000E5E22" w:rsidRDefault="000E5E22" w:rsidP="000E5E22">
      <w:pPr>
        <w:spacing w:before="180" w:after="60"/>
        <w:rPr>
          <w:sz w:val="22"/>
          <w:szCs w:val="22"/>
        </w:rPr>
      </w:pPr>
      <w:r w:rsidRPr="000E5E22">
        <w:rPr>
          <w:b/>
          <w:bCs/>
          <w:sz w:val="22"/>
          <w:szCs w:val="22"/>
        </w:rPr>
        <w:t>Milestone 4:</w:t>
      </w:r>
      <w:r w:rsidRPr="000E5E22">
        <w:rPr>
          <w:sz w:val="22"/>
          <w:szCs w:val="22"/>
        </w:rPr>
        <w:t xml:space="preserve"> Mastering Irregular Cash Flow</w:t>
      </w:r>
      <w:r w:rsidRPr="000E5E22">
        <w:rPr>
          <w:sz w:val="22"/>
          <w:szCs w:val="22"/>
        </w:rPr>
        <w:br/>
        <w:t>A freelancer uses the monthly summary report at the close of a high-income month to secure an exact 29.8% savings rate. This milestone allows them to establish a reliable budget cushion to confidently smooth over leaner months.</w:t>
      </w:r>
    </w:p>
    <w:p w14:paraId="3F83F60C" w14:textId="14ECB6C4" w:rsidR="00484B51" w:rsidRPr="000E5E22" w:rsidRDefault="000E5E22" w:rsidP="000E5E22">
      <w:pPr>
        <w:spacing w:before="180" w:after="60"/>
        <w:rPr>
          <w:sz w:val="22"/>
          <w:szCs w:val="22"/>
        </w:rPr>
      </w:pPr>
      <w:r w:rsidRPr="000E5E22">
        <w:rPr>
          <w:b/>
          <w:bCs/>
          <w:sz w:val="22"/>
          <w:szCs w:val="22"/>
        </w:rPr>
        <w:t>Milestone 5:</w:t>
      </w:r>
      <w:r w:rsidRPr="000E5E22">
        <w:rPr>
          <w:sz w:val="22"/>
          <w:szCs w:val="22"/>
        </w:rPr>
        <w:t xml:space="preserve"> Attaining Financial Confidence Privately</w:t>
      </w:r>
      <w:r w:rsidRPr="000E5E22">
        <w:rPr>
          <w:sz w:val="22"/>
          <w:szCs w:val="22"/>
        </w:rPr>
        <w:br/>
        <w:t xml:space="preserve">A privacy-conscious user masters advanced financial tracking tools entirely through </w:t>
      </w:r>
      <w:proofErr w:type="spellStart"/>
      <w:r w:rsidRPr="000E5E22">
        <w:rPr>
          <w:sz w:val="22"/>
          <w:szCs w:val="22"/>
        </w:rPr>
        <w:t>Finora's</w:t>
      </w:r>
      <w:proofErr w:type="spellEnd"/>
      <w:r w:rsidRPr="000E5E22">
        <w:rPr>
          <w:sz w:val="22"/>
          <w:szCs w:val="22"/>
        </w:rPr>
        <w:t xml:space="preserve"> secure, server-side demo environment. They achieve complete peace of mind, building automated budgeting habits without exposing sensitive credentials.</w:t>
      </w:r>
    </w:p>
    <w:p w14:paraId="4482F1B1" w14:textId="77777777" w:rsidR="00484B51" w:rsidRDefault="005079CE">
      <w:pPr>
        <w:spacing w:before="260" w:after="120"/>
      </w:pPr>
      <w:r>
        <w:rPr>
          <w:b/>
          <w:bCs/>
          <w:sz w:val="24"/>
          <w:szCs w:val="24"/>
        </w:rPr>
        <w:t>Conclusion :-</w:t>
      </w:r>
    </w:p>
    <w:p w14:paraId="3BC012DF" w14:textId="555A8929" w:rsidR="000E5E22" w:rsidRPr="000E5E22" w:rsidRDefault="000E5E22" w:rsidP="000E5E22">
      <w:pPr>
        <w:spacing w:after="160"/>
        <w:jc w:val="both"/>
        <w:rPr>
          <w:sz w:val="22"/>
          <w:szCs w:val="22"/>
        </w:rPr>
      </w:pPr>
      <w:r w:rsidRPr="000E5E22">
        <w:rPr>
          <w:sz w:val="22"/>
          <w:szCs w:val="22"/>
        </w:rPr>
        <w:t xml:space="preserve">Finora bridges the gap between raw transaction numbers and execution by guiding users through </w:t>
      </w:r>
      <w:r w:rsidRPr="000E5E22">
        <w:rPr>
          <w:b/>
          <w:bCs/>
          <w:sz w:val="22"/>
          <w:szCs w:val="22"/>
        </w:rPr>
        <w:t>five critical financial milestones</w:t>
      </w:r>
      <w:r w:rsidRPr="000E5E22">
        <w:rPr>
          <w:sz w:val="22"/>
          <w:szCs w:val="22"/>
        </w:rPr>
        <w:t>: spotting hidden leakage, building an emergency fund baseline, funding major goals debt-free, mastering irregular cash flow, and attaining financial confidence privately. By transforming a user's unique data into secure, server-side AI insights, the platform systematically moves individuals from basic tracking to structured financial independence without compromising their privacy.</w:t>
      </w:r>
    </w:p>
    <w:p w14:paraId="6E7EEA24" w14:textId="52A0C5A2" w:rsidR="00484B51" w:rsidRDefault="00484B51">
      <w:pPr>
        <w:spacing w:after="160"/>
        <w:jc w:val="both"/>
      </w:pPr>
    </w:p>
    <w:p w14:paraId="15E954ED" w14:textId="77777777" w:rsidR="00484B51" w:rsidRDefault="005079CE">
      <w:pPr>
        <w:spacing w:before="260" w:after="120"/>
      </w:pPr>
      <w:r>
        <w:rPr>
          <w:b/>
          <w:bCs/>
          <w:sz w:val="24"/>
          <w:szCs w:val="24"/>
        </w:rPr>
        <w:t>Expected Outcome :-</w:t>
      </w:r>
    </w:p>
    <w:p w14:paraId="49FC2E3E" w14:textId="4FA93D74" w:rsidR="000E5E22" w:rsidRPr="000E5E22" w:rsidRDefault="000E5E22" w:rsidP="000E5E22">
      <w:pPr>
        <w:spacing w:after="160"/>
        <w:jc w:val="both"/>
        <w:rPr>
          <w:sz w:val="22"/>
          <w:szCs w:val="22"/>
        </w:rPr>
      </w:pPr>
      <w:r w:rsidRPr="000E5E22">
        <w:rPr>
          <w:sz w:val="22"/>
          <w:szCs w:val="22"/>
        </w:rPr>
        <w:t xml:space="preserve">The </w:t>
      </w:r>
      <w:r w:rsidRPr="000E5E22">
        <w:rPr>
          <w:b/>
          <w:bCs/>
          <w:sz w:val="22"/>
          <w:szCs w:val="22"/>
        </w:rPr>
        <w:t>expected outcome</w:t>
      </w:r>
      <w:r w:rsidRPr="000E5E22">
        <w:rPr>
          <w:sz w:val="22"/>
          <w:szCs w:val="22"/>
        </w:rPr>
        <w:t xml:space="preserve"> of utilizing Finora is a structured shift from reactive spending to proactive wealth management. By guiding users through critical financial milestones—such as identifying hidden leakage, accelerating emergency funds, and budgeting for irregular income—the platform enables individuals to systematically build financial independence. Ultimately, users achieve complete clarity and control over their money through personalized, data-backed AI insights, all while maintaining strict privacy via secure, server-side data processing.</w:t>
      </w:r>
    </w:p>
    <w:p w14:paraId="336BC6AA" w14:textId="3387BB8D" w:rsidR="00484B51" w:rsidRDefault="00484B51">
      <w:pPr>
        <w:spacing w:after="160"/>
        <w:jc w:val="both"/>
      </w:pPr>
    </w:p>
    <w:sectPr w:rsidR="00484B51">
      <w:headerReference w:type="default" r:id="rId9"/>
      <w:pgSz w:w="12240" w:h="15840"/>
      <w:pgMar w:top="13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FE47E" w14:textId="77777777" w:rsidR="005079CE" w:rsidRDefault="005079CE">
      <w:r>
        <w:separator/>
      </w:r>
    </w:p>
  </w:endnote>
  <w:endnote w:type="continuationSeparator" w:id="0">
    <w:p w14:paraId="679AF4AF" w14:textId="77777777" w:rsidR="005079CE" w:rsidRDefault="00507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EA5FF" w14:textId="77777777" w:rsidR="005079CE" w:rsidRDefault="005079CE">
      <w:r>
        <w:separator/>
      </w:r>
    </w:p>
  </w:footnote>
  <w:footnote w:type="continuationSeparator" w:id="0">
    <w:p w14:paraId="04BD147B" w14:textId="77777777" w:rsidR="005079CE" w:rsidRDefault="00507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600"/>
      <w:gridCol w:w="1700"/>
    </w:tblGrid>
    <w:tr w:rsidR="00484B51" w14:paraId="7A69D1FC" w14:textId="77777777">
      <w:tc>
        <w:tcPr>
          <w:tcW w:w="1700" w:type="dxa"/>
          <w:tcBorders>
            <w:top w:val="none" w:sz="0" w:space="0" w:color="FFFFFF"/>
            <w:left w:val="none" w:sz="0" w:space="0" w:color="FFFFFF"/>
            <w:bottom w:val="none" w:sz="0" w:space="0" w:color="FFFFFF"/>
            <w:right w:val="none" w:sz="0" w:space="0" w:color="FFFFFF"/>
          </w:tcBorders>
          <w:vAlign w:val="center"/>
        </w:tcPr>
        <w:p w14:paraId="5812CB26" w14:textId="77777777" w:rsidR="00484B51" w:rsidRDefault="005079CE">
          <w:pPr>
            <w:jc w:val="center"/>
          </w:pPr>
          <w:r>
            <w:rPr>
              <w:noProof/>
            </w:rPr>
            <w:drawing>
              <wp:inline distT="0" distB="0" distL="0" distR="0" wp14:anchorId="6F693DFD" wp14:editId="337C05C7">
                <wp:extent cx="942975" cy="1104900"/>
                <wp:effectExtent l="0" t="0" r="0" b="0"/>
                <wp:docPr id="1850277969" name="Picture 1850277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42975" cy="1104900"/>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640842B3" w14:textId="77777777" w:rsidR="00484B51" w:rsidRDefault="005079CE">
          <w:pPr>
            <w:jc w:val="center"/>
          </w:pPr>
          <w:r>
            <w:rPr>
              <w:b/>
              <w:bCs/>
              <w:i/>
              <w:iCs/>
              <w:sz w:val="22"/>
              <w:szCs w:val="22"/>
            </w:rPr>
            <w:t>Dr. D. Y. Patil Educational Federation's</w:t>
          </w:r>
        </w:p>
        <w:p w14:paraId="2BF3BB53" w14:textId="77777777" w:rsidR="00484B51" w:rsidRDefault="005079CE">
          <w:pPr>
            <w:jc w:val="center"/>
          </w:pPr>
          <w:r>
            <w:rPr>
              <w:b/>
              <w:bCs/>
              <w:sz w:val="22"/>
              <w:szCs w:val="22"/>
            </w:rPr>
            <w:t>Dr. D. Y. Patil College of Engineering &amp; Innovation</w:t>
          </w:r>
        </w:p>
        <w:p w14:paraId="40662104" w14:textId="77777777" w:rsidR="00484B51" w:rsidRDefault="005079CE">
          <w:pPr>
            <w:jc w:val="center"/>
          </w:pPr>
          <w:r>
            <w:rPr>
              <w:sz w:val="18"/>
              <w:szCs w:val="18"/>
            </w:rPr>
            <w:t>Approved by AICTE, Recognized by Govt. of Maharashtra,</w:t>
          </w:r>
        </w:p>
        <w:p w14:paraId="290D6355" w14:textId="77777777" w:rsidR="00484B51" w:rsidRDefault="005079CE">
          <w:pPr>
            <w:jc w:val="center"/>
          </w:pPr>
          <w:r>
            <w:rPr>
              <w:b/>
              <w:bCs/>
              <w:color w:val="C00000"/>
              <w:sz w:val="18"/>
              <w:szCs w:val="18"/>
            </w:rPr>
            <w:t>(An Autonomous Institute Affiliated to Savitribai Phule Pune University)</w:t>
          </w:r>
        </w:p>
        <w:p w14:paraId="01A8754C" w14:textId="77777777" w:rsidR="00484B51" w:rsidRDefault="005079CE">
          <w:pPr>
            <w:jc w:val="center"/>
          </w:pPr>
          <w:r>
            <w:rPr>
              <w:b/>
              <w:bCs/>
              <w:color w:val="1F3864"/>
              <w:sz w:val="18"/>
              <w:szCs w:val="18"/>
            </w:rPr>
            <w:t>Accredited by NAAC with "A" Grade</w:t>
          </w:r>
        </w:p>
      </w:tc>
      <w:tc>
        <w:tcPr>
          <w:tcW w:w="1700" w:type="dxa"/>
          <w:tcBorders>
            <w:top w:val="none" w:sz="0" w:space="0" w:color="FFFFFF"/>
            <w:left w:val="none" w:sz="0" w:space="0" w:color="FFFFFF"/>
            <w:bottom w:val="none" w:sz="0" w:space="0" w:color="FFFFFF"/>
            <w:right w:val="none" w:sz="0" w:space="0" w:color="FFFFFF"/>
          </w:tcBorders>
          <w:vAlign w:val="center"/>
        </w:tcPr>
        <w:p w14:paraId="36A887AD" w14:textId="77777777" w:rsidR="00484B51" w:rsidRDefault="005079CE">
          <w:pPr>
            <w:jc w:val="center"/>
          </w:pPr>
          <w:r>
            <w:rPr>
              <w:noProof/>
            </w:rPr>
            <w:drawing>
              <wp:inline distT="0" distB="0" distL="0" distR="0" wp14:anchorId="37F6684E" wp14:editId="030C36FB">
                <wp:extent cx="1028700" cy="942975"/>
                <wp:effectExtent l="0" t="0" r="0" b="0"/>
                <wp:docPr id="1886782272" name="Picture 188678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431A"/>
    <w:multiLevelType w:val="multilevel"/>
    <w:tmpl w:val="0288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A5FE5"/>
    <w:multiLevelType w:val="hybridMultilevel"/>
    <w:tmpl w:val="BAD4DE76"/>
    <w:lvl w:ilvl="0" w:tplc="CF9630C4">
      <w:start w:val="1"/>
      <w:numFmt w:val="bullet"/>
      <w:lvlText w:val="●"/>
      <w:lvlJc w:val="left"/>
      <w:pPr>
        <w:ind w:left="720" w:hanging="360"/>
      </w:pPr>
    </w:lvl>
    <w:lvl w:ilvl="1" w:tplc="58949DAC">
      <w:start w:val="1"/>
      <w:numFmt w:val="bullet"/>
      <w:lvlText w:val="○"/>
      <w:lvlJc w:val="left"/>
      <w:pPr>
        <w:ind w:left="1440" w:hanging="360"/>
      </w:pPr>
    </w:lvl>
    <w:lvl w:ilvl="2" w:tplc="48983C18">
      <w:start w:val="1"/>
      <w:numFmt w:val="bullet"/>
      <w:lvlText w:val="■"/>
      <w:lvlJc w:val="left"/>
      <w:pPr>
        <w:ind w:left="2160" w:hanging="360"/>
      </w:pPr>
    </w:lvl>
    <w:lvl w:ilvl="3" w:tplc="F04069E0">
      <w:start w:val="1"/>
      <w:numFmt w:val="bullet"/>
      <w:lvlText w:val="●"/>
      <w:lvlJc w:val="left"/>
      <w:pPr>
        <w:ind w:left="2880" w:hanging="360"/>
      </w:pPr>
    </w:lvl>
    <w:lvl w:ilvl="4" w:tplc="3C168944">
      <w:start w:val="1"/>
      <w:numFmt w:val="bullet"/>
      <w:lvlText w:val="○"/>
      <w:lvlJc w:val="left"/>
      <w:pPr>
        <w:ind w:left="3600" w:hanging="360"/>
      </w:pPr>
    </w:lvl>
    <w:lvl w:ilvl="5" w:tplc="5CDCCF66">
      <w:start w:val="1"/>
      <w:numFmt w:val="bullet"/>
      <w:lvlText w:val="■"/>
      <w:lvlJc w:val="left"/>
      <w:pPr>
        <w:ind w:left="4320" w:hanging="360"/>
      </w:pPr>
    </w:lvl>
    <w:lvl w:ilvl="6" w:tplc="F63C14CE">
      <w:start w:val="1"/>
      <w:numFmt w:val="bullet"/>
      <w:lvlText w:val="●"/>
      <w:lvlJc w:val="left"/>
      <w:pPr>
        <w:ind w:left="5040" w:hanging="360"/>
      </w:pPr>
    </w:lvl>
    <w:lvl w:ilvl="7" w:tplc="60367E02">
      <w:start w:val="1"/>
      <w:numFmt w:val="bullet"/>
      <w:lvlText w:val="●"/>
      <w:lvlJc w:val="left"/>
      <w:pPr>
        <w:ind w:left="5760" w:hanging="360"/>
      </w:pPr>
    </w:lvl>
    <w:lvl w:ilvl="8" w:tplc="B49C5B62">
      <w:start w:val="1"/>
      <w:numFmt w:val="bullet"/>
      <w:lvlText w:val="●"/>
      <w:lvlJc w:val="left"/>
      <w:pPr>
        <w:ind w:left="6480" w:hanging="360"/>
      </w:pPr>
    </w:lvl>
  </w:abstractNum>
  <w:abstractNum w:abstractNumId="2" w15:restartNumberingAfterBreak="0">
    <w:nsid w:val="2DEF5E70"/>
    <w:multiLevelType w:val="multilevel"/>
    <w:tmpl w:val="7D3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52AF2"/>
    <w:multiLevelType w:val="multilevel"/>
    <w:tmpl w:val="94AA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184178"/>
    <w:multiLevelType w:val="multilevel"/>
    <w:tmpl w:val="A860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0A07D8"/>
    <w:multiLevelType w:val="hybridMultilevel"/>
    <w:tmpl w:val="2B22108C"/>
    <w:lvl w:ilvl="0" w:tplc="07162E02">
      <w:start w:val="1"/>
      <w:numFmt w:val="bullet"/>
      <w:lvlText w:val="•"/>
      <w:lvlJc w:val="left"/>
      <w:pPr>
        <w:ind w:left="520" w:hanging="260"/>
      </w:pPr>
    </w:lvl>
    <w:lvl w:ilvl="1" w:tplc="81180B3E">
      <w:numFmt w:val="decimal"/>
      <w:lvlText w:val=""/>
      <w:lvlJc w:val="left"/>
    </w:lvl>
    <w:lvl w:ilvl="2" w:tplc="CD12BCD6">
      <w:numFmt w:val="decimal"/>
      <w:lvlText w:val=""/>
      <w:lvlJc w:val="left"/>
    </w:lvl>
    <w:lvl w:ilvl="3" w:tplc="086ED91A">
      <w:numFmt w:val="decimal"/>
      <w:lvlText w:val=""/>
      <w:lvlJc w:val="left"/>
    </w:lvl>
    <w:lvl w:ilvl="4" w:tplc="70666CF4">
      <w:numFmt w:val="decimal"/>
      <w:lvlText w:val=""/>
      <w:lvlJc w:val="left"/>
    </w:lvl>
    <w:lvl w:ilvl="5" w:tplc="2DAC90F8">
      <w:numFmt w:val="decimal"/>
      <w:lvlText w:val=""/>
      <w:lvlJc w:val="left"/>
    </w:lvl>
    <w:lvl w:ilvl="6" w:tplc="14846D72">
      <w:numFmt w:val="decimal"/>
      <w:lvlText w:val=""/>
      <w:lvlJc w:val="left"/>
    </w:lvl>
    <w:lvl w:ilvl="7" w:tplc="44DC09BA">
      <w:numFmt w:val="decimal"/>
      <w:lvlText w:val=""/>
      <w:lvlJc w:val="left"/>
    </w:lvl>
    <w:lvl w:ilvl="8" w:tplc="8A44D81E">
      <w:numFmt w:val="decimal"/>
      <w:lvlText w:val=""/>
      <w:lvlJc w:val="left"/>
    </w:lvl>
  </w:abstractNum>
  <w:num w:numId="1" w16cid:durableId="197814928">
    <w:abstractNumId w:val="1"/>
    <w:lvlOverride w:ilvl="0">
      <w:startOverride w:val="1"/>
    </w:lvlOverride>
  </w:num>
  <w:num w:numId="2" w16cid:durableId="191236560">
    <w:abstractNumId w:val="5"/>
    <w:lvlOverride w:ilvl="0">
      <w:startOverride w:val="1"/>
    </w:lvlOverride>
  </w:num>
  <w:num w:numId="3" w16cid:durableId="1010716520">
    <w:abstractNumId w:val="0"/>
  </w:num>
  <w:num w:numId="4" w16cid:durableId="1183667956">
    <w:abstractNumId w:val="3"/>
  </w:num>
  <w:num w:numId="5" w16cid:durableId="2009625936">
    <w:abstractNumId w:val="2"/>
  </w:num>
  <w:num w:numId="6" w16cid:durableId="2025938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B51"/>
    <w:rsid w:val="000E5E22"/>
    <w:rsid w:val="000E6A32"/>
    <w:rsid w:val="001C1BED"/>
    <w:rsid w:val="00236024"/>
    <w:rsid w:val="00281AF9"/>
    <w:rsid w:val="002C5751"/>
    <w:rsid w:val="002D0C0F"/>
    <w:rsid w:val="002D42B4"/>
    <w:rsid w:val="003303DB"/>
    <w:rsid w:val="00396B9A"/>
    <w:rsid w:val="003B2D51"/>
    <w:rsid w:val="00484B51"/>
    <w:rsid w:val="00485B8E"/>
    <w:rsid w:val="00495FAD"/>
    <w:rsid w:val="005079CE"/>
    <w:rsid w:val="005422F2"/>
    <w:rsid w:val="00585DF4"/>
    <w:rsid w:val="00587E1F"/>
    <w:rsid w:val="006D3D2E"/>
    <w:rsid w:val="007B3D45"/>
    <w:rsid w:val="0089137F"/>
    <w:rsid w:val="0091006D"/>
    <w:rsid w:val="00975424"/>
    <w:rsid w:val="0099724F"/>
    <w:rsid w:val="009D3CF6"/>
    <w:rsid w:val="00B05E50"/>
    <w:rsid w:val="00B153F3"/>
    <w:rsid w:val="00B261F1"/>
    <w:rsid w:val="00BA1FE9"/>
    <w:rsid w:val="00C84071"/>
    <w:rsid w:val="00C963EA"/>
    <w:rsid w:val="00CD6AC5"/>
    <w:rsid w:val="00DA248A"/>
    <w:rsid w:val="00E35C8B"/>
    <w:rsid w:val="00E73161"/>
    <w:rsid w:val="00FC0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439D0"/>
  <w15:docId w15:val="{7B5CED3E-CC2C-4CDE-A438-34F964797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1C1BED"/>
    <w:pPr>
      <w:tabs>
        <w:tab w:val="center" w:pos="4513"/>
        <w:tab w:val="right" w:pos="9026"/>
      </w:tabs>
    </w:pPr>
  </w:style>
  <w:style w:type="character" w:customStyle="1" w:styleId="HeaderChar">
    <w:name w:val="Header Char"/>
    <w:basedOn w:val="DefaultParagraphFont"/>
    <w:link w:val="Header"/>
    <w:uiPriority w:val="99"/>
    <w:semiHidden/>
    <w:rsid w:val="001C1BED"/>
  </w:style>
  <w:style w:type="paragraph" w:styleId="Footer">
    <w:name w:val="footer"/>
    <w:basedOn w:val="Normal"/>
    <w:link w:val="FooterChar"/>
    <w:uiPriority w:val="99"/>
    <w:semiHidden/>
    <w:unhideWhenUsed/>
    <w:rsid w:val="001C1BED"/>
    <w:pPr>
      <w:tabs>
        <w:tab w:val="center" w:pos="4513"/>
        <w:tab w:val="right" w:pos="9026"/>
      </w:tabs>
    </w:pPr>
  </w:style>
  <w:style w:type="character" w:customStyle="1" w:styleId="FooterChar">
    <w:name w:val="Footer Char"/>
    <w:basedOn w:val="DefaultParagraphFont"/>
    <w:link w:val="Footer"/>
    <w:uiPriority w:val="99"/>
    <w:semiHidden/>
    <w:rsid w:val="001C1B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1086</Words>
  <Characters>6193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Raunak Singh</cp:lastModifiedBy>
  <cp:revision>2</cp:revision>
  <dcterms:created xsi:type="dcterms:W3CDTF">2026-10-25T13:42:00Z</dcterms:created>
  <dcterms:modified xsi:type="dcterms:W3CDTF">2026-10-25T13:42:00Z</dcterms:modified>
</cp:coreProperties>
</file>