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193AF" w14:textId="7C75BF3D" w:rsidR="00B93B14" w:rsidRPr="006E0720" w:rsidRDefault="00B93B14" w:rsidP="006E0720">
      <w:pPr>
        <w:jc w:val="center"/>
        <w:rPr>
          <w:rFonts w:asciiTheme="majorBidi" w:hAnsiTheme="majorBidi" w:cstheme="majorBidi"/>
          <w:b/>
          <w:bCs/>
          <w:sz w:val="32"/>
          <w:szCs w:val="32"/>
        </w:rPr>
      </w:pPr>
      <w:r w:rsidRPr="006E0720">
        <w:rPr>
          <w:rFonts w:asciiTheme="majorBidi" w:hAnsiTheme="majorBidi" w:cstheme="majorBidi"/>
          <w:b/>
          <w:bCs/>
          <w:sz w:val="32"/>
          <w:szCs w:val="32"/>
        </w:rPr>
        <w:t>Advancing Soci</w:t>
      </w:r>
      <w:r w:rsidR="003A1E26" w:rsidRPr="006E0720">
        <w:rPr>
          <w:rFonts w:asciiTheme="majorBidi" w:hAnsiTheme="majorBidi" w:cstheme="majorBidi"/>
          <w:b/>
          <w:bCs/>
          <w:sz w:val="32"/>
          <w:szCs w:val="32"/>
        </w:rPr>
        <w:t>al</w:t>
      </w:r>
      <w:r w:rsidRPr="006E0720">
        <w:rPr>
          <w:rFonts w:asciiTheme="majorBidi" w:hAnsiTheme="majorBidi" w:cstheme="majorBidi"/>
          <w:b/>
          <w:bCs/>
          <w:sz w:val="32"/>
          <w:szCs w:val="32"/>
        </w:rPr>
        <w:t xml:space="preserve"> Equity and Inclusive Growth</w:t>
      </w:r>
    </w:p>
    <w:p w14:paraId="3D51E75C" w14:textId="77777777" w:rsidR="006E0720" w:rsidRPr="006E0720" w:rsidRDefault="006E0720" w:rsidP="006E0720">
      <w:pPr>
        <w:rPr>
          <w:rFonts w:asciiTheme="majorBidi" w:hAnsiTheme="majorBidi" w:cstheme="majorBidi"/>
          <w:b/>
          <w:bCs/>
          <w:u w:val="single"/>
        </w:rPr>
      </w:pPr>
    </w:p>
    <w:p w14:paraId="0A259ADA" w14:textId="7EDCCD9B" w:rsidR="006E0720" w:rsidRPr="006E0720" w:rsidRDefault="006E0720" w:rsidP="006E0720">
      <w:pPr>
        <w:spacing w:after="0" w:line="240" w:lineRule="auto"/>
        <w:jc w:val="center"/>
        <w:rPr>
          <w:rFonts w:asciiTheme="majorBidi" w:hAnsiTheme="majorBidi" w:cstheme="majorBidi"/>
          <w:b/>
          <w:bCs/>
          <w:sz w:val="24"/>
          <w:szCs w:val="24"/>
        </w:rPr>
      </w:pPr>
      <w:r w:rsidRPr="006E0720">
        <w:rPr>
          <w:rFonts w:asciiTheme="majorBidi" w:hAnsiTheme="majorBidi" w:cstheme="majorBidi"/>
          <w:b/>
          <w:bCs/>
          <w:sz w:val="24"/>
          <w:szCs w:val="24"/>
        </w:rPr>
        <w:t>Dr. Syed Nazim Ali</w:t>
      </w:r>
    </w:p>
    <w:p w14:paraId="5FB25C49" w14:textId="77777777" w:rsidR="006E0720" w:rsidRPr="006E0720" w:rsidRDefault="006E0720" w:rsidP="006E0720">
      <w:pPr>
        <w:spacing w:after="0" w:line="240" w:lineRule="auto"/>
        <w:jc w:val="center"/>
        <w:rPr>
          <w:rFonts w:asciiTheme="majorBidi" w:hAnsiTheme="majorBidi" w:cstheme="majorBidi"/>
        </w:rPr>
      </w:pPr>
      <w:r w:rsidRPr="006E0720">
        <w:rPr>
          <w:rFonts w:asciiTheme="majorBidi" w:hAnsiTheme="majorBidi" w:cstheme="majorBidi"/>
        </w:rPr>
        <w:t>Director Research Division, College of Islamic Studies</w:t>
      </w:r>
    </w:p>
    <w:p w14:paraId="588B341C" w14:textId="77777777" w:rsidR="006E0720" w:rsidRPr="006E0720" w:rsidRDefault="006E0720" w:rsidP="006E0720">
      <w:pPr>
        <w:spacing w:after="0" w:line="240" w:lineRule="auto"/>
        <w:jc w:val="center"/>
        <w:rPr>
          <w:rFonts w:asciiTheme="majorBidi" w:hAnsiTheme="majorBidi" w:cstheme="majorBidi"/>
        </w:rPr>
      </w:pPr>
      <w:r w:rsidRPr="006E0720">
        <w:rPr>
          <w:rFonts w:asciiTheme="majorBidi" w:hAnsiTheme="majorBidi" w:cstheme="majorBidi"/>
        </w:rPr>
        <w:t>Director, Center for Islamic Economics and Finance HBKU –Qatar</w:t>
      </w:r>
    </w:p>
    <w:p w14:paraId="3C849AE3" w14:textId="77777777" w:rsidR="006E0720" w:rsidRDefault="006E0720" w:rsidP="006E0720">
      <w:pPr>
        <w:spacing w:after="0" w:line="240" w:lineRule="auto"/>
        <w:jc w:val="center"/>
        <w:rPr>
          <w:rFonts w:asciiTheme="majorBidi" w:hAnsiTheme="majorBidi" w:cstheme="majorBidi"/>
        </w:rPr>
      </w:pPr>
    </w:p>
    <w:p w14:paraId="342D1423" w14:textId="541B75D7" w:rsidR="006E0720" w:rsidRPr="006E0720" w:rsidRDefault="006E0720" w:rsidP="006E0720">
      <w:pPr>
        <w:spacing w:after="0" w:line="240" w:lineRule="auto"/>
        <w:jc w:val="center"/>
        <w:rPr>
          <w:rFonts w:asciiTheme="majorBidi" w:hAnsiTheme="majorBidi" w:cstheme="majorBidi"/>
        </w:rPr>
      </w:pPr>
      <w:r w:rsidRPr="006E0720">
        <w:rPr>
          <w:rFonts w:asciiTheme="majorBidi" w:hAnsiTheme="majorBidi" w:cstheme="majorBidi"/>
        </w:rPr>
        <w:t xml:space="preserve">15 –16 December, </w:t>
      </w:r>
      <w:proofErr w:type="spellStart"/>
      <w:r w:rsidRPr="006E0720">
        <w:rPr>
          <w:rFonts w:asciiTheme="majorBidi" w:hAnsiTheme="majorBidi" w:cstheme="majorBidi"/>
        </w:rPr>
        <w:t>Tlemcen</w:t>
      </w:r>
      <w:proofErr w:type="spellEnd"/>
    </w:p>
    <w:p w14:paraId="3F641DEC" w14:textId="77777777" w:rsidR="006E0720" w:rsidRPr="008713BC" w:rsidRDefault="006E0720" w:rsidP="006E0720">
      <w:pPr>
        <w:spacing w:after="0" w:line="240" w:lineRule="auto"/>
        <w:rPr>
          <w:rFonts w:asciiTheme="majorBidi" w:hAnsiTheme="majorBidi" w:cstheme="majorBidi"/>
          <w:b/>
          <w:bCs/>
          <w:u w:val="single"/>
        </w:rPr>
      </w:pPr>
    </w:p>
    <w:p w14:paraId="1DD15567" w14:textId="6BDD4044" w:rsidR="00FB6367" w:rsidRDefault="006E0720" w:rsidP="00FB6367">
      <w:pPr>
        <w:spacing w:after="0" w:line="240" w:lineRule="auto"/>
        <w:rPr>
          <w:rFonts w:asciiTheme="majorBidi" w:eastAsia="Times New Roman" w:hAnsiTheme="majorBidi" w:cstheme="majorBidi"/>
          <w:b/>
          <w:bCs/>
          <w:kern w:val="0"/>
          <w:sz w:val="24"/>
          <w:szCs w:val="24"/>
          <w14:ligatures w14:val="none"/>
        </w:rPr>
      </w:pPr>
      <w:r>
        <w:rPr>
          <w:rFonts w:asciiTheme="majorBidi" w:eastAsia="Times New Roman" w:hAnsiTheme="majorBidi" w:cstheme="majorBidi"/>
          <w:b/>
          <w:bCs/>
          <w:kern w:val="0"/>
          <w:sz w:val="24"/>
          <w:szCs w:val="24"/>
          <w14:ligatures w14:val="none"/>
        </w:rPr>
        <w:t xml:space="preserve"> </w:t>
      </w:r>
    </w:p>
    <w:p w14:paraId="060977D0" w14:textId="77777777" w:rsidR="00FB6367" w:rsidRDefault="00FB6367" w:rsidP="00FB6367">
      <w:pPr>
        <w:spacing w:after="0" w:line="240" w:lineRule="auto"/>
        <w:rPr>
          <w:rFonts w:asciiTheme="majorBidi" w:eastAsia="Times New Roman" w:hAnsiTheme="majorBidi" w:cstheme="majorBidi"/>
          <w:kern w:val="0"/>
          <w:sz w:val="24"/>
          <w:szCs w:val="24"/>
          <w14:ligatures w14:val="none"/>
        </w:rPr>
      </w:pPr>
      <w:r w:rsidRPr="00FB6367">
        <w:rPr>
          <w:rFonts w:asciiTheme="majorBidi" w:eastAsia="Times New Roman" w:hAnsiTheme="majorBidi" w:cstheme="majorBidi"/>
          <w:kern w:val="0"/>
          <w:sz w:val="24"/>
          <w:szCs w:val="24"/>
          <w14:ligatures w14:val="none"/>
        </w:rPr>
        <w:t>In today’s dynamic global economy, where challenges of inequality and exclusion persist, there is an urgent need to seek ethical and innovative pathways for inclusive growth. Islamic finance, with its intrinsic principles of justice, fairness, and shared prosperity, offers a framework that aligns with these aspirations and holds immense potential to address global disparities effectively.</w:t>
      </w:r>
    </w:p>
    <w:p w14:paraId="401E6F4B" w14:textId="77777777" w:rsidR="006E0720" w:rsidRPr="00FB6367" w:rsidRDefault="006E0720" w:rsidP="00FB6367">
      <w:pPr>
        <w:spacing w:after="0" w:line="240" w:lineRule="auto"/>
        <w:rPr>
          <w:rFonts w:asciiTheme="majorBidi" w:eastAsia="Times New Roman" w:hAnsiTheme="majorBidi" w:cstheme="majorBidi"/>
          <w:kern w:val="0"/>
          <w:sz w:val="24"/>
          <w:szCs w:val="24"/>
          <w14:ligatures w14:val="none"/>
        </w:rPr>
      </w:pPr>
    </w:p>
    <w:p w14:paraId="344618FE" w14:textId="77777777" w:rsidR="00FB6367" w:rsidRPr="00FB6367" w:rsidRDefault="00FB6367" w:rsidP="00FB6367">
      <w:pPr>
        <w:spacing w:after="0" w:line="240" w:lineRule="auto"/>
        <w:rPr>
          <w:rFonts w:asciiTheme="majorBidi" w:eastAsia="Times New Roman" w:hAnsiTheme="majorBidi" w:cstheme="majorBidi"/>
          <w:kern w:val="0"/>
          <w:sz w:val="24"/>
          <w:szCs w:val="24"/>
          <w14:ligatures w14:val="none"/>
        </w:rPr>
      </w:pPr>
      <w:r w:rsidRPr="00FB6367">
        <w:rPr>
          <w:rFonts w:asciiTheme="majorBidi" w:eastAsia="Times New Roman" w:hAnsiTheme="majorBidi" w:cstheme="majorBidi"/>
          <w:kern w:val="0"/>
          <w:sz w:val="24"/>
          <w:szCs w:val="24"/>
          <w14:ligatures w14:val="none"/>
        </w:rPr>
        <w:t>In this keynote address, I seek to explore how Islamic finance can redefine global financial systems through its focus on social equity and moral governance. By extending its reach to underserved communities, it offers a model that is not just economically sustainable but also rooted in values that emphasize the welfare of all.</w:t>
      </w:r>
    </w:p>
    <w:p w14:paraId="01E3961E" w14:textId="77777777" w:rsidR="00FB6367" w:rsidRDefault="00FB6367" w:rsidP="00FB6367">
      <w:pPr>
        <w:spacing w:after="0" w:line="240" w:lineRule="auto"/>
        <w:rPr>
          <w:rFonts w:asciiTheme="majorBidi" w:eastAsia="Times New Roman" w:hAnsiTheme="majorBidi" w:cstheme="majorBidi"/>
          <w:kern w:val="0"/>
          <w:sz w:val="24"/>
          <w:szCs w:val="24"/>
          <w14:ligatures w14:val="none"/>
        </w:rPr>
      </w:pPr>
    </w:p>
    <w:p w14:paraId="293DEDDD" w14:textId="07218895" w:rsidR="006E0720" w:rsidRPr="00FB6367" w:rsidRDefault="006E0720" w:rsidP="00FB6367">
      <w:pPr>
        <w:spacing w:after="0" w:line="240" w:lineRule="auto"/>
        <w:rPr>
          <w:rFonts w:asciiTheme="majorBidi" w:eastAsia="Times New Roman" w:hAnsiTheme="majorBidi" w:cstheme="majorBidi"/>
          <w:kern w:val="0"/>
          <w:sz w:val="24"/>
          <w:szCs w:val="24"/>
          <w14:ligatures w14:val="none"/>
        </w:rPr>
      </w:pPr>
      <w:r>
        <w:rPr>
          <w:noProof/>
        </w:rPr>
        <w:drawing>
          <wp:inline distT="0" distB="0" distL="0" distR="0" wp14:anchorId="2C81602C" wp14:editId="066972CD">
            <wp:extent cx="5943600" cy="3343275"/>
            <wp:effectExtent l="0" t="0" r="0" b="9525"/>
            <wp:docPr id="18636964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6470"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1C33AB17" w14:textId="1665D5E0" w:rsidR="00FB6367" w:rsidRDefault="00FB6367" w:rsidP="00FB6367">
      <w:pPr>
        <w:spacing w:after="0" w:line="240" w:lineRule="auto"/>
        <w:rPr>
          <w:rFonts w:asciiTheme="majorBidi" w:eastAsia="Times New Roman" w:hAnsiTheme="majorBidi" w:cstheme="majorBidi"/>
          <w:b/>
          <w:bCs/>
          <w:kern w:val="0"/>
          <w:sz w:val="24"/>
          <w:szCs w:val="24"/>
          <w14:ligatures w14:val="none"/>
        </w:rPr>
      </w:pPr>
      <w:r>
        <w:rPr>
          <w:rFonts w:asciiTheme="majorBidi" w:eastAsia="Times New Roman" w:hAnsiTheme="majorBidi" w:cstheme="majorBidi"/>
          <w:b/>
          <w:bCs/>
          <w:kern w:val="0"/>
          <w:sz w:val="24"/>
          <w:szCs w:val="24"/>
          <w14:ligatures w14:val="none"/>
        </w:rPr>
        <w:t>Contemporary Challenges</w:t>
      </w:r>
    </w:p>
    <w:p w14:paraId="0E1EBBEB" w14:textId="0DFF74E2" w:rsidR="00FB6367" w:rsidRPr="00FB6367" w:rsidRDefault="00FB6367" w:rsidP="00FB6367">
      <w:pPr>
        <w:spacing w:after="0" w:line="240" w:lineRule="auto"/>
        <w:rPr>
          <w:rFonts w:asciiTheme="majorBidi" w:eastAsia="Times New Roman" w:hAnsiTheme="majorBidi" w:cstheme="majorBidi"/>
          <w:kern w:val="0"/>
          <w:sz w:val="24"/>
          <w:szCs w:val="24"/>
          <w14:ligatures w14:val="none"/>
        </w:rPr>
      </w:pPr>
      <w:r w:rsidRPr="00FB6367">
        <w:rPr>
          <w:rFonts w:asciiTheme="majorBidi" w:eastAsia="Times New Roman" w:hAnsiTheme="majorBidi" w:cstheme="majorBidi"/>
          <w:kern w:val="0"/>
          <w:sz w:val="24"/>
          <w:szCs w:val="24"/>
          <w14:ligatures w14:val="none"/>
        </w:rPr>
        <w:t>As we have seen, wider income gaps are happening and the uneven distribution of wealth and resources among individuals or groups within a society has been observed especially disparity between the rich and poor.  This can lead to social unrest, reduced economic mobility, and weakened social cohesion. It often perpetuates cycles of poverty and limits access to opportunities for disadvantaged groups.</w:t>
      </w:r>
    </w:p>
    <w:p w14:paraId="4C1BEBC1" w14:textId="77777777" w:rsidR="00FB6367" w:rsidRPr="00FB6367" w:rsidRDefault="00FB6367" w:rsidP="00FB6367">
      <w:pPr>
        <w:spacing w:after="0" w:line="240" w:lineRule="auto"/>
        <w:rPr>
          <w:rFonts w:asciiTheme="majorBidi" w:eastAsia="Times New Roman" w:hAnsiTheme="majorBidi" w:cstheme="majorBidi"/>
          <w:kern w:val="0"/>
          <w:sz w:val="24"/>
          <w:szCs w:val="24"/>
          <w14:ligatures w14:val="none"/>
        </w:rPr>
      </w:pPr>
      <w:r w:rsidRPr="00FB6367">
        <w:rPr>
          <w:rFonts w:asciiTheme="majorBidi" w:eastAsia="Times New Roman" w:hAnsiTheme="majorBidi" w:cstheme="majorBidi"/>
          <w:kern w:val="0"/>
          <w:sz w:val="24"/>
          <w:szCs w:val="24"/>
          <w14:ligatures w14:val="none"/>
        </w:rPr>
        <w:lastRenderedPageBreak/>
        <w:t xml:space="preserve">In the today’s economy and financial system these communities in a way systematically isolated or some of them are neglected – preventing them from participating fully in social, </w:t>
      </w:r>
      <w:proofErr w:type="spellStart"/>
      <w:r w:rsidRPr="00FB6367">
        <w:rPr>
          <w:rFonts w:asciiTheme="majorBidi" w:eastAsia="Times New Roman" w:hAnsiTheme="majorBidi" w:cstheme="majorBidi"/>
          <w:kern w:val="0"/>
          <w:sz w:val="24"/>
          <w:szCs w:val="24"/>
          <w14:ligatures w14:val="none"/>
        </w:rPr>
        <w:t>economics</w:t>
      </w:r>
      <w:proofErr w:type="spellEnd"/>
      <w:r w:rsidRPr="00FB6367">
        <w:rPr>
          <w:rFonts w:asciiTheme="majorBidi" w:eastAsia="Times New Roman" w:hAnsiTheme="majorBidi" w:cstheme="majorBidi"/>
          <w:kern w:val="0"/>
          <w:sz w:val="24"/>
          <w:szCs w:val="24"/>
          <w14:ligatures w14:val="none"/>
        </w:rPr>
        <w:t xml:space="preserve"> and political life. </w:t>
      </w:r>
      <w:proofErr w:type="gramStart"/>
      <w:r w:rsidRPr="00FB6367">
        <w:rPr>
          <w:rFonts w:asciiTheme="majorBidi" w:eastAsia="Times New Roman" w:hAnsiTheme="majorBidi" w:cstheme="majorBidi"/>
          <w:kern w:val="0"/>
          <w:sz w:val="24"/>
          <w:szCs w:val="24"/>
          <w14:ligatures w14:val="none"/>
        </w:rPr>
        <w:t>The marginalized</w:t>
      </w:r>
      <w:proofErr w:type="gramEnd"/>
      <w:r w:rsidRPr="00FB6367">
        <w:rPr>
          <w:rFonts w:asciiTheme="majorBidi" w:eastAsia="Times New Roman" w:hAnsiTheme="majorBidi" w:cstheme="majorBidi"/>
          <w:kern w:val="0"/>
          <w:sz w:val="24"/>
          <w:szCs w:val="24"/>
          <w14:ligatures w14:val="none"/>
        </w:rPr>
        <w:t xml:space="preserve"> communities are sometime the victim of ethnicity, religion, gender. This inequity </w:t>
      </w:r>
      <w:proofErr w:type="gramStart"/>
      <w:r w:rsidRPr="00FB6367">
        <w:rPr>
          <w:rFonts w:asciiTheme="majorBidi" w:eastAsia="Times New Roman" w:hAnsiTheme="majorBidi" w:cstheme="majorBidi"/>
          <w:kern w:val="0"/>
          <w:sz w:val="24"/>
          <w:szCs w:val="24"/>
          <w14:ligatures w14:val="none"/>
        </w:rPr>
        <w:t>prevent</w:t>
      </w:r>
      <w:proofErr w:type="gramEnd"/>
      <w:r w:rsidRPr="00FB6367">
        <w:rPr>
          <w:rFonts w:asciiTheme="majorBidi" w:eastAsia="Times New Roman" w:hAnsiTheme="majorBidi" w:cstheme="majorBidi"/>
          <w:kern w:val="0"/>
          <w:sz w:val="24"/>
          <w:szCs w:val="24"/>
          <w14:ligatures w14:val="none"/>
        </w:rPr>
        <w:t xml:space="preserve"> them access to essential resources, opportunities, and representation, often leading to social alienation and economic stagnation.</w:t>
      </w:r>
    </w:p>
    <w:p w14:paraId="66302C98" w14:textId="77777777" w:rsidR="00FB6367" w:rsidRPr="00FB6367" w:rsidRDefault="00FB6367" w:rsidP="00FB6367">
      <w:pPr>
        <w:spacing w:after="0" w:line="240" w:lineRule="auto"/>
        <w:rPr>
          <w:rFonts w:asciiTheme="majorBidi" w:eastAsia="Times New Roman" w:hAnsiTheme="majorBidi" w:cstheme="majorBidi"/>
          <w:kern w:val="0"/>
          <w:sz w:val="24"/>
          <w:szCs w:val="24"/>
          <w14:ligatures w14:val="none"/>
        </w:rPr>
      </w:pPr>
      <w:r w:rsidRPr="00FB6367">
        <w:rPr>
          <w:rFonts w:asciiTheme="majorBidi" w:eastAsia="Times New Roman" w:hAnsiTheme="majorBidi" w:cstheme="majorBidi"/>
          <w:kern w:val="0"/>
          <w:sz w:val="24"/>
          <w:szCs w:val="24"/>
          <w14:ligatures w14:val="none"/>
        </w:rPr>
        <w:t>Addressing these issues requires comprehensive strategies to promote inclusivity, equitable resource distribution, and opportunities for all.</w:t>
      </w:r>
    </w:p>
    <w:p w14:paraId="0BC485C8" w14:textId="77777777" w:rsidR="006E0720" w:rsidRDefault="006E0720" w:rsidP="00FB6367">
      <w:pPr>
        <w:spacing w:after="0" w:line="240" w:lineRule="auto"/>
        <w:rPr>
          <w:rFonts w:asciiTheme="majorBidi" w:eastAsia="Times New Roman" w:hAnsiTheme="majorBidi" w:cstheme="majorBidi"/>
          <w:kern w:val="0"/>
          <w:sz w:val="24"/>
          <w:szCs w:val="24"/>
          <w14:ligatures w14:val="none"/>
        </w:rPr>
      </w:pPr>
    </w:p>
    <w:p w14:paraId="52E65D72" w14:textId="77777777" w:rsidR="006E0720" w:rsidRDefault="006E0720" w:rsidP="00FB6367">
      <w:pPr>
        <w:spacing w:after="0" w:line="240" w:lineRule="auto"/>
        <w:rPr>
          <w:rFonts w:asciiTheme="majorBidi" w:eastAsia="Times New Roman" w:hAnsiTheme="majorBidi" w:cstheme="majorBidi"/>
          <w:kern w:val="0"/>
          <w:sz w:val="24"/>
          <w:szCs w:val="24"/>
          <w14:ligatures w14:val="none"/>
        </w:rPr>
      </w:pPr>
      <w:r>
        <w:rPr>
          <w:noProof/>
        </w:rPr>
        <w:drawing>
          <wp:inline distT="0" distB="0" distL="0" distR="0" wp14:anchorId="45985236" wp14:editId="513E3041">
            <wp:extent cx="5943600" cy="3343275"/>
            <wp:effectExtent l="0" t="0" r="0" b="9525"/>
            <wp:docPr id="13110815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8150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34050D34" w14:textId="59CE1AC8" w:rsidR="007734D5" w:rsidRDefault="007734D5" w:rsidP="00FB6367">
      <w:pPr>
        <w:spacing w:after="0"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As we have seen, wider income gaps are happening and the uneven distribution of wealth and resources among individuals or groups within a society has been observed especially disparity between the rich and poor.  </w:t>
      </w:r>
      <w:r w:rsidRPr="00A84D1B">
        <w:rPr>
          <w:rFonts w:asciiTheme="majorBidi" w:eastAsia="Times New Roman" w:hAnsiTheme="majorBidi" w:cstheme="majorBidi"/>
          <w:kern w:val="0"/>
          <w:sz w:val="24"/>
          <w:szCs w:val="24"/>
          <w14:ligatures w14:val="none"/>
        </w:rPr>
        <w:t>This can lead to social unrest, reduced economic mobility, and weakened social cohesion. It often perpetuates cycles of poverty and limits access to opportunities for disadvantaged groups.</w:t>
      </w:r>
    </w:p>
    <w:p w14:paraId="59F120A9" w14:textId="1A818B13" w:rsidR="00A84D1B" w:rsidRPr="00A84D1B" w:rsidRDefault="007734D5" w:rsidP="007734D5">
      <w:pPr>
        <w:spacing w:before="100" w:beforeAutospacing="1" w:after="100" w:afterAutospacing="1"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In the today’s economy and financial system these communities in a way systematically isolated or some of them are neglected – preventing them from participating fully in social, economics and political life. </w:t>
      </w:r>
      <w:proofErr w:type="gramStart"/>
      <w:r>
        <w:rPr>
          <w:rFonts w:asciiTheme="majorBidi" w:eastAsia="Times New Roman" w:hAnsiTheme="majorBidi" w:cstheme="majorBidi"/>
          <w:kern w:val="0"/>
          <w:sz w:val="24"/>
          <w:szCs w:val="24"/>
          <w14:ligatures w14:val="none"/>
        </w:rPr>
        <w:t>The marginalized</w:t>
      </w:r>
      <w:proofErr w:type="gramEnd"/>
      <w:r>
        <w:rPr>
          <w:rFonts w:asciiTheme="majorBidi" w:eastAsia="Times New Roman" w:hAnsiTheme="majorBidi" w:cstheme="majorBidi"/>
          <w:kern w:val="0"/>
          <w:sz w:val="24"/>
          <w:szCs w:val="24"/>
          <w14:ligatures w14:val="none"/>
        </w:rPr>
        <w:t xml:space="preserve"> communities are sometime the victim of ethnicity, religion, gender. This inequity </w:t>
      </w:r>
      <w:proofErr w:type="gramStart"/>
      <w:r>
        <w:rPr>
          <w:rFonts w:asciiTheme="majorBidi" w:eastAsia="Times New Roman" w:hAnsiTheme="majorBidi" w:cstheme="majorBidi"/>
          <w:kern w:val="0"/>
          <w:sz w:val="24"/>
          <w:szCs w:val="24"/>
          <w14:ligatures w14:val="none"/>
        </w:rPr>
        <w:t>prevent</w:t>
      </w:r>
      <w:proofErr w:type="gramEnd"/>
      <w:r>
        <w:rPr>
          <w:rFonts w:asciiTheme="majorBidi" w:eastAsia="Times New Roman" w:hAnsiTheme="majorBidi" w:cstheme="majorBidi"/>
          <w:kern w:val="0"/>
          <w:sz w:val="24"/>
          <w:szCs w:val="24"/>
          <w14:ligatures w14:val="none"/>
        </w:rPr>
        <w:t xml:space="preserve"> them </w:t>
      </w:r>
      <w:r w:rsidR="00A84D1B" w:rsidRPr="00A84D1B">
        <w:rPr>
          <w:rFonts w:asciiTheme="majorBidi" w:eastAsia="Times New Roman" w:hAnsiTheme="majorBidi" w:cstheme="majorBidi"/>
          <w:kern w:val="0"/>
          <w:sz w:val="24"/>
          <w:szCs w:val="24"/>
          <w14:ligatures w14:val="none"/>
        </w:rPr>
        <w:t>access to essential resources, opportunities, and representation, often leading to social alienation and economic stagnation.</w:t>
      </w:r>
    </w:p>
    <w:p w14:paraId="127ECE5C" w14:textId="356A03C6" w:rsidR="00A84D1B" w:rsidRPr="00A84D1B" w:rsidRDefault="00A84D1B" w:rsidP="00A84D1B">
      <w:pPr>
        <w:spacing w:after="0" w:line="240" w:lineRule="auto"/>
        <w:rPr>
          <w:rFonts w:asciiTheme="majorBidi" w:eastAsia="Times New Roman" w:hAnsiTheme="majorBidi" w:cstheme="majorBidi"/>
          <w:kern w:val="0"/>
          <w:sz w:val="24"/>
          <w:szCs w:val="24"/>
          <w14:ligatures w14:val="none"/>
        </w:rPr>
      </w:pPr>
      <w:r w:rsidRPr="00A84D1B">
        <w:rPr>
          <w:rFonts w:asciiTheme="majorBidi" w:eastAsia="Times New Roman" w:hAnsiTheme="majorBidi" w:cstheme="majorBidi"/>
          <w:kern w:val="0"/>
          <w:sz w:val="24"/>
          <w:szCs w:val="24"/>
          <w14:ligatures w14:val="none"/>
        </w:rPr>
        <w:t>Addressing these issues requires comprehensive strategies to promote inclusivity, equitable resource distribution, and opportunities for all.</w:t>
      </w:r>
    </w:p>
    <w:p w14:paraId="681FAB3E" w14:textId="68318AA6" w:rsidR="00A84D1B" w:rsidRDefault="007734D5" w:rsidP="00A84D1B">
      <w:pPr>
        <w:spacing w:after="0"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 </w:t>
      </w:r>
    </w:p>
    <w:p w14:paraId="1443414F" w14:textId="77777777" w:rsidR="00FB6367" w:rsidRDefault="00FB6367" w:rsidP="00A84D1B">
      <w:pPr>
        <w:spacing w:after="0" w:line="240" w:lineRule="auto"/>
        <w:rPr>
          <w:rFonts w:asciiTheme="majorBidi" w:eastAsia="Times New Roman" w:hAnsiTheme="majorBidi" w:cstheme="majorBidi"/>
          <w:kern w:val="0"/>
          <w:sz w:val="24"/>
          <w:szCs w:val="24"/>
          <w14:ligatures w14:val="none"/>
        </w:rPr>
      </w:pPr>
    </w:p>
    <w:p w14:paraId="5B8459DE" w14:textId="663D6BFB" w:rsidR="00FB6367" w:rsidRPr="001700FD" w:rsidRDefault="00FB6367" w:rsidP="00A84D1B">
      <w:pPr>
        <w:spacing w:after="0" w:line="240" w:lineRule="auto"/>
        <w:rPr>
          <w:rFonts w:asciiTheme="majorBidi" w:eastAsia="Times New Roman" w:hAnsiTheme="majorBidi" w:cstheme="majorBidi"/>
          <w:b/>
          <w:bCs/>
          <w:kern w:val="0"/>
          <w:sz w:val="24"/>
          <w:szCs w:val="24"/>
          <w14:ligatures w14:val="none"/>
        </w:rPr>
      </w:pPr>
      <w:r w:rsidRPr="001700FD">
        <w:rPr>
          <w:rFonts w:asciiTheme="majorBidi" w:eastAsia="Times New Roman" w:hAnsiTheme="majorBidi" w:cstheme="majorBidi"/>
          <w:b/>
          <w:bCs/>
          <w:kern w:val="0"/>
          <w:sz w:val="24"/>
          <w:szCs w:val="24"/>
          <w14:ligatures w14:val="none"/>
        </w:rPr>
        <w:t>Relevant Ethical Foundations of IF</w:t>
      </w:r>
    </w:p>
    <w:p w14:paraId="717B2C88" w14:textId="1D18CD30" w:rsidR="00A84D1B" w:rsidRPr="006C0372" w:rsidRDefault="006C0372" w:rsidP="00A84D1B">
      <w:pPr>
        <w:spacing w:after="0" w:line="240" w:lineRule="auto"/>
        <w:rPr>
          <w:rFonts w:asciiTheme="majorBidi" w:eastAsia="Times New Roman" w:hAnsiTheme="majorBidi" w:cstheme="majorBidi"/>
          <w:kern w:val="0"/>
          <w:sz w:val="24"/>
          <w:szCs w:val="24"/>
          <w14:ligatures w14:val="none"/>
        </w:rPr>
      </w:pPr>
      <w:r w:rsidRPr="006C0372">
        <w:rPr>
          <w:rFonts w:asciiTheme="majorBidi" w:eastAsia="Times New Roman" w:hAnsiTheme="majorBidi" w:cstheme="majorBidi"/>
          <w:kern w:val="0"/>
          <w:sz w:val="24"/>
          <w:szCs w:val="24"/>
          <w14:ligatures w14:val="none"/>
        </w:rPr>
        <w:t>These three e</w:t>
      </w:r>
      <w:r w:rsidR="00A84D1B" w:rsidRPr="006C0372">
        <w:rPr>
          <w:rFonts w:asciiTheme="majorBidi" w:eastAsia="Times New Roman" w:hAnsiTheme="majorBidi" w:cstheme="majorBidi"/>
          <w:kern w:val="0"/>
          <w:sz w:val="24"/>
          <w:szCs w:val="24"/>
          <w14:ligatures w14:val="none"/>
        </w:rPr>
        <w:t>thical principles</w:t>
      </w:r>
      <w:r w:rsidRPr="006C0372">
        <w:rPr>
          <w:rFonts w:asciiTheme="majorBidi" w:eastAsia="Times New Roman" w:hAnsiTheme="majorBidi" w:cstheme="majorBidi"/>
          <w:kern w:val="0"/>
          <w:sz w:val="24"/>
          <w:szCs w:val="24"/>
          <w14:ligatures w14:val="none"/>
        </w:rPr>
        <w:t xml:space="preserve"> on which the foundation of Islamic Finance is based </w:t>
      </w:r>
      <w:r w:rsidR="00A84D1B" w:rsidRPr="006C0372">
        <w:rPr>
          <w:rFonts w:asciiTheme="majorBidi" w:eastAsia="Times New Roman" w:hAnsiTheme="majorBidi" w:cstheme="majorBidi"/>
          <w:kern w:val="0"/>
          <w:sz w:val="24"/>
          <w:szCs w:val="24"/>
          <w14:ligatures w14:val="none"/>
        </w:rPr>
        <w:t>in creating a moral and sustainable financial system:</w:t>
      </w:r>
    </w:p>
    <w:p w14:paraId="12D331E1" w14:textId="2850EF70" w:rsidR="00A84D1B" w:rsidRDefault="006C0372" w:rsidP="006C0372">
      <w:pPr>
        <w:spacing w:after="0" w:line="240" w:lineRule="auto"/>
        <w:rPr>
          <w:rFonts w:asciiTheme="majorBidi" w:eastAsia="Times New Roman" w:hAnsiTheme="majorBidi" w:cstheme="majorBidi"/>
          <w:kern w:val="0"/>
          <w:sz w:val="24"/>
          <w:szCs w:val="24"/>
          <w14:ligatures w14:val="none"/>
        </w:rPr>
      </w:pPr>
      <w:proofErr w:type="gramStart"/>
      <w:r>
        <w:rPr>
          <w:rFonts w:asciiTheme="majorBidi" w:eastAsia="Times New Roman" w:hAnsiTheme="majorBidi" w:cstheme="majorBidi"/>
          <w:kern w:val="0"/>
          <w:sz w:val="24"/>
          <w:szCs w:val="24"/>
          <w14:ligatures w14:val="none"/>
        </w:rPr>
        <w:lastRenderedPageBreak/>
        <w:t xml:space="preserve">The </w:t>
      </w:r>
      <w:r w:rsidR="00D2083C">
        <w:rPr>
          <w:rFonts w:asciiTheme="majorBidi" w:eastAsia="Times New Roman" w:hAnsiTheme="majorBidi" w:cstheme="majorBidi"/>
          <w:kern w:val="0"/>
          <w:sz w:val="24"/>
          <w:szCs w:val="24"/>
          <w14:ligatures w14:val="none"/>
        </w:rPr>
        <w:t>social</w:t>
      </w:r>
      <w:proofErr w:type="gramEnd"/>
      <w:r w:rsidR="00D2083C">
        <w:rPr>
          <w:rFonts w:asciiTheme="majorBidi" w:eastAsia="Times New Roman" w:hAnsiTheme="majorBidi" w:cstheme="majorBidi"/>
          <w:kern w:val="0"/>
          <w:sz w:val="24"/>
          <w:szCs w:val="24"/>
          <w14:ligatures w14:val="none"/>
        </w:rPr>
        <w:t xml:space="preserve"> justice</w:t>
      </w:r>
      <w:r>
        <w:rPr>
          <w:rFonts w:asciiTheme="majorBidi" w:eastAsia="Times New Roman" w:hAnsiTheme="majorBidi" w:cstheme="majorBidi"/>
          <w:kern w:val="0"/>
          <w:sz w:val="24"/>
          <w:szCs w:val="24"/>
          <w14:ligatures w14:val="none"/>
        </w:rPr>
        <w:t xml:space="preserve"> </w:t>
      </w:r>
      <w:r w:rsidR="00D2083C">
        <w:rPr>
          <w:rFonts w:asciiTheme="majorBidi" w:eastAsia="Times New Roman" w:hAnsiTheme="majorBidi" w:cstheme="majorBidi"/>
          <w:kern w:val="0"/>
          <w:sz w:val="24"/>
          <w:szCs w:val="24"/>
          <w14:ligatures w14:val="none"/>
        </w:rPr>
        <w:t>takes</w:t>
      </w:r>
      <w:r>
        <w:rPr>
          <w:rFonts w:asciiTheme="majorBidi" w:eastAsia="Times New Roman" w:hAnsiTheme="majorBidi" w:cstheme="majorBidi"/>
          <w:kern w:val="0"/>
          <w:sz w:val="24"/>
          <w:szCs w:val="24"/>
          <w14:ligatures w14:val="none"/>
        </w:rPr>
        <w:t xml:space="preserve"> us back to equitable wealth distribution and the elimination of exploitation and poverty. Here we </w:t>
      </w:r>
      <w:proofErr w:type="gramStart"/>
      <w:r>
        <w:rPr>
          <w:rFonts w:asciiTheme="majorBidi" w:eastAsia="Times New Roman" w:hAnsiTheme="majorBidi" w:cstheme="majorBidi"/>
          <w:kern w:val="0"/>
          <w:sz w:val="24"/>
          <w:szCs w:val="24"/>
          <w14:ligatures w14:val="none"/>
        </w:rPr>
        <w:t>have the opportunity to</w:t>
      </w:r>
      <w:proofErr w:type="gramEnd"/>
      <w:r>
        <w:rPr>
          <w:rFonts w:asciiTheme="majorBidi" w:eastAsia="Times New Roman" w:hAnsiTheme="majorBidi" w:cstheme="majorBidi"/>
          <w:kern w:val="0"/>
          <w:sz w:val="24"/>
          <w:szCs w:val="24"/>
          <w14:ligatures w14:val="none"/>
        </w:rPr>
        <w:t xml:space="preserve"> </w:t>
      </w:r>
      <w:proofErr w:type="gramStart"/>
      <w:r w:rsidR="00A84D1B" w:rsidRPr="00A84D1B">
        <w:rPr>
          <w:rFonts w:asciiTheme="majorBidi" w:eastAsia="Times New Roman" w:hAnsiTheme="majorBidi" w:cstheme="majorBidi"/>
          <w:kern w:val="0"/>
          <w:sz w:val="24"/>
          <w:szCs w:val="24"/>
          <w14:ligatures w14:val="none"/>
        </w:rPr>
        <w:t>aligns</w:t>
      </w:r>
      <w:proofErr w:type="gramEnd"/>
      <w:r w:rsidR="00A84D1B" w:rsidRPr="00A84D1B">
        <w:rPr>
          <w:rFonts w:asciiTheme="majorBidi" w:eastAsia="Times New Roman" w:hAnsiTheme="majorBidi" w:cstheme="majorBidi"/>
          <w:kern w:val="0"/>
          <w:sz w:val="24"/>
          <w:szCs w:val="24"/>
          <w14:ligatures w14:val="none"/>
        </w:rPr>
        <w:t xml:space="preserve"> financial practices with the well-being of society by promoting initiatives like zakat (mandatory almsgiving), waqf (endowments), and microfinance, ensuring that resources are directed toward societal benefit and the upliftment of marginalized groups.</w:t>
      </w:r>
    </w:p>
    <w:p w14:paraId="6D6A542B" w14:textId="77777777" w:rsidR="006E0720" w:rsidRDefault="006E0720" w:rsidP="006C0372">
      <w:pPr>
        <w:spacing w:after="0" w:line="240" w:lineRule="auto"/>
        <w:rPr>
          <w:rFonts w:asciiTheme="majorBidi" w:eastAsia="Times New Roman" w:hAnsiTheme="majorBidi" w:cstheme="majorBidi"/>
          <w:kern w:val="0"/>
          <w:sz w:val="24"/>
          <w:szCs w:val="24"/>
          <w14:ligatures w14:val="none"/>
        </w:rPr>
      </w:pPr>
    </w:p>
    <w:p w14:paraId="33231681" w14:textId="5D6456FF" w:rsidR="006C0372" w:rsidRDefault="006C0372" w:rsidP="006C0372">
      <w:pPr>
        <w:spacing w:after="0"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Let’s take an example of waqf, this let alone can take care of ummah is financial disparity if it identified and managed properly. As we have seen there are so many endowments and </w:t>
      </w:r>
      <w:proofErr w:type="gramStart"/>
      <w:r>
        <w:rPr>
          <w:rFonts w:asciiTheme="majorBidi" w:eastAsia="Times New Roman" w:hAnsiTheme="majorBidi" w:cstheme="majorBidi"/>
          <w:kern w:val="0"/>
          <w:sz w:val="24"/>
          <w:szCs w:val="24"/>
          <w14:ligatures w14:val="none"/>
        </w:rPr>
        <w:t>foundations</w:t>
      </w:r>
      <w:proofErr w:type="gramEnd"/>
      <w:r>
        <w:rPr>
          <w:rFonts w:asciiTheme="majorBidi" w:eastAsia="Times New Roman" w:hAnsiTheme="majorBidi" w:cstheme="majorBidi"/>
          <w:kern w:val="0"/>
          <w:sz w:val="24"/>
          <w:szCs w:val="24"/>
          <w14:ligatures w14:val="none"/>
        </w:rPr>
        <w:t xml:space="preserve"> </w:t>
      </w:r>
      <w:proofErr w:type="gramStart"/>
      <w:r>
        <w:rPr>
          <w:rFonts w:asciiTheme="majorBidi" w:eastAsia="Times New Roman" w:hAnsiTheme="majorBidi" w:cstheme="majorBidi"/>
          <w:kern w:val="0"/>
          <w:sz w:val="24"/>
          <w:szCs w:val="24"/>
          <w14:ligatures w14:val="none"/>
        </w:rPr>
        <w:t>are being</w:t>
      </w:r>
      <w:proofErr w:type="gramEnd"/>
      <w:r>
        <w:rPr>
          <w:rFonts w:asciiTheme="majorBidi" w:eastAsia="Times New Roman" w:hAnsiTheme="majorBidi" w:cstheme="majorBidi"/>
          <w:kern w:val="0"/>
          <w:sz w:val="24"/>
          <w:szCs w:val="24"/>
          <w14:ligatures w14:val="none"/>
        </w:rPr>
        <w:t xml:space="preserve"> formed recently. The good example of university endowments</w:t>
      </w:r>
      <w:proofErr w:type="gramStart"/>
      <w:r>
        <w:rPr>
          <w:rFonts w:asciiTheme="majorBidi" w:eastAsia="Times New Roman" w:hAnsiTheme="majorBidi" w:cstheme="majorBidi"/>
          <w:kern w:val="0"/>
          <w:sz w:val="24"/>
          <w:szCs w:val="24"/>
          <w14:ligatures w14:val="none"/>
        </w:rPr>
        <w:t>, they</w:t>
      </w:r>
      <w:proofErr w:type="gramEnd"/>
      <w:r>
        <w:rPr>
          <w:rFonts w:asciiTheme="majorBidi" w:eastAsia="Times New Roman" w:hAnsiTheme="majorBidi" w:cstheme="majorBidi"/>
          <w:kern w:val="0"/>
          <w:sz w:val="24"/>
          <w:szCs w:val="24"/>
          <w14:ligatures w14:val="none"/>
        </w:rPr>
        <w:t xml:space="preserve"> are so rich and run the institution successfully in an independent manner. As our past show that we </w:t>
      </w:r>
      <w:proofErr w:type="spellStart"/>
      <w:r>
        <w:rPr>
          <w:rFonts w:asciiTheme="majorBidi" w:eastAsia="Times New Roman" w:hAnsiTheme="majorBidi" w:cstheme="majorBidi"/>
          <w:kern w:val="0"/>
          <w:sz w:val="24"/>
          <w:szCs w:val="24"/>
          <w14:ligatures w14:val="none"/>
        </w:rPr>
        <w:t>muslim</w:t>
      </w:r>
      <w:proofErr w:type="spellEnd"/>
      <w:r>
        <w:rPr>
          <w:rFonts w:asciiTheme="majorBidi" w:eastAsia="Times New Roman" w:hAnsiTheme="majorBidi" w:cstheme="majorBidi"/>
          <w:kern w:val="0"/>
          <w:sz w:val="24"/>
          <w:szCs w:val="24"/>
          <w14:ligatures w14:val="none"/>
        </w:rPr>
        <w:t xml:space="preserve"> has such </w:t>
      </w:r>
      <w:proofErr w:type="gramStart"/>
      <w:r>
        <w:rPr>
          <w:rFonts w:asciiTheme="majorBidi" w:eastAsia="Times New Roman" w:hAnsiTheme="majorBidi" w:cstheme="majorBidi"/>
          <w:kern w:val="0"/>
          <w:sz w:val="24"/>
          <w:szCs w:val="24"/>
          <w14:ligatures w14:val="none"/>
        </w:rPr>
        <w:t>a</w:t>
      </w:r>
      <w:proofErr w:type="gramEnd"/>
      <w:r>
        <w:rPr>
          <w:rFonts w:asciiTheme="majorBidi" w:eastAsia="Times New Roman" w:hAnsiTheme="majorBidi" w:cstheme="majorBidi"/>
          <w:kern w:val="0"/>
          <w:sz w:val="24"/>
          <w:szCs w:val="24"/>
          <w14:ligatures w14:val="none"/>
        </w:rPr>
        <w:t xml:space="preserve"> endowments for example Al Azhar. Today it </w:t>
      </w:r>
      <w:proofErr w:type="gramStart"/>
      <w:r>
        <w:rPr>
          <w:rFonts w:asciiTheme="majorBidi" w:eastAsia="Times New Roman" w:hAnsiTheme="majorBidi" w:cstheme="majorBidi"/>
          <w:kern w:val="0"/>
          <w:sz w:val="24"/>
          <w:szCs w:val="24"/>
          <w14:ligatures w14:val="none"/>
        </w:rPr>
        <w:t>depend</w:t>
      </w:r>
      <w:proofErr w:type="gramEnd"/>
      <w:r>
        <w:rPr>
          <w:rFonts w:asciiTheme="majorBidi" w:eastAsia="Times New Roman" w:hAnsiTheme="majorBidi" w:cstheme="majorBidi"/>
          <w:kern w:val="0"/>
          <w:sz w:val="24"/>
          <w:szCs w:val="24"/>
          <w14:ligatures w14:val="none"/>
        </w:rPr>
        <w:t xml:space="preserve"> on </w:t>
      </w:r>
      <w:r w:rsidR="00D2083C">
        <w:rPr>
          <w:rFonts w:asciiTheme="majorBidi" w:eastAsia="Times New Roman" w:hAnsiTheme="majorBidi" w:cstheme="majorBidi"/>
          <w:kern w:val="0"/>
          <w:sz w:val="24"/>
          <w:szCs w:val="24"/>
          <w14:ligatures w14:val="none"/>
        </w:rPr>
        <w:t>state</w:t>
      </w:r>
      <w:r>
        <w:rPr>
          <w:rFonts w:asciiTheme="majorBidi" w:eastAsia="Times New Roman" w:hAnsiTheme="majorBidi" w:cstheme="majorBidi"/>
          <w:kern w:val="0"/>
          <w:sz w:val="24"/>
          <w:szCs w:val="24"/>
          <w14:ligatures w14:val="none"/>
        </w:rPr>
        <w:t xml:space="preserve"> funding, its own waqf got d</w:t>
      </w:r>
      <w:r w:rsidR="00D2083C">
        <w:rPr>
          <w:rFonts w:asciiTheme="majorBidi" w:eastAsia="Times New Roman" w:hAnsiTheme="majorBidi" w:cstheme="majorBidi"/>
          <w:kern w:val="0"/>
          <w:sz w:val="24"/>
          <w:szCs w:val="24"/>
          <w14:ligatures w14:val="none"/>
        </w:rPr>
        <w:t xml:space="preserve">emolished or dissolved taken over </w:t>
      </w:r>
      <w:proofErr w:type="gramStart"/>
      <w:r w:rsidR="00D2083C">
        <w:rPr>
          <w:rFonts w:asciiTheme="majorBidi" w:eastAsia="Times New Roman" w:hAnsiTheme="majorBidi" w:cstheme="majorBidi"/>
          <w:kern w:val="0"/>
          <w:sz w:val="24"/>
          <w:szCs w:val="24"/>
          <w14:ligatures w14:val="none"/>
        </w:rPr>
        <w:t>the by</w:t>
      </w:r>
      <w:proofErr w:type="gramEnd"/>
      <w:r w:rsidR="00D2083C">
        <w:rPr>
          <w:rFonts w:asciiTheme="majorBidi" w:eastAsia="Times New Roman" w:hAnsiTheme="majorBidi" w:cstheme="majorBidi"/>
          <w:kern w:val="0"/>
          <w:sz w:val="24"/>
          <w:szCs w:val="24"/>
          <w14:ligatures w14:val="none"/>
        </w:rPr>
        <w:t xml:space="preserve"> government. In Muslim world almost all universities run by state funding, apparently do not have their own endowment.</w:t>
      </w:r>
    </w:p>
    <w:p w14:paraId="6F0552CB" w14:textId="77777777" w:rsidR="006C0372" w:rsidRPr="00A84D1B" w:rsidRDefault="006C0372" w:rsidP="006C0372">
      <w:pPr>
        <w:spacing w:after="0" w:line="240" w:lineRule="auto"/>
        <w:rPr>
          <w:rFonts w:asciiTheme="majorBidi" w:eastAsia="Times New Roman" w:hAnsiTheme="majorBidi" w:cstheme="majorBidi"/>
          <w:kern w:val="0"/>
          <w:sz w:val="24"/>
          <w:szCs w:val="24"/>
          <w14:ligatures w14:val="none"/>
        </w:rPr>
      </w:pPr>
    </w:p>
    <w:p w14:paraId="7F4A4651" w14:textId="59BD2439" w:rsidR="00A84D1B" w:rsidRPr="00A84D1B" w:rsidRDefault="006E0720" w:rsidP="00D2083C">
      <w:pPr>
        <w:spacing w:after="0" w:line="240" w:lineRule="auto"/>
        <w:rPr>
          <w:rFonts w:asciiTheme="majorBidi" w:eastAsia="Times New Roman" w:hAnsiTheme="majorBidi" w:cstheme="majorBidi"/>
          <w:kern w:val="0"/>
          <w:sz w:val="24"/>
          <w:szCs w:val="24"/>
          <w14:ligatures w14:val="none"/>
        </w:rPr>
      </w:pPr>
      <w:r>
        <w:rPr>
          <w:noProof/>
        </w:rPr>
        <w:drawing>
          <wp:inline distT="0" distB="0" distL="0" distR="0" wp14:anchorId="482380F0" wp14:editId="1B993E84">
            <wp:extent cx="5943600" cy="3343275"/>
            <wp:effectExtent l="0" t="0" r="0" b="9525"/>
            <wp:docPr id="17135850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501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r w:rsidR="00D2083C">
        <w:rPr>
          <w:rFonts w:asciiTheme="majorBidi" w:eastAsia="Times New Roman" w:hAnsiTheme="majorBidi" w:cstheme="majorBidi"/>
          <w:kern w:val="0"/>
          <w:sz w:val="24"/>
          <w:szCs w:val="24"/>
          <w14:ligatures w14:val="none"/>
        </w:rPr>
        <w:t>I</w:t>
      </w:r>
      <w:r w:rsidR="00A84D1B" w:rsidRPr="00A84D1B">
        <w:rPr>
          <w:rFonts w:asciiTheme="majorBidi" w:eastAsia="Times New Roman" w:hAnsiTheme="majorBidi" w:cstheme="majorBidi"/>
          <w:kern w:val="0"/>
          <w:sz w:val="24"/>
          <w:szCs w:val="24"/>
          <w14:ligatures w14:val="none"/>
        </w:rPr>
        <w:t xml:space="preserve">slamic finance prohibits practices like </w:t>
      </w:r>
      <w:proofErr w:type="spellStart"/>
      <w:r w:rsidR="00A84D1B" w:rsidRPr="00A84D1B">
        <w:rPr>
          <w:rFonts w:asciiTheme="majorBidi" w:eastAsia="Times New Roman" w:hAnsiTheme="majorBidi" w:cstheme="majorBidi"/>
          <w:kern w:val="0"/>
          <w:sz w:val="24"/>
          <w:szCs w:val="24"/>
          <w14:ligatures w14:val="none"/>
        </w:rPr>
        <w:t>riba</w:t>
      </w:r>
      <w:proofErr w:type="spellEnd"/>
      <w:r w:rsidR="00A84D1B" w:rsidRPr="00A84D1B">
        <w:rPr>
          <w:rFonts w:asciiTheme="majorBidi" w:eastAsia="Times New Roman" w:hAnsiTheme="majorBidi" w:cstheme="majorBidi"/>
          <w:kern w:val="0"/>
          <w:sz w:val="24"/>
          <w:szCs w:val="24"/>
          <w14:ligatures w14:val="none"/>
        </w:rPr>
        <w:t xml:space="preserve"> (interest) and </w:t>
      </w:r>
      <w:proofErr w:type="spellStart"/>
      <w:r w:rsidR="00A84D1B" w:rsidRPr="00A84D1B">
        <w:rPr>
          <w:rFonts w:asciiTheme="majorBidi" w:eastAsia="Times New Roman" w:hAnsiTheme="majorBidi" w:cstheme="majorBidi"/>
          <w:kern w:val="0"/>
          <w:sz w:val="24"/>
          <w:szCs w:val="24"/>
          <w14:ligatures w14:val="none"/>
        </w:rPr>
        <w:t>gharar</w:t>
      </w:r>
      <w:proofErr w:type="spellEnd"/>
      <w:r w:rsidR="00A84D1B" w:rsidRPr="00A84D1B">
        <w:rPr>
          <w:rFonts w:asciiTheme="majorBidi" w:eastAsia="Times New Roman" w:hAnsiTheme="majorBidi" w:cstheme="majorBidi"/>
          <w:kern w:val="0"/>
          <w:sz w:val="24"/>
          <w:szCs w:val="24"/>
          <w14:ligatures w14:val="none"/>
        </w:rPr>
        <w:t xml:space="preserve"> (excessive uncertainty) to ensure that all parties involved in a transaction are treated equitably. It promotes risk-sharing mechanisms </w:t>
      </w:r>
      <w:r w:rsidR="00D2083C">
        <w:rPr>
          <w:rFonts w:asciiTheme="majorBidi" w:eastAsia="Times New Roman" w:hAnsiTheme="majorBidi" w:cstheme="majorBidi"/>
          <w:kern w:val="0"/>
          <w:sz w:val="24"/>
          <w:szCs w:val="24"/>
          <w14:ligatures w14:val="none"/>
        </w:rPr>
        <w:t xml:space="preserve">(not risk shifting environment </w:t>
      </w:r>
      <w:proofErr w:type="gramStart"/>
      <w:r w:rsidR="00D2083C">
        <w:rPr>
          <w:rFonts w:asciiTheme="majorBidi" w:eastAsia="Times New Roman" w:hAnsiTheme="majorBidi" w:cstheme="majorBidi"/>
          <w:kern w:val="0"/>
          <w:sz w:val="24"/>
          <w:szCs w:val="24"/>
          <w14:ligatures w14:val="none"/>
        </w:rPr>
        <w:t>as it</w:t>
      </w:r>
      <w:proofErr w:type="gramEnd"/>
      <w:r w:rsidR="00D2083C">
        <w:rPr>
          <w:rFonts w:asciiTheme="majorBidi" w:eastAsia="Times New Roman" w:hAnsiTheme="majorBidi" w:cstheme="majorBidi"/>
          <w:kern w:val="0"/>
          <w:sz w:val="24"/>
          <w:szCs w:val="24"/>
          <w14:ligatures w14:val="none"/>
        </w:rPr>
        <w:t xml:space="preserve"> is observed in the West). Other </w:t>
      </w:r>
      <w:proofErr w:type="gramStart"/>
      <w:r w:rsidR="00D2083C">
        <w:rPr>
          <w:rFonts w:asciiTheme="majorBidi" w:eastAsia="Times New Roman" w:hAnsiTheme="majorBidi" w:cstheme="majorBidi"/>
          <w:kern w:val="0"/>
          <w:sz w:val="24"/>
          <w:szCs w:val="24"/>
          <w14:ligatures w14:val="none"/>
        </w:rPr>
        <w:t>instrument</w:t>
      </w:r>
      <w:proofErr w:type="gramEnd"/>
      <w:r w:rsidR="00D2083C">
        <w:rPr>
          <w:rFonts w:asciiTheme="majorBidi" w:eastAsia="Times New Roman" w:hAnsiTheme="majorBidi" w:cstheme="majorBidi"/>
          <w:kern w:val="0"/>
          <w:sz w:val="24"/>
          <w:szCs w:val="24"/>
          <w14:ligatures w14:val="none"/>
        </w:rPr>
        <w:t xml:space="preserve"> employed by IF </w:t>
      </w:r>
      <w:r w:rsidR="00A84D1B" w:rsidRPr="00A84D1B">
        <w:rPr>
          <w:rFonts w:asciiTheme="majorBidi" w:eastAsia="Times New Roman" w:hAnsiTheme="majorBidi" w:cstheme="majorBidi"/>
          <w:kern w:val="0"/>
          <w:sz w:val="24"/>
          <w:szCs w:val="24"/>
          <w14:ligatures w14:val="none"/>
        </w:rPr>
        <w:t xml:space="preserve">such as </w:t>
      </w:r>
      <w:proofErr w:type="spellStart"/>
      <w:r w:rsidR="00A84D1B" w:rsidRPr="00A84D1B">
        <w:rPr>
          <w:rFonts w:asciiTheme="majorBidi" w:eastAsia="Times New Roman" w:hAnsiTheme="majorBidi" w:cstheme="majorBidi"/>
          <w:kern w:val="0"/>
          <w:sz w:val="24"/>
          <w:szCs w:val="24"/>
          <w14:ligatures w14:val="none"/>
        </w:rPr>
        <w:t>mudarabah</w:t>
      </w:r>
      <w:proofErr w:type="spellEnd"/>
      <w:r w:rsidR="00A84D1B" w:rsidRPr="00A84D1B">
        <w:rPr>
          <w:rFonts w:asciiTheme="majorBidi" w:eastAsia="Times New Roman" w:hAnsiTheme="majorBidi" w:cstheme="majorBidi"/>
          <w:kern w:val="0"/>
          <w:sz w:val="24"/>
          <w:szCs w:val="24"/>
          <w14:ligatures w14:val="none"/>
        </w:rPr>
        <w:t xml:space="preserve"> (profit-sharing) and </w:t>
      </w:r>
      <w:proofErr w:type="spellStart"/>
      <w:r w:rsidR="00A84D1B" w:rsidRPr="00A84D1B">
        <w:rPr>
          <w:rFonts w:asciiTheme="majorBidi" w:eastAsia="Times New Roman" w:hAnsiTheme="majorBidi" w:cstheme="majorBidi"/>
          <w:kern w:val="0"/>
          <w:sz w:val="24"/>
          <w:szCs w:val="24"/>
          <w14:ligatures w14:val="none"/>
        </w:rPr>
        <w:t>musharakah</w:t>
      </w:r>
      <w:proofErr w:type="spellEnd"/>
      <w:r w:rsidR="00A84D1B" w:rsidRPr="00A84D1B">
        <w:rPr>
          <w:rFonts w:asciiTheme="majorBidi" w:eastAsia="Times New Roman" w:hAnsiTheme="majorBidi" w:cstheme="majorBidi"/>
          <w:kern w:val="0"/>
          <w:sz w:val="24"/>
          <w:szCs w:val="24"/>
          <w14:ligatures w14:val="none"/>
        </w:rPr>
        <w:t xml:space="preserve"> (partnership), where benefits and risks are distributed fairly.</w:t>
      </w:r>
    </w:p>
    <w:p w14:paraId="1BCA8F00" w14:textId="77777777" w:rsidR="00D2083C" w:rsidRDefault="00D2083C" w:rsidP="00D2083C">
      <w:pPr>
        <w:spacing w:after="0" w:line="240" w:lineRule="auto"/>
        <w:rPr>
          <w:rFonts w:asciiTheme="majorBidi" w:eastAsia="Times New Roman" w:hAnsiTheme="majorBidi" w:cstheme="majorBidi"/>
          <w:b/>
          <w:bCs/>
          <w:kern w:val="0"/>
          <w:sz w:val="24"/>
          <w:szCs w:val="24"/>
          <w14:ligatures w14:val="none"/>
        </w:rPr>
      </w:pPr>
    </w:p>
    <w:p w14:paraId="5E1B347C" w14:textId="7648D40E" w:rsidR="00A84D1B" w:rsidRPr="00A84D1B" w:rsidRDefault="00D2083C" w:rsidP="00D2083C">
      <w:pPr>
        <w:spacing w:after="0" w:line="240" w:lineRule="auto"/>
        <w:rPr>
          <w:rFonts w:asciiTheme="majorBidi" w:eastAsia="Times New Roman" w:hAnsiTheme="majorBidi" w:cstheme="majorBidi"/>
          <w:kern w:val="0"/>
          <w:sz w:val="24"/>
          <w:szCs w:val="24"/>
          <w14:ligatures w14:val="none"/>
        </w:rPr>
      </w:pPr>
      <w:r w:rsidRPr="001700FD">
        <w:rPr>
          <w:rFonts w:asciiTheme="majorBidi" w:eastAsia="Times New Roman" w:hAnsiTheme="majorBidi" w:cstheme="majorBidi"/>
          <w:kern w:val="0"/>
          <w:sz w:val="24"/>
          <w:szCs w:val="24"/>
          <w14:ligatures w14:val="none"/>
        </w:rPr>
        <w:t xml:space="preserve">Thus, </w:t>
      </w:r>
      <w:r w:rsidR="00A84D1B" w:rsidRPr="001700FD">
        <w:rPr>
          <w:rFonts w:asciiTheme="majorBidi" w:eastAsia="Times New Roman" w:hAnsiTheme="majorBidi" w:cstheme="majorBidi"/>
          <w:kern w:val="0"/>
          <w:sz w:val="24"/>
          <w:szCs w:val="24"/>
          <w14:ligatures w14:val="none"/>
        </w:rPr>
        <w:t>Islamic</w:t>
      </w:r>
      <w:r w:rsidR="00A84D1B" w:rsidRPr="00A84D1B">
        <w:rPr>
          <w:rFonts w:asciiTheme="majorBidi" w:eastAsia="Times New Roman" w:hAnsiTheme="majorBidi" w:cstheme="majorBidi"/>
          <w:kern w:val="0"/>
          <w:sz w:val="24"/>
          <w:szCs w:val="24"/>
          <w14:ligatures w14:val="none"/>
        </w:rPr>
        <w:t xml:space="preserve"> finance aims to create a balanced economic system by encouraging ethical investment and redistribution of wealth through charitable mechanisms and prohibition of exploitative practices.</w:t>
      </w:r>
    </w:p>
    <w:p w14:paraId="1FACCF46" w14:textId="2F9DDB57" w:rsidR="00A84D1B" w:rsidRPr="00D2083C" w:rsidRDefault="00D2083C" w:rsidP="00D2083C">
      <w:pPr>
        <w:spacing w:after="0" w:line="240" w:lineRule="auto"/>
        <w:rPr>
          <w:rFonts w:asciiTheme="majorBidi" w:eastAsia="Times New Roman" w:hAnsiTheme="majorBidi" w:cstheme="majorBidi"/>
          <w:color w:val="FF0000"/>
          <w:kern w:val="0"/>
          <w:sz w:val="24"/>
          <w:szCs w:val="24"/>
          <w14:ligatures w14:val="none"/>
        </w:rPr>
      </w:pPr>
      <w:r>
        <w:rPr>
          <w:rFonts w:asciiTheme="majorBidi" w:eastAsia="Times New Roman" w:hAnsiTheme="majorBidi" w:cstheme="majorBidi"/>
          <w:b/>
          <w:bCs/>
          <w:kern w:val="0"/>
          <w:sz w:val="24"/>
          <w:szCs w:val="24"/>
          <w14:ligatures w14:val="none"/>
        </w:rPr>
        <w:t xml:space="preserve">  </w:t>
      </w:r>
    </w:p>
    <w:p w14:paraId="71C0ED68" w14:textId="77777777" w:rsidR="00FB6367" w:rsidRDefault="00A84D1B" w:rsidP="00A84D1B">
      <w:pPr>
        <w:spacing w:after="0" w:line="240" w:lineRule="auto"/>
        <w:rPr>
          <w:rFonts w:asciiTheme="majorBidi" w:eastAsia="Times New Roman" w:hAnsiTheme="majorBidi" w:cstheme="majorBidi"/>
          <w:kern w:val="0"/>
          <w:sz w:val="24"/>
          <w:szCs w:val="24"/>
          <w14:ligatures w14:val="none"/>
        </w:rPr>
      </w:pPr>
      <w:r w:rsidRPr="00A84D1B">
        <w:rPr>
          <w:rFonts w:asciiTheme="majorBidi" w:eastAsia="Times New Roman" w:hAnsiTheme="majorBidi" w:cstheme="majorBidi"/>
          <w:kern w:val="0"/>
          <w:sz w:val="24"/>
          <w:szCs w:val="24"/>
          <w14:ligatures w14:val="none"/>
        </w:rPr>
        <w:t>This ethical foundation ensures that Islamic finance serves as a tool for achieving a just, fair, and equitable economic system that is both socially responsible and environmentally sustainable.</w:t>
      </w:r>
      <w:r w:rsidR="00D2083C">
        <w:rPr>
          <w:rFonts w:asciiTheme="majorBidi" w:eastAsia="Times New Roman" w:hAnsiTheme="majorBidi" w:cstheme="majorBidi"/>
          <w:kern w:val="0"/>
          <w:sz w:val="24"/>
          <w:szCs w:val="24"/>
          <w14:ligatures w14:val="none"/>
        </w:rPr>
        <w:t xml:space="preserve"> </w:t>
      </w:r>
    </w:p>
    <w:p w14:paraId="44A47130" w14:textId="77777777" w:rsidR="00FB6367" w:rsidRDefault="00FB6367" w:rsidP="00A84D1B">
      <w:pPr>
        <w:spacing w:after="0" w:line="240" w:lineRule="auto"/>
        <w:rPr>
          <w:rFonts w:asciiTheme="majorBidi" w:eastAsia="Times New Roman" w:hAnsiTheme="majorBidi" w:cstheme="majorBidi"/>
          <w:kern w:val="0"/>
          <w:sz w:val="24"/>
          <w:szCs w:val="24"/>
          <w14:ligatures w14:val="none"/>
        </w:rPr>
      </w:pPr>
    </w:p>
    <w:p w14:paraId="625ED36D" w14:textId="77777777" w:rsidR="001700FD" w:rsidRDefault="001700FD" w:rsidP="00A84D1B">
      <w:pPr>
        <w:spacing w:after="0" w:line="240" w:lineRule="auto"/>
        <w:rPr>
          <w:rFonts w:asciiTheme="majorBidi" w:eastAsia="Times New Roman" w:hAnsiTheme="majorBidi" w:cstheme="majorBidi"/>
          <w:kern w:val="0"/>
          <w:sz w:val="24"/>
          <w:szCs w:val="24"/>
          <w14:ligatures w14:val="none"/>
        </w:rPr>
      </w:pPr>
    </w:p>
    <w:p w14:paraId="1DF0C4E3" w14:textId="610009F8" w:rsidR="00FB6367" w:rsidRDefault="00FB6367" w:rsidP="00A84D1B">
      <w:pPr>
        <w:spacing w:after="0" w:line="240" w:lineRule="auto"/>
        <w:rPr>
          <w:rFonts w:asciiTheme="majorBidi" w:eastAsia="Times New Roman" w:hAnsiTheme="majorBidi" w:cstheme="majorBidi"/>
          <w:b/>
          <w:bCs/>
          <w:kern w:val="0"/>
          <w:sz w:val="24"/>
          <w:szCs w:val="24"/>
          <w14:ligatures w14:val="none"/>
        </w:rPr>
      </w:pPr>
      <w:r w:rsidRPr="00FB6367">
        <w:rPr>
          <w:rFonts w:asciiTheme="majorBidi" w:eastAsia="Times New Roman" w:hAnsiTheme="majorBidi" w:cstheme="majorBidi"/>
          <w:b/>
          <w:bCs/>
          <w:kern w:val="0"/>
          <w:sz w:val="24"/>
          <w:szCs w:val="24"/>
          <w14:ligatures w14:val="none"/>
        </w:rPr>
        <w:t>Merging IF Principles with Innovations</w:t>
      </w:r>
    </w:p>
    <w:p w14:paraId="62EB1A53" w14:textId="77777777" w:rsidR="001700FD" w:rsidRPr="001C3999" w:rsidRDefault="001700FD" w:rsidP="001700FD">
      <w:pPr>
        <w:spacing w:before="100" w:beforeAutospacing="1" w:after="100" w:afterAutospacing="1" w:line="240" w:lineRule="auto"/>
        <w:jc w:val="both"/>
        <w:rPr>
          <w:rFonts w:asciiTheme="majorBidi" w:eastAsia="Times New Roman" w:hAnsiTheme="majorBidi" w:cstheme="majorBidi"/>
          <w:kern w:val="0"/>
          <w:sz w:val="24"/>
          <w:szCs w:val="24"/>
          <w14:ligatures w14:val="none"/>
        </w:rPr>
      </w:pPr>
      <w:r w:rsidRPr="008713BC">
        <w:rPr>
          <w:rFonts w:asciiTheme="majorBidi" w:eastAsia="Times New Roman" w:hAnsiTheme="majorBidi" w:cstheme="majorBidi"/>
          <w:kern w:val="0"/>
          <w:sz w:val="24"/>
          <w:szCs w:val="24"/>
          <w14:ligatures w14:val="none"/>
        </w:rPr>
        <w:t>A few days back, on 4</w:t>
      </w:r>
      <w:r w:rsidRPr="008713BC">
        <w:rPr>
          <w:rFonts w:asciiTheme="majorBidi" w:eastAsia="Times New Roman" w:hAnsiTheme="majorBidi" w:cstheme="majorBidi"/>
          <w:kern w:val="0"/>
          <w:sz w:val="24"/>
          <w:szCs w:val="24"/>
          <w:vertAlign w:val="superscript"/>
          <w14:ligatures w14:val="none"/>
        </w:rPr>
        <w:t>th</w:t>
      </w:r>
      <w:r w:rsidRPr="008713BC">
        <w:rPr>
          <w:rFonts w:asciiTheme="majorBidi" w:eastAsia="Times New Roman" w:hAnsiTheme="majorBidi" w:cstheme="majorBidi"/>
          <w:kern w:val="0"/>
          <w:sz w:val="24"/>
          <w:szCs w:val="24"/>
          <w14:ligatures w14:val="none"/>
        </w:rPr>
        <w:t xml:space="preserve"> and 5</w:t>
      </w:r>
      <w:r w:rsidRPr="008713BC">
        <w:rPr>
          <w:rFonts w:asciiTheme="majorBidi" w:eastAsia="Times New Roman" w:hAnsiTheme="majorBidi" w:cstheme="majorBidi"/>
          <w:kern w:val="0"/>
          <w:sz w:val="24"/>
          <w:szCs w:val="24"/>
          <w:vertAlign w:val="superscript"/>
          <w14:ligatures w14:val="none"/>
        </w:rPr>
        <w:t>th</w:t>
      </w:r>
      <w:r w:rsidRPr="008713BC">
        <w:rPr>
          <w:rFonts w:asciiTheme="majorBidi" w:eastAsia="Times New Roman" w:hAnsiTheme="majorBidi" w:cstheme="majorBidi"/>
          <w:kern w:val="0"/>
          <w:sz w:val="24"/>
          <w:szCs w:val="24"/>
          <w14:ligatures w14:val="none"/>
        </w:rPr>
        <w:t xml:space="preserve"> December 2024, we held our 7</w:t>
      </w:r>
      <w:r w:rsidRPr="008713BC">
        <w:rPr>
          <w:rFonts w:asciiTheme="majorBidi" w:eastAsia="Times New Roman" w:hAnsiTheme="majorBidi" w:cstheme="majorBidi"/>
          <w:kern w:val="0"/>
          <w:sz w:val="24"/>
          <w:szCs w:val="24"/>
          <w:vertAlign w:val="superscript"/>
          <w14:ligatures w14:val="none"/>
        </w:rPr>
        <w:t>th</w:t>
      </w:r>
      <w:r w:rsidRPr="008713BC">
        <w:rPr>
          <w:rFonts w:asciiTheme="majorBidi" w:eastAsia="Times New Roman" w:hAnsiTheme="majorBidi" w:cstheme="majorBidi"/>
          <w:kern w:val="0"/>
          <w:sz w:val="24"/>
          <w:szCs w:val="24"/>
          <w14:ligatures w14:val="none"/>
        </w:rPr>
        <w:t xml:space="preserve"> edition of ICIF “</w:t>
      </w:r>
      <w:r w:rsidRPr="001C3999">
        <w:rPr>
          <w:rFonts w:asciiTheme="majorBidi" w:eastAsia="Times New Roman" w:hAnsiTheme="majorBidi" w:cstheme="majorBidi"/>
          <w:i/>
          <w:iCs/>
          <w:kern w:val="0"/>
          <w:sz w:val="24"/>
          <w:szCs w:val="24"/>
          <w14:ligatures w14:val="none"/>
        </w:rPr>
        <w:t>A Rooted Future”</w:t>
      </w:r>
      <w:r w:rsidRPr="008713BC">
        <w:rPr>
          <w:rFonts w:asciiTheme="majorBidi" w:eastAsia="Times New Roman" w:hAnsiTheme="majorBidi" w:cstheme="majorBidi"/>
          <w:i/>
          <w:iCs/>
          <w:kern w:val="0"/>
          <w:sz w:val="24"/>
          <w:szCs w:val="24"/>
          <w14:ligatures w14:val="none"/>
        </w:rPr>
        <w:t xml:space="preserve"> </w:t>
      </w:r>
      <w:r w:rsidRPr="008713BC">
        <w:rPr>
          <w:rFonts w:asciiTheme="majorBidi" w:eastAsia="Times New Roman" w:hAnsiTheme="majorBidi" w:cstheme="majorBidi"/>
          <w:kern w:val="0"/>
          <w:sz w:val="24"/>
          <w:szCs w:val="24"/>
          <w14:ligatures w14:val="none"/>
        </w:rPr>
        <w:t>in Doha. W</w:t>
      </w:r>
      <w:r w:rsidRPr="001C3999">
        <w:rPr>
          <w:rFonts w:asciiTheme="majorBidi" w:eastAsia="Times New Roman" w:hAnsiTheme="majorBidi" w:cstheme="majorBidi"/>
          <w:kern w:val="0"/>
          <w:sz w:val="24"/>
          <w:szCs w:val="24"/>
          <w14:ligatures w14:val="none"/>
        </w:rPr>
        <w:t>e highlighted the importance of merging the timeless principles of Islamic finance with contemporary innovations. This vision reflects a commitment to preserving ethical traditions while embracing tools such as artificial intelligence, blockchain, and fintech. Such integration ensures that Islamic finance remains relevant and impactful in addressing modern challenges.</w:t>
      </w:r>
    </w:p>
    <w:p w14:paraId="57A13D75" w14:textId="77777777" w:rsidR="00A11EA5" w:rsidRPr="00A11EA5" w:rsidRDefault="00A11EA5" w:rsidP="00A11EA5">
      <w:pPr>
        <w:spacing w:after="0" w:line="240" w:lineRule="auto"/>
        <w:rPr>
          <w:rFonts w:asciiTheme="majorBidi" w:eastAsia="Times New Roman" w:hAnsiTheme="majorBidi" w:cstheme="majorBidi"/>
          <w:i/>
          <w:iCs/>
          <w:kern w:val="0"/>
          <w:sz w:val="24"/>
          <w:szCs w:val="24"/>
          <w14:ligatures w14:val="none"/>
        </w:rPr>
      </w:pPr>
      <w:r w:rsidRPr="00A11EA5">
        <w:rPr>
          <w:rFonts w:asciiTheme="majorBidi" w:eastAsia="Times New Roman" w:hAnsiTheme="majorBidi" w:cstheme="majorBidi"/>
          <w:i/>
          <w:iCs/>
          <w:kern w:val="0"/>
          <w:sz w:val="24"/>
          <w:szCs w:val="24"/>
          <w14:ligatures w14:val="none"/>
        </w:rPr>
        <w:t>Reclaim Authenticity</w:t>
      </w:r>
    </w:p>
    <w:p w14:paraId="52983F9C" w14:textId="77777777" w:rsidR="00A11EA5" w:rsidRPr="00A11EA5" w:rsidRDefault="00A11EA5" w:rsidP="00A11EA5">
      <w:pPr>
        <w:spacing w:after="0" w:line="240" w:lineRule="auto"/>
        <w:rPr>
          <w:rFonts w:asciiTheme="majorBidi" w:eastAsia="Times New Roman" w:hAnsiTheme="majorBidi" w:cstheme="majorBidi"/>
          <w:kern w:val="0"/>
          <w:sz w:val="24"/>
          <w:szCs w:val="24"/>
          <w14:ligatures w14:val="none"/>
        </w:rPr>
      </w:pPr>
      <w:r w:rsidRPr="00A11EA5">
        <w:rPr>
          <w:rFonts w:asciiTheme="majorBidi" w:eastAsia="Times New Roman" w:hAnsiTheme="majorBidi" w:cstheme="majorBidi"/>
          <w:kern w:val="0"/>
          <w:sz w:val="24"/>
          <w:szCs w:val="24"/>
          <w14:ligatures w14:val="none"/>
        </w:rPr>
        <w:t>When we talk about reclaiming authenticity in Islamic Finance, we are calling for a return to its foundational principles—principles rooted in risk-sharing, fairness, and social equity.</w:t>
      </w:r>
    </w:p>
    <w:p w14:paraId="35CD145F" w14:textId="77777777" w:rsidR="00A11EA5" w:rsidRPr="00A11EA5" w:rsidRDefault="00A11EA5" w:rsidP="00A11EA5">
      <w:pPr>
        <w:spacing w:after="0" w:line="240" w:lineRule="auto"/>
        <w:rPr>
          <w:rFonts w:asciiTheme="majorBidi" w:eastAsia="Times New Roman" w:hAnsiTheme="majorBidi" w:cstheme="majorBidi"/>
          <w:kern w:val="0"/>
          <w:sz w:val="24"/>
          <w:szCs w:val="24"/>
          <w14:ligatures w14:val="none"/>
        </w:rPr>
      </w:pPr>
      <w:r w:rsidRPr="00A11EA5">
        <w:rPr>
          <w:rFonts w:asciiTheme="majorBidi" w:eastAsia="Times New Roman" w:hAnsiTheme="majorBidi" w:cstheme="majorBidi"/>
          <w:kern w:val="0"/>
          <w:sz w:val="24"/>
          <w:szCs w:val="24"/>
          <w14:ligatures w14:val="none"/>
        </w:rPr>
        <w:t>Blockchain-based platforms, for instance, offer us a unique opportunity. Instead of simply mimicking conventional financial products, we should leverage these technologies to promote true risk-sharing and social equity. This is not just an aspiration; it is a tangible opportunity for Islamic Finance to stand out and lead the way in ethical financial innovation.</w:t>
      </w:r>
    </w:p>
    <w:p w14:paraId="17934C0B" w14:textId="77777777" w:rsidR="00A11EA5" w:rsidRPr="00A11EA5" w:rsidRDefault="00A11EA5" w:rsidP="00A11EA5">
      <w:pPr>
        <w:spacing w:after="0" w:line="240" w:lineRule="auto"/>
        <w:rPr>
          <w:rFonts w:asciiTheme="majorBidi" w:eastAsia="Times New Roman" w:hAnsiTheme="majorBidi" w:cstheme="majorBidi"/>
          <w:kern w:val="0"/>
          <w:sz w:val="24"/>
          <w:szCs w:val="24"/>
          <w14:ligatures w14:val="none"/>
        </w:rPr>
      </w:pPr>
      <w:r w:rsidRPr="00A11EA5">
        <w:rPr>
          <w:rFonts w:asciiTheme="majorBidi" w:eastAsia="Times New Roman" w:hAnsiTheme="majorBidi" w:cstheme="majorBidi"/>
          <w:kern w:val="0"/>
          <w:sz w:val="24"/>
          <w:szCs w:val="24"/>
          <w14:ligatures w14:val="none"/>
        </w:rPr>
        <w:t xml:space="preserve">We already see promising examples </w:t>
      </w:r>
      <w:proofErr w:type="gramStart"/>
      <w:r w:rsidRPr="00A11EA5">
        <w:rPr>
          <w:rFonts w:asciiTheme="majorBidi" w:eastAsia="Times New Roman" w:hAnsiTheme="majorBidi" w:cstheme="majorBidi"/>
          <w:kern w:val="0"/>
          <w:sz w:val="24"/>
          <w:szCs w:val="24"/>
          <w14:ligatures w14:val="none"/>
        </w:rPr>
        <w:t>at</w:t>
      </w:r>
      <w:proofErr w:type="gramEnd"/>
      <w:r w:rsidRPr="00A11EA5">
        <w:rPr>
          <w:rFonts w:asciiTheme="majorBidi" w:eastAsia="Times New Roman" w:hAnsiTheme="majorBidi" w:cstheme="majorBidi"/>
          <w:kern w:val="0"/>
          <w:sz w:val="24"/>
          <w:szCs w:val="24"/>
          <w14:ligatures w14:val="none"/>
        </w:rPr>
        <w:t xml:space="preserve"> a smaller scale where such innovations are making an impact. Take ETHIS crowdfunding, for instance—a platform that embodies the spirit of Islamic Finance by enabling communities to pool resources and share risks in a truly participatory manner.</w:t>
      </w:r>
    </w:p>
    <w:p w14:paraId="08D8F912" w14:textId="570809E1" w:rsidR="00A11EA5" w:rsidRPr="00A11EA5" w:rsidRDefault="00A11EA5" w:rsidP="00A11EA5">
      <w:pPr>
        <w:spacing w:after="0" w:line="240" w:lineRule="auto"/>
        <w:rPr>
          <w:rFonts w:asciiTheme="majorBidi" w:eastAsia="Times New Roman" w:hAnsiTheme="majorBidi" w:cstheme="majorBidi"/>
          <w:kern w:val="0"/>
          <w:sz w:val="24"/>
          <w:szCs w:val="24"/>
          <w14:ligatures w14:val="none"/>
        </w:rPr>
      </w:pPr>
      <w:proofErr w:type="gramStart"/>
      <w:r w:rsidRPr="00A11EA5">
        <w:rPr>
          <w:rFonts w:asciiTheme="majorBidi" w:eastAsia="Times New Roman" w:hAnsiTheme="majorBidi" w:cstheme="majorBidi"/>
          <w:kern w:val="0"/>
          <w:sz w:val="24"/>
          <w:szCs w:val="24"/>
          <w14:ligatures w14:val="none"/>
        </w:rPr>
        <w:t>This,</w:t>
      </w:r>
      <w:proofErr w:type="gramEnd"/>
      <w:r w:rsidRPr="00A11EA5">
        <w:rPr>
          <w:rFonts w:asciiTheme="majorBidi" w:eastAsia="Times New Roman" w:hAnsiTheme="majorBidi" w:cstheme="majorBidi"/>
          <w:kern w:val="0"/>
          <w:sz w:val="24"/>
          <w:szCs w:val="24"/>
          <w14:ligatures w14:val="none"/>
        </w:rPr>
        <w:t xml:space="preserve"> is the potential we must capitalize on. Let us ensure that Islamic Finance remains true to its values while embracing cutting-edge technologies to drive meaningful and equitable change</w:t>
      </w:r>
    </w:p>
    <w:p w14:paraId="4966A222" w14:textId="77777777" w:rsidR="00FB6367" w:rsidRDefault="00FB6367" w:rsidP="00A11EA5">
      <w:pPr>
        <w:spacing w:after="0" w:line="240" w:lineRule="auto"/>
        <w:rPr>
          <w:rFonts w:asciiTheme="majorBidi" w:eastAsia="Times New Roman" w:hAnsiTheme="majorBidi" w:cstheme="majorBidi"/>
          <w:kern w:val="0"/>
          <w:sz w:val="24"/>
          <w:szCs w:val="24"/>
          <w14:ligatures w14:val="none"/>
        </w:rPr>
      </w:pPr>
    </w:p>
    <w:p w14:paraId="64ED64FB" w14:textId="77777777" w:rsidR="00A11EA5" w:rsidRDefault="00A11EA5" w:rsidP="00A11EA5">
      <w:pPr>
        <w:spacing w:after="0" w:line="240" w:lineRule="auto"/>
        <w:rPr>
          <w:rFonts w:asciiTheme="majorBidi" w:eastAsia="Times New Roman" w:hAnsiTheme="majorBidi" w:cstheme="majorBidi"/>
          <w:i/>
          <w:iCs/>
          <w:kern w:val="0"/>
          <w:sz w:val="24"/>
          <w:szCs w:val="24"/>
          <w14:ligatures w14:val="none"/>
        </w:rPr>
      </w:pPr>
      <w:r w:rsidRPr="00A11EA5">
        <w:rPr>
          <w:rFonts w:asciiTheme="majorBidi" w:eastAsia="Times New Roman" w:hAnsiTheme="majorBidi" w:cstheme="majorBidi"/>
          <w:i/>
          <w:iCs/>
          <w:kern w:val="0"/>
          <w:sz w:val="24"/>
          <w:szCs w:val="24"/>
          <w14:ligatures w14:val="none"/>
        </w:rPr>
        <w:t>Unleash Hidden Strengths</w:t>
      </w:r>
    </w:p>
    <w:p w14:paraId="78557406"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 xml:space="preserve">As we strive to build a more inclusive and impactful financial system, it is imperative that we unleash the hidden strengths within Islamic Finance. Models like </w:t>
      </w:r>
      <w:proofErr w:type="spellStart"/>
      <w:r w:rsidRPr="004B482E">
        <w:rPr>
          <w:rFonts w:asciiTheme="majorBidi" w:eastAsia="Times New Roman" w:hAnsiTheme="majorBidi" w:cstheme="majorBidi"/>
          <w:kern w:val="0"/>
          <w:sz w:val="24"/>
          <w:szCs w:val="24"/>
          <w14:ligatures w14:val="none"/>
        </w:rPr>
        <w:t>Musharakah</w:t>
      </w:r>
      <w:proofErr w:type="spellEnd"/>
      <w:r w:rsidRPr="004B482E">
        <w:rPr>
          <w:rFonts w:asciiTheme="majorBidi" w:eastAsia="Times New Roman" w:hAnsiTheme="majorBidi" w:cstheme="majorBidi"/>
          <w:kern w:val="0"/>
          <w:sz w:val="24"/>
          <w:szCs w:val="24"/>
          <w14:ligatures w14:val="none"/>
        </w:rPr>
        <w:t xml:space="preserve"> and </w:t>
      </w:r>
      <w:proofErr w:type="spellStart"/>
      <w:r w:rsidRPr="004B482E">
        <w:rPr>
          <w:rFonts w:asciiTheme="majorBidi" w:eastAsia="Times New Roman" w:hAnsiTheme="majorBidi" w:cstheme="majorBidi"/>
          <w:kern w:val="0"/>
          <w:sz w:val="24"/>
          <w:szCs w:val="24"/>
          <w14:ligatures w14:val="none"/>
        </w:rPr>
        <w:t>Qard</w:t>
      </w:r>
      <w:proofErr w:type="spellEnd"/>
      <w:r w:rsidRPr="004B482E">
        <w:rPr>
          <w:rFonts w:asciiTheme="majorBidi" w:eastAsia="Times New Roman" w:hAnsiTheme="majorBidi" w:cstheme="majorBidi"/>
          <w:kern w:val="0"/>
          <w:sz w:val="24"/>
          <w:szCs w:val="24"/>
          <w14:ligatures w14:val="none"/>
        </w:rPr>
        <w:t xml:space="preserve"> Hassan hold immense potential to transform the lives of those at the grassroots level.</w:t>
      </w:r>
    </w:p>
    <w:p w14:paraId="0150F6C1"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 xml:space="preserve">Consider this: these models can be adapted to replicate the incredible success of initiatives like the Grameen Bank in Bangladesh or </w:t>
      </w:r>
      <w:proofErr w:type="spellStart"/>
      <w:r w:rsidRPr="004B482E">
        <w:rPr>
          <w:rFonts w:asciiTheme="majorBidi" w:eastAsia="Times New Roman" w:hAnsiTheme="majorBidi" w:cstheme="majorBidi"/>
          <w:kern w:val="0"/>
          <w:sz w:val="24"/>
          <w:szCs w:val="24"/>
          <w14:ligatures w14:val="none"/>
        </w:rPr>
        <w:t>Akhuwat</w:t>
      </w:r>
      <w:proofErr w:type="spellEnd"/>
      <w:r w:rsidRPr="004B482E">
        <w:rPr>
          <w:rFonts w:asciiTheme="majorBidi" w:eastAsia="Times New Roman" w:hAnsiTheme="majorBidi" w:cstheme="majorBidi"/>
          <w:kern w:val="0"/>
          <w:sz w:val="24"/>
          <w:szCs w:val="24"/>
          <w14:ligatures w14:val="none"/>
        </w:rPr>
        <w:t xml:space="preserve"> in Pakistan. By supporting small-scale entrepreneurs and providing them with the resources they need, we can foster a culture of empowerment and financial inclusivity.</w:t>
      </w:r>
    </w:p>
    <w:p w14:paraId="1A17053C"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This is not just about financial transactions; it is about creating opportunities, building communities, and uplifting those who have been left behind. Islamic Finance has the tools—it’s time to deploy them where they matter most.</w:t>
      </w:r>
    </w:p>
    <w:p w14:paraId="24A18D20" w14:textId="77777777" w:rsidR="00A11EA5" w:rsidRDefault="00A11EA5" w:rsidP="00A84D1B">
      <w:pPr>
        <w:spacing w:after="0" w:line="240" w:lineRule="auto"/>
        <w:rPr>
          <w:rFonts w:asciiTheme="majorBidi" w:eastAsia="Times New Roman" w:hAnsiTheme="majorBidi" w:cstheme="majorBidi"/>
          <w:kern w:val="0"/>
          <w:sz w:val="24"/>
          <w:szCs w:val="24"/>
          <w14:ligatures w14:val="none"/>
        </w:rPr>
      </w:pPr>
    </w:p>
    <w:p w14:paraId="4BCCCF94" w14:textId="77777777" w:rsidR="00A11EA5" w:rsidRPr="00A11EA5" w:rsidRDefault="00A11EA5" w:rsidP="00A11EA5">
      <w:pPr>
        <w:spacing w:after="0" w:line="240" w:lineRule="auto"/>
        <w:rPr>
          <w:rFonts w:asciiTheme="majorBidi" w:eastAsia="Times New Roman" w:hAnsiTheme="majorBidi" w:cstheme="majorBidi"/>
          <w:i/>
          <w:iCs/>
          <w:kern w:val="0"/>
          <w:sz w:val="24"/>
          <w:szCs w:val="24"/>
          <w14:ligatures w14:val="none"/>
        </w:rPr>
      </w:pPr>
      <w:r w:rsidRPr="00A11EA5">
        <w:rPr>
          <w:rFonts w:asciiTheme="majorBidi" w:eastAsia="Times New Roman" w:hAnsiTheme="majorBidi" w:cstheme="majorBidi"/>
          <w:i/>
          <w:iCs/>
          <w:kern w:val="0"/>
          <w:sz w:val="24"/>
          <w:szCs w:val="24"/>
          <w14:ligatures w14:val="none"/>
        </w:rPr>
        <w:t>Community Centric Growth</w:t>
      </w:r>
    </w:p>
    <w:p w14:paraId="052333DE"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One of the greatest strengths of Islamic Finance lies in its focus on community-centric growth. Unlike the profit-centric models of conventional finance, Islamic Finance emphasizes the well-being of communities through local commerce, innovation, and welfare.</w:t>
      </w:r>
    </w:p>
    <w:p w14:paraId="32898173"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A shining example of this is the National Zakat Foundation (NZF) in the UK. Through its innovative approach, NZF reinvests Zakat collections into community projects like housing and education, directly addressing the needs of grassroots development.</w:t>
      </w:r>
    </w:p>
    <w:p w14:paraId="6037DC49"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This model demonstrates the true essence of Islamic Finance—empowering communities, fostering sustainable growth, and ensuring that resources are channeled where they have the greatest impact. It is a reminder that when communities thrive, nations prosper.</w:t>
      </w:r>
    </w:p>
    <w:p w14:paraId="450B458C" w14:textId="77777777" w:rsidR="00A11EA5" w:rsidRDefault="00A11EA5" w:rsidP="00A84D1B">
      <w:pPr>
        <w:spacing w:after="0" w:line="240" w:lineRule="auto"/>
        <w:rPr>
          <w:rFonts w:asciiTheme="majorBidi" w:eastAsia="Times New Roman" w:hAnsiTheme="majorBidi" w:cstheme="majorBidi"/>
          <w:kern w:val="0"/>
          <w:sz w:val="24"/>
          <w:szCs w:val="24"/>
          <w14:ligatures w14:val="none"/>
        </w:rPr>
      </w:pPr>
    </w:p>
    <w:p w14:paraId="437FF455" w14:textId="77777777" w:rsidR="00A11EA5" w:rsidRDefault="00A11EA5" w:rsidP="00A11EA5">
      <w:pPr>
        <w:spacing w:after="0" w:line="240" w:lineRule="auto"/>
        <w:rPr>
          <w:rFonts w:asciiTheme="majorBidi" w:eastAsia="Times New Roman" w:hAnsiTheme="majorBidi" w:cstheme="majorBidi"/>
          <w:i/>
          <w:iCs/>
          <w:kern w:val="0"/>
          <w:sz w:val="24"/>
          <w:szCs w:val="24"/>
          <w14:ligatures w14:val="none"/>
        </w:rPr>
      </w:pPr>
      <w:r w:rsidRPr="00A11EA5">
        <w:rPr>
          <w:rFonts w:asciiTheme="majorBidi" w:eastAsia="Times New Roman" w:hAnsiTheme="majorBidi" w:cstheme="majorBidi"/>
          <w:i/>
          <w:iCs/>
          <w:kern w:val="0"/>
          <w:sz w:val="24"/>
          <w:szCs w:val="24"/>
          <w14:ligatures w14:val="none"/>
        </w:rPr>
        <w:lastRenderedPageBreak/>
        <w:t>Tailored Solutions</w:t>
      </w:r>
    </w:p>
    <w:p w14:paraId="0E3FAE3F"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 xml:space="preserve">In the world of finance, one size does not fit all. This is where Islamic Finance </w:t>
      </w:r>
      <w:proofErr w:type="gramStart"/>
      <w:r w:rsidRPr="004B482E">
        <w:rPr>
          <w:rFonts w:asciiTheme="majorBidi" w:eastAsia="Times New Roman" w:hAnsiTheme="majorBidi" w:cstheme="majorBidi"/>
          <w:kern w:val="0"/>
          <w:sz w:val="24"/>
          <w:szCs w:val="24"/>
          <w14:ligatures w14:val="none"/>
        </w:rPr>
        <w:t>has the opportunity to</w:t>
      </w:r>
      <w:proofErr w:type="gramEnd"/>
      <w:r w:rsidRPr="004B482E">
        <w:rPr>
          <w:rFonts w:asciiTheme="majorBidi" w:eastAsia="Times New Roman" w:hAnsiTheme="majorBidi" w:cstheme="majorBidi"/>
          <w:kern w:val="0"/>
          <w:sz w:val="24"/>
          <w:szCs w:val="24"/>
          <w14:ligatures w14:val="none"/>
        </w:rPr>
        <w:t xml:space="preserve"> truly shine by offering </w:t>
      </w:r>
      <w:r w:rsidRPr="004B482E">
        <w:rPr>
          <w:rFonts w:asciiTheme="majorBidi" w:eastAsia="Times New Roman" w:hAnsiTheme="majorBidi" w:cstheme="majorBidi"/>
          <w:b/>
          <w:bCs/>
          <w:kern w:val="0"/>
          <w:sz w:val="24"/>
          <w:szCs w:val="24"/>
          <w14:ligatures w14:val="none"/>
        </w:rPr>
        <w:t>tailored solutions</w:t>
      </w:r>
      <w:r w:rsidRPr="004B482E">
        <w:rPr>
          <w:rFonts w:asciiTheme="majorBidi" w:eastAsia="Times New Roman" w:hAnsiTheme="majorBidi" w:cstheme="majorBidi"/>
          <w:kern w:val="0"/>
          <w:sz w:val="24"/>
          <w:szCs w:val="24"/>
          <w14:ligatures w14:val="none"/>
        </w:rPr>
        <w:t xml:space="preserve"> that align with the unique needs of economies and communities.</w:t>
      </w:r>
    </w:p>
    <w:p w14:paraId="3C0C5CC3"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Rather than relying on standardized, interest-based lending models, Islamic Finance entities can design customized financial products that cater to specific sectors. A great example of this is the Sudan Agricultural Bank, which uses Salam-based financing to support the agricultural sector. This approach not only provides much-needed funding to farmers but also promotes sustainability and economic growth.</w:t>
      </w:r>
    </w:p>
    <w:p w14:paraId="414F6F52" w14:textId="77777777" w:rsidR="004B482E" w:rsidRPr="004B482E" w:rsidRDefault="004B482E" w:rsidP="004B482E">
      <w:pPr>
        <w:spacing w:after="0" w:line="240" w:lineRule="auto"/>
        <w:rPr>
          <w:rFonts w:asciiTheme="majorBidi" w:eastAsia="Times New Roman" w:hAnsiTheme="majorBidi" w:cstheme="majorBidi"/>
          <w:kern w:val="0"/>
          <w:sz w:val="24"/>
          <w:szCs w:val="24"/>
          <w14:ligatures w14:val="none"/>
        </w:rPr>
      </w:pPr>
      <w:r w:rsidRPr="004B482E">
        <w:rPr>
          <w:rFonts w:asciiTheme="majorBidi" w:eastAsia="Times New Roman" w:hAnsiTheme="majorBidi" w:cstheme="majorBidi"/>
          <w:kern w:val="0"/>
          <w:sz w:val="24"/>
          <w:szCs w:val="24"/>
          <w14:ligatures w14:val="none"/>
        </w:rPr>
        <w:t>By focusing on solutions that sync with the realities of each economy, Islamic Finance can create lasting impact and prove its adaptability to diverse contexts.</w:t>
      </w:r>
    </w:p>
    <w:p w14:paraId="3351A04B" w14:textId="77777777" w:rsidR="00A11EA5" w:rsidRDefault="00A11EA5" w:rsidP="00A11EA5">
      <w:pPr>
        <w:spacing w:after="0" w:line="240" w:lineRule="auto"/>
        <w:rPr>
          <w:rFonts w:asciiTheme="majorBidi" w:eastAsia="Times New Roman" w:hAnsiTheme="majorBidi" w:cstheme="majorBidi"/>
          <w:i/>
          <w:iCs/>
          <w:kern w:val="0"/>
          <w:sz w:val="24"/>
          <w:szCs w:val="24"/>
          <w14:ligatures w14:val="none"/>
        </w:rPr>
      </w:pPr>
    </w:p>
    <w:p w14:paraId="52F30A22" w14:textId="7167AD4E" w:rsidR="00A11EA5" w:rsidRDefault="004B482E" w:rsidP="00D129E3">
      <w:pPr>
        <w:spacing w:after="0" w:line="240" w:lineRule="auto"/>
        <w:rPr>
          <w:rFonts w:asciiTheme="majorBidi" w:eastAsia="Times New Roman" w:hAnsiTheme="majorBidi" w:cstheme="majorBidi"/>
          <w:b/>
          <w:bCs/>
          <w:kern w:val="0"/>
          <w:sz w:val="24"/>
          <w:szCs w:val="24"/>
          <w14:ligatures w14:val="none"/>
        </w:rPr>
      </w:pPr>
      <w:r w:rsidRPr="004B482E">
        <w:rPr>
          <w:rFonts w:asciiTheme="majorBidi" w:eastAsia="Times New Roman" w:hAnsiTheme="majorBidi" w:cstheme="majorBidi"/>
          <w:b/>
          <w:bCs/>
          <w:kern w:val="0"/>
          <w:sz w:val="24"/>
          <w:szCs w:val="24"/>
          <w14:ligatures w14:val="none"/>
        </w:rPr>
        <w:t>Call for Action</w:t>
      </w:r>
    </w:p>
    <w:p w14:paraId="5BAC0897" w14:textId="77777777" w:rsidR="00D129E3" w:rsidRDefault="00D129E3" w:rsidP="00D129E3">
      <w:pPr>
        <w:spacing w:after="0" w:line="240" w:lineRule="auto"/>
        <w:rPr>
          <w:rFonts w:asciiTheme="majorBidi" w:eastAsia="Times New Roman" w:hAnsiTheme="majorBidi" w:cstheme="majorBidi"/>
          <w:b/>
          <w:bCs/>
          <w:kern w:val="0"/>
          <w:sz w:val="24"/>
          <w:szCs w:val="24"/>
          <w14:ligatures w14:val="none"/>
        </w:rPr>
      </w:pPr>
    </w:p>
    <w:p w14:paraId="5CF35CA2" w14:textId="61D07A39" w:rsidR="004B482E" w:rsidRPr="00D129E3" w:rsidRDefault="004B482E" w:rsidP="00D129E3">
      <w:pPr>
        <w:spacing w:after="0" w:line="240" w:lineRule="auto"/>
        <w:rPr>
          <w:rFonts w:asciiTheme="majorBidi" w:eastAsia="Times New Roman" w:hAnsiTheme="majorBidi" w:cstheme="majorBidi"/>
          <w:i/>
          <w:iCs/>
          <w:kern w:val="0"/>
          <w:sz w:val="24"/>
          <w:szCs w:val="24"/>
          <w14:ligatures w14:val="none"/>
        </w:rPr>
      </w:pPr>
      <w:r w:rsidRPr="004B482E">
        <w:rPr>
          <w:rFonts w:asciiTheme="majorBidi" w:eastAsia="Times New Roman" w:hAnsiTheme="majorBidi" w:cstheme="majorBidi"/>
          <w:i/>
          <w:iCs/>
          <w:kern w:val="0"/>
          <w:sz w:val="24"/>
          <w:szCs w:val="24"/>
          <w14:ligatures w14:val="none"/>
        </w:rPr>
        <w:t>Avoid Speculative Financial Instruments</w:t>
      </w:r>
    </w:p>
    <w:p w14:paraId="78AC8310"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The global financial crises have repeatedly exposed the vulnerabilities and pitfalls of speculative financing, serving as a stark reminder of the need for stability and real value in financial systems.</w:t>
      </w:r>
    </w:p>
    <w:p w14:paraId="230B6351" w14:textId="77777777" w:rsid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Islamic Finance addresses this challenge by emphasizing real asset-backed investments. </w:t>
      </w:r>
    </w:p>
    <w:p w14:paraId="6EA46A32" w14:textId="77777777" w:rsid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A notable example is the </w:t>
      </w:r>
      <w:proofErr w:type="spellStart"/>
      <w:r w:rsidRPr="00D129E3">
        <w:rPr>
          <w:rFonts w:asciiTheme="majorBidi" w:eastAsia="Times New Roman" w:hAnsiTheme="majorBidi" w:cstheme="majorBidi"/>
          <w:kern w:val="0"/>
          <w:sz w:val="24"/>
          <w:szCs w:val="24"/>
          <w14:ligatures w14:val="none"/>
        </w:rPr>
        <w:t>DanaInfra</w:t>
      </w:r>
      <w:proofErr w:type="spellEnd"/>
      <w:r w:rsidRPr="00D129E3">
        <w:rPr>
          <w:rFonts w:asciiTheme="majorBidi" w:eastAsia="Times New Roman" w:hAnsiTheme="majorBidi" w:cstheme="majorBidi"/>
          <w:kern w:val="0"/>
          <w:sz w:val="24"/>
          <w:szCs w:val="24"/>
          <w14:ligatures w14:val="none"/>
        </w:rPr>
        <w:t xml:space="preserve"> Retail Sukuk in Malaysia, which funds critical infrastructure projects such as public transportation systems. </w:t>
      </w:r>
    </w:p>
    <w:p w14:paraId="0D2D008A" w14:textId="06EDDF83"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By ensuring that investments are tied to tangible assets, this approach fosters stability, transparency, and long-term economic growth.</w:t>
      </w:r>
    </w:p>
    <w:p w14:paraId="127A6E33"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Unlike speculative instruments, real asset-backed investments create value that is both sustainable and impactful, aligning perfectly with the ethical principles of Islamic Finance.</w:t>
      </w:r>
    </w:p>
    <w:p w14:paraId="0E270B9D" w14:textId="5339D364" w:rsidR="00D129E3" w:rsidRDefault="006E0720" w:rsidP="00D129E3">
      <w:pPr>
        <w:spacing w:after="0" w:line="240" w:lineRule="auto"/>
        <w:rPr>
          <w:rFonts w:asciiTheme="majorBidi" w:eastAsia="Times New Roman" w:hAnsiTheme="majorBidi" w:cstheme="majorBidi"/>
          <w:kern w:val="0"/>
          <w:sz w:val="24"/>
          <w:szCs w:val="24"/>
          <w14:ligatures w14:val="none"/>
        </w:rPr>
      </w:pPr>
      <w:r>
        <w:rPr>
          <w:noProof/>
        </w:rPr>
        <w:drawing>
          <wp:inline distT="0" distB="0" distL="0" distR="0" wp14:anchorId="6C6F7AB1" wp14:editId="6F99914A">
            <wp:extent cx="5943600" cy="3343275"/>
            <wp:effectExtent l="0" t="0" r="0" b="9525"/>
            <wp:docPr id="21463821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214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64CB9AE9" w14:textId="086E5396" w:rsidR="00D129E3" w:rsidRPr="00D129E3" w:rsidRDefault="00D129E3" w:rsidP="00D129E3">
      <w:pPr>
        <w:spacing w:after="0" w:line="240" w:lineRule="auto"/>
        <w:rPr>
          <w:rFonts w:asciiTheme="majorBidi" w:eastAsia="Times New Roman" w:hAnsiTheme="majorBidi" w:cstheme="majorBidi"/>
          <w:i/>
          <w:iCs/>
          <w:kern w:val="0"/>
          <w:sz w:val="24"/>
          <w:szCs w:val="24"/>
          <w14:ligatures w14:val="none"/>
        </w:rPr>
      </w:pPr>
      <w:r w:rsidRPr="00D129E3">
        <w:rPr>
          <w:rFonts w:asciiTheme="majorBidi" w:eastAsia="Times New Roman" w:hAnsiTheme="majorBidi" w:cstheme="majorBidi"/>
          <w:i/>
          <w:iCs/>
          <w:kern w:val="0"/>
          <w:sz w:val="24"/>
          <w:szCs w:val="24"/>
          <w14:ligatures w14:val="none"/>
        </w:rPr>
        <w:t>Need for Global Coordination</w:t>
      </w:r>
    </w:p>
    <w:p w14:paraId="7F1E5013" w14:textId="0AF54534"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lastRenderedPageBreak/>
        <w:t>Despite five decades of operation, the Islamic Finance industry still faces a significant gap: the absence of a central body to coordinate education, research, and institutional development. This lack of unified direction hampers the industry’s ability to grow cohesively on a global scale.</w:t>
      </w:r>
    </w:p>
    <w:p w14:paraId="2A331F24" w14:textId="7E6C9415"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To address this, multilateral institutions such as AAOIFI, IFSB, ISDB, and CIBAFI must come together to establish a common platform for global coordination. Such a platform would not only streamline efforts but also foster collaboration, standardization, and innovation across borders.</w:t>
      </w:r>
    </w:p>
    <w:p w14:paraId="5CE99B48" w14:textId="063E6CDE" w:rsidR="004B482E" w:rsidRPr="004B482E"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By working collectively, these institutions can strengthen the industry’s foundation, enhance its credibility, and ensure its continued relevance in addressing global financial challenges.</w:t>
      </w:r>
    </w:p>
    <w:p w14:paraId="6652E110" w14:textId="7F35A0D8" w:rsidR="00A11EA5" w:rsidRDefault="00A11EA5" w:rsidP="00A11EA5">
      <w:pPr>
        <w:spacing w:after="0" w:line="240" w:lineRule="auto"/>
        <w:rPr>
          <w:rFonts w:asciiTheme="majorBidi" w:eastAsia="Times New Roman" w:hAnsiTheme="majorBidi" w:cstheme="majorBidi"/>
          <w:kern w:val="0"/>
          <w:sz w:val="24"/>
          <w:szCs w:val="24"/>
          <w14:ligatures w14:val="none"/>
        </w:rPr>
      </w:pPr>
    </w:p>
    <w:p w14:paraId="794C0B33" w14:textId="77777777" w:rsidR="00D129E3" w:rsidRPr="00D129E3" w:rsidRDefault="00D129E3" w:rsidP="00D129E3">
      <w:pPr>
        <w:spacing w:after="0" w:line="240" w:lineRule="auto"/>
        <w:rPr>
          <w:rFonts w:asciiTheme="majorBidi" w:eastAsia="Times New Roman" w:hAnsiTheme="majorBidi" w:cstheme="majorBidi"/>
          <w:i/>
          <w:iCs/>
          <w:kern w:val="0"/>
          <w:sz w:val="24"/>
          <w:szCs w:val="24"/>
          <w14:ligatures w14:val="none"/>
        </w:rPr>
      </w:pPr>
      <w:r w:rsidRPr="00D129E3">
        <w:rPr>
          <w:rFonts w:asciiTheme="majorBidi" w:eastAsia="Times New Roman" w:hAnsiTheme="majorBidi" w:cstheme="majorBidi"/>
          <w:i/>
          <w:iCs/>
          <w:kern w:val="0"/>
          <w:sz w:val="24"/>
          <w:szCs w:val="24"/>
          <w14:ligatures w14:val="none"/>
        </w:rPr>
        <w:t>Fostering Collaborative Partnerships</w:t>
      </w:r>
    </w:p>
    <w:p w14:paraId="549204D3" w14:textId="75AC97E4"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One of the challenges facing the Islamic Finance industry is that many institutions operate in isolation, which runs counter to the </w:t>
      </w:r>
      <w:proofErr w:type="spellStart"/>
      <w:r w:rsidRPr="00D129E3">
        <w:rPr>
          <w:rFonts w:asciiTheme="majorBidi" w:eastAsia="Times New Roman" w:hAnsiTheme="majorBidi" w:cstheme="majorBidi"/>
          <w:kern w:val="0"/>
          <w:sz w:val="24"/>
          <w:szCs w:val="24"/>
          <w14:ligatures w14:val="none"/>
        </w:rPr>
        <w:t>maqasid</w:t>
      </w:r>
      <w:proofErr w:type="spellEnd"/>
      <w:r w:rsidRPr="00D129E3">
        <w:rPr>
          <w:rFonts w:asciiTheme="majorBidi" w:eastAsia="Times New Roman" w:hAnsiTheme="majorBidi" w:cstheme="majorBidi"/>
          <w:kern w:val="0"/>
          <w:sz w:val="24"/>
          <w:szCs w:val="24"/>
          <w14:ligatures w14:val="none"/>
        </w:rPr>
        <w:t xml:space="preserve"> al-shariah—the higher objectives of Shariah, including community welfare and social justice.</w:t>
      </w:r>
    </w:p>
    <w:p w14:paraId="2F4B466F" w14:textId="440A5E2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However, there are promising examples that showcase the power of collaboration. For instance, the World Bank and ISDB partnership focuses on shared goals such as poverty alleviation, demonstrating how partnerships can amplify impact.</w:t>
      </w:r>
    </w:p>
    <w:p w14:paraId="2C5E822F" w14:textId="75D9EA9C" w:rsidR="00A11EA5" w:rsidRPr="00A11EA5"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This model provides a valuable opportunity to involve more Islamic Finance institutions in bridging gaps, pooling resources, and working towards shared objectives. Through collaboration, we can align the industry more closely with its ethical foundation and create meaningful, lasting change for communities worldwide.</w:t>
      </w:r>
    </w:p>
    <w:p w14:paraId="1D215FDB" w14:textId="77777777" w:rsidR="00A11EA5" w:rsidRDefault="00A11EA5" w:rsidP="00A84D1B">
      <w:pPr>
        <w:spacing w:after="0" w:line="240" w:lineRule="auto"/>
        <w:rPr>
          <w:rFonts w:asciiTheme="majorBidi" w:eastAsia="Times New Roman" w:hAnsiTheme="majorBidi" w:cstheme="majorBidi"/>
          <w:kern w:val="0"/>
          <w:sz w:val="24"/>
          <w:szCs w:val="24"/>
          <w14:ligatures w14:val="none"/>
        </w:rPr>
      </w:pPr>
    </w:p>
    <w:p w14:paraId="0DE7F2B4" w14:textId="3EECFC48"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1700FD">
        <w:rPr>
          <w:rFonts w:asciiTheme="majorBidi" w:eastAsia="Times New Roman" w:hAnsiTheme="majorBidi" w:cstheme="majorBidi"/>
          <w:kern w:val="0"/>
          <w:sz w:val="24"/>
          <w:szCs w:val="24"/>
          <w14:ligatures w14:val="none"/>
        </w:rPr>
        <w:t>Promote I</w:t>
      </w:r>
      <w:r w:rsidRPr="00D129E3">
        <w:rPr>
          <w:rFonts w:asciiTheme="majorBidi" w:eastAsia="Times New Roman" w:hAnsiTheme="majorBidi" w:cstheme="majorBidi"/>
          <w:kern w:val="0"/>
          <w:sz w:val="24"/>
          <w:szCs w:val="24"/>
          <w14:ligatures w14:val="none"/>
        </w:rPr>
        <w:t>slamic Finance: A Positive Force in the West</w:t>
      </w:r>
    </w:p>
    <w:p w14:paraId="153C796C"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While Islamophobia continues to affect perceptions in certain areas, it is important to recognize that Islamic Finance enjoys a largely positive reputation in the West. This is because its principles of ethical and sustainable investment resonate strongly with global values of responsibility and fairness.</w:t>
      </w:r>
    </w:p>
    <w:p w14:paraId="4C0AF070"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Institutions like HSBC Amanah, operating in several Western countries, and QIIB in the UK, have demonstrated the potential of Islamic Finance to lead the way in ethical financial practices. These examples highlight how Islamic Finance can bridge gaps and foster mutual understanding, all while contributing to sustainable development.</w:t>
      </w:r>
    </w:p>
    <w:p w14:paraId="5AB6C81C"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This positive reception provides an opportunity for </w:t>
      </w:r>
      <w:proofErr w:type="gramStart"/>
      <w:r w:rsidRPr="00D129E3">
        <w:rPr>
          <w:rFonts w:asciiTheme="majorBidi" w:eastAsia="Times New Roman" w:hAnsiTheme="majorBidi" w:cstheme="majorBidi"/>
          <w:kern w:val="0"/>
          <w:sz w:val="24"/>
          <w:szCs w:val="24"/>
          <w14:ligatures w14:val="none"/>
        </w:rPr>
        <w:t>the industry</w:t>
      </w:r>
      <w:proofErr w:type="gramEnd"/>
      <w:r w:rsidRPr="00D129E3">
        <w:rPr>
          <w:rFonts w:asciiTheme="majorBidi" w:eastAsia="Times New Roman" w:hAnsiTheme="majorBidi" w:cstheme="majorBidi"/>
          <w:kern w:val="0"/>
          <w:sz w:val="24"/>
          <w:szCs w:val="24"/>
          <w14:ligatures w14:val="none"/>
        </w:rPr>
        <w:t xml:space="preserve"> to expand its influence and further showcase its unique value proposition as a global leader in ethical finance.</w:t>
      </w:r>
    </w:p>
    <w:p w14:paraId="30060ED3" w14:textId="77777777" w:rsidR="00D129E3" w:rsidRDefault="00D129E3" w:rsidP="00D129E3">
      <w:pPr>
        <w:spacing w:after="0" w:line="240" w:lineRule="auto"/>
        <w:rPr>
          <w:rFonts w:asciiTheme="majorBidi" w:eastAsia="Times New Roman" w:hAnsiTheme="majorBidi" w:cstheme="majorBidi"/>
          <w:kern w:val="0"/>
          <w:sz w:val="24"/>
          <w:szCs w:val="24"/>
          <w14:ligatures w14:val="none"/>
        </w:rPr>
      </w:pPr>
    </w:p>
    <w:p w14:paraId="1CFCCCF1" w14:textId="54D92944" w:rsidR="00D129E3" w:rsidRPr="00D129E3" w:rsidRDefault="00D129E3" w:rsidP="00D129E3">
      <w:pPr>
        <w:spacing w:after="0" w:line="240" w:lineRule="auto"/>
        <w:rPr>
          <w:rFonts w:asciiTheme="majorBidi" w:eastAsia="Times New Roman" w:hAnsiTheme="majorBidi" w:cstheme="majorBidi"/>
          <w:b/>
          <w:bCs/>
          <w:kern w:val="0"/>
          <w:sz w:val="24"/>
          <w:szCs w:val="24"/>
          <w14:ligatures w14:val="none"/>
        </w:rPr>
      </w:pPr>
      <w:r w:rsidRPr="00D129E3">
        <w:rPr>
          <w:rFonts w:asciiTheme="majorBidi" w:eastAsia="Times New Roman" w:hAnsiTheme="majorBidi" w:cstheme="majorBidi"/>
          <w:b/>
          <w:bCs/>
          <w:kern w:val="0"/>
          <w:sz w:val="24"/>
          <w:szCs w:val="24"/>
          <w14:ligatures w14:val="none"/>
        </w:rPr>
        <w:t>Conclusion</w:t>
      </w:r>
    </w:p>
    <w:p w14:paraId="52E99372"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To fully realize the transformative potential of Islamic Finance, regulatory bodies must take the lead in encouraging institutions to reconceptualize their products. This involves aligning financial offerings more closely with the core principles of Islamic Finance—principles that aim to minimize income inequality and include marginalized communities in economic growth.</w:t>
      </w:r>
    </w:p>
    <w:p w14:paraId="2052D6A8"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By reimagining Islamic financial products, institutions can go beyond mere compliance and actively work toward reducing the income gap. This approach not only reinforces the ethical foundation of Islamic Finance but also ensures its role as a force for positive social change.</w:t>
      </w:r>
    </w:p>
    <w:p w14:paraId="2993B839" w14:textId="4B41865A" w:rsid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It is time for </w:t>
      </w:r>
      <w:proofErr w:type="gramStart"/>
      <w:r w:rsidRPr="00D129E3">
        <w:rPr>
          <w:rFonts w:asciiTheme="majorBidi" w:eastAsia="Times New Roman" w:hAnsiTheme="majorBidi" w:cstheme="majorBidi"/>
          <w:kern w:val="0"/>
          <w:sz w:val="24"/>
          <w:szCs w:val="24"/>
          <w14:ligatures w14:val="none"/>
        </w:rPr>
        <w:t>the industry</w:t>
      </w:r>
      <w:proofErr w:type="gramEnd"/>
      <w:r w:rsidRPr="00D129E3">
        <w:rPr>
          <w:rFonts w:asciiTheme="majorBidi" w:eastAsia="Times New Roman" w:hAnsiTheme="majorBidi" w:cstheme="majorBidi"/>
          <w:kern w:val="0"/>
          <w:sz w:val="24"/>
          <w:szCs w:val="24"/>
          <w14:ligatures w14:val="none"/>
        </w:rPr>
        <w:t xml:space="preserve"> to move from traditional frameworks to more inclusive and impactful solutions, guided by proactive regulatory leadership.</w:t>
      </w:r>
    </w:p>
    <w:p w14:paraId="501B47CF" w14:textId="77777777" w:rsidR="00D129E3" w:rsidRDefault="00D129E3" w:rsidP="00D129E3">
      <w:pPr>
        <w:spacing w:after="0" w:line="240" w:lineRule="auto"/>
        <w:rPr>
          <w:rFonts w:asciiTheme="majorBidi" w:eastAsia="Times New Roman" w:hAnsiTheme="majorBidi" w:cstheme="majorBidi"/>
          <w:kern w:val="0"/>
          <w:sz w:val="24"/>
          <w:szCs w:val="24"/>
          <w14:ligatures w14:val="none"/>
        </w:rPr>
      </w:pPr>
    </w:p>
    <w:p w14:paraId="4B46A606"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Ladies and gentlemen,</w:t>
      </w:r>
      <w:r w:rsidRPr="001700FD">
        <w:rPr>
          <w:rFonts w:asciiTheme="majorBidi" w:eastAsia="Times New Roman" w:hAnsiTheme="majorBidi" w:cstheme="majorBidi"/>
          <w:kern w:val="0"/>
          <w:sz w:val="24"/>
          <w:szCs w:val="24"/>
          <w14:ligatures w14:val="none"/>
        </w:rPr>
        <w:t xml:space="preserve"> </w:t>
      </w:r>
      <w:proofErr w:type="spellStart"/>
      <w:r w:rsidRPr="00D129E3">
        <w:rPr>
          <w:rFonts w:asciiTheme="majorBidi" w:eastAsia="Times New Roman" w:hAnsiTheme="majorBidi" w:cstheme="majorBidi"/>
          <w:kern w:val="0"/>
          <w:sz w:val="24"/>
          <w:szCs w:val="24"/>
          <w14:ligatures w14:val="none"/>
        </w:rPr>
        <w:t>Maqasid</w:t>
      </w:r>
      <w:proofErr w:type="spellEnd"/>
      <w:r w:rsidRPr="00D129E3">
        <w:rPr>
          <w:rFonts w:asciiTheme="majorBidi" w:eastAsia="Times New Roman" w:hAnsiTheme="majorBidi" w:cstheme="majorBidi"/>
          <w:kern w:val="0"/>
          <w:sz w:val="24"/>
          <w:szCs w:val="24"/>
          <w14:ligatures w14:val="none"/>
        </w:rPr>
        <w:t xml:space="preserve"> Al-</w:t>
      </w:r>
      <w:proofErr w:type="spellStart"/>
      <w:r w:rsidRPr="00D129E3">
        <w:rPr>
          <w:rFonts w:asciiTheme="majorBidi" w:eastAsia="Times New Roman" w:hAnsiTheme="majorBidi" w:cstheme="majorBidi"/>
          <w:kern w:val="0"/>
          <w:sz w:val="24"/>
          <w:szCs w:val="24"/>
          <w14:ligatures w14:val="none"/>
        </w:rPr>
        <w:t>Shari’ah</w:t>
      </w:r>
      <w:proofErr w:type="spellEnd"/>
      <w:r w:rsidRPr="00D129E3">
        <w:rPr>
          <w:rFonts w:asciiTheme="majorBidi" w:eastAsia="Times New Roman" w:hAnsiTheme="majorBidi" w:cstheme="majorBidi"/>
          <w:kern w:val="0"/>
          <w:sz w:val="24"/>
          <w:szCs w:val="24"/>
          <w14:ligatures w14:val="none"/>
        </w:rPr>
        <w:t>: A Timeless Framework</w:t>
      </w:r>
    </w:p>
    <w:p w14:paraId="11A41149" w14:textId="3E9ADD2A"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1700FD">
        <w:rPr>
          <w:rFonts w:asciiTheme="majorBidi" w:eastAsia="Times New Roman" w:hAnsiTheme="majorBidi" w:cstheme="majorBidi"/>
          <w:kern w:val="0"/>
          <w:sz w:val="24"/>
          <w:szCs w:val="24"/>
          <w14:ligatures w14:val="none"/>
        </w:rPr>
        <w:lastRenderedPageBreak/>
        <w:t xml:space="preserve">As we all </w:t>
      </w:r>
      <w:proofErr w:type="gramStart"/>
      <w:r w:rsidRPr="001700FD">
        <w:rPr>
          <w:rFonts w:asciiTheme="majorBidi" w:eastAsia="Times New Roman" w:hAnsiTheme="majorBidi" w:cstheme="majorBidi"/>
          <w:kern w:val="0"/>
          <w:sz w:val="24"/>
          <w:szCs w:val="24"/>
          <w14:ligatures w14:val="none"/>
        </w:rPr>
        <w:t>know</w:t>
      </w:r>
      <w:proofErr w:type="gramEnd"/>
      <w:r w:rsidRPr="001700FD">
        <w:rPr>
          <w:rFonts w:asciiTheme="majorBidi" w:eastAsia="Times New Roman" w:hAnsiTheme="majorBidi" w:cstheme="majorBidi"/>
          <w:kern w:val="0"/>
          <w:sz w:val="24"/>
          <w:szCs w:val="24"/>
          <w14:ligatures w14:val="none"/>
        </w:rPr>
        <w:t xml:space="preserve"> th</w:t>
      </w:r>
      <w:r w:rsidRPr="00D129E3">
        <w:rPr>
          <w:rFonts w:asciiTheme="majorBidi" w:eastAsia="Times New Roman" w:hAnsiTheme="majorBidi" w:cstheme="majorBidi"/>
          <w:kern w:val="0"/>
          <w:sz w:val="24"/>
          <w:szCs w:val="24"/>
          <w14:ligatures w14:val="none"/>
        </w:rPr>
        <w:t xml:space="preserve">e scope of </w:t>
      </w:r>
      <w:proofErr w:type="spellStart"/>
      <w:r w:rsidRPr="00D129E3">
        <w:rPr>
          <w:rFonts w:asciiTheme="majorBidi" w:eastAsia="Times New Roman" w:hAnsiTheme="majorBidi" w:cstheme="majorBidi"/>
          <w:kern w:val="0"/>
          <w:sz w:val="24"/>
          <w:szCs w:val="24"/>
          <w14:ligatures w14:val="none"/>
        </w:rPr>
        <w:t>Maqasid</w:t>
      </w:r>
      <w:proofErr w:type="spellEnd"/>
      <w:r w:rsidRPr="00D129E3">
        <w:rPr>
          <w:rFonts w:asciiTheme="majorBidi" w:eastAsia="Times New Roman" w:hAnsiTheme="majorBidi" w:cstheme="majorBidi"/>
          <w:kern w:val="0"/>
          <w:sz w:val="24"/>
          <w:szCs w:val="24"/>
          <w14:ligatures w14:val="none"/>
        </w:rPr>
        <w:t xml:space="preserve"> Al-</w:t>
      </w:r>
      <w:proofErr w:type="spellStart"/>
      <w:r w:rsidRPr="00D129E3">
        <w:rPr>
          <w:rFonts w:asciiTheme="majorBidi" w:eastAsia="Times New Roman" w:hAnsiTheme="majorBidi" w:cstheme="majorBidi"/>
          <w:kern w:val="0"/>
          <w:sz w:val="24"/>
          <w:szCs w:val="24"/>
          <w14:ligatures w14:val="none"/>
        </w:rPr>
        <w:t>Shari’ah</w:t>
      </w:r>
      <w:proofErr w:type="spellEnd"/>
      <w:r w:rsidRPr="00D129E3">
        <w:rPr>
          <w:rFonts w:asciiTheme="majorBidi" w:eastAsia="Times New Roman" w:hAnsiTheme="majorBidi" w:cstheme="majorBidi"/>
          <w:kern w:val="0"/>
          <w:sz w:val="24"/>
          <w:szCs w:val="24"/>
          <w14:ligatures w14:val="none"/>
        </w:rPr>
        <w:t xml:space="preserve"> extends far beyond the sustainable objectives outlined in frameworks like the Sustainable Development Goals (SDGs) and Environmental, Social, and Governance (ESG) principles. While these modern frameworks address crucial global challenges, </w:t>
      </w:r>
      <w:proofErr w:type="spellStart"/>
      <w:r w:rsidRPr="00D129E3">
        <w:rPr>
          <w:rFonts w:asciiTheme="majorBidi" w:eastAsia="Times New Roman" w:hAnsiTheme="majorBidi" w:cstheme="majorBidi"/>
          <w:kern w:val="0"/>
          <w:sz w:val="24"/>
          <w:szCs w:val="24"/>
          <w14:ligatures w14:val="none"/>
        </w:rPr>
        <w:t>Maqasid</w:t>
      </w:r>
      <w:proofErr w:type="spellEnd"/>
      <w:r w:rsidRPr="00D129E3">
        <w:rPr>
          <w:rFonts w:asciiTheme="majorBidi" w:eastAsia="Times New Roman" w:hAnsiTheme="majorBidi" w:cstheme="majorBidi"/>
          <w:kern w:val="0"/>
          <w:sz w:val="24"/>
          <w:szCs w:val="24"/>
          <w14:ligatures w14:val="none"/>
        </w:rPr>
        <w:t xml:space="preserve"> Al-</w:t>
      </w:r>
      <w:proofErr w:type="spellStart"/>
      <w:r w:rsidRPr="00D129E3">
        <w:rPr>
          <w:rFonts w:asciiTheme="majorBidi" w:eastAsia="Times New Roman" w:hAnsiTheme="majorBidi" w:cstheme="majorBidi"/>
          <w:kern w:val="0"/>
          <w:sz w:val="24"/>
          <w:szCs w:val="24"/>
          <w14:ligatures w14:val="none"/>
        </w:rPr>
        <w:t>Shari’ah</w:t>
      </w:r>
      <w:proofErr w:type="spellEnd"/>
      <w:r w:rsidRPr="00D129E3">
        <w:rPr>
          <w:rFonts w:asciiTheme="majorBidi" w:eastAsia="Times New Roman" w:hAnsiTheme="majorBidi" w:cstheme="majorBidi"/>
          <w:kern w:val="0"/>
          <w:sz w:val="24"/>
          <w:szCs w:val="24"/>
          <w14:ligatures w14:val="none"/>
        </w:rPr>
        <w:t xml:space="preserve"> offers a timeless and comprehensive foundation that enriches and guides Islamic Finance.</w:t>
      </w:r>
    </w:p>
    <w:p w14:paraId="5E37E5D3"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 xml:space="preserve">By emphasizing justice, equity, and human welfare, </w:t>
      </w:r>
      <w:proofErr w:type="spellStart"/>
      <w:r w:rsidRPr="00D129E3">
        <w:rPr>
          <w:rFonts w:asciiTheme="majorBidi" w:eastAsia="Times New Roman" w:hAnsiTheme="majorBidi" w:cstheme="majorBidi"/>
          <w:kern w:val="0"/>
          <w:sz w:val="24"/>
          <w:szCs w:val="24"/>
          <w14:ligatures w14:val="none"/>
        </w:rPr>
        <w:t>Maqasid</w:t>
      </w:r>
      <w:proofErr w:type="spellEnd"/>
      <w:r w:rsidRPr="00D129E3">
        <w:rPr>
          <w:rFonts w:asciiTheme="majorBidi" w:eastAsia="Times New Roman" w:hAnsiTheme="majorBidi" w:cstheme="majorBidi"/>
          <w:kern w:val="0"/>
          <w:sz w:val="24"/>
          <w:szCs w:val="24"/>
          <w14:ligatures w14:val="none"/>
        </w:rPr>
        <w:t xml:space="preserve"> Al-</w:t>
      </w:r>
      <w:proofErr w:type="spellStart"/>
      <w:r w:rsidRPr="00D129E3">
        <w:rPr>
          <w:rFonts w:asciiTheme="majorBidi" w:eastAsia="Times New Roman" w:hAnsiTheme="majorBidi" w:cstheme="majorBidi"/>
          <w:kern w:val="0"/>
          <w:sz w:val="24"/>
          <w:szCs w:val="24"/>
          <w14:ligatures w14:val="none"/>
        </w:rPr>
        <w:t>Shari’ah</w:t>
      </w:r>
      <w:proofErr w:type="spellEnd"/>
      <w:r w:rsidRPr="00D129E3">
        <w:rPr>
          <w:rFonts w:asciiTheme="majorBidi" w:eastAsia="Times New Roman" w:hAnsiTheme="majorBidi" w:cstheme="majorBidi"/>
          <w:kern w:val="0"/>
          <w:sz w:val="24"/>
          <w:szCs w:val="24"/>
          <w14:ligatures w14:val="none"/>
        </w:rPr>
        <w:t xml:space="preserve"> provides enduring principles that are not limited by time or context. It allows Islamic Finance to not only align with contemporary sustainability goals but also to elevate them by embedding deeper ethical and moral considerations into financial systems.</w:t>
      </w:r>
    </w:p>
    <w:p w14:paraId="2178B45C" w14:textId="77777777" w:rsidR="00D129E3" w:rsidRPr="00D129E3" w:rsidRDefault="00D129E3" w:rsidP="00D129E3">
      <w:pPr>
        <w:spacing w:after="0" w:line="240" w:lineRule="auto"/>
        <w:rPr>
          <w:rFonts w:asciiTheme="majorBidi" w:eastAsia="Times New Roman" w:hAnsiTheme="majorBidi" w:cstheme="majorBidi"/>
          <w:kern w:val="0"/>
          <w:sz w:val="24"/>
          <w:szCs w:val="24"/>
          <w14:ligatures w14:val="none"/>
        </w:rPr>
      </w:pPr>
      <w:r w:rsidRPr="00D129E3">
        <w:rPr>
          <w:rFonts w:asciiTheme="majorBidi" w:eastAsia="Times New Roman" w:hAnsiTheme="majorBidi" w:cstheme="majorBidi"/>
          <w:kern w:val="0"/>
          <w:sz w:val="24"/>
          <w:szCs w:val="24"/>
          <w14:ligatures w14:val="none"/>
        </w:rPr>
        <w:t>This is the unique contribution of Islamic Finance—a system rooted in principles that are both universal and everlasting.</w:t>
      </w:r>
    </w:p>
    <w:p w14:paraId="7D5E8547" w14:textId="77777777" w:rsidR="00D129E3" w:rsidRDefault="00D129E3" w:rsidP="00D129E3">
      <w:pPr>
        <w:spacing w:after="0" w:line="240" w:lineRule="auto"/>
        <w:rPr>
          <w:rFonts w:asciiTheme="majorBidi" w:eastAsia="Times New Roman" w:hAnsiTheme="majorBidi" w:cstheme="majorBidi"/>
          <w:kern w:val="0"/>
          <w:sz w:val="24"/>
          <w:szCs w:val="24"/>
          <w14:ligatures w14:val="none"/>
        </w:rPr>
      </w:pPr>
    </w:p>
    <w:p w14:paraId="5FA1F77B" w14:textId="77777777" w:rsidR="00D129E3" w:rsidRPr="006E0720" w:rsidRDefault="00D129E3" w:rsidP="00D129E3">
      <w:pPr>
        <w:spacing w:before="100" w:beforeAutospacing="1" w:after="100" w:afterAutospacing="1" w:line="240" w:lineRule="auto"/>
        <w:jc w:val="both"/>
        <w:rPr>
          <w:rFonts w:asciiTheme="majorBidi" w:eastAsia="Times New Roman" w:hAnsiTheme="majorBidi" w:cstheme="majorBidi"/>
          <w:kern w:val="0"/>
          <w:sz w:val="24"/>
          <w:szCs w:val="24"/>
          <w14:ligatures w14:val="none"/>
        </w:rPr>
      </w:pPr>
      <w:r w:rsidRPr="006E0720">
        <w:rPr>
          <w:rFonts w:asciiTheme="majorBidi" w:eastAsia="Times New Roman" w:hAnsiTheme="majorBidi" w:cstheme="majorBidi"/>
          <w:kern w:val="0"/>
          <w:sz w:val="24"/>
          <w:szCs w:val="24"/>
          <w14:ligatures w14:val="none"/>
        </w:rPr>
        <w:t>In conclusion, Islamic finance holds immense promise—not as an alternative but as a leader in crafting a just and equitable global financial order. By building on its ethical foundations and embracing innovation, it can pave the way for a future that is inclusive, sustainable, and morally grounded.</w:t>
      </w:r>
    </w:p>
    <w:p w14:paraId="4A23EF59" w14:textId="77777777" w:rsidR="00D129E3" w:rsidRDefault="00D129E3" w:rsidP="00D129E3">
      <w:pPr>
        <w:spacing w:after="0" w:line="240" w:lineRule="auto"/>
        <w:rPr>
          <w:rFonts w:asciiTheme="majorBidi" w:eastAsia="Times New Roman" w:hAnsiTheme="majorBidi" w:cstheme="majorBidi"/>
          <w:i/>
          <w:iCs/>
          <w:kern w:val="0"/>
          <w:sz w:val="24"/>
          <w:szCs w:val="24"/>
          <w14:ligatures w14:val="none"/>
        </w:rPr>
      </w:pPr>
    </w:p>
    <w:p w14:paraId="06D0CDF2" w14:textId="77777777" w:rsidR="006E0720" w:rsidRPr="008713BC" w:rsidRDefault="006E0720" w:rsidP="00D129E3">
      <w:pPr>
        <w:spacing w:after="0" w:line="240" w:lineRule="auto"/>
        <w:rPr>
          <w:rFonts w:asciiTheme="majorBidi" w:eastAsia="Times New Roman" w:hAnsiTheme="majorBidi" w:cstheme="majorBidi"/>
          <w:kern w:val="0"/>
          <w:sz w:val="24"/>
          <w:szCs w:val="24"/>
          <w14:ligatures w14:val="none"/>
        </w:rPr>
      </w:pPr>
    </w:p>
    <w:sectPr w:rsidR="006E0720" w:rsidRPr="00871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B5212"/>
    <w:multiLevelType w:val="hybridMultilevel"/>
    <w:tmpl w:val="A5A2A146"/>
    <w:lvl w:ilvl="0" w:tplc="73502DB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31F59"/>
    <w:multiLevelType w:val="hybridMultilevel"/>
    <w:tmpl w:val="BE86CE2A"/>
    <w:lvl w:ilvl="0" w:tplc="B0DC5F48">
      <w:start w:val="1"/>
      <w:numFmt w:val="bullet"/>
      <w:lvlText w:val="•"/>
      <w:lvlJc w:val="left"/>
      <w:pPr>
        <w:tabs>
          <w:tab w:val="num" w:pos="720"/>
        </w:tabs>
        <w:ind w:left="720" w:hanging="360"/>
      </w:pPr>
      <w:rPr>
        <w:rFonts w:ascii="Times New Roman" w:hAnsi="Times New Roman" w:hint="default"/>
      </w:rPr>
    </w:lvl>
    <w:lvl w:ilvl="1" w:tplc="AAF4D3FE" w:tentative="1">
      <w:start w:val="1"/>
      <w:numFmt w:val="bullet"/>
      <w:lvlText w:val="•"/>
      <w:lvlJc w:val="left"/>
      <w:pPr>
        <w:tabs>
          <w:tab w:val="num" w:pos="1440"/>
        </w:tabs>
        <w:ind w:left="1440" w:hanging="360"/>
      </w:pPr>
      <w:rPr>
        <w:rFonts w:ascii="Times New Roman" w:hAnsi="Times New Roman" w:hint="default"/>
      </w:rPr>
    </w:lvl>
    <w:lvl w:ilvl="2" w:tplc="4E406824" w:tentative="1">
      <w:start w:val="1"/>
      <w:numFmt w:val="bullet"/>
      <w:lvlText w:val="•"/>
      <w:lvlJc w:val="left"/>
      <w:pPr>
        <w:tabs>
          <w:tab w:val="num" w:pos="2160"/>
        </w:tabs>
        <w:ind w:left="2160" w:hanging="360"/>
      </w:pPr>
      <w:rPr>
        <w:rFonts w:ascii="Times New Roman" w:hAnsi="Times New Roman" w:hint="default"/>
      </w:rPr>
    </w:lvl>
    <w:lvl w:ilvl="3" w:tplc="91168A7C" w:tentative="1">
      <w:start w:val="1"/>
      <w:numFmt w:val="bullet"/>
      <w:lvlText w:val="•"/>
      <w:lvlJc w:val="left"/>
      <w:pPr>
        <w:tabs>
          <w:tab w:val="num" w:pos="2880"/>
        </w:tabs>
        <w:ind w:left="2880" w:hanging="360"/>
      </w:pPr>
      <w:rPr>
        <w:rFonts w:ascii="Times New Roman" w:hAnsi="Times New Roman" w:hint="default"/>
      </w:rPr>
    </w:lvl>
    <w:lvl w:ilvl="4" w:tplc="4BC64A88" w:tentative="1">
      <w:start w:val="1"/>
      <w:numFmt w:val="bullet"/>
      <w:lvlText w:val="•"/>
      <w:lvlJc w:val="left"/>
      <w:pPr>
        <w:tabs>
          <w:tab w:val="num" w:pos="3600"/>
        </w:tabs>
        <w:ind w:left="3600" w:hanging="360"/>
      </w:pPr>
      <w:rPr>
        <w:rFonts w:ascii="Times New Roman" w:hAnsi="Times New Roman" w:hint="default"/>
      </w:rPr>
    </w:lvl>
    <w:lvl w:ilvl="5" w:tplc="B6CC45DE" w:tentative="1">
      <w:start w:val="1"/>
      <w:numFmt w:val="bullet"/>
      <w:lvlText w:val="•"/>
      <w:lvlJc w:val="left"/>
      <w:pPr>
        <w:tabs>
          <w:tab w:val="num" w:pos="4320"/>
        </w:tabs>
        <w:ind w:left="4320" w:hanging="360"/>
      </w:pPr>
      <w:rPr>
        <w:rFonts w:ascii="Times New Roman" w:hAnsi="Times New Roman" w:hint="default"/>
      </w:rPr>
    </w:lvl>
    <w:lvl w:ilvl="6" w:tplc="E42C2B2E" w:tentative="1">
      <w:start w:val="1"/>
      <w:numFmt w:val="bullet"/>
      <w:lvlText w:val="•"/>
      <w:lvlJc w:val="left"/>
      <w:pPr>
        <w:tabs>
          <w:tab w:val="num" w:pos="5040"/>
        </w:tabs>
        <w:ind w:left="5040" w:hanging="360"/>
      </w:pPr>
      <w:rPr>
        <w:rFonts w:ascii="Times New Roman" w:hAnsi="Times New Roman" w:hint="default"/>
      </w:rPr>
    </w:lvl>
    <w:lvl w:ilvl="7" w:tplc="E6FAC768" w:tentative="1">
      <w:start w:val="1"/>
      <w:numFmt w:val="bullet"/>
      <w:lvlText w:val="•"/>
      <w:lvlJc w:val="left"/>
      <w:pPr>
        <w:tabs>
          <w:tab w:val="num" w:pos="5760"/>
        </w:tabs>
        <w:ind w:left="5760" w:hanging="360"/>
      </w:pPr>
      <w:rPr>
        <w:rFonts w:ascii="Times New Roman" w:hAnsi="Times New Roman" w:hint="default"/>
      </w:rPr>
    </w:lvl>
    <w:lvl w:ilvl="8" w:tplc="6192B10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8740868"/>
    <w:multiLevelType w:val="hybridMultilevel"/>
    <w:tmpl w:val="5FBAE960"/>
    <w:lvl w:ilvl="0" w:tplc="87289A88">
      <w:start w:val="1"/>
      <w:numFmt w:val="bullet"/>
      <w:lvlText w:val="•"/>
      <w:lvlJc w:val="left"/>
      <w:pPr>
        <w:tabs>
          <w:tab w:val="num" w:pos="720"/>
        </w:tabs>
        <w:ind w:left="720" w:hanging="360"/>
      </w:pPr>
      <w:rPr>
        <w:rFonts w:ascii="Times New Roman" w:hAnsi="Times New Roman" w:hint="default"/>
      </w:rPr>
    </w:lvl>
    <w:lvl w:ilvl="1" w:tplc="000641F8" w:tentative="1">
      <w:start w:val="1"/>
      <w:numFmt w:val="bullet"/>
      <w:lvlText w:val="•"/>
      <w:lvlJc w:val="left"/>
      <w:pPr>
        <w:tabs>
          <w:tab w:val="num" w:pos="1440"/>
        </w:tabs>
        <w:ind w:left="1440" w:hanging="360"/>
      </w:pPr>
      <w:rPr>
        <w:rFonts w:ascii="Times New Roman" w:hAnsi="Times New Roman" w:hint="default"/>
      </w:rPr>
    </w:lvl>
    <w:lvl w:ilvl="2" w:tplc="26B43550" w:tentative="1">
      <w:start w:val="1"/>
      <w:numFmt w:val="bullet"/>
      <w:lvlText w:val="•"/>
      <w:lvlJc w:val="left"/>
      <w:pPr>
        <w:tabs>
          <w:tab w:val="num" w:pos="2160"/>
        </w:tabs>
        <w:ind w:left="2160" w:hanging="360"/>
      </w:pPr>
      <w:rPr>
        <w:rFonts w:ascii="Times New Roman" w:hAnsi="Times New Roman" w:hint="default"/>
      </w:rPr>
    </w:lvl>
    <w:lvl w:ilvl="3" w:tplc="C67AB63A" w:tentative="1">
      <w:start w:val="1"/>
      <w:numFmt w:val="bullet"/>
      <w:lvlText w:val="•"/>
      <w:lvlJc w:val="left"/>
      <w:pPr>
        <w:tabs>
          <w:tab w:val="num" w:pos="2880"/>
        </w:tabs>
        <w:ind w:left="2880" w:hanging="360"/>
      </w:pPr>
      <w:rPr>
        <w:rFonts w:ascii="Times New Roman" w:hAnsi="Times New Roman" w:hint="default"/>
      </w:rPr>
    </w:lvl>
    <w:lvl w:ilvl="4" w:tplc="5F92D6A8" w:tentative="1">
      <w:start w:val="1"/>
      <w:numFmt w:val="bullet"/>
      <w:lvlText w:val="•"/>
      <w:lvlJc w:val="left"/>
      <w:pPr>
        <w:tabs>
          <w:tab w:val="num" w:pos="3600"/>
        </w:tabs>
        <w:ind w:left="3600" w:hanging="360"/>
      </w:pPr>
      <w:rPr>
        <w:rFonts w:ascii="Times New Roman" w:hAnsi="Times New Roman" w:hint="default"/>
      </w:rPr>
    </w:lvl>
    <w:lvl w:ilvl="5" w:tplc="650022AA" w:tentative="1">
      <w:start w:val="1"/>
      <w:numFmt w:val="bullet"/>
      <w:lvlText w:val="•"/>
      <w:lvlJc w:val="left"/>
      <w:pPr>
        <w:tabs>
          <w:tab w:val="num" w:pos="4320"/>
        </w:tabs>
        <w:ind w:left="4320" w:hanging="360"/>
      </w:pPr>
      <w:rPr>
        <w:rFonts w:ascii="Times New Roman" w:hAnsi="Times New Roman" w:hint="default"/>
      </w:rPr>
    </w:lvl>
    <w:lvl w:ilvl="6" w:tplc="2A9636BE" w:tentative="1">
      <w:start w:val="1"/>
      <w:numFmt w:val="bullet"/>
      <w:lvlText w:val="•"/>
      <w:lvlJc w:val="left"/>
      <w:pPr>
        <w:tabs>
          <w:tab w:val="num" w:pos="5040"/>
        </w:tabs>
        <w:ind w:left="5040" w:hanging="360"/>
      </w:pPr>
      <w:rPr>
        <w:rFonts w:ascii="Times New Roman" w:hAnsi="Times New Roman" w:hint="default"/>
      </w:rPr>
    </w:lvl>
    <w:lvl w:ilvl="7" w:tplc="74485430" w:tentative="1">
      <w:start w:val="1"/>
      <w:numFmt w:val="bullet"/>
      <w:lvlText w:val="•"/>
      <w:lvlJc w:val="left"/>
      <w:pPr>
        <w:tabs>
          <w:tab w:val="num" w:pos="5760"/>
        </w:tabs>
        <w:ind w:left="5760" w:hanging="360"/>
      </w:pPr>
      <w:rPr>
        <w:rFonts w:ascii="Times New Roman" w:hAnsi="Times New Roman" w:hint="default"/>
      </w:rPr>
    </w:lvl>
    <w:lvl w:ilvl="8" w:tplc="4936214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BC10D37"/>
    <w:multiLevelType w:val="multilevel"/>
    <w:tmpl w:val="7618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717CE7"/>
    <w:multiLevelType w:val="hybridMultilevel"/>
    <w:tmpl w:val="E932E214"/>
    <w:lvl w:ilvl="0" w:tplc="AD4E155A">
      <w:start w:val="1"/>
      <w:numFmt w:val="bullet"/>
      <w:lvlText w:val="•"/>
      <w:lvlJc w:val="left"/>
      <w:pPr>
        <w:tabs>
          <w:tab w:val="num" w:pos="720"/>
        </w:tabs>
        <w:ind w:left="720" w:hanging="360"/>
      </w:pPr>
      <w:rPr>
        <w:rFonts w:ascii="Times New Roman" w:hAnsi="Times New Roman" w:hint="default"/>
      </w:rPr>
    </w:lvl>
    <w:lvl w:ilvl="1" w:tplc="A552D16C" w:tentative="1">
      <w:start w:val="1"/>
      <w:numFmt w:val="bullet"/>
      <w:lvlText w:val="•"/>
      <w:lvlJc w:val="left"/>
      <w:pPr>
        <w:tabs>
          <w:tab w:val="num" w:pos="1440"/>
        </w:tabs>
        <w:ind w:left="1440" w:hanging="360"/>
      </w:pPr>
      <w:rPr>
        <w:rFonts w:ascii="Times New Roman" w:hAnsi="Times New Roman" w:hint="default"/>
      </w:rPr>
    </w:lvl>
    <w:lvl w:ilvl="2" w:tplc="C9A2F766" w:tentative="1">
      <w:start w:val="1"/>
      <w:numFmt w:val="bullet"/>
      <w:lvlText w:val="•"/>
      <w:lvlJc w:val="left"/>
      <w:pPr>
        <w:tabs>
          <w:tab w:val="num" w:pos="2160"/>
        </w:tabs>
        <w:ind w:left="2160" w:hanging="360"/>
      </w:pPr>
      <w:rPr>
        <w:rFonts w:ascii="Times New Roman" w:hAnsi="Times New Roman" w:hint="default"/>
      </w:rPr>
    </w:lvl>
    <w:lvl w:ilvl="3" w:tplc="B886A004" w:tentative="1">
      <w:start w:val="1"/>
      <w:numFmt w:val="bullet"/>
      <w:lvlText w:val="•"/>
      <w:lvlJc w:val="left"/>
      <w:pPr>
        <w:tabs>
          <w:tab w:val="num" w:pos="2880"/>
        </w:tabs>
        <w:ind w:left="2880" w:hanging="360"/>
      </w:pPr>
      <w:rPr>
        <w:rFonts w:ascii="Times New Roman" w:hAnsi="Times New Roman" w:hint="default"/>
      </w:rPr>
    </w:lvl>
    <w:lvl w:ilvl="4" w:tplc="4B5672AC" w:tentative="1">
      <w:start w:val="1"/>
      <w:numFmt w:val="bullet"/>
      <w:lvlText w:val="•"/>
      <w:lvlJc w:val="left"/>
      <w:pPr>
        <w:tabs>
          <w:tab w:val="num" w:pos="3600"/>
        </w:tabs>
        <w:ind w:left="3600" w:hanging="360"/>
      </w:pPr>
      <w:rPr>
        <w:rFonts w:ascii="Times New Roman" w:hAnsi="Times New Roman" w:hint="default"/>
      </w:rPr>
    </w:lvl>
    <w:lvl w:ilvl="5" w:tplc="BF00FA80" w:tentative="1">
      <w:start w:val="1"/>
      <w:numFmt w:val="bullet"/>
      <w:lvlText w:val="•"/>
      <w:lvlJc w:val="left"/>
      <w:pPr>
        <w:tabs>
          <w:tab w:val="num" w:pos="4320"/>
        </w:tabs>
        <w:ind w:left="4320" w:hanging="360"/>
      </w:pPr>
      <w:rPr>
        <w:rFonts w:ascii="Times New Roman" w:hAnsi="Times New Roman" w:hint="default"/>
      </w:rPr>
    </w:lvl>
    <w:lvl w:ilvl="6" w:tplc="9340AAE0" w:tentative="1">
      <w:start w:val="1"/>
      <w:numFmt w:val="bullet"/>
      <w:lvlText w:val="•"/>
      <w:lvlJc w:val="left"/>
      <w:pPr>
        <w:tabs>
          <w:tab w:val="num" w:pos="5040"/>
        </w:tabs>
        <w:ind w:left="5040" w:hanging="360"/>
      </w:pPr>
      <w:rPr>
        <w:rFonts w:ascii="Times New Roman" w:hAnsi="Times New Roman" w:hint="default"/>
      </w:rPr>
    </w:lvl>
    <w:lvl w:ilvl="7" w:tplc="D5B4F5FC" w:tentative="1">
      <w:start w:val="1"/>
      <w:numFmt w:val="bullet"/>
      <w:lvlText w:val="•"/>
      <w:lvlJc w:val="left"/>
      <w:pPr>
        <w:tabs>
          <w:tab w:val="num" w:pos="5760"/>
        </w:tabs>
        <w:ind w:left="5760" w:hanging="360"/>
      </w:pPr>
      <w:rPr>
        <w:rFonts w:ascii="Times New Roman" w:hAnsi="Times New Roman" w:hint="default"/>
      </w:rPr>
    </w:lvl>
    <w:lvl w:ilvl="8" w:tplc="8DD0F2A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D8428A5"/>
    <w:multiLevelType w:val="multilevel"/>
    <w:tmpl w:val="57EA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E752D4"/>
    <w:multiLevelType w:val="multilevel"/>
    <w:tmpl w:val="A492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335F7"/>
    <w:multiLevelType w:val="multilevel"/>
    <w:tmpl w:val="0C24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C13D6"/>
    <w:multiLevelType w:val="hybridMultilevel"/>
    <w:tmpl w:val="515A8108"/>
    <w:lvl w:ilvl="0" w:tplc="9CA8562A">
      <w:start w:val="1"/>
      <w:numFmt w:val="bullet"/>
      <w:lvlText w:val="•"/>
      <w:lvlJc w:val="left"/>
      <w:pPr>
        <w:tabs>
          <w:tab w:val="num" w:pos="720"/>
        </w:tabs>
        <w:ind w:left="720" w:hanging="360"/>
      </w:pPr>
      <w:rPr>
        <w:rFonts w:ascii="Times New Roman" w:hAnsi="Times New Roman" w:hint="default"/>
      </w:rPr>
    </w:lvl>
    <w:lvl w:ilvl="1" w:tplc="EF5E94E2" w:tentative="1">
      <w:start w:val="1"/>
      <w:numFmt w:val="bullet"/>
      <w:lvlText w:val="•"/>
      <w:lvlJc w:val="left"/>
      <w:pPr>
        <w:tabs>
          <w:tab w:val="num" w:pos="1440"/>
        </w:tabs>
        <w:ind w:left="1440" w:hanging="360"/>
      </w:pPr>
      <w:rPr>
        <w:rFonts w:ascii="Times New Roman" w:hAnsi="Times New Roman" w:hint="default"/>
      </w:rPr>
    </w:lvl>
    <w:lvl w:ilvl="2" w:tplc="2C9E24C0" w:tentative="1">
      <w:start w:val="1"/>
      <w:numFmt w:val="bullet"/>
      <w:lvlText w:val="•"/>
      <w:lvlJc w:val="left"/>
      <w:pPr>
        <w:tabs>
          <w:tab w:val="num" w:pos="2160"/>
        </w:tabs>
        <w:ind w:left="2160" w:hanging="360"/>
      </w:pPr>
      <w:rPr>
        <w:rFonts w:ascii="Times New Roman" w:hAnsi="Times New Roman" w:hint="default"/>
      </w:rPr>
    </w:lvl>
    <w:lvl w:ilvl="3" w:tplc="43AEE178" w:tentative="1">
      <w:start w:val="1"/>
      <w:numFmt w:val="bullet"/>
      <w:lvlText w:val="•"/>
      <w:lvlJc w:val="left"/>
      <w:pPr>
        <w:tabs>
          <w:tab w:val="num" w:pos="2880"/>
        </w:tabs>
        <w:ind w:left="2880" w:hanging="360"/>
      </w:pPr>
      <w:rPr>
        <w:rFonts w:ascii="Times New Roman" w:hAnsi="Times New Roman" w:hint="default"/>
      </w:rPr>
    </w:lvl>
    <w:lvl w:ilvl="4" w:tplc="6CD251EC" w:tentative="1">
      <w:start w:val="1"/>
      <w:numFmt w:val="bullet"/>
      <w:lvlText w:val="•"/>
      <w:lvlJc w:val="left"/>
      <w:pPr>
        <w:tabs>
          <w:tab w:val="num" w:pos="3600"/>
        </w:tabs>
        <w:ind w:left="3600" w:hanging="360"/>
      </w:pPr>
      <w:rPr>
        <w:rFonts w:ascii="Times New Roman" w:hAnsi="Times New Roman" w:hint="default"/>
      </w:rPr>
    </w:lvl>
    <w:lvl w:ilvl="5" w:tplc="65C6B5B8" w:tentative="1">
      <w:start w:val="1"/>
      <w:numFmt w:val="bullet"/>
      <w:lvlText w:val="•"/>
      <w:lvlJc w:val="left"/>
      <w:pPr>
        <w:tabs>
          <w:tab w:val="num" w:pos="4320"/>
        </w:tabs>
        <w:ind w:left="4320" w:hanging="360"/>
      </w:pPr>
      <w:rPr>
        <w:rFonts w:ascii="Times New Roman" w:hAnsi="Times New Roman" w:hint="default"/>
      </w:rPr>
    </w:lvl>
    <w:lvl w:ilvl="6" w:tplc="048A667C" w:tentative="1">
      <w:start w:val="1"/>
      <w:numFmt w:val="bullet"/>
      <w:lvlText w:val="•"/>
      <w:lvlJc w:val="left"/>
      <w:pPr>
        <w:tabs>
          <w:tab w:val="num" w:pos="5040"/>
        </w:tabs>
        <w:ind w:left="5040" w:hanging="360"/>
      </w:pPr>
      <w:rPr>
        <w:rFonts w:ascii="Times New Roman" w:hAnsi="Times New Roman" w:hint="default"/>
      </w:rPr>
    </w:lvl>
    <w:lvl w:ilvl="7" w:tplc="409E4F36" w:tentative="1">
      <w:start w:val="1"/>
      <w:numFmt w:val="bullet"/>
      <w:lvlText w:val="•"/>
      <w:lvlJc w:val="left"/>
      <w:pPr>
        <w:tabs>
          <w:tab w:val="num" w:pos="5760"/>
        </w:tabs>
        <w:ind w:left="5760" w:hanging="360"/>
      </w:pPr>
      <w:rPr>
        <w:rFonts w:ascii="Times New Roman" w:hAnsi="Times New Roman" w:hint="default"/>
      </w:rPr>
    </w:lvl>
    <w:lvl w:ilvl="8" w:tplc="3B34C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37F75CF"/>
    <w:multiLevelType w:val="multilevel"/>
    <w:tmpl w:val="C54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D5346"/>
    <w:multiLevelType w:val="multilevel"/>
    <w:tmpl w:val="B536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AE5EAE"/>
    <w:multiLevelType w:val="hybridMultilevel"/>
    <w:tmpl w:val="2452C5F4"/>
    <w:lvl w:ilvl="0" w:tplc="9A16C5FA">
      <w:start w:val="1"/>
      <w:numFmt w:val="bullet"/>
      <w:lvlText w:val="•"/>
      <w:lvlJc w:val="left"/>
      <w:pPr>
        <w:tabs>
          <w:tab w:val="num" w:pos="720"/>
        </w:tabs>
        <w:ind w:left="720" w:hanging="360"/>
      </w:pPr>
      <w:rPr>
        <w:rFonts w:ascii="Times New Roman" w:hAnsi="Times New Roman" w:hint="default"/>
      </w:rPr>
    </w:lvl>
    <w:lvl w:ilvl="1" w:tplc="808E3D82" w:tentative="1">
      <w:start w:val="1"/>
      <w:numFmt w:val="bullet"/>
      <w:lvlText w:val="•"/>
      <w:lvlJc w:val="left"/>
      <w:pPr>
        <w:tabs>
          <w:tab w:val="num" w:pos="1440"/>
        </w:tabs>
        <w:ind w:left="1440" w:hanging="360"/>
      </w:pPr>
      <w:rPr>
        <w:rFonts w:ascii="Times New Roman" w:hAnsi="Times New Roman" w:hint="default"/>
      </w:rPr>
    </w:lvl>
    <w:lvl w:ilvl="2" w:tplc="338E30CA" w:tentative="1">
      <w:start w:val="1"/>
      <w:numFmt w:val="bullet"/>
      <w:lvlText w:val="•"/>
      <w:lvlJc w:val="left"/>
      <w:pPr>
        <w:tabs>
          <w:tab w:val="num" w:pos="2160"/>
        </w:tabs>
        <w:ind w:left="2160" w:hanging="360"/>
      </w:pPr>
      <w:rPr>
        <w:rFonts w:ascii="Times New Roman" w:hAnsi="Times New Roman" w:hint="default"/>
      </w:rPr>
    </w:lvl>
    <w:lvl w:ilvl="3" w:tplc="2730B150" w:tentative="1">
      <w:start w:val="1"/>
      <w:numFmt w:val="bullet"/>
      <w:lvlText w:val="•"/>
      <w:lvlJc w:val="left"/>
      <w:pPr>
        <w:tabs>
          <w:tab w:val="num" w:pos="2880"/>
        </w:tabs>
        <w:ind w:left="2880" w:hanging="360"/>
      </w:pPr>
      <w:rPr>
        <w:rFonts w:ascii="Times New Roman" w:hAnsi="Times New Roman" w:hint="default"/>
      </w:rPr>
    </w:lvl>
    <w:lvl w:ilvl="4" w:tplc="E8D277E2" w:tentative="1">
      <w:start w:val="1"/>
      <w:numFmt w:val="bullet"/>
      <w:lvlText w:val="•"/>
      <w:lvlJc w:val="left"/>
      <w:pPr>
        <w:tabs>
          <w:tab w:val="num" w:pos="3600"/>
        </w:tabs>
        <w:ind w:left="3600" w:hanging="360"/>
      </w:pPr>
      <w:rPr>
        <w:rFonts w:ascii="Times New Roman" w:hAnsi="Times New Roman" w:hint="default"/>
      </w:rPr>
    </w:lvl>
    <w:lvl w:ilvl="5" w:tplc="76D43706" w:tentative="1">
      <w:start w:val="1"/>
      <w:numFmt w:val="bullet"/>
      <w:lvlText w:val="•"/>
      <w:lvlJc w:val="left"/>
      <w:pPr>
        <w:tabs>
          <w:tab w:val="num" w:pos="4320"/>
        </w:tabs>
        <w:ind w:left="4320" w:hanging="360"/>
      </w:pPr>
      <w:rPr>
        <w:rFonts w:ascii="Times New Roman" w:hAnsi="Times New Roman" w:hint="default"/>
      </w:rPr>
    </w:lvl>
    <w:lvl w:ilvl="6" w:tplc="2AA08C3A" w:tentative="1">
      <w:start w:val="1"/>
      <w:numFmt w:val="bullet"/>
      <w:lvlText w:val="•"/>
      <w:lvlJc w:val="left"/>
      <w:pPr>
        <w:tabs>
          <w:tab w:val="num" w:pos="5040"/>
        </w:tabs>
        <w:ind w:left="5040" w:hanging="360"/>
      </w:pPr>
      <w:rPr>
        <w:rFonts w:ascii="Times New Roman" w:hAnsi="Times New Roman" w:hint="default"/>
      </w:rPr>
    </w:lvl>
    <w:lvl w:ilvl="7" w:tplc="204442BC" w:tentative="1">
      <w:start w:val="1"/>
      <w:numFmt w:val="bullet"/>
      <w:lvlText w:val="•"/>
      <w:lvlJc w:val="left"/>
      <w:pPr>
        <w:tabs>
          <w:tab w:val="num" w:pos="5760"/>
        </w:tabs>
        <w:ind w:left="5760" w:hanging="360"/>
      </w:pPr>
      <w:rPr>
        <w:rFonts w:ascii="Times New Roman" w:hAnsi="Times New Roman" w:hint="default"/>
      </w:rPr>
    </w:lvl>
    <w:lvl w:ilvl="8" w:tplc="9A1CB95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BC6143A"/>
    <w:multiLevelType w:val="hybridMultilevel"/>
    <w:tmpl w:val="3430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28B0"/>
    <w:multiLevelType w:val="hybridMultilevel"/>
    <w:tmpl w:val="402EA3C4"/>
    <w:lvl w:ilvl="0" w:tplc="3A206420">
      <w:start w:val="1"/>
      <w:numFmt w:val="bullet"/>
      <w:lvlText w:val="•"/>
      <w:lvlJc w:val="left"/>
      <w:pPr>
        <w:tabs>
          <w:tab w:val="num" w:pos="720"/>
        </w:tabs>
        <w:ind w:left="720" w:hanging="360"/>
      </w:pPr>
      <w:rPr>
        <w:rFonts w:ascii="Times New Roman" w:hAnsi="Times New Roman" w:hint="default"/>
      </w:rPr>
    </w:lvl>
    <w:lvl w:ilvl="1" w:tplc="BE4AA2FC" w:tentative="1">
      <w:start w:val="1"/>
      <w:numFmt w:val="bullet"/>
      <w:lvlText w:val="•"/>
      <w:lvlJc w:val="left"/>
      <w:pPr>
        <w:tabs>
          <w:tab w:val="num" w:pos="1440"/>
        </w:tabs>
        <w:ind w:left="1440" w:hanging="360"/>
      </w:pPr>
      <w:rPr>
        <w:rFonts w:ascii="Times New Roman" w:hAnsi="Times New Roman" w:hint="default"/>
      </w:rPr>
    </w:lvl>
    <w:lvl w:ilvl="2" w:tplc="0AA4B34E" w:tentative="1">
      <w:start w:val="1"/>
      <w:numFmt w:val="bullet"/>
      <w:lvlText w:val="•"/>
      <w:lvlJc w:val="left"/>
      <w:pPr>
        <w:tabs>
          <w:tab w:val="num" w:pos="2160"/>
        </w:tabs>
        <w:ind w:left="2160" w:hanging="360"/>
      </w:pPr>
      <w:rPr>
        <w:rFonts w:ascii="Times New Roman" w:hAnsi="Times New Roman" w:hint="default"/>
      </w:rPr>
    </w:lvl>
    <w:lvl w:ilvl="3" w:tplc="417C7EF0" w:tentative="1">
      <w:start w:val="1"/>
      <w:numFmt w:val="bullet"/>
      <w:lvlText w:val="•"/>
      <w:lvlJc w:val="left"/>
      <w:pPr>
        <w:tabs>
          <w:tab w:val="num" w:pos="2880"/>
        </w:tabs>
        <w:ind w:left="2880" w:hanging="360"/>
      </w:pPr>
      <w:rPr>
        <w:rFonts w:ascii="Times New Roman" w:hAnsi="Times New Roman" w:hint="default"/>
      </w:rPr>
    </w:lvl>
    <w:lvl w:ilvl="4" w:tplc="3D844AB4" w:tentative="1">
      <w:start w:val="1"/>
      <w:numFmt w:val="bullet"/>
      <w:lvlText w:val="•"/>
      <w:lvlJc w:val="left"/>
      <w:pPr>
        <w:tabs>
          <w:tab w:val="num" w:pos="3600"/>
        </w:tabs>
        <w:ind w:left="3600" w:hanging="360"/>
      </w:pPr>
      <w:rPr>
        <w:rFonts w:ascii="Times New Roman" w:hAnsi="Times New Roman" w:hint="default"/>
      </w:rPr>
    </w:lvl>
    <w:lvl w:ilvl="5" w:tplc="5E8A6374" w:tentative="1">
      <w:start w:val="1"/>
      <w:numFmt w:val="bullet"/>
      <w:lvlText w:val="•"/>
      <w:lvlJc w:val="left"/>
      <w:pPr>
        <w:tabs>
          <w:tab w:val="num" w:pos="4320"/>
        </w:tabs>
        <w:ind w:left="4320" w:hanging="360"/>
      </w:pPr>
      <w:rPr>
        <w:rFonts w:ascii="Times New Roman" w:hAnsi="Times New Roman" w:hint="default"/>
      </w:rPr>
    </w:lvl>
    <w:lvl w:ilvl="6" w:tplc="B2E82656" w:tentative="1">
      <w:start w:val="1"/>
      <w:numFmt w:val="bullet"/>
      <w:lvlText w:val="•"/>
      <w:lvlJc w:val="left"/>
      <w:pPr>
        <w:tabs>
          <w:tab w:val="num" w:pos="5040"/>
        </w:tabs>
        <w:ind w:left="5040" w:hanging="360"/>
      </w:pPr>
      <w:rPr>
        <w:rFonts w:ascii="Times New Roman" w:hAnsi="Times New Roman" w:hint="default"/>
      </w:rPr>
    </w:lvl>
    <w:lvl w:ilvl="7" w:tplc="2C120050" w:tentative="1">
      <w:start w:val="1"/>
      <w:numFmt w:val="bullet"/>
      <w:lvlText w:val="•"/>
      <w:lvlJc w:val="left"/>
      <w:pPr>
        <w:tabs>
          <w:tab w:val="num" w:pos="5760"/>
        </w:tabs>
        <w:ind w:left="5760" w:hanging="360"/>
      </w:pPr>
      <w:rPr>
        <w:rFonts w:ascii="Times New Roman" w:hAnsi="Times New Roman" w:hint="default"/>
      </w:rPr>
    </w:lvl>
    <w:lvl w:ilvl="8" w:tplc="5C2C5DC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1FD6A1D"/>
    <w:multiLevelType w:val="hybridMultilevel"/>
    <w:tmpl w:val="6E04020E"/>
    <w:lvl w:ilvl="0" w:tplc="0BAAEE18">
      <w:start w:val="1"/>
      <w:numFmt w:val="bullet"/>
      <w:lvlText w:val="•"/>
      <w:lvlJc w:val="left"/>
      <w:pPr>
        <w:tabs>
          <w:tab w:val="num" w:pos="720"/>
        </w:tabs>
        <w:ind w:left="720" w:hanging="360"/>
      </w:pPr>
      <w:rPr>
        <w:rFonts w:ascii="Times New Roman" w:hAnsi="Times New Roman" w:hint="default"/>
      </w:rPr>
    </w:lvl>
    <w:lvl w:ilvl="1" w:tplc="BBB6B06C" w:tentative="1">
      <w:start w:val="1"/>
      <w:numFmt w:val="bullet"/>
      <w:lvlText w:val="•"/>
      <w:lvlJc w:val="left"/>
      <w:pPr>
        <w:tabs>
          <w:tab w:val="num" w:pos="1440"/>
        </w:tabs>
        <w:ind w:left="1440" w:hanging="360"/>
      </w:pPr>
      <w:rPr>
        <w:rFonts w:ascii="Times New Roman" w:hAnsi="Times New Roman" w:hint="default"/>
      </w:rPr>
    </w:lvl>
    <w:lvl w:ilvl="2" w:tplc="B4A6F550" w:tentative="1">
      <w:start w:val="1"/>
      <w:numFmt w:val="bullet"/>
      <w:lvlText w:val="•"/>
      <w:lvlJc w:val="left"/>
      <w:pPr>
        <w:tabs>
          <w:tab w:val="num" w:pos="2160"/>
        </w:tabs>
        <w:ind w:left="2160" w:hanging="360"/>
      </w:pPr>
      <w:rPr>
        <w:rFonts w:ascii="Times New Roman" w:hAnsi="Times New Roman" w:hint="default"/>
      </w:rPr>
    </w:lvl>
    <w:lvl w:ilvl="3" w:tplc="9A342964" w:tentative="1">
      <w:start w:val="1"/>
      <w:numFmt w:val="bullet"/>
      <w:lvlText w:val="•"/>
      <w:lvlJc w:val="left"/>
      <w:pPr>
        <w:tabs>
          <w:tab w:val="num" w:pos="2880"/>
        </w:tabs>
        <w:ind w:left="2880" w:hanging="360"/>
      </w:pPr>
      <w:rPr>
        <w:rFonts w:ascii="Times New Roman" w:hAnsi="Times New Roman" w:hint="default"/>
      </w:rPr>
    </w:lvl>
    <w:lvl w:ilvl="4" w:tplc="40CC5AD2" w:tentative="1">
      <w:start w:val="1"/>
      <w:numFmt w:val="bullet"/>
      <w:lvlText w:val="•"/>
      <w:lvlJc w:val="left"/>
      <w:pPr>
        <w:tabs>
          <w:tab w:val="num" w:pos="3600"/>
        </w:tabs>
        <w:ind w:left="3600" w:hanging="360"/>
      </w:pPr>
      <w:rPr>
        <w:rFonts w:ascii="Times New Roman" w:hAnsi="Times New Roman" w:hint="default"/>
      </w:rPr>
    </w:lvl>
    <w:lvl w:ilvl="5" w:tplc="98B8479E" w:tentative="1">
      <w:start w:val="1"/>
      <w:numFmt w:val="bullet"/>
      <w:lvlText w:val="•"/>
      <w:lvlJc w:val="left"/>
      <w:pPr>
        <w:tabs>
          <w:tab w:val="num" w:pos="4320"/>
        </w:tabs>
        <w:ind w:left="4320" w:hanging="360"/>
      </w:pPr>
      <w:rPr>
        <w:rFonts w:ascii="Times New Roman" w:hAnsi="Times New Roman" w:hint="default"/>
      </w:rPr>
    </w:lvl>
    <w:lvl w:ilvl="6" w:tplc="D2B04EE6" w:tentative="1">
      <w:start w:val="1"/>
      <w:numFmt w:val="bullet"/>
      <w:lvlText w:val="•"/>
      <w:lvlJc w:val="left"/>
      <w:pPr>
        <w:tabs>
          <w:tab w:val="num" w:pos="5040"/>
        </w:tabs>
        <w:ind w:left="5040" w:hanging="360"/>
      </w:pPr>
      <w:rPr>
        <w:rFonts w:ascii="Times New Roman" w:hAnsi="Times New Roman" w:hint="default"/>
      </w:rPr>
    </w:lvl>
    <w:lvl w:ilvl="7" w:tplc="4B48829E" w:tentative="1">
      <w:start w:val="1"/>
      <w:numFmt w:val="bullet"/>
      <w:lvlText w:val="•"/>
      <w:lvlJc w:val="left"/>
      <w:pPr>
        <w:tabs>
          <w:tab w:val="num" w:pos="5760"/>
        </w:tabs>
        <w:ind w:left="5760" w:hanging="360"/>
      </w:pPr>
      <w:rPr>
        <w:rFonts w:ascii="Times New Roman" w:hAnsi="Times New Roman" w:hint="default"/>
      </w:rPr>
    </w:lvl>
    <w:lvl w:ilvl="8" w:tplc="4780606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3352416"/>
    <w:multiLevelType w:val="multilevel"/>
    <w:tmpl w:val="57EA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9D46C9"/>
    <w:multiLevelType w:val="multilevel"/>
    <w:tmpl w:val="9E50C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334E68"/>
    <w:multiLevelType w:val="multilevel"/>
    <w:tmpl w:val="5926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6D043A"/>
    <w:multiLevelType w:val="hybridMultilevel"/>
    <w:tmpl w:val="8924CA52"/>
    <w:lvl w:ilvl="0" w:tplc="46E2AFBC">
      <w:start w:val="1"/>
      <w:numFmt w:val="bullet"/>
      <w:lvlText w:val="•"/>
      <w:lvlJc w:val="left"/>
      <w:pPr>
        <w:tabs>
          <w:tab w:val="num" w:pos="720"/>
        </w:tabs>
        <w:ind w:left="720" w:hanging="360"/>
      </w:pPr>
      <w:rPr>
        <w:rFonts w:ascii="Times New Roman" w:hAnsi="Times New Roman" w:hint="default"/>
      </w:rPr>
    </w:lvl>
    <w:lvl w:ilvl="1" w:tplc="60946862" w:tentative="1">
      <w:start w:val="1"/>
      <w:numFmt w:val="bullet"/>
      <w:lvlText w:val="•"/>
      <w:lvlJc w:val="left"/>
      <w:pPr>
        <w:tabs>
          <w:tab w:val="num" w:pos="1440"/>
        </w:tabs>
        <w:ind w:left="1440" w:hanging="360"/>
      </w:pPr>
      <w:rPr>
        <w:rFonts w:ascii="Times New Roman" w:hAnsi="Times New Roman" w:hint="default"/>
      </w:rPr>
    </w:lvl>
    <w:lvl w:ilvl="2" w:tplc="162885F0" w:tentative="1">
      <w:start w:val="1"/>
      <w:numFmt w:val="bullet"/>
      <w:lvlText w:val="•"/>
      <w:lvlJc w:val="left"/>
      <w:pPr>
        <w:tabs>
          <w:tab w:val="num" w:pos="2160"/>
        </w:tabs>
        <w:ind w:left="2160" w:hanging="360"/>
      </w:pPr>
      <w:rPr>
        <w:rFonts w:ascii="Times New Roman" w:hAnsi="Times New Roman" w:hint="default"/>
      </w:rPr>
    </w:lvl>
    <w:lvl w:ilvl="3" w:tplc="EC180F82" w:tentative="1">
      <w:start w:val="1"/>
      <w:numFmt w:val="bullet"/>
      <w:lvlText w:val="•"/>
      <w:lvlJc w:val="left"/>
      <w:pPr>
        <w:tabs>
          <w:tab w:val="num" w:pos="2880"/>
        </w:tabs>
        <w:ind w:left="2880" w:hanging="360"/>
      </w:pPr>
      <w:rPr>
        <w:rFonts w:ascii="Times New Roman" w:hAnsi="Times New Roman" w:hint="default"/>
      </w:rPr>
    </w:lvl>
    <w:lvl w:ilvl="4" w:tplc="5EECE914" w:tentative="1">
      <w:start w:val="1"/>
      <w:numFmt w:val="bullet"/>
      <w:lvlText w:val="•"/>
      <w:lvlJc w:val="left"/>
      <w:pPr>
        <w:tabs>
          <w:tab w:val="num" w:pos="3600"/>
        </w:tabs>
        <w:ind w:left="3600" w:hanging="360"/>
      </w:pPr>
      <w:rPr>
        <w:rFonts w:ascii="Times New Roman" w:hAnsi="Times New Roman" w:hint="default"/>
      </w:rPr>
    </w:lvl>
    <w:lvl w:ilvl="5" w:tplc="2D9E77AC" w:tentative="1">
      <w:start w:val="1"/>
      <w:numFmt w:val="bullet"/>
      <w:lvlText w:val="•"/>
      <w:lvlJc w:val="left"/>
      <w:pPr>
        <w:tabs>
          <w:tab w:val="num" w:pos="4320"/>
        </w:tabs>
        <w:ind w:left="4320" w:hanging="360"/>
      </w:pPr>
      <w:rPr>
        <w:rFonts w:ascii="Times New Roman" w:hAnsi="Times New Roman" w:hint="default"/>
      </w:rPr>
    </w:lvl>
    <w:lvl w:ilvl="6" w:tplc="9D4C0D0E" w:tentative="1">
      <w:start w:val="1"/>
      <w:numFmt w:val="bullet"/>
      <w:lvlText w:val="•"/>
      <w:lvlJc w:val="left"/>
      <w:pPr>
        <w:tabs>
          <w:tab w:val="num" w:pos="5040"/>
        </w:tabs>
        <w:ind w:left="5040" w:hanging="360"/>
      </w:pPr>
      <w:rPr>
        <w:rFonts w:ascii="Times New Roman" w:hAnsi="Times New Roman" w:hint="default"/>
      </w:rPr>
    </w:lvl>
    <w:lvl w:ilvl="7" w:tplc="4A5CFE5C" w:tentative="1">
      <w:start w:val="1"/>
      <w:numFmt w:val="bullet"/>
      <w:lvlText w:val="•"/>
      <w:lvlJc w:val="left"/>
      <w:pPr>
        <w:tabs>
          <w:tab w:val="num" w:pos="5760"/>
        </w:tabs>
        <w:ind w:left="5760" w:hanging="360"/>
      </w:pPr>
      <w:rPr>
        <w:rFonts w:ascii="Times New Roman" w:hAnsi="Times New Roman" w:hint="default"/>
      </w:rPr>
    </w:lvl>
    <w:lvl w:ilvl="8" w:tplc="D7F4285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1994877"/>
    <w:multiLevelType w:val="hybridMultilevel"/>
    <w:tmpl w:val="702A5BF6"/>
    <w:lvl w:ilvl="0" w:tplc="4EB4B69C">
      <w:start w:val="1"/>
      <w:numFmt w:val="bullet"/>
      <w:lvlText w:val="•"/>
      <w:lvlJc w:val="left"/>
      <w:pPr>
        <w:tabs>
          <w:tab w:val="num" w:pos="720"/>
        </w:tabs>
        <w:ind w:left="720" w:hanging="360"/>
      </w:pPr>
      <w:rPr>
        <w:rFonts w:ascii="Times New Roman" w:hAnsi="Times New Roman" w:hint="default"/>
      </w:rPr>
    </w:lvl>
    <w:lvl w:ilvl="1" w:tplc="FB882B46" w:tentative="1">
      <w:start w:val="1"/>
      <w:numFmt w:val="bullet"/>
      <w:lvlText w:val="•"/>
      <w:lvlJc w:val="left"/>
      <w:pPr>
        <w:tabs>
          <w:tab w:val="num" w:pos="1440"/>
        </w:tabs>
        <w:ind w:left="1440" w:hanging="360"/>
      </w:pPr>
      <w:rPr>
        <w:rFonts w:ascii="Times New Roman" w:hAnsi="Times New Roman" w:hint="default"/>
      </w:rPr>
    </w:lvl>
    <w:lvl w:ilvl="2" w:tplc="8C90E362" w:tentative="1">
      <w:start w:val="1"/>
      <w:numFmt w:val="bullet"/>
      <w:lvlText w:val="•"/>
      <w:lvlJc w:val="left"/>
      <w:pPr>
        <w:tabs>
          <w:tab w:val="num" w:pos="2160"/>
        </w:tabs>
        <w:ind w:left="2160" w:hanging="360"/>
      </w:pPr>
      <w:rPr>
        <w:rFonts w:ascii="Times New Roman" w:hAnsi="Times New Roman" w:hint="default"/>
      </w:rPr>
    </w:lvl>
    <w:lvl w:ilvl="3" w:tplc="AD1A5558" w:tentative="1">
      <w:start w:val="1"/>
      <w:numFmt w:val="bullet"/>
      <w:lvlText w:val="•"/>
      <w:lvlJc w:val="left"/>
      <w:pPr>
        <w:tabs>
          <w:tab w:val="num" w:pos="2880"/>
        </w:tabs>
        <w:ind w:left="2880" w:hanging="360"/>
      </w:pPr>
      <w:rPr>
        <w:rFonts w:ascii="Times New Roman" w:hAnsi="Times New Roman" w:hint="default"/>
      </w:rPr>
    </w:lvl>
    <w:lvl w:ilvl="4" w:tplc="6AF6B9CA" w:tentative="1">
      <w:start w:val="1"/>
      <w:numFmt w:val="bullet"/>
      <w:lvlText w:val="•"/>
      <w:lvlJc w:val="left"/>
      <w:pPr>
        <w:tabs>
          <w:tab w:val="num" w:pos="3600"/>
        </w:tabs>
        <w:ind w:left="3600" w:hanging="360"/>
      </w:pPr>
      <w:rPr>
        <w:rFonts w:ascii="Times New Roman" w:hAnsi="Times New Roman" w:hint="default"/>
      </w:rPr>
    </w:lvl>
    <w:lvl w:ilvl="5" w:tplc="F93AC1C0" w:tentative="1">
      <w:start w:val="1"/>
      <w:numFmt w:val="bullet"/>
      <w:lvlText w:val="•"/>
      <w:lvlJc w:val="left"/>
      <w:pPr>
        <w:tabs>
          <w:tab w:val="num" w:pos="4320"/>
        </w:tabs>
        <w:ind w:left="4320" w:hanging="360"/>
      </w:pPr>
      <w:rPr>
        <w:rFonts w:ascii="Times New Roman" w:hAnsi="Times New Roman" w:hint="default"/>
      </w:rPr>
    </w:lvl>
    <w:lvl w:ilvl="6" w:tplc="9C0E6FD4" w:tentative="1">
      <w:start w:val="1"/>
      <w:numFmt w:val="bullet"/>
      <w:lvlText w:val="•"/>
      <w:lvlJc w:val="left"/>
      <w:pPr>
        <w:tabs>
          <w:tab w:val="num" w:pos="5040"/>
        </w:tabs>
        <w:ind w:left="5040" w:hanging="360"/>
      </w:pPr>
      <w:rPr>
        <w:rFonts w:ascii="Times New Roman" w:hAnsi="Times New Roman" w:hint="default"/>
      </w:rPr>
    </w:lvl>
    <w:lvl w:ilvl="7" w:tplc="B77CB9CA" w:tentative="1">
      <w:start w:val="1"/>
      <w:numFmt w:val="bullet"/>
      <w:lvlText w:val="•"/>
      <w:lvlJc w:val="left"/>
      <w:pPr>
        <w:tabs>
          <w:tab w:val="num" w:pos="5760"/>
        </w:tabs>
        <w:ind w:left="5760" w:hanging="360"/>
      </w:pPr>
      <w:rPr>
        <w:rFonts w:ascii="Times New Roman" w:hAnsi="Times New Roman" w:hint="default"/>
      </w:rPr>
    </w:lvl>
    <w:lvl w:ilvl="8" w:tplc="FE28055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DDD583B"/>
    <w:multiLevelType w:val="multilevel"/>
    <w:tmpl w:val="3B4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F1595B"/>
    <w:multiLevelType w:val="hybridMultilevel"/>
    <w:tmpl w:val="67EC257E"/>
    <w:lvl w:ilvl="0" w:tplc="DEFE3EE6">
      <w:start w:val="1"/>
      <w:numFmt w:val="bullet"/>
      <w:lvlText w:val="•"/>
      <w:lvlJc w:val="left"/>
      <w:pPr>
        <w:tabs>
          <w:tab w:val="num" w:pos="720"/>
        </w:tabs>
        <w:ind w:left="720" w:hanging="360"/>
      </w:pPr>
      <w:rPr>
        <w:rFonts w:ascii="Times New Roman" w:hAnsi="Times New Roman" w:hint="default"/>
      </w:rPr>
    </w:lvl>
    <w:lvl w:ilvl="1" w:tplc="75A23C7C" w:tentative="1">
      <w:start w:val="1"/>
      <w:numFmt w:val="bullet"/>
      <w:lvlText w:val="•"/>
      <w:lvlJc w:val="left"/>
      <w:pPr>
        <w:tabs>
          <w:tab w:val="num" w:pos="1440"/>
        </w:tabs>
        <w:ind w:left="1440" w:hanging="360"/>
      </w:pPr>
      <w:rPr>
        <w:rFonts w:ascii="Times New Roman" w:hAnsi="Times New Roman" w:hint="default"/>
      </w:rPr>
    </w:lvl>
    <w:lvl w:ilvl="2" w:tplc="CAFA91C0" w:tentative="1">
      <w:start w:val="1"/>
      <w:numFmt w:val="bullet"/>
      <w:lvlText w:val="•"/>
      <w:lvlJc w:val="left"/>
      <w:pPr>
        <w:tabs>
          <w:tab w:val="num" w:pos="2160"/>
        </w:tabs>
        <w:ind w:left="2160" w:hanging="360"/>
      </w:pPr>
      <w:rPr>
        <w:rFonts w:ascii="Times New Roman" w:hAnsi="Times New Roman" w:hint="default"/>
      </w:rPr>
    </w:lvl>
    <w:lvl w:ilvl="3" w:tplc="DC00ADB0" w:tentative="1">
      <w:start w:val="1"/>
      <w:numFmt w:val="bullet"/>
      <w:lvlText w:val="•"/>
      <w:lvlJc w:val="left"/>
      <w:pPr>
        <w:tabs>
          <w:tab w:val="num" w:pos="2880"/>
        </w:tabs>
        <w:ind w:left="2880" w:hanging="360"/>
      </w:pPr>
      <w:rPr>
        <w:rFonts w:ascii="Times New Roman" w:hAnsi="Times New Roman" w:hint="default"/>
      </w:rPr>
    </w:lvl>
    <w:lvl w:ilvl="4" w:tplc="D902CA9C" w:tentative="1">
      <w:start w:val="1"/>
      <w:numFmt w:val="bullet"/>
      <w:lvlText w:val="•"/>
      <w:lvlJc w:val="left"/>
      <w:pPr>
        <w:tabs>
          <w:tab w:val="num" w:pos="3600"/>
        </w:tabs>
        <w:ind w:left="3600" w:hanging="360"/>
      </w:pPr>
      <w:rPr>
        <w:rFonts w:ascii="Times New Roman" w:hAnsi="Times New Roman" w:hint="default"/>
      </w:rPr>
    </w:lvl>
    <w:lvl w:ilvl="5" w:tplc="4F7CA1CA" w:tentative="1">
      <w:start w:val="1"/>
      <w:numFmt w:val="bullet"/>
      <w:lvlText w:val="•"/>
      <w:lvlJc w:val="left"/>
      <w:pPr>
        <w:tabs>
          <w:tab w:val="num" w:pos="4320"/>
        </w:tabs>
        <w:ind w:left="4320" w:hanging="360"/>
      </w:pPr>
      <w:rPr>
        <w:rFonts w:ascii="Times New Roman" w:hAnsi="Times New Roman" w:hint="default"/>
      </w:rPr>
    </w:lvl>
    <w:lvl w:ilvl="6" w:tplc="445CDCF8" w:tentative="1">
      <w:start w:val="1"/>
      <w:numFmt w:val="bullet"/>
      <w:lvlText w:val="•"/>
      <w:lvlJc w:val="left"/>
      <w:pPr>
        <w:tabs>
          <w:tab w:val="num" w:pos="5040"/>
        </w:tabs>
        <w:ind w:left="5040" w:hanging="360"/>
      </w:pPr>
      <w:rPr>
        <w:rFonts w:ascii="Times New Roman" w:hAnsi="Times New Roman" w:hint="default"/>
      </w:rPr>
    </w:lvl>
    <w:lvl w:ilvl="7" w:tplc="C42C45E2" w:tentative="1">
      <w:start w:val="1"/>
      <w:numFmt w:val="bullet"/>
      <w:lvlText w:val="•"/>
      <w:lvlJc w:val="left"/>
      <w:pPr>
        <w:tabs>
          <w:tab w:val="num" w:pos="5760"/>
        </w:tabs>
        <w:ind w:left="5760" w:hanging="360"/>
      </w:pPr>
      <w:rPr>
        <w:rFonts w:ascii="Times New Roman" w:hAnsi="Times New Roman" w:hint="default"/>
      </w:rPr>
    </w:lvl>
    <w:lvl w:ilvl="8" w:tplc="49DE2DD4" w:tentative="1">
      <w:start w:val="1"/>
      <w:numFmt w:val="bullet"/>
      <w:lvlText w:val="•"/>
      <w:lvlJc w:val="left"/>
      <w:pPr>
        <w:tabs>
          <w:tab w:val="num" w:pos="6480"/>
        </w:tabs>
        <w:ind w:left="6480" w:hanging="360"/>
      </w:pPr>
      <w:rPr>
        <w:rFonts w:ascii="Times New Roman" w:hAnsi="Times New Roman" w:hint="default"/>
      </w:rPr>
    </w:lvl>
  </w:abstractNum>
  <w:num w:numId="1" w16cid:durableId="1194420459">
    <w:abstractNumId w:val="16"/>
  </w:num>
  <w:num w:numId="2" w16cid:durableId="125851614">
    <w:abstractNumId w:val="0"/>
  </w:num>
  <w:num w:numId="3" w16cid:durableId="380252741">
    <w:abstractNumId w:val="10"/>
  </w:num>
  <w:num w:numId="4" w16cid:durableId="1453133289">
    <w:abstractNumId w:val="15"/>
  </w:num>
  <w:num w:numId="5" w16cid:durableId="1379820612">
    <w:abstractNumId w:val="9"/>
  </w:num>
  <w:num w:numId="6" w16cid:durableId="1447961897">
    <w:abstractNumId w:val="6"/>
  </w:num>
  <w:num w:numId="7" w16cid:durableId="1609579389">
    <w:abstractNumId w:val="3"/>
  </w:num>
  <w:num w:numId="8" w16cid:durableId="1412655492">
    <w:abstractNumId w:val="17"/>
  </w:num>
  <w:num w:numId="9" w16cid:durableId="865099755">
    <w:abstractNumId w:val="7"/>
  </w:num>
  <w:num w:numId="10" w16cid:durableId="1516651986">
    <w:abstractNumId w:val="20"/>
  </w:num>
  <w:num w:numId="11" w16cid:durableId="228923460">
    <w:abstractNumId w:val="12"/>
  </w:num>
  <w:num w:numId="12" w16cid:durableId="1139961958">
    <w:abstractNumId w:val="11"/>
  </w:num>
  <w:num w:numId="13" w16cid:durableId="106244064">
    <w:abstractNumId w:val="13"/>
  </w:num>
  <w:num w:numId="14" w16cid:durableId="1748842937">
    <w:abstractNumId w:val="1"/>
  </w:num>
  <w:num w:numId="15" w16cid:durableId="1594783608">
    <w:abstractNumId w:val="4"/>
  </w:num>
  <w:num w:numId="16" w16cid:durableId="1256132892">
    <w:abstractNumId w:val="19"/>
  </w:num>
  <w:num w:numId="17" w16cid:durableId="2092001802">
    <w:abstractNumId w:val="2"/>
  </w:num>
  <w:num w:numId="18" w16cid:durableId="2032217031">
    <w:abstractNumId w:val="8"/>
  </w:num>
  <w:num w:numId="19" w16cid:durableId="1076441181">
    <w:abstractNumId w:val="18"/>
  </w:num>
  <w:num w:numId="20" w16cid:durableId="1024865202">
    <w:abstractNumId w:val="14"/>
  </w:num>
  <w:num w:numId="21" w16cid:durableId="1416828343">
    <w:abstractNumId w:val="21"/>
  </w:num>
  <w:num w:numId="22" w16cid:durableId="19694287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23D"/>
    <w:rsid w:val="000620B2"/>
    <w:rsid w:val="00122EE2"/>
    <w:rsid w:val="00147E98"/>
    <w:rsid w:val="001700FD"/>
    <w:rsid w:val="001C3999"/>
    <w:rsid w:val="002666E7"/>
    <w:rsid w:val="002C0788"/>
    <w:rsid w:val="00311D93"/>
    <w:rsid w:val="003A1E26"/>
    <w:rsid w:val="003C278C"/>
    <w:rsid w:val="00441FE5"/>
    <w:rsid w:val="004B0AA1"/>
    <w:rsid w:val="004B482E"/>
    <w:rsid w:val="004B762E"/>
    <w:rsid w:val="006A07CD"/>
    <w:rsid w:val="006C0372"/>
    <w:rsid w:val="006E0720"/>
    <w:rsid w:val="006F2C4A"/>
    <w:rsid w:val="007470EB"/>
    <w:rsid w:val="007734D5"/>
    <w:rsid w:val="007B15C5"/>
    <w:rsid w:val="007F1F44"/>
    <w:rsid w:val="007F4DCE"/>
    <w:rsid w:val="0083156B"/>
    <w:rsid w:val="00853687"/>
    <w:rsid w:val="008713BC"/>
    <w:rsid w:val="0087635E"/>
    <w:rsid w:val="008A4001"/>
    <w:rsid w:val="00913D72"/>
    <w:rsid w:val="0095688D"/>
    <w:rsid w:val="00A11EA5"/>
    <w:rsid w:val="00A209E3"/>
    <w:rsid w:val="00A84D1B"/>
    <w:rsid w:val="00B379D0"/>
    <w:rsid w:val="00B93B14"/>
    <w:rsid w:val="00C37E6B"/>
    <w:rsid w:val="00D11E9F"/>
    <w:rsid w:val="00D129E3"/>
    <w:rsid w:val="00D14CA3"/>
    <w:rsid w:val="00D2083C"/>
    <w:rsid w:val="00FB6367"/>
    <w:rsid w:val="00FC323D"/>
    <w:rsid w:val="00FF09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4A03"/>
  <w15:chartTrackingRefBased/>
  <w15:docId w15:val="{2C80465A-F1F2-4F8F-8899-DA1E11C2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EA5"/>
  </w:style>
  <w:style w:type="paragraph" w:styleId="Heading1">
    <w:name w:val="heading 1"/>
    <w:basedOn w:val="Normal"/>
    <w:next w:val="Normal"/>
    <w:link w:val="Heading1Char"/>
    <w:uiPriority w:val="9"/>
    <w:qFormat/>
    <w:rsid w:val="00FC32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32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32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32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32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32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2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2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2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2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32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32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32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32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32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2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2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23D"/>
    <w:rPr>
      <w:rFonts w:eastAsiaTheme="majorEastAsia" w:cstheme="majorBidi"/>
      <w:color w:val="272727" w:themeColor="text1" w:themeTint="D8"/>
    </w:rPr>
  </w:style>
  <w:style w:type="paragraph" w:styleId="Title">
    <w:name w:val="Title"/>
    <w:basedOn w:val="Normal"/>
    <w:next w:val="Normal"/>
    <w:link w:val="TitleChar"/>
    <w:uiPriority w:val="10"/>
    <w:qFormat/>
    <w:rsid w:val="00FC3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2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2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2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23D"/>
    <w:pPr>
      <w:spacing w:before="160"/>
      <w:jc w:val="center"/>
    </w:pPr>
    <w:rPr>
      <w:i/>
      <w:iCs/>
      <w:color w:val="404040" w:themeColor="text1" w:themeTint="BF"/>
    </w:rPr>
  </w:style>
  <w:style w:type="character" w:customStyle="1" w:styleId="QuoteChar">
    <w:name w:val="Quote Char"/>
    <w:basedOn w:val="DefaultParagraphFont"/>
    <w:link w:val="Quote"/>
    <w:uiPriority w:val="29"/>
    <w:rsid w:val="00FC323D"/>
    <w:rPr>
      <w:i/>
      <w:iCs/>
      <w:color w:val="404040" w:themeColor="text1" w:themeTint="BF"/>
    </w:rPr>
  </w:style>
  <w:style w:type="paragraph" w:styleId="ListParagraph">
    <w:name w:val="List Paragraph"/>
    <w:basedOn w:val="Normal"/>
    <w:uiPriority w:val="34"/>
    <w:qFormat/>
    <w:rsid w:val="00FC323D"/>
    <w:pPr>
      <w:ind w:left="720"/>
      <w:contextualSpacing/>
    </w:pPr>
  </w:style>
  <w:style w:type="character" w:styleId="IntenseEmphasis">
    <w:name w:val="Intense Emphasis"/>
    <w:basedOn w:val="DefaultParagraphFont"/>
    <w:uiPriority w:val="21"/>
    <w:qFormat/>
    <w:rsid w:val="00FC323D"/>
    <w:rPr>
      <w:i/>
      <w:iCs/>
      <w:color w:val="2F5496" w:themeColor="accent1" w:themeShade="BF"/>
    </w:rPr>
  </w:style>
  <w:style w:type="paragraph" w:styleId="IntenseQuote">
    <w:name w:val="Intense Quote"/>
    <w:basedOn w:val="Normal"/>
    <w:next w:val="Normal"/>
    <w:link w:val="IntenseQuoteChar"/>
    <w:uiPriority w:val="30"/>
    <w:qFormat/>
    <w:rsid w:val="00FC32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323D"/>
    <w:rPr>
      <w:i/>
      <w:iCs/>
      <w:color w:val="2F5496" w:themeColor="accent1" w:themeShade="BF"/>
    </w:rPr>
  </w:style>
  <w:style w:type="character" w:styleId="IntenseReference">
    <w:name w:val="Intense Reference"/>
    <w:basedOn w:val="DefaultParagraphFont"/>
    <w:uiPriority w:val="32"/>
    <w:qFormat/>
    <w:rsid w:val="00FC323D"/>
    <w:rPr>
      <w:b/>
      <w:bCs/>
      <w:smallCaps/>
      <w:color w:val="2F5496" w:themeColor="accent1" w:themeShade="BF"/>
      <w:spacing w:val="5"/>
    </w:rPr>
  </w:style>
  <w:style w:type="paragraph" w:styleId="NormalWeb">
    <w:name w:val="Normal (Web)"/>
    <w:basedOn w:val="Normal"/>
    <w:uiPriority w:val="99"/>
    <w:semiHidden/>
    <w:unhideWhenUsed/>
    <w:rsid w:val="000620B2"/>
    <w:rPr>
      <w:rFonts w:ascii="Times New Roman" w:hAnsi="Times New Roman" w:cs="Times New Roman"/>
      <w:sz w:val="24"/>
      <w:szCs w:val="24"/>
    </w:rPr>
  </w:style>
  <w:style w:type="character" w:styleId="Strong">
    <w:name w:val="Strong"/>
    <w:basedOn w:val="DefaultParagraphFont"/>
    <w:uiPriority w:val="22"/>
    <w:qFormat/>
    <w:rsid w:val="001C3999"/>
    <w:rPr>
      <w:b/>
      <w:bCs/>
    </w:rPr>
  </w:style>
  <w:style w:type="character" w:styleId="Emphasis">
    <w:name w:val="Emphasis"/>
    <w:basedOn w:val="DefaultParagraphFont"/>
    <w:uiPriority w:val="20"/>
    <w:qFormat/>
    <w:rsid w:val="001C39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82929">
      <w:bodyDiv w:val="1"/>
      <w:marLeft w:val="0"/>
      <w:marRight w:val="0"/>
      <w:marTop w:val="0"/>
      <w:marBottom w:val="0"/>
      <w:divBdr>
        <w:top w:val="none" w:sz="0" w:space="0" w:color="auto"/>
        <w:left w:val="none" w:sz="0" w:space="0" w:color="auto"/>
        <w:bottom w:val="none" w:sz="0" w:space="0" w:color="auto"/>
        <w:right w:val="none" w:sz="0" w:space="0" w:color="auto"/>
      </w:divBdr>
    </w:div>
    <w:div w:id="200288973">
      <w:bodyDiv w:val="1"/>
      <w:marLeft w:val="0"/>
      <w:marRight w:val="0"/>
      <w:marTop w:val="0"/>
      <w:marBottom w:val="0"/>
      <w:divBdr>
        <w:top w:val="none" w:sz="0" w:space="0" w:color="auto"/>
        <w:left w:val="none" w:sz="0" w:space="0" w:color="auto"/>
        <w:bottom w:val="none" w:sz="0" w:space="0" w:color="auto"/>
        <w:right w:val="none" w:sz="0" w:space="0" w:color="auto"/>
      </w:divBdr>
    </w:div>
    <w:div w:id="224340702">
      <w:bodyDiv w:val="1"/>
      <w:marLeft w:val="0"/>
      <w:marRight w:val="0"/>
      <w:marTop w:val="0"/>
      <w:marBottom w:val="0"/>
      <w:divBdr>
        <w:top w:val="none" w:sz="0" w:space="0" w:color="auto"/>
        <w:left w:val="none" w:sz="0" w:space="0" w:color="auto"/>
        <w:bottom w:val="none" w:sz="0" w:space="0" w:color="auto"/>
        <w:right w:val="none" w:sz="0" w:space="0" w:color="auto"/>
      </w:divBdr>
    </w:div>
    <w:div w:id="293024102">
      <w:bodyDiv w:val="1"/>
      <w:marLeft w:val="0"/>
      <w:marRight w:val="0"/>
      <w:marTop w:val="0"/>
      <w:marBottom w:val="0"/>
      <w:divBdr>
        <w:top w:val="none" w:sz="0" w:space="0" w:color="auto"/>
        <w:left w:val="none" w:sz="0" w:space="0" w:color="auto"/>
        <w:bottom w:val="none" w:sz="0" w:space="0" w:color="auto"/>
        <w:right w:val="none" w:sz="0" w:space="0" w:color="auto"/>
      </w:divBdr>
    </w:div>
    <w:div w:id="295140711">
      <w:bodyDiv w:val="1"/>
      <w:marLeft w:val="0"/>
      <w:marRight w:val="0"/>
      <w:marTop w:val="0"/>
      <w:marBottom w:val="0"/>
      <w:divBdr>
        <w:top w:val="none" w:sz="0" w:space="0" w:color="auto"/>
        <w:left w:val="none" w:sz="0" w:space="0" w:color="auto"/>
        <w:bottom w:val="none" w:sz="0" w:space="0" w:color="auto"/>
        <w:right w:val="none" w:sz="0" w:space="0" w:color="auto"/>
      </w:divBdr>
      <w:divsChild>
        <w:div w:id="2019306956">
          <w:marLeft w:val="0"/>
          <w:marRight w:val="0"/>
          <w:marTop w:val="0"/>
          <w:marBottom w:val="0"/>
          <w:divBdr>
            <w:top w:val="none" w:sz="0" w:space="0" w:color="auto"/>
            <w:left w:val="none" w:sz="0" w:space="0" w:color="auto"/>
            <w:bottom w:val="none" w:sz="0" w:space="0" w:color="auto"/>
            <w:right w:val="none" w:sz="0" w:space="0" w:color="auto"/>
          </w:divBdr>
          <w:divsChild>
            <w:div w:id="1294293758">
              <w:marLeft w:val="0"/>
              <w:marRight w:val="0"/>
              <w:marTop w:val="0"/>
              <w:marBottom w:val="0"/>
              <w:divBdr>
                <w:top w:val="none" w:sz="0" w:space="0" w:color="auto"/>
                <w:left w:val="none" w:sz="0" w:space="0" w:color="auto"/>
                <w:bottom w:val="none" w:sz="0" w:space="0" w:color="auto"/>
                <w:right w:val="none" w:sz="0" w:space="0" w:color="auto"/>
              </w:divBdr>
              <w:divsChild>
                <w:div w:id="493303810">
                  <w:marLeft w:val="0"/>
                  <w:marRight w:val="0"/>
                  <w:marTop w:val="0"/>
                  <w:marBottom w:val="0"/>
                  <w:divBdr>
                    <w:top w:val="none" w:sz="0" w:space="0" w:color="auto"/>
                    <w:left w:val="none" w:sz="0" w:space="0" w:color="auto"/>
                    <w:bottom w:val="none" w:sz="0" w:space="0" w:color="auto"/>
                    <w:right w:val="none" w:sz="0" w:space="0" w:color="auto"/>
                  </w:divBdr>
                  <w:divsChild>
                    <w:div w:id="14009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4386">
          <w:marLeft w:val="0"/>
          <w:marRight w:val="0"/>
          <w:marTop w:val="0"/>
          <w:marBottom w:val="0"/>
          <w:divBdr>
            <w:top w:val="none" w:sz="0" w:space="0" w:color="auto"/>
            <w:left w:val="none" w:sz="0" w:space="0" w:color="auto"/>
            <w:bottom w:val="none" w:sz="0" w:space="0" w:color="auto"/>
            <w:right w:val="none" w:sz="0" w:space="0" w:color="auto"/>
          </w:divBdr>
          <w:divsChild>
            <w:div w:id="1217743236">
              <w:marLeft w:val="0"/>
              <w:marRight w:val="0"/>
              <w:marTop w:val="0"/>
              <w:marBottom w:val="0"/>
              <w:divBdr>
                <w:top w:val="none" w:sz="0" w:space="0" w:color="auto"/>
                <w:left w:val="none" w:sz="0" w:space="0" w:color="auto"/>
                <w:bottom w:val="none" w:sz="0" w:space="0" w:color="auto"/>
                <w:right w:val="none" w:sz="0" w:space="0" w:color="auto"/>
              </w:divBdr>
              <w:divsChild>
                <w:div w:id="18432377">
                  <w:marLeft w:val="0"/>
                  <w:marRight w:val="0"/>
                  <w:marTop w:val="0"/>
                  <w:marBottom w:val="0"/>
                  <w:divBdr>
                    <w:top w:val="none" w:sz="0" w:space="0" w:color="auto"/>
                    <w:left w:val="none" w:sz="0" w:space="0" w:color="auto"/>
                    <w:bottom w:val="none" w:sz="0" w:space="0" w:color="auto"/>
                    <w:right w:val="none" w:sz="0" w:space="0" w:color="auto"/>
                  </w:divBdr>
                  <w:divsChild>
                    <w:div w:id="20288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12720">
      <w:bodyDiv w:val="1"/>
      <w:marLeft w:val="0"/>
      <w:marRight w:val="0"/>
      <w:marTop w:val="0"/>
      <w:marBottom w:val="0"/>
      <w:divBdr>
        <w:top w:val="none" w:sz="0" w:space="0" w:color="auto"/>
        <w:left w:val="none" w:sz="0" w:space="0" w:color="auto"/>
        <w:bottom w:val="none" w:sz="0" w:space="0" w:color="auto"/>
        <w:right w:val="none" w:sz="0" w:space="0" w:color="auto"/>
      </w:divBdr>
      <w:divsChild>
        <w:div w:id="718482342">
          <w:marLeft w:val="547"/>
          <w:marRight w:val="0"/>
          <w:marTop w:val="0"/>
          <w:marBottom w:val="0"/>
          <w:divBdr>
            <w:top w:val="none" w:sz="0" w:space="0" w:color="auto"/>
            <w:left w:val="none" w:sz="0" w:space="0" w:color="auto"/>
            <w:bottom w:val="none" w:sz="0" w:space="0" w:color="auto"/>
            <w:right w:val="none" w:sz="0" w:space="0" w:color="auto"/>
          </w:divBdr>
        </w:div>
      </w:divsChild>
    </w:div>
    <w:div w:id="354115323">
      <w:bodyDiv w:val="1"/>
      <w:marLeft w:val="0"/>
      <w:marRight w:val="0"/>
      <w:marTop w:val="0"/>
      <w:marBottom w:val="0"/>
      <w:divBdr>
        <w:top w:val="none" w:sz="0" w:space="0" w:color="auto"/>
        <w:left w:val="none" w:sz="0" w:space="0" w:color="auto"/>
        <w:bottom w:val="none" w:sz="0" w:space="0" w:color="auto"/>
        <w:right w:val="none" w:sz="0" w:space="0" w:color="auto"/>
      </w:divBdr>
      <w:divsChild>
        <w:div w:id="29454925">
          <w:marLeft w:val="547"/>
          <w:marRight w:val="0"/>
          <w:marTop w:val="0"/>
          <w:marBottom w:val="0"/>
          <w:divBdr>
            <w:top w:val="none" w:sz="0" w:space="0" w:color="auto"/>
            <w:left w:val="none" w:sz="0" w:space="0" w:color="auto"/>
            <w:bottom w:val="none" w:sz="0" w:space="0" w:color="auto"/>
            <w:right w:val="none" w:sz="0" w:space="0" w:color="auto"/>
          </w:divBdr>
        </w:div>
      </w:divsChild>
    </w:div>
    <w:div w:id="362288119">
      <w:bodyDiv w:val="1"/>
      <w:marLeft w:val="0"/>
      <w:marRight w:val="0"/>
      <w:marTop w:val="0"/>
      <w:marBottom w:val="0"/>
      <w:divBdr>
        <w:top w:val="none" w:sz="0" w:space="0" w:color="auto"/>
        <w:left w:val="none" w:sz="0" w:space="0" w:color="auto"/>
        <w:bottom w:val="none" w:sz="0" w:space="0" w:color="auto"/>
        <w:right w:val="none" w:sz="0" w:space="0" w:color="auto"/>
      </w:divBdr>
    </w:div>
    <w:div w:id="440805384">
      <w:bodyDiv w:val="1"/>
      <w:marLeft w:val="0"/>
      <w:marRight w:val="0"/>
      <w:marTop w:val="0"/>
      <w:marBottom w:val="0"/>
      <w:divBdr>
        <w:top w:val="none" w:sz="0" w:space="0" w:color="auto"/>
        <w:left w:val="none" w:sz="0" w:space="0" w:color="auto"/>
        <w:bottom w:val="none" w:sz="0" w:space="0" w:color="auto"/>
        <w:right w:val="none" w:sz="0" w:space="0" w:color="auto"/>
      </w:divBdr>
    </w:div>
    <w:div w:id="544148434">
      <w:bodyDiv w:val="1"/>
      <w:marLeft w:val="0"/>
      <w:marRight w:val="0"/>
      <w:marTop w:val="0"/>
      <w:marBottom w:val="0"/>
      <w:divBdr>
        <w:top w:val="none" w:sz="0" w:space="0" w:color="auto"/>
        <w:left w:val="none" w:sz="0" w:space="0" w:color="auto"/>
        <w:bottom w:val="none" w:sz="0" w:space="0" w:color="auto"/>
        <w:right w:val="none" w:sz="0" w:space="0" w:color="auto"/>
      </w:divBdr>
    </w:div>
    <w:div w:id="638146141">
      <w:bodyDiv w:val="1"/>
      <w:marLeft w:val="0"/>
      <w:marRight w:val="0"/>
      <w:marTop w:val="0"/>
      <w:marBottom w:val="0"/>
      <w:divBdr>
        <w:top w:val="none" w:sz="0" w:space="0" w:color="auto"/>
        <w:left w:val="none" w:sz="0" w:space="0" w:color="auto"/>
        <w:bottom w:val="none" w:sz="0" w:space="0" w:color="auto"/>
        <w:right w:val="none" w:sz="0" w:space="0" w:color="auto"/>
      </w:divBdr>
    </w:div>
    <w:div w:id="641158129">
      <w:bodyDiv w:val="1"/>
      <w:marLeft w:val="0"/>
      <w:marRight w:val="0"/>
      <w:marTop w:val="0"/>
      <w:marBottom w:val="0"/>
      <w:divBdr>
        <w:top w:val="none" w:sz="0" w:space="0" w:color="auto"/>
        <w:left w:val="none" w:sz="0" w:space="0" w:color="auto"/>
        <w:bottom w:val="none" w:sz="0" w:space="0" w:color="auto"/>
        <w:right w:val="none" w:sz="0" w:space="0" w:color="auto"/>
      </w:divBdr>
    </w:div>
    <w:div w:id="761024453">
      <w:bodyDiv w:val="1"/>
      <w:marLeft w:val="0"/>
      <w:marRight w:val="0"/>
      <w:marTop w:val="0"/>
      <w:marBottom w:val="0"/>
      <w:divBdr>
        <w:top w:val="none" w:sz="0" w:space="0" w:color="auto"/>
        <w:left w:val="none" w:sz="0" w:space="0" w:color="auto"/>
        <w:bottom w:val="none" w:sz="0" w:space="0" w:color="auto"/>
        <w:right w:val="none" w:sz="0" w:space="0" w:color="auto"/>
      </w:divBdr>
      <w:divsChild>
        <w:div w:id="1688561472">
          <w:marLeft w:val="547"/>
          <w:marRight w:val="0"/>
          <w:marTop w:val="0"/>
          <w:marBottom w:val="0"/>
          <w:divBdr>
            <w:top w:val="none" w:sz="0" w:space="0" w:color="auto"/>
            <w:left w:val="none" w:sz="0" w:space="0" w:color="auto"/>
            <w:bottom w:val="none" w:sz="0" w:space="0" w:color="auto"/>
            <w:right w:val="none" w:sz="0" w:space="0" w:color="auto"/>
          </w:divBdr>
        </w:div>
      </w:divsChild>
    </w:div>
    <w:div w:id="810025300">
      <w:bodyDiv w:val="1"/>
      <w:marLeft w:val="0"/>
      <w:marRight w:val="0"/>
      <w:marTop w:val="0"/>
      <w:marBottom w:val="0"/>
      <w:divBdr>
        <w:top w:val="none" w:sz="0" w:space="0" w:color="auto"/>
        <w:left w:val="none" w:sz="0" w:space="0" w:color="auto"/>
        <w:bottom w:val="none" w:sz="0" w:space="0" w:color="auto"/>
        <w:right w:val="none" w:sz="0" w:space="0" w:color="auto"/>
      </w:divBdr>
    </w:div>
    <w:div w:id="1035152047">
      <w:bodyDiv w:val="1"/>
      <w:marLeft w:val="0"/>
      <w:marRight w:val="0"/>
      <w:marTop w:val="0"/>
      <w:marBottom w:val="0"/>
      <w:divBdr>
        <w:top w:val="none" w:sz="0" w:space="0" w:color="auto"/>
        <w:left w:val="none" w:sz="0" w:space="0" w:color="auto"/>
        <w:bottom w:val="none" w:sz="0" w:space="0" w:color="auto"/>
        <w:right w:val="none" w:sz="0" w:space="0" w:color="auto"/>
      </w:divBdr>
    </w:div>
    <w:div w:id="1080567893">
      <w:bodyDiv w:val="1"/>
      <w:marLeft w:val="0"/>
      <w:marRight w:val="0"/>
      <w:marTop w:val="0"/>
      <w:marBottom w:val="0"/>
      <w:divBdr>
        <w:top w:val="none" w:sz="0" w:space="0" w:color="auto"/>
        <w:left w:val="none" w:sz="0" w:space="0" w:color="auto"/>
        <w:bottom w:val="none" w:sz="0" w:space="0" w:color="auto"/>
        <w:right w:val="none" w:sz="0" w:space="0" w:color="auto"/>
      </w:divBdr>
    </w:div>
    <w:div w:id="1083986043">
      <w:bodyDiv w:val="1"/>
      <w:marLeft w:val="0"/>
      <w:marRight w:val="0"/>
      <w:marTop w:val="0"/>
      <w:marBottom w:val="0"/>
      <w:divBdr>
        <w:top w:val="none" w:sz="0" w:space="0" w:color="auto"/>
        <w:left w:val="none" w:sz="0" w:space="0" w:color="auto"/>
        <w:bottom w:val="none" w:sz="0" w:space="0" w:color="auto"/>
        <w:right w:val="none" w:sz="0" w:space="0" w:color="auto"/>
      </w:divBdr>
      <w:divsChild>
        <w:div w:id="959187507">
          <w:marLeft w:val="547"/>
          <w:marRight w:val="0"/>
          <w:marTop w:val="0"/>
          <w:marBottom w:val="0"/>
          <w:divBdr>
            <w:top w:val="none" w:sz="0" w:space="0" w:color="auto"/>
            <w:left w:val="none" w:sz="0" w:space="0" w:color="auto"/>
            <w:bottom w:val="none" w:sz="0" w:space="0" w:color="auto"/>
            <w:right w:val="none" w:sz="0" w:space="0" w:color="auto"/>
          </w:divBdr>
        </w:div>
      </w:divsChild>
    </w:div>
    <w:div w:id="1119833421">
      <w:bodyDiv w:val="1"/>
      <w:marLeft w:val="0"/>
      <w:marRight w:val="0"/>
      <w:marTop w:val="0"/>
      <w:marBottom w:val="0"/>
      <w:divBdr>
        <w:top w:val="none" w:sz="0" w:space="0" w:color="auto"/>
        <w:left w:val="none" w:sz="0" w:space="0" w:color="auto"/>
        <w:bottom w:val="none" w:sz="0" w:space="0" w:color="auto"/>
        <w:right w:val="none" w:sz="0" w:space="0" w:color="auto"/>
      </w:divBdr>
    </w:div>
    <w:div w:id="1146704601">
      <w:bodyDiv w:val="1"/>
      <w:marLeft w:val="0"/>
      <w:marRight w:val="0"/>
      <w:marTop w:val="0"/>
      <w:marBottom w:val="0"/>
      <w:divBdr>
        <w:top w:val="none" w:sz="0" w:space="0" w:color="auto"/>
        <w:left w:val="none" w:sz="0" w:space="0" w:color="auto"/>
        <w:bottom w:val="none" w:sz="0" w:space="0" w:color="auto"/>
        <w:right w:val="none" w:sz="0" w:space="0" w:color="auto"/>
      </w:divBdr>
    </w:div>
    <w:div w:id="1153520711">
      <w:bodyDiv w:val="1"/>
      <w:marLeft w:val="0"/>
      <w:marRight w:val="0"/>
      <w:marTop w:val="0"/>
      <w:marBottom w:val="0"/>
      <w:divBdr>
        <w:top w:val="none" w:sz="0" w:space="0" w:color="auto"/>
        <w:left w:val="none" w:sz="0" w:space="0" w:color="auto"/>
        <w:bottom w:val="none" w:sz="0" w:space="0" w:color="auto"/>
        <w:right w:val="none" w:sz="0" w:space="0" w:color="auto"/>
      </w:divBdr>
    </w:div>
    <w:div w:id="1191070112">
      <w:bodyDiv w:val="1"/>
      <w:marLeft w:val="0"/>
      <w:marRight w:val="0"/>
      <w:marTop w:val="0"/>
      <w:marBottom w:val="0"/>
      <w:divBdr>
        <w:top w:val="none" w:sz="0" w:space="0" w:color="auto"/>
        <w:left w:val="none" w:sz="0" w:space="0" w:color="auto"/>
        <w:bottom w:val="none" w:sz="0" w:space="0" w:color="auto"/>
        <w:right w:val="none" w:sz="0" w:space="0" w:color="auto"/>
      </w:divBdr>
    </w:div>
    <w:div w:id="1264652870">
      <w:bodyDiv w:val="1"/>
      <w:marLeft w:val="0"/>
      <w:marRight w:val="0"/>
      <w:marTop w:val="0"/>
      <w:marBottom w:val="0"/>
      <w:divBdr>
        <w:top w:val="none" w:sz="0" w:space="0" w:color="auto"/>
        <w:left w:val="none" w:sz="0" w:space="0" w:color="auto"/>
        <w:bottom w:val="none" w:sz="0" w:space="0" w:color="auto"/>
        <w:right w:val="none" w:sz="0" w:space="0" w:color="auto"/>
      </w:divBdr>
    </w:div>
    <w:div w:id="1277518212">
      <w:bodyDiv w:val="1"/>
      <w:marLeft w:val="0"/>
      <w:marRight w:val="0"/>
      <w:marTop w:val="0"/>
      <w:marBottom w:val="0"/>
      <w:divBdr>
        <w:top w:val="none" w:sz="0" w:space="0" w:color="auto"/>
        <w:left w:val="none" w:sz="0" w:space="0" w:color="auto"/>
        <w:bottom w:val="none" w:sz="0" w:space="0" w:color="auto"/>
        <w:right w:val="none" w:sz="0" w:space="0" w:color="auto"/>
      </w:divBdr>
      <w:divsChild>
        <w:div w:id="765227435">
          <w:marLeft w:val="547"/>
          <w:marRight w:val="0"/>
          <w:marTop w:val="0"/>
          <w:marBottom w:val="0"/>
          <w:divBdr>
            <w:top w:val="none" w:sz="0" w:space="0" w:color="auto"/>
            <w:left w:val="none" w:sz="0" w:space="0" w:color="auto"/>
            <w:bottom w:val="none" w:sz="0" w:space="0" w:color="auto"/>
            <w:right w:val="none" w:sz="0" w:space="0" w:color="auto"/>
          </w:divBdr>
        </w:div>
      </w:divsChild>
    </w:div>
    <w:div w:id="1278178114">
      <w:bodyDiv w:val="1"/>
      <w:marLeft w:val="0"/>
      <w:marRight w:val="0"/>
      <w:marTop w:val="0"/>
      <w:marBottom w:val="0"/>
      <w:divBdr>
        <w:top w:val="none" w:sz="0" w:space="0" w:color="auto"/>
        <w:left w:val="none" w:sz="0" w:space="0" w:color="auto"/>
        <w:bottom w:val="none" w:sz="0" w:space="0" w:color="auto"/>
        <w:right w:val="none" w:sz="0" w:space="0" w:color="auto"/>
      </w:divBdr>
      <w:divsChild>
        <w:div w:id="2049645795">
          <w:marLeft w:val="547"/>
          <w:marRight w:val="0"/>
          <w:marTop w:val="0"/>
          <w:marBottom w:val="0"/>
          <w:divBdr>
            <w:top w:val="none" w:sz="0" w:space="0" w:color="auto"/>
            <w:left w:val="none" w:sz="0" w:space="0" w:color="auto"/>
            <w:bottom w:val="none" w:sz="0" w:space="0" w:color="auto"/>
            <w:right w:val="none" w:sz="0" w:space="0" w:color="auto"/>
          </w:divBdr>
        </w:div>
      </w:divsChild>
    </w:div>
    <w:div w:id="1327321884">
      <w:bodyDiv w:val="1"/>
      <w:marLeft w:val="0"/>
      <w:marRight w:val="0"/>
      <w:marTop w:val="0"/>
      <w:marBottom w:val="0"/>
      <w:divBdr>
        <w:top w:val="none" w:sz="0" w:space="0" w:color="auto"/>
        <w:left w:val="none" w:sz="0" w:space="0" w:color="auto"/>
        <w:bottom w:val="none" w:sz="0" w:space="0" w:color="auto"/>
        <w:right w:val="none" w:sz="0" w:space="0" w:color="auto"/>
      </w:divBdr>
    </w:div>
    <w:div w:id="1342272334">
      <w:bodyDiv w:val="1"/>
      <w:marLeft w:val="0"/>
      <w:marRight w:val="0"/>
      <w:marTop w:val="0"/>
      <w:marBottom w:val="0"/>
      <w:divBdr>
        <w:top w:val="none" w:sz="0" w:space="0" w:color="auto"/>
        <w:left w:val="none" w:sz="0" w:space="0" w:color="auto"/>
        <w:bottom w:val="none" w:sz="0" w:space="0" w:color="auto"/>
        <w:right w:val="none" w:sz="0" w:space="0" w:color="auto"/>
      </w:divBdr>
    </w:div>
    <w:div w:id="1431200297">
      <w:bodyDiv w:val="1"/>
      <w:marLeft w:val="0"/>
      <w:marRight w:val="0"/>
      <w:marTop w:val="0"/>
      <w:marBottom w:val="0"/>
      <w:divBdr>
        <w:top w:val="none" w:sz="0" w:space="0" w:color="auto"/>
        <w:left w:val="none" w:sz="0" w:space="0" w:color="auto"/>
        <w:bottom w:val="none" w:sz="0" w:space="0" w:color="auto"/>
        <w:right w:val="none" w:sz="0" w:space="0" w:color="auto"/>
      </w:divBdr>
    </w:div>
    <w:div w:id="1438479321">
      <w:bodyDiv w:val="1"/>
      <w:marLeft w:val="0"/>
      <w:marRight w:val="0"/>
      <w:marTop w:val="0"/>
      <w:marBottom w:val="0"/>
      <w:divBdr>
        <w:top w:val="none" w:sz="0" w:space="0" w:color="auto"/>
        <w:left w:val="none" w:sz="0" w:space="0" w:color="auto"/>
        <w:bottom w:val="none" w:sz="0" w:space="0" w:color="auto"/>
        <w:right w:val="none" w:sz="0" w:space="0" w:color="auto"/>
      </w:divBdr>
      <w:divsChild>
        <w:div w:id="1310331060">
          <w:marLeft w:val="547"/>
          <w:marRight w:val="0"/>
          <w:marTop w:val="0"/>
          <w:marBottom w:val="0"/>
          <w:divBdr>
            <w:top w:val="none" w:sz="0" w:space="0" w:color="auto"/>
            <w:left w:val="none" w:sz="0" w:space="0" w:color="auto"/>
            <w:bottom w:val="none" w:sz="0" w:space="0" w:color="auto"/>
            <w:right w:val="none" w:sz="0" w:space="0" w:color="auto"/>
          </w:divBdr>
        </w:div>
      </w:divsChild>
    </w:div>
    <w:div w:id="1461876395">
      <w:bodyDiv w:val="1"/>
      <w:marLeft w:val="0"/>
      <w:marRight w:val="0"/>
      <w:marTop w:val="0"/>
      <w:marBottom w:val="0"/>
      <w:divBdr>
        <w:top w:val="none" w:sz="0" w:space="0" w:color="auto"/>
        <w:left w:val="none" w:sz="0" w:space="0" w:color="auto"/>
        <w:bottom w:val="none" w:sz="0" w:space="0" w:color="auto"/>
        <w:right w:val="none" w:sz="0" w:space="0" w:color="auto"/>
      </w:divBdr>
      <w:divsChild>
        <w:div w:id="1037702061">
          <w:marLeft w:val="547"/>
          <w:marRight w:val="0"/>
          <w:marTop w:val="0"/>
          <w:marBottom w:val="0"/>
          <w:divBdr>
            <w:top w:val="none" w:sz="0" w:space="0" w:color="auto"/>
            <w:left w:val="none" w:sz="0" w:space="0" w:color="auto"/>
            <w:bottom w:val="none" w:sz="0" w:space="0" w:color="auto"/>
            <w:right w:val="none" w:sz="0" w:space="0" w:color="auto"/>
          </w:divBdr>
        </w:div>
      </w:divsChild>
    </w:div>
    <w:div w:id="1465468379">
      <w:bodyDiv w:val="1"/>
      <w:marLeft w:val="0"/>
      <w:marRight w:val="0"/>
      <w:marTop w:val="0"/>
      <w:marBottom w:val="0"/>
      <w:divBdr>
        <w:top w:val="none" w:sz="0" w:space="0" w:color="auto"/>
        <w:left w:val="none" w:sz="0" w:space="0" w:color="auto"/>
        <w:bottom w:val="none" w:sz="0" w:space="0" w:color="auto"/>
        <w:right w:val="none" w:sz="0" w:space="0" w:color="auto"/>
      </w:divBdr>
    </w:div>
    <w:div w:id="1493180676">
      <w:bodyDiv w:val="1"/>
      <w:marLeft w:val="0"/>
      <w:marRight w:val="0"/>
      <w:marTop w:val="0"/>
      <w:marBottom w:val="0"/>
      <w:divBdr>
        <w:top w:val="none" w:sz="0" w:space="0" w:color="auto"/>
        <w:left w:val="none" w:sz="0" w:space="0" w:color="auto"/>
        <w:bottom w:val="none" w:sz="0" w:space="0" w:color="auto"/>
        <w:right w:val="none" w:sz="0" w:space="0" w:color="auto"/>
      </w:divBdr>
    </w:div>
    <w:div w:id="1520239316">
      <w:bodyDiv w:val="1"/>
      <w:marLeft w:val="0"/>
      <w:marRight w:val="0"/>
      <w:marTop w:val="0"/>
      <w:marBottom w:val="0"/>
      <w:divBdr>
        <w:top w:val="none" w:sz="0" w:space="0" w:color="auto"/>
        <w:left w:val="none" w:sz="0" w:space="0" w:color="auto"/>
        <w:bottom w:val="none" w:sz="0" w:space="0" w:color="auto"/>
        <w:right w:val="none" w:sz="0" w:space="0" w:color="auto"/>
      </w:divBdr>
    </w:div>
    <w:div w:id="1523517194">
      <w:bodyDiv w:val="1"/>
      <w:marLeft w:val="0"/>
      <w:marRight w:val="0"/>
      <w:marTop w:val="0"/>
      <w:marBottom w:val="0"/>
      <w:divBdr>
        <w:top w:val="none" w:sz="0" w:space="0" w:color="auto"/>
        <w:left w:val="none" w:sz="0" w:space="0" w:color="auto"/>
        <w:bottom w:val="none" w:sz="0" w:space="0" w:color="auto"/>
        <w:right w:val="none" w:sz="0" w:space="0" w:color="auto"/>
      </w:divBdr>
    </w:div>
    <w:div w:id="1524129476">
      <w:bodyDiv w:val="1"/>
      <w:marLeft w:val="0"/>
      <w:marRight w:val="0"/>
      <w:marTop w:val="0"/>
      <w:marBottom w:val="0"/>
      <w:divBdr>
        <w:top w:val="none" w:sz="0" w:space="0" w:color="auto"/>
        <w:left w:val="none" w:sz="0" w:space="0" w:color="auto"/>
        <w:bottom w:val="none" w:sz="0" w:space="0" w:color="auto"/>
        <w:right w:val="none" w:sz="0" w:space="0" w:color="auto"/>
      </w:divBdr>
    </w:div>
    <w:div w:id="1542940030">
      <w:bodyDiv w:val="1"/>
      <w:marLeft w:val="0"/>
      <w:marRight w:val="0"/>
      <w:marTop w:val="0"/>
      <w:marBottom w:val="0"/>
      <w:divBdr>
        <w:top w:val="none" w:sz="0" w:space="0" w:color="auto"/>
        <w:left w:val="none" w:sz="0" w:space="0" w:color="auto"/>
        <w:bottom w:val="none" w:sz="0" w:space="0" w:color="auto"/>
        <w:right w:val="none" w:sz="0" w:space="0" w:color="auto"/>
      </w:divBdr>
    </w:div>
    <w:div w:id="1546328467">
      <w:bodyDiv w:val="1"/>
      <w:marLeft w:val="0"/>
      <w:marRight w:val="0"/>
      <w:marTop w:val="0"/>
      <w:marBottom w:val="0"/>
      <w:divBdr>
        <w:top w:val="none" w:sz="0" w:space="0" w:color="auto"/>
        <w:left w:val="none" w:sz="0" w:space="0" w:color="auto"/>
        <w:bottom w:val="none" w:sz="0" w:space="0" w:color="auto"/>
        <w:right w:val="none" w:sz="0" w:space="0" w:color="auto"/>
      </w:divBdr>
    </w:div>
    <w:div w:id="1596547031">
      <w:bodyDiv w:val="1"/>
      <w:marLeft w:val="0"/>
      <w:marRight w:val="0"/>
      <w:marTop w:val="0"/>
      <w:marBottom w:val="0"/>
      <w:divBdr>
        <w:top w:val="none" w:sz="0" w:space="0" w:color="auto"/>
        <w:left w:val="none" w:sz="0" w:space="0" w:color="auto"/>
        <w:bottom w:val="none" w:sz="0" w:space="0" w:color="auto"/>
        <w:right w:val="none" w:sz="0" w:space="0" w:color="auto"/>
      </w:divBdr>
      <w:divsChild>
        <w:div w:id="1095244197">
          <w:marLeft w:val="547"/>
          <w:marRight w:val="0"/>
          <w:marTop w:val="0"/>
          <w:marBottom w:val="0"/>
          <w:divBdr>
            <w:top w:val="none" w:sz="0" w:space="0" w:color="auto"/>
            <w:left w:val="none" w:sz="0" w:space="0" w:color="auto"/>
            <w:bottom w:val="none" w:sz="0" w:space="0" w:color="auto"/>
            <w:right w:val="none" w:sz="0" w:space="0" w:color="auto"/>
          </w:divBdr>
        </w:div>
      </w:divsChild>
    </w:div>
    <w:div w:id="1612472816">
      <w:bodyDiv w:val="1"/>
      <w:marLeft w:val="0"/>
      <w:marRight w:val="0"/>
      <w:marTop w:val="0"/>
      <w:marBottom w:val="0"/>
      <w:divBdr>
        <w:top w:val="none" w:sz="0" w:space="0" w:color="auto"/>
        <w:left w:val="none" w:sz="0" w:space="0" w:color="auto"/>
        <w:bottom w:val="none" w:sz="0" w:space="0" w:color="auto"/>
        <w:right w:val="none" w:sz="0" w:space="0" w:color="auto"/>
      </w:divBdr>
      <w:divsChild>
        <w:div w:id="1390569486">
          <w:marLeft w:val="0"/>
          <w:marRight w:val="0"/>
          <w:marTop w:val="0"/>
          <w:marBottom w:val="0"/>
          <w:divBdr>
            <w:top w:val="none" w:sz="0" w:space="0" w:color="auto"/>
            <w:left w:val="none" w:sz="0" w:space="0" w:color="auto"/>
            <w:bottom w:val="none" w:sz="0" w:space="0" w:color="auto"/>
            <w:right w:val="none" w:sz="0" w:space="0" w:color="auto"/>
          </w:divBdr>
          <w:divsChild>
            <w:div w:id="1166283803">
              <w:marLeft w:val="0"/>
              <w:marRight w:val="0"/>
              <w:marTop w:val="0"/>
              <w:marBottom w:val="0"/>
              <w:divBdr>
                <w:top w:val="none" w:sz="0" w:space="0" w:color="auto"/>
                <w:left w:val="none" w:sz="0" w:space="0" w:color="auto"/>
                <w:bottom w:val="none" w:sz="0" w:space="0" w:color="auto"/>
                <w:right w:val="none" w:sz="0" w:space="0" w:color="auto"/>
              </w:divBdr>
              <w:divsChild>
                <w:div w:id="838037263">
                  <w:marLeft w:val="0"/>
                  <w:marRight w:val="0"/>
                  <w:marTop w:val="0"/>
                  <w:marBottom w:val="0"/>
                  <w:divBdr>
                    <w:top w:val="none" w:sz="0" w:space="0" w:color="auto"/>
                    <w:left w:val="none" w:sz="0" w:space="0" w:color="auto"/>
                    <w:bottom w:val="none" w:sz="0" w:space="0" w:color="auto"/>
                    <w:right w:val="none" w:sz="0" w:space="0" w:color="auto"/>
                  </w:divBdr>
                  <w:divsChild>
                    <w:div w:id="2143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422">
          <w:marLeft w:val="0"/>
          <w:marRight w:val="0"/>
          <w:marTop w:val="0"/>
          <w:marBottom w:val="0"/>
          <w:divBdr>
            <w:top w:val="none" w:sz="0" w:space="0" w:color="auto"/>
            <w:left w:val="none" w:sz="0" w:space="0" w:color="auto"/>
            <w:bottom w:val="none" w:sz="0" w:space="0" w:color="auto"/>
            <w:right w:val="none" w:sz="0" w:space="0" w:color="auto"/>
          </w:divBdr>
          <w:divsChild>
            <w:div w:id="1726102896">
              <w:marLeft w:val="0"/>
              <w:marRight w:val="0"/>
              <w:marTop w:val="0"/>
              <w:marBottom w:val="0"/>
              <w:divBdr>
                <w:top w:val="none" w:sz="0" w:space="0" w:color="auto"/>
                <w:left w:val="none" w:sz="0" w:space="0" w:color="auto"/>
                <w:bottom w:val="none" w:sz="0" w:space="0" w:color="auto"/>
                <w:right w:val="none" w:sz="0" w:space="0" w:color="auto"/>
              </w:divBdr>
              <w:divsChild>
                <w:div w:id="1107432155">
                  <w:marLeft w:val="0"/>
                  <w:marRight w:val="0"/>
                  <w:marTop w:val="0"/>
                  <w:marBottom w:val="0"/>
                  <w:divBdr>
                    <w:top w:val="none" w:sz="0" w:space="0" w:color="auto"/>
                    <w:left w:val="none" w:sz="0" w:space="0" w:color="auto"/>
                    <w:bottom w:val="none" w:sz="0" w:space="0" w:color="auto"/>
                    <w:right w:val="none" w:sz="0" w:space="0" w:color="auto"/>
                  </w:divBdr>
                  <w:divsChild>
                    <w:div w:id="87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9558">
      <w:bodyDiv w:val="1"/>
      <w:marLeft w:val="0"/>
      <w:marRight w:val="0"/>
      <w:marTop w:val="0"/>
      <w:marBottom w:val="0"/>
      <w:divBdr>
        <w:top w:val="none" w:sz="0" w:space="0" w:color="auto"/>
        <w:left w:val="none" w:sz="0" w:space="0" w:color="auto"/>
        <w:bottom w:val="none" w:sz="0" w:space="0" w:color="auto"/>
        <w:right w:val="none" w:sz="0" w:space="0" w:color="auto"/>
      </w:divBdr>
    </w:div>
    <w:div w:id="1704941327">
      <w:bodyDiv w:val="1"/>
      <w:marLeft w:val="0"/>
      <w:marRight w:val="0"/>
      <w:marTop w:val="0"/>
      <w:marBottom w:val="0"/>
      <w:divBdr>
        <w:top w:val="none" w:sz="0" w:space="0" w:color="auto"/>
        <w:left w:val="none" w:sz="0" w:space="0" w:color="auto"/>
        <w:bottom w:val="none" w:sz="0" w:space="0" w:color="auto"/>
        <w:right w:val="none" w:sz="0" w:space="0" w:color="auto"/>
      </w:divBdr>
    </w:div>
    <w:div w:id="1722437563">
      <w:bodyDiv w:val="1"/>
      <w:marLeft w:val="0"/>
      <w:marRight w:val="0"/>
      <w:marTop w:val="0"/>
      <w:marBottom w:val="0"/>
      <w:divBdr>
        <w:top w:val="none" w:sz="0" w:space="0" w:color="auto"/>
        <w:left w:val="none" w:sz="0" w:space="0" w:color="auto"/>
        <w:bottom w:val="none" w:sz="0" w:space="0" w:color="auto"/>
        <w:right w:val="none" w:sz="0" w:space="0" w:color="auto"/>
      </w:divBdr>
      <w:divsChild>
        <w:div w:id="1539514089">
          <w:marLeft w:val="547"/>
          <w:marRight w:val="0"/>
          <w:marTop w:val="0"/>
          <w:marBottom w:val="0"/>
          <w:divBdr>
            <w:top w:val="none" w:sz="0" w:space="0" w:color="auto"/>
            <w:left w:val="none" w:sz="0" w:space="0" w:color="auto"/>
            <w:bottom w:val="none" w:sz="0" w:space="0" w:color="auto"/>
            <w:right w:val="none" w:sz="0" w:space="0" w:color="auto"/>
          </w:divBdr>
        </w:div>
      </w:divsChild>
    </w:div>
    <w:div w:id="1752920694">
      <w:bodyDiv w:val="1"/>
      <w:marLeft w:val="0"/>
      <w:marRight w:val="0"/>
      <w:marTop w:val="0"/>
      <w:marBottom w:val="0"/>
      <w:divBdr>
        <w:top w:val="none" w:sz="0" w:space="0" w:color="auto"/>
        <w:left w:val="none" w:sz="0" w:space="0" w:color="auto"/>
        <w:bottom w:val="none" w:sz="0" w:space="0" w:color="auto"/>
        <w:right w:val="none" w:sz="0" w:space="0" w:color="auto"/>
      </w:divBdr>
    </w:div>
    <w:div w:id="1802308258">
      <w:bodyDiv w:val="1"/>
      <w:marLeft w:val="0"/>
      <w:marRight w:val="0"/>
      <w:marTop w:val="0"/>
      <w:marBottom w:val="0"/>
      <w:divBdr>
        <w:top w:val="none" w:sz="0" w:space="0" w:color="auto"/>
        <w:left w:val="none" w:sz="0" w:space="0" w:color="auto"/>
        <w:bottom w:val="none" w:sz="0" w:space="0" w:color="auto"/>
        <w:right w:val="none" w:sz="0" w:space="0" w:color="auto"/>
      </w:divBdr>
    </w:div>
    <w:div w:id="1828327758">
      <w:bodyDiv w:val="1"/>
      <w:marLeft w:val="0"/>
      <w:marRight w:val="0"/>
      <w:marTop w:val="0"/>
      <w:marBottom w:val="0"/>
      <w:divBdr>
        <w:top w:val="none" w:sz="0" w:space="0" w:color="auto"/>
        <w:left w:val="none" w:sz="0" w:space="0" w:color="auto"/>
        <w:bottom w:val="none" w:sz="0" w:space="0" w:color="auto"/>
        <w:right w:val="none" w:sz="0" w:space="0" w:color="auto"/>
      </w:divBdr>
    </w:div>
    <w:div w:id="201263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Syed Nazim Ali</dc:creator>
  <cp:keywords/>
  <dc:description/>
  <cp:lastModifiedBy>Syed Ali</cp:lastModifiedBy>
  <cp:revision>2</cp:revision>
  <dcterms:created xsi:type="dcterms:W3CDTF">2025-06-11T10:57:00Z</dcterms:created>
  <dcterms:modified xsi:type="dcterms:W3CDTF">2025-06-11T10:57:00Z</dcterms:modified>
</cp:coreProperties>
</file>