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9F6D9" w14:textId="168F17A3" w:rsidR="00081312" w:rsidRPr="00257934" w:rsidRDefault="00EF0676" w:rsidP="00BE516F">
      <w:pPr>
        <w:pStyle w:val="Heading1"/>
        <w:snapToGrid w:val="0"/>
        <w:spacing w:after="120"/>
        <w:jc w:val="center"/>
        <w:rPr>
          <w:b/>
          <w:bCs/>
          <w:lang w:val="en-US"/>
        </w:rPr>
      </w:pPr>
      <w:r w:rsidRPr="00257934">
        <w:rPr>
          <w:b/>
          <w:bCs/>
          <w:lang w:val="en-US"/>
        </w:rPr>
        <w:t>INTERNET AS A VEHICLE FOR INCLUSIVE ECONOMIC GROWTH -</w:t>
      </w:r>
      <w:r w:rsidRPr="00257934">
        <w:rPr>
          <w:b/>
          <w:bCs/>
          <w:lang w:val="en-US"/>
        </w:rPr>
        <w:br/>
        <w:t>HOW ISLAMIC FINANCE &amp; THE DIGITAL ECONOMY</w:t>
      </w:r>
      <w:r w:rsidRPr="00257934">
        <w:rPr>
          <w:b/>
          <w:bCs/>
          <w:lang w:val="en-US"/>
        </w:rPr>
        <w:br/>
        <w:t>CAN BENEFIT EACH OTHER</w:t>
      </w:r>
    </w:p>
    <w:p w14:paraId="4887547C" w14:textId="77777777" w:rsidR="00A20B20" w:rsidRDefault="00A20B20" w:rsidP="001E0592">
      <w:pPr>
        <w:snapToGrid w:val="0"/>
        <w:spacing w:after="120" w:line="360" w:lineRule="auto"/>
        <w:jc w:val="both"/>
        <w:rPr>
          <w:lang w:val="en-US"/>
        </w:rPr>
      </w:pPr>
    </w:p>
    <w:p w14:paraId="57A36C4D" w14:textId="77777777" w:rsidR="00350BE3" w:rsidRPr="00350BE3" w:rsidRDefault="00350BE3" w:rsidP="00350BE3">
      <w:pPr>
        <w:pStyle w:val="Heading1"/>
        <w:snapToGrid w:val="0"/>
        <w:spacing w:before="0"/>
        <w:jc w:val="center"/>
        <w:rPr>
          <w:b/>
          <w:bCs/>
          <w:lang w:val="en-US"/>
        </w:rPr>
      </w:pPr>
      <w:r w:rsidRPr="00350BE3">
        <w:rPr>
          <w:b/>
          <w:bCs/>
          <w:lang w:val="en-US"/>
        </w:rPr>
        <w:t>Syed Nazim Ali</w:t>
      </w:r>
    </w:p>
    <w:p w14:paraId="54954185" w14:textId="29951716" w:rsidR="00350BE3" w:rsidRPr="00350BE3" w:rsidRDefault="00350BE3" w:rsidP="00350BE3">
      <w:pPr>
        <w:pStyle w:val="Heading1"/>
        <w:snapToGrid w:val="0"/>
        <w:spacing w:before="0"/>
        <w:jc w:val="center"/>
        <w:rPr>
          <w:sz w:val="24"/>
          <w:szCs w:val="24"/>
          <w:lang w:val="en-US"/>
        </w:rPr>
      </w:pPr>
      <w:r w:rsidRPr="00350BE3">
        <w:rPr>
          <w:b/>
          <w:bCs/>
          <w:sz w:val="24"/>
          <w:szCs w:val="24"/>
          <w:lang w:val="en-US"/>
        </w:rPr>
        <w:t>Unpublished Paper</w:t>
      </w:r>
    </w:p>
    <w:p w14:paraId="1F3D97AA" w14:textId="77777777" w:rsidR="00350BE3" w:rsidRDefault="00350BE3" w:rsidP="00350BE3">
      <w:pPr>
        <w:snapToGrid w:val="0"/>
        <w:jc w:val="center"/>
        <w:rPr>
          <w:lang w:val="en-US"/>
        </w:rPr>
      </w:pPr>
    </w:p>
    <w:p w14:paraId="5D6A221C" w14:textId="3797BEA9" w:rsidR="00A20B20" w:rsidRDefault="00207C9B" w:rsidP="00BE516F">
      <w:pPr>
        <w:pStyle w:val="Heading2"/>
        <w:snapToGrid w:val="0"/>
        <w:spacing w:after="120" w:line="360" w:lineRule="auto"/>
        <w:jc w:val="center"/>
        <w:rPr>
          <w:lang w:val="en-US"/>
        </w:rPr>
      </w:pPr>
      <w:r>
        <w:rPr>
          <w:lang w:val="en-US"/>
        </w:rPr>
        <w:t xml:space="preserve">1.0 </w:t>
      </w:r>
      <w:r w:rsidR="00FA7602">
        <w:rPr>
          <w:lang w:val="en-US"/>
        </w:rPr>
        <w:t>INTRODUCTION</w:t>
      </w:r>
    </w:p>
    <w:p w14:paraId="629FB495" w14:textId="1CDC621A" w:rsidR="00A20B20" w:rsidRPr="006123AA" w:rsidRDefault="00A20B20" w:rsidP="00814527">
      <w:pPr>
        <w:snapToGrid w:val="0"/>
        <w:spacing w:after="120" w:line="360" w:lineRule="auto"/>
        <w:jc w:val="both"/>
        <w:rPr>
          <w:lang w:val="en-US"/>
        </w:rPr>
      </w:pPr>
      <w:r w:rsidRPr="006123AA">
        <w:rPr>
          <w:lang w:val="en-US"/>
        </w:rPr>
        <w:t xml:space="preserve">The </w:t>
      </w:r>
      <w:r w:rsidR="0075341E" w:rsidRPr="006123AA">
        <w:rPr>
          <w:lang w:val="en-US"/>
        </w:rPr>
        <w:t>Internet</w:t>
      </w:r>
      <w:r w:rsidR="00392BB9" w:rsidRPr="006123AA">
        <w:rPr>
          <w:lang w:val="en-US"/>
        </w:rPr>
        <w:t xml:space="preserve"> </w:t>
      </w:r>
      <w:r w:rsidRPr="006123AA">
        <w:rPr>
          <w:lang w:val="en-US"/>
        </w:rPr>
        <w:t>has been hailed as the great democratizing force of the modern age. By lowering the barriers to global communications</w:t>
      </w:r>
      <w:r w:rsidR="00FA1E62" w:rsidRPr="006123AA">
        <w:rPr>
          <w:lang w:val="en-US"/>
        </w:rPr>
        <w:t>,</w:t>
      </w:r>
      <w:r w:rsidR="006E4452" w:rsidRPr="006123AA">
        <w:rPr>
          <w:lang w:val="en-US"/>
        </w:rPr>
        <w:t xml:space="preserve"> </w:t>
      </w:r>
      <w:r w:rsidR="00FA1E62" w:rsidRPr="006123AA">
        <w:rPr>
          <w:lang w:val="en-US"/>
        </w:rPr>
        <w:t>i</w:t>
      </w:r>
      <w:r w:rsidR="006E4452" w:rsidRPr="006123AA">
        <w:rPr>
          <w:lang w:val="en-US"/>
        </w:rPr>
        <w:t xml:space="preserve">t has also </w:t>
      </w:r>
      <w:r w:rsidRPr="006123AA">
        <w:rPr>
          <w:lang w:val="en-US"/>
        </w:rPr>
        <w:t>fundamentally transformed industries such as telecommunications, media and broadcasting, publishing, retail</w:t>
      </w:r>
      <w:r w:rsidR="00FA1E62" w:rsidRPr="006123AA">
        <w:rPr>
          <w:lang w:val="en-US"/>
        </w:rPr>
        <w:t>,</w:t>
      </w:r>
      <w:r w:rsidRPr="006123AA">
        <w:rPr>
          <w:lang w:val="en-US"/>
        </w:rPr>
        <w:t xml:space="preserve"> and travel. The </w:t>
      </w:r>
      <w:r w:rsidR="001E0592" w:rsidRPr="006123AA">
        <w:rPr>
          <w:lang w:val="en-US"/>
        </w:rPr>
        <w:t>World Wide Web</w:t>
      </w:r>
      <w:r w:rsidRPr="006123AA">
        <w:rPr>
          <w:lang w:val="en-US"/>
        </w:rPr>
        <w:t xml:space="preserve">, one of the internet’s most pervasive technologies has been revolutionary in that it offers a unique ‘many to many’ marketing communication model, allowing small businesses circumvent traditional marketing channels </w:t>
      </w:r>
      <w:sdt>
        <w:sdtPr>
          <w:rPr>
            <w:lang w:val="en-US"/>
          </w:rPr>
          <w:id w:val="-438844915"/>
          <w:citation/>
        </w:sdtPr>
        <w:sdtContent>
          <w:r w:rsidRPr="006123AA">
            <w:rPr>
              <w:lang w:val="en-US"/>
            </w:rPr>
            <w:fldChar w:fldCharType="begin"/>
          </w:r>
          <w:r w:rsidRPr="006123AA">
            <w:rPr>
              <w:lang w:val="en-US"/>
            </w:rPr>
            <w:instrText xml:space="preserve"> CITATION Lit00 \l 1033 </w:instrText>
          </w:r>
          <w:r w:rsidRPr="006123AA">
            <w:rPr>
              <w:lang w:val="en-US"/>
            </w:rPr>
            <w:fldChar w:fldCharType="separate"/>
          </w:r>
          <w:r w:rsidRPr="006123AA">
            <w:rPr>
              <w:noProof/>
              <w:lang w:val="en-US"/>
            </w:rPr>
            <w:t>(Lituchy &amp; Rail, 2000)</w:t>
          </w:r>
          <w:r w:rsidRPr="006123AA">
            <w:rPr>
              <w:lang w:val="en-US"/>
            </w:rPr>
            <w:fldChar w:fldCharType="end"/>
          </w:r>
        </w:sdtContent>
      </w:sdt>
      <w:r w:rsidRPr="006123AA">
        <w:rPr>
          <w:lang w:val="en-US"/>
        </w:rPr>
        <w:t>. This also means that small businesses can bypass the cost barriers associated with traditional media, enabling a more “level playing field”.</w:t>
      </w:r>
    </w:p>
    <w:p w14:paraId="6B46CA20" w14:textId="580141D2" w:rsidR="00BE516F" w:rsidRPr="006123AA" w:rsidRDefault="00BE516F" w:rsidP="001E0592">
      <w:pPr>
        <w:snapToGrid w:val="0"/>
        <w:spacing w:after="120" w:line="360" w:lineRule="auto"/>
        <w:ind w:firstLine="360"/>
        <w:jc w:val="both"/>
        <w:rPr>
          <w:lang w:val="en-US"/>
        </w:rPr>
      </w:pPr>
      <w:r w:rsidRPr="006123AA">
        <w:rPr>
          <w:lang w:val="en-US"/>
        </w:rPr>
        <w:t>This translates to Inclusive economic growth that aims to enable marginalized and disadvantaged members of a community to contribute towards economic growth. Since underprivileged individuals face multiple challenges such as difficulty in accessing capital, lack of specialized information, trust deficit, etc., achieving inclusive growth is a multi-faceted problem, which needs holistic solutions to achieve tangible results. This paper aims to look at how internet-based business models can be made use of to achieve inclusive growth by:</w:t>
      </w:r>
    </w:p>
    <w:p w14:paraId="7542B853" w14:textId="7764361A" w:rsidR="00A20B20" w:rsidRPr="006123AA" w:rsidRDefault="00A20B20" w:rsidP="001E0592">
      <w:pPr>
        <w:pStyle w:val="ListParagraph"/>
        <w:numPr>
          <w:ilvl w:val="0"/>
          <w:numId w:val="2"/>
        </w:numPr>
        <w:snapToGrid w:val="0"/>
        <w:spacing w:after="120" w:line="360" w:lineRule="auto"/>
        <w:contextualSpacing w:val="0"/>
        <w:jc w:val="both"/>
        <w:rPr>
          <w:lang w:val="en-US"/>
        </w:rPr>
      </w:pPr>
      <w:r w:rsidRPr="006123AA">
        <w:rPr>
          <w:lang w:val="en-US"/>
        </w:rPr>
        <w:t xml:space="preserve">Lowering barriers to entry </w:t>
      </w:r>
      <w:r w:rsidR="0075341E" w:rsidRPr="006123AA">
        <w:rPr>
          <w:lang w:val="en-US"/>
        </w:rPr>
        <w:t>– The</w:t>
      </w:r>
      <w:r w:rsidR="00BE516F" w:rsidRPr="006123AA">
        <w:rPr>
          <w:lang w:val="en-US"/>
        </w:rPr>
        <w:t xml:space="preserve"> </w:t>
      </w:r>
      <w:r w:rsidR="0075341E" w:rsidRPr="006123AA">
        <w:rPr>
          <w:lang w:val="en-US"/>
        </w:rPr>
        <w:t>Internet</w:t>
      </w:r>
      <w:r w:rsidR="00392BB9" w:rsidRPr="006123AA">
        <w:rPr>
          <w:lang w:val="en-US"/>
        </w:rPr>
        <w:t xml:space="preserve"> </w:t>
      </w:r>
      <w:r w:rsidRPr="006123AA">
        <w:rPr>
          <w:lang w:val="en-US"/>
        </w:rPr>
        <w:t>can be used by small companies and startups to effectively market their products and compete with established players in wide geographies</w:t>
      </w:r>
      <w:r w:rsidR="00BE516F" w:rsidRPr="006123AA">
        <w:rPr>
          <w:lang w:val="en-US"/>
        </w:rPr>
        <w:t>.</w:t>
      </w:r>
      <w:r w:rsidRPr="006123AA">
        <w:rPr>
          <w:lang w:val="en-US"/>
        </w:rPr>
        <w:t xml:space="preserve"> </w:t>
      </w:r>
      <w:r w:rsidR="00BE516F" w:rsidRPr="006123AA">
        <w:rPr>
          <w:lang w:val="en-US"/>
        </w:rPr>
        <w:t>T</w:t>
      </w:r>
      <w:r w:rsidRPr="006123AA">
        <w:rPr>
          <w:lang w:val="en-US"/>
        </w:rPr>
        <w:t>his is vital to kickstart growth of small businesses</w:t>
      </w:r>
      <w:r w:rsidR="00BE516F" w:rsidRPr="006123AA">
        <w:rPr>
          <w:lang w:val="en-US"/>
        </w:rPr>
        <w:t>.</w:t>
      </w:r>
    </w:p>
    <w:p w14:paraId="1BA645F6" w14:textId="68A9A61F" w:rsidR="00A20B20" w:rsidRPr="006123AA" w:rsidRDefault="00A20B20" w:rsidP="00BE516F">
      <w:pPr>
        <w:pStyle w:val="ListParagraph"/>
        <w:numPr>
          <w:ilvl w:val="0"/>
          <w:numId w:val="2"/>
        </w:numPr>
        <w:snapToGrid w:val="0"/>
        <w:spacing w:after="120" w:line="360" w:lineRule="auto"/>
        <w:jc w:val="both"/>
      </w:pPr>
      <w:r w:rsidRPr="006123AA">
        <w:rPr>
          <w:lang w:val="en-US"/>
        </w:rPr>
        <w:t xml:space="preserve">Improving access to capital – </w:t>
      </w:r>
      <w:r w:rsidR="0075341E" w:rsidRPr="006123AA">
        <w:rPr>
          <w:lang w:val="en-US"/>
        </w:rPr>
        <w:t>T</w:t>
      </w:r>
      <w:r w:rsidR="00BE516F" w:rsidRPr="006123AA">
        <w:t xml:space="preserve">he collaborative and social aspects of the </w:t>
      </w:r>
      <w:r w:rsidR="00993ACB" w:rsidRPr="006123AA">
        <w:t>Internet ecosystem</w:t>
      </w:r>
      <w:r w:rsidR="00BE516F" w:rsidRPr="006123AA">
        <w:t xml:space="preserve"> could be used to lower the cost of capital for new businesses with the help of community engagement (crowdfunding). </w:t>
      </w:r>
    </w:p>
    <w:p w14:paraId="54D6A0F1" w14:textId="62D09800" w:rsidR="00A20B20" w:rsidRPr="006123AA" w:rsidRDefault="00A20B20" w:rsidP="001E0592">
      <w:pPr>
        <w:pStyle w:val="ListParagraph"/>
        <w:numPr>
          <w:ilvl w:val="0"/>
          <w:numId w:val="2"/>
        </w:numPr>
        <w:snapToGrid w:val="0"/>
        <w:spacing w:after="120" w:line="360" w:lineRule="auto"/>
        <w:contextualSpacing w:val="0"/>
        <w:jc w:val="both"/>
        <w:rPr>
          <w:lang w:val="en-US"/>
        </w:rPr>
      </w:pPr>
      <w:r w:rsidRPr="006123AA">
        <w:rPr>
          <w:lang w:val="en-US"/>
        </w:rPr>
        <w:lastRenderedPageBreak/>
        <w:t>Disseminating know</w:t>
      </w:r>
      <w:r w:rsidR="00BE516F" w:rsidRPr="006123AA">
        <w:rPr>
          <w:lang w:val="en-US"/>
        </w:rPr>
        <w:t>-</w:t>
      </w:r>
      <w:r w:rsidRPr="006123AA">
        <w:rPr>
          <w:lang w:val="en-US"/>
        </w:rPr>
        <w:t>how –</w:t>
      </w:r>
      <w:r w:rsidR="00BE516F" w:rsidRPr="006123AA">
        <w:rPr>
          <w:lang w:val="en-US"/>
        </w:rPr>
        <w:t xml:space="preserve"> </w:t>
      </w:r>
      <w:r w:rsidR="0075341E" w:rsidRPr="006123AA">
        <w:rPr>
          <w:lang w:val="en-US"/>
        </w:rPr>
        <w:t>T</w:t>
      </w:r>
      <w:r w:rsidR="00BE516F" w:rsidRPr="006123AA">
        <w:rPr>
          <w:lang w:val="en-US"/>
        </w:rPr>
        <w:t>he</w:t>
      </w:r>
      <w:r w:rsidRPr="006123AA">
        <w:rPr>
          <w:lang w:val="en-US"/>
        </w:rPr>
        <w:t xml:space="preserve"> </w:t>
      </w:r>
      <w:r w:rsidR="0075341E" w:rsidRPr="006123AA">
        <w:rPr>
          <w:lang w:val="en-US"/>
        </w:rPr>
        <w:t>Internet</w:t>
      </w:r>
      <w:r w:rsidR="00392BB9" w:rsidRPr="006123AA">
        <w:rPr>
          <w:lang w:val="en-US"/>
        </w:rPr>
        <w:t xml:space="preserve"> </w:t>
      </w:r>
      <w:r w:rsidRPr="006123AA">
        <w:rPr>
          <w:lang w:val="en-US"/>
        </w:rPr>
        <w:t xml:space="preserve">is an excellent tool to disseminate best practices and technical know-how in a </w:t>
      </w:r>
      <w:r w:rsidR="00B81791" w:rsidRPr="006123AA">
        <w:rPr>
          <w:lang w:val="en-US"/>
        </w:rPr>
        <w:t>cost-effective</w:t>
      </w:r>
      <w:r w:rsidRPr="006123AA">
        <w:rPr>
          <w:lang w:val="en-US"/>
        </w:rPr>
        <w:t xml:space="preserve"> manner. Successful startups and social businesses can share their experiences with other firms</w:t>
      </w:r>
    </w:p>
    <w:p w14:paraId="0FBC2BFB" w14:textId="77777777" w:rsidR="006E4452" w:rsidRDefault="006E4452" w:rsidP="001E0592">
      <w:pPr>
        <w:snapToGrid w:val="0"/>
        <w:spacing w:after="120" w:line="360" w:lineRule="auto"/>
        <w:jc w:val="both"/>
        <w:rPr>
          <w:lang w:val="en-US"/>
        </w:rPr>
      </w:pPr>
    </w:p>
    <w:p w14:paraId="4FA7799E" w14:textId="29F778E4" w:rsidR="006E4452" w:rsidRPr="00996663" w:rsidRDefault="00A20B20" w:rsidP="001E0592">
      <w:pPr>
        <w:snapToGrid w:val="0"/>
        <w:spacing w:after="120" w:line="360" w:lineRule="auto"/>
        <w:ind w:firstLine="360"/>
        <w:jc w:val="both"/>
        <w:rPr>
          <w:lang w:val="en-US"/>
        </w:rPr>
      </w:pPr>
      <w:r w:rsidRPr="006123AA">
        <w:rPr>
          <w:lang w:val="en-US"/>
        </w:rPr>
        <w:t xml:space="preserve">From the point of view of Islamic Finance, the authors examine how </w:t>
      </w:r>
      <w:r w:rsidR="0075341E" w:rsidRPr="006123AA">
        <w:rPr>
          <w:lang w:val="en-US"/>
        </w:rPr>
        <w:t>Internet</w:t>
      </w:r>
      <w:r w:rsidR="006123AA">
        <w:rPr>
          <w:lang w:val="en-US"/>
        </w:rPr>
        <w:t xml:space="preserve"> </w:t>
      </w:r>
      <w:r w:rsidRPr="006123AA">
        <w:rPr>
          <w:lang w:val="en-US"/>
        </w:rPr>
        <w:t xml:space="preserve">technologies and </w:t>
      </w:r>
      <w:r w:rsidR="00BE516F" w:rsidRPr="006123AA">
        <w:rPr>
          <w:lang w:val="en-US"/>
        </w:rPr>
        <w:t xml:space="preserve">phenomena </w:t>
      </w:r>
      <w:r w:rsidRPr="006123AA">
        <w:rPr>
          <w:lang w:val="en-US"/>
        </w:rPr>
        <w:t xml:space="preserve">such as </w:t>
      </w:r>
      <w:r w:rsidR="00FA1E62" w:rsidRPr="006123AA">
        <w:rPr>
          <w:lang w:val="en-US"/>
        </w:rPr>
        <w:t>crowd</w:t>
      </w:r>
      <w:r w:rsidRPr="006123AA">
        <w:rPr>
          <w:lang w:val="en-US"/>
        </w:rPr>
        <w:t>funding and blockchain could be used to promote profit and loss sharing funding models as well as better risk management.</w:t>
      </w:r>
    </w:p>
    <w:p w14:paraId="34B120C8" w14:textId="2B1301DC" w:rsidR="00A20B20" w:rsidRDefault="00A20B20" w:rsidP="001E0592">
      <w:pPr>
        <w:snapToGrid w:val="0"/>
        <w:spacing w:after="120" w:line="360" w:lineRule="auto"/>
        <w:ind w:firstLine="360"/>
        <w:jc w:val="both"/>
        <w:rPr>
          <w:lang w:val="en-US"/>
        </w:rPr>
      </w:pPr>
      <w:r>
        <w:rPr>
          <w:lang w:val="en-US"/>
        </w:rPr>
        <w:t xml:space="preserve">The paper will also glance at the risks and negative aspects of online ecosystems such as </w:t>
      </w:r>
      <w:r w:rsidR="00335563">
        <w:rPr>
          <w:lang w:val="en-US"/>
        </w:rPr>
        <w:t xml:space="preserve">market power concentration, </w:t>
      </w:r>
      <w:r>
        <w:rPr>
          <w:lang w:val="en-US"/>
        </w:rPr>
        <w:t>fake listings, spamming</w:t>
      </w:r>
      <w:r w:rsidR="00BE516F">
        <w:rPr>
          <w:lang w:val="en-US"/>
        </w:rPr>
        <w:t>,</w:t>
      </w:r>
      <w:r>
        <w:rPr>
          <w:lang w:val="en-US"/>
        </w:rPr>
        <w:t xml:space="preserve"> and how small firms can navigate these problems.</w:t>
      </w:r>
    </w:p>
    <w:p w14:paraId="188FCD96" w14:textId="77777777" w:rsidR="006E4452" w:rsidRDefault="006E4452" w:rsidP="001E0592">
      <w:pPr>
        <w:snapToGrid w:val="0"/>
        <w:spacing w:after="120" w:line="360" w:lineRule="auto"/>
        <w:jc w:val="both"/>
        <w:rPr>
          <w:lang w:val="en-US"/>
        </w:rPr>
      </w:pPr>
    </w:p>
    <w:p w14:paraId="381A23EB" w14:textId="7EC31473" w:rsidR="006E4452" w:rsidRPr="006E4452" w:rsidRDefault="00207C9B" w:rsidP="00BE516F">
      <w:pPr>
        <w:pStyle w:val="Heading2"/>
        <w:snapToGrid w:val="0"/>
        <w:spacing w:after="120" w:line="360" w:lineRule="auto"/>
        <w:jc w:val="center"/>
        <w:rPr>
          <w:lang w:val="en-US"/>
        </w:rPr>
      </w:pPr>
      <w:r>
        <w:rPr>
          <w:lang w:val="en-US"/>
        </w:rPr>
        <w:t xml:space="preserve">2.0 </w:t>
      </w:r>
      <w:r w:rsidR="0075341E">
        <w:rPr>
          <w:lang w:val="en-US"/>
        </w:rPr>
        <w:t>INTERNET</w:t>
      </w:r>
      <w:r w:rsidR="00392BB9">
        <w:rPr>
          <w:lang w:val="en-US"/>
        </w:rPr>
        <w:t xml:space="preserve"> </w:t>
      </w:r>
      <w:r w:rsidR="00FA7602">
        <w:rPr>
          <w:lang w:val="en-US"/>
        </w:rPr>
        <w:t>AND SMALL BUSINESSES</w:t>
      </w:r>
    </w:p>
    <w:p w14:paraId="794A183E" w14:textId="25E959DF" w:rsidR="00BE516F" w:rsidRDefault="00BE516F" w:rsidP="00BE516F">
      <w:pPr>
        <w:snapToGrid w:val="0"/>
        <w:spacing w:after="120" w:line="360" w:lineRule="auto"/>
        <w:jc w:val="both"/>
        <w:rPr>
          <w:lang w:val="en-US"/>
        </w:rPr>
      </w:pPr>
      <w:r w:rsidRPr="00BE516F">
        <w:rPr>
          <w:lang w:val="en-US"/>
        </w:rPr>
        <w:t xml:space="preserve">Right from the formational years of the World Wide Web, it was clear that even a minimal online presence, such as having a website, could propel small businesses without an explicit international growth strategy towards internationalization (Oviatt &amp; McDougal, 1998). Even before the </w:t>
      </w:r>
      <w:r w:rsidR="0075341E">
        <w:rPr>
          <w:lang w:val="en-US"/>
        </w:rPr>
        <w:t>Internet</w:t>
      </w:r>
      <w:r w:rsidR="00392BB9">
        <w:rPr>
          <w:lang w:val="en-US"/>
        </w:rPr>
        <w:t xml:space="preserve"> </w:t>
      </w:r>
      <w:r w:rsidRPr="00BE516F">
        <w:rPr>
          <w:lang w:val="en-US"/>
        </w:rPr>
        <w:t xml:space="preserve">made forays into developing markets, a basic online presence enabled businesses to provide detailed service information, reach out to new markets, and improve their corporate image (Berthon, Leyland, &amp; Watson, 1996). Oviatt &amp; McDougal (1998) found that Bed and Breakfast businesses - a typical small scale, service-oriented business, were looking at the </w:t>
      </w:r>
      <w:r w:rsidR="0075341E">
        <w:rPr>
          <w:lang w:val="en-US"/>
        </w:rPr>
        <w:t>Internet</w:t>
      </w:r>
      <w:r w:rsidR="00392BB9">
        <w:rPr>
          <w:lang w:val="en-US"/>
        </w:rPr>
        <w:t xml:space="preserve"> </w:t>
      </w:r>
      <w:r w:rsidRPr="00BE516F">
        <w:rPr>
          <w:lang w:val="en-US"/>
        </w:rPr>
        <w:t xml:space="preserve">as an important channel to reach out. The accompanying survey found that B7B owners found the </w:t>
      </w:r>
      <w:r w:rsidR="0075341E">
        <w:rPr>
          <w:lang w:val="en-US"/>
        </w:rPr>
        <w:t>Internet</w:t>
      </w:r>
      <w:r w:rsidR="00392BB9">
        <w:rPr>
          <w:lang w:val="en-US"/>
        </w:rPr>
        <w:t xml:space="preserve"> </w:t>
      </w:r>
      <w:r w:rsidRPr="00BE516F">
        <w:rPr>
          <w:lang w:val="en-US"/>
        </w:rPr>
        <w:t>to be a compelling marketing channel because of lower costs, comprehensiveness of message communication, and the possibility of immediate communication.</w:t>
      </w:r>
    </w:p>
    <w:p w14:paraId="7091A746" w14:textId="0AAE7BD0" w:rsidR="00632F20" w:rsidRDefault="008E0FBC" w:rsidP="00BE516F">
      <w:pPr>
        <w:snapToGrid w:val="0"/>
        <w:spacing w:after="120" w:line="360" w:lineRule="auto"/>
        <w:ind w:firstLine="720"/>
        <w:jc w:val="both"/>
        <w:rPr>
          <w:lang w:val="en-US"/>
        </w:rPr>
      </w:pPr>
      <w:r w:rsidRPr="008E0FBC">
        <w:rPr>
          <w:lang w:val="en-US"/>
        </w:rPr>
        <w:t xml:space="preserve">Since this research, 'reach out' </w:t>
      </w:r>
      <w:proofErr w:type="gramStart"/>
      <w:r w:rsidRPr="008E0FBC">
        <w:rPr>
          <w:lang w:val="en-US"/>
        </w:rPr>
        <w:t>importance</w:t>
      </w:r>
      <w:proofErr w:type="gramEnd"/>
      <w:r w:rsidRPr="008E0FBC">
        <w:rPr>
          <w:lang w:val="en-US"/>
        </w:rPr>
        <w:t xml:space="preserve"> of the </w:t>
      </w:r>
      <w:r w:rsidR="0075341E">
        <w:rPr>
          <w:lang w:val="en-US"/>
        </w:rPr>
        <w:t>Internet</w:t>
      </w:r>
      <w:r w:rsidR="00392BB9">
        <w:rPr>
          <w:lang w:val="en-US"/>
        </w:rPr>
        <w:t xml:space="preserve"> </w:t>
      </w:r>
      <w:r w:rsidRPr="008E0FBC">
        <w:rPr>
          <w:lang w:val="en-US"/>
        </w:rPr>
        <w:t xml:space="preserve">has grown exponentially, and the </w:t>
      </w:r>
      <w:r w:rsidR="0075341E">
        <w:rPr>
          <w:lang w:val="en-US"/>
        </w:rPr>
        <w:t>Internet</w:t>
      </w:r>
      <w:r w:rsidR="00392BB9">
        <w:rPr>
          <w:lang w:val="en-US"/>
        </w:rPr>
        <w:t xml:space="preserve"> </w:t>
      </w:r>
      <w:r w:rsidRPr="008E0FBC">
        <w:rPr>
          <w:lang w:val="en-US"/>
        </w:rPr>
        <w:t xml:space="preserve">has become the 'go to' for customers across industries. Within the travel industry, for example, surveys have found that more than 70% of American travelers used the </w:t>
      </w:r>
      <w:r w:rsidR="0075341E">
        <w:rPr>
          <w:lang w:val="en-US"/>
        </w:rPr>
        <w:t>Internet</w:t>
      </w:r>
      <w:r w:rsidR="00392BB9">
        <w:rPr>
          <w:lang w:val="en-US"/>
        </w:rPr>
        <w:t xml:space="preserve"> </w:t>
      </w:r>
      <w:r w:rsidRPr="008E0FBC">
        <w:rPr>
          <w:lang w:val="en-US"/>
        </w:rPr>
        <w:t xml:space="preserve">to purchase lodging and air tickets online and almost 85% of travelers used the </w:t>
      </w:r>
      <w:r w:rsidR="0075341E">
        <w:rPr>
          <w:lang w:val="en-US"/>
        </w:rPr>
        <w:t>Internet</w:t>
      </w:r>
      <w:r w:rsidR="00392BB9">
        <w:rPr>
          <w:lang w:val="en-US"/>
        </w:rPr>
        <w:t xml:space="preserve"> </w:t>
      </w:r>
      <w:r w:rsidRPr="008E0FBC">
        <w:rPr>
          <w:lang w:val="en-US"/>
        </w:rPr>
        <w:t xml:space="preserve">as a source of information </w:t>
      </w:r>
      <w:sdt>
        <w:sdtPr>
          <w:rPr>
            <w:lang w:val="en-US"/>
          </w:rPr>
          <w:id w:val="1320003413"/>
          <w:citation/>
        </w:sdtPr>
        <w:sdtContent>
          <w:r w:rsidR="00AB6BE5">
            <w:rPr>
              <w:lang w:val="en-US"/>
            </w:rPr>
            <w:fldChar w:fldCharType="begin"/>
          </w:r>
          <w:r w:rsidR="00AB6BE5">
            <w:rPr>
              <w:lang w:val="en-US"/>
            </w:rPr>
            <w:instrText xml:space="preserve"> CITATION Zhe15 \l 1033 </w:instrText>
          </w:r>
          <w:r w:rsidR="00AB6BE5">
            <w:rPr>
              <w:lang w:val="en-US"/>
            </w:rPr>
            <w:fldChar w:fldCharType="separate"/>
          </w:r>
          <w:r w:rsidR="00AB6BE5">
            <w:rPr>
              <w:noProof/>
              <w:lang w:val="en-US"/>
            </w:rPr>
            <w:t>(Xiang, Wang, O’Leary, &amp; Fesenmaier, 2015)</w:t>
          </w:r>
          <w:r w:rsidR="00AB6BE5">
            <w:rPr>
              <w:lang w:val="en-US"/>
            </w:rPr>
            <w:fldChar w:fldCharType="end"/>
          </w:r>
        </w:sdtContent>
      </w:sdt>
      <w:r w:rsidR="00AB6BE5">
        <w:rPr>
          <w:lang w:val="en-US"/>
        </w:rPr>
        <w:t>. The survey also pointed to a drop in the importance of TV, Radio</w:t>
      </w:r>
      <w:r>
        <w:rPr>
          <w:lang w:val="en-US"/>
        </w:rPr>
        <w:t>,</w:t>
      </w:r>
      <w:r w:rsidR="00AB6BE5">
        <w:rPr>
          <w:lang w:val="en-US"/>
        </w:rPr>
        <w:t xml:space="preserve"> and print advertising as influenc</w:t>
      </w:r>
      <w:r w:rsidR="00842059">
        <w:rPr>
          <w:lang w:val="en-US"/>
        </w:rPr>
        <w:t>ers of travel ideas.</w:t>
      </w:r>
    </w:p>
    <w:p w14:paraId="3E24CEE3" w14:textId="7F60B6C4" w:rsidR="00842059" w:rsidRDefault="00842059" w:rsidP="001E0592">
      <w:pPr>
        <w:snapToGrid w:val="0"/>
        <w:spacing w:after="120" w:line="360" w:lineRule="auto"/>
        <w:jc w:val="both"/>
        <w:rPr>
          <w:lang w:val="en-US"/>
        </w:rPr>
      </w:pPr>
    </w:p>
    <w:p w14:paraId="078C1F69" w14:textId="037E9140" w:rsidR="00596728" w:rsidRDefault="008E0FBC" w:rsidP="00BE516F">
      <w:pPr>
        <w:snapToGrid w:val="0"/>
        <w:spacing w:after="120" w:line="360" w:lineRule="auto"/>
        <w:ind w:firstLine="720"/>
        <w:jc w:val="both"/>
        <w:rPr>
          <w:lang w:val="en-US"/>
        </w:rPr>
      </w:pPr>
      <w:r w:rsidRPr="006123AA">
        <w:rPr>
          <w:lang w:val="en-US"/>
        </w:rPr>
        <w:lastRenderedPageBreak/>
        <w:t xml:space="preserve">The </w:t>
      </w:r>
      <w:proofErr w:type="gramStart"/>
      <w:r w:rsidRPr="006123AA">
        <w:rPr>
          <w:lang w:val="en-US"/>
        </w:rPr>
        <w:t>internet's impact</w:t>
      </w:r>
      <w:proofErr w:type="gramEnd"/>
      <w:r w:rsidRPr="006123AA">
        <w:rPr>
          <w:lang w:val="en-US"/>
        </w:rPr>
        <w:t xml:space="preserve"> can be gauged by the fact that leading marketing firms such as P&amp;G and Google are expanding their 'Moment of Truth' (</w:t>
      </w:r>
      <w:proofErr w:type="spellStart"/>
      <w:r w:rsidRPr="006123AA">
        <w:rPr>
          <w:lang w:val="en-US"/>
        </w:rPr>
        <w:t>MoT</w:t>
      </w:r>
      <w:proofErr w:type="spellEnd"/>
      <w:r w:rsidRPr="006123AA">
        <w:rPr>
          <w:lang w:val="en-US"/>
        </w:rPr>
        <w:t>) marketing mode</w:t>
      </w:r>
      <w:r w:rsidR="00C92BD3" w:rsidRPr="006123AA">
        <w:rPr>
          <w:lang w:val="en-US"/>
        </w:rPr>
        <w:t>l</w:t>
      </w:r>
      <w:r w:rsidR="00C92BD3" w:rsidRPr="006123AA">
        <w:rPr>
          <w:rStyle w:val="FootnoteReference"/>
          <w:lang w:val="en-US"/>
        </w:rPr>
        <w:footnoteReference w:id="1"/>
      </w:r>
      <w:r w:rsidR="00C92BD3" w:rsidRPr="006123AA">
        <w:rPr>
          <w:lang w:val="en-US"/>
        </w:rPr>
        <w:t xml:space="preserve"> to include two additional touch points with customers linked to the e-world. </w:t>
      </w:r>
      <w:r w:rsidRPr="006123AA">
        <w:rPr>
          <w:lang w:val="en-US"/>
        </w:rPr>
        <w:t>The expanded e-</w:t>
      </w:r>
      <w:proofErr w:type="spellStart"/>
      <w:r w:rsidRPr="006123AA">
        <w:rPr>
          <w:lang w:val="en-US"/>
        </w:rPr>
        <w:t>MoT</w:t>
      </w:r>
      <w:proofErr w:type="spellEnd"/>
      <w:r w:rsidRPr="006123AA">
        <w:rPr>
          <w:lang w:val="en-US"/>
        </w:rPr>
        <w:t xml:space="preserve"> model now covers a Zero Moment of Truth – when a potential buyer searches for information online and the Third Moment of Truth at the point at which a customer shares her experience of using the product online (Moran, </w:t>
      </w:r>
      <w:proofErr w:type="spellStart"/>
      <w:r w:rsidRPr="006123AA">
        <w:rPr>
          <w:lang w:val="en-US"/>
        </w:rPr>
        <w:t>Muzellec</w:t>
      </w:r>
      <w:proofErr w:type="spellEnd"/>
      <w:r w:rsidRPr="006123AA">
        <w:rPr>
          <w:lang w:val="en-US"/>
        </w:rPr>
        <w:t xml:space="preserve">, &amp; Nolan, 2014). This third moment, which comprises of peer reviews on online </w:t>
      </w:r>
      <w:proofErr w:type="gramStart"/>
      <w:r w:rsidRPr="006123AA">
        <w:rPr>
          <w:lang w:val="en-US"/>
        </w:rPr>
        <w:t>portals</w:t>
      </w:r>
      <w:proofErr w:type="gramEnd"/>
      <w:r w:rsidRPr="006123AA">
        <w:rPr>
          <w:lang w:val="en-US"/>
        </w:rPr>
        <w:t xml:space="preserve"> </w:t>
      </w:r>
      <w:proofErr w:type="gramStart"/>
      <w:r w:rsidRPr="006123AA">
        <w:rPr>
          <w:lang w:val="en-US"/>
        </w:rPr>
        <w:t>are</w:t>
      </w:r>
      <w:proofErr w:type="gramEnd"/>
      <w:r w:rsidRPr="006123AA">
        <w:rPr>
          <w:lang w:val="en-US"/>
        </w:rPr>
        <w:t xml:space="preserve"> considered especially important for a brand's online image.</w:t>
      </w:r>
    </w:p>
    <w:p w14:paraId="3B844376" w14:textId="1DE9E29E" w:rsidR="007A058D" w:rsidRDefault="008E0FBC" w:rsidP="001E0592">
      <w:pPr>
        <w:snapToGrid w:val="0"/>
        <w:spacing w:after="120" w:line="360" w:lineRule="auto"/>
        <w:ind w:firstLine="720"/>
        <w:jc w:val="both"/>
        <w:rPr>
          <w:lang w:val="en-US"/>
        </w:rPr>
      </w:pPr>
      <w:r w:rsidRPr="008E0FBC">
        <w:rPr>
          <w:lang w:val="en-US"/>
        </w:rPr>
        <w:t xml:space="preserve">On the </w:t>
      </w:r>
      <w:proofErr w:type="gramStart"/>
      <w:r w:rsidRPr="008E0FBC">
        <w:rPr>
          <w:lang w:val="en-US"/>
        </w:rPr>
        <w:t>Business to Business</w:t>
      </w:r>
      <w:proofErr w:type="gramEnd"/>
      <w:r w:rsidRPr="008E0FBC">
        <w:rPr>
          <w:lang w:val="en-US"/>
        </w:rPr>
        <w:t xml:space="preserve"> side (B2B), </w:t>
      </w:r>
      <w:r w:rsidR="0075341E">
        <w:rPr>
          <w:lang w:val="en-US"/>
        </w:rPr>
        <w:t>Internet</w:t>
      </w:r>
      <w:r w:rsidR="00392BB9">
        <w:rPr>
          <w:lang w:val="en-US"/>
        </w:rPr>
        <w:t xml:space="preserve"> </w:t>
      </w:r>
      <w:r w:rsidRPr="008E0FBC">
        <w:rPr>
          <w:lang w:val="en-US"/>
        </w:rPr>
        <w:t xml:space="preserve">adoption also had a major effect on the nature and mechanics of marketing and sales activities. Even back in the 1990s, studies prophesied that electronic technologies would be a key focus of corporate business activities. (Cunningham &amp; Tynan, 1993). Since then, the </w:t>
      </w:r>
      <w:r w:rsidR="0075341E">
        <w:rPr>
          <w:lang w:val="en-US"/>
        </w:rPr>
        <w:t>Internet</w:t>
      </w:r>
      <w:r w:rsidR="00392BB9">
        <w:rPr>
          <w:lang w:val="en-US"/>
        </w:rPr>
        <w:t xml:space="preserve"> </w:t>
      </w:r>
      <w:r w:rsidRPr="008E0FBC">
        <w:rPr>
          <w:lang w:val="en-US"/>
        </w:rPr>
        <w:t>has enabled more interpersonal and inter-organizational relationships, becoming a tool of choice for customer classification, customer database management, customer communication, and outreach</w:t>
      </w:r>
      <w:sdt>
        <w:sdtPr>
          <w:rPr>
            <w:lang w:val="en-US"/>
          </w:rPr>
          <w:id w:val="-931194937"/>
          <w:citation/>
        </w:sdtPr>
        <w:sdtContent>
          <w:r w:rsidR="00596728">
            <w:rPr>
              <w:lang w:val="en-US"/>
            </w:rPr>
            <w:fldChar w:fldCharType="begin"/>
          </w:r>
          <w:r w:rsidR="00596728">
            <w:rPr>
              <w:lang w:val="en-US"/>
            </w:rPr>
            <w:instrText xml:space="preserve"> CITATION Geo00 \l 1033 </w:instrText>
          </w:r>
          <w:r w:rsidR="00596728">
            <w:rPr>
              <w:lang w:val="en-US"/>
            </w:rPr>
            <w:fldChar w:fldCharType="separate"/>
          </w:r>
          <w:r w:rsidR="00596728">
            <w:rPr>
              <w:noProof/>
              <w:lang w:val="en-US"/>
            </w:rPr>
            <w:t xml:space="preserve"> (Avlonitis &amp; Karayanni, 2000)</w:t>
          </w:r>
          <w:r w:rsidR="00596728">
            <w:rPr>
              <w:lang w:val="en-US"/>
            </w:rPr>
            <w:fldChar w:fldCharType="end"/>
          </w:r>
        </w:sdtContent>
      </w:sdt>
      <w:r w:rsidR="00596728">
        <w:rPr>
          <w:lang w:val="en-US"/>
        </w:rPr>
        <w:t>. Effective utilization of online sales and customer management tools have been seen as key competitive advantages for firms.</w:t>
      </w:r>
      <w:r w:rsidR="008638E3">
        <w:rPr>
          <w:lang w:val="en-US"/>
        </w:rPr>
        <w:t xml:space="preserve"> The possibility of better interaction also means that companies can evolve better </w:t>
      </w:r>
      <w:r w:rsidR="005E0F9A">
        <w:rPr>
          <w:lang w:val="en-US"/>
        </w:rPr>
        <w:t>market-oriented</w:t>
      </w:r>
      <w:r w:rsidR="008638E3">
        <w:rPr>
          <w:lang w:val="en-US"/>
        </w:rPr>
        <w:t xml:space="preserve"> product strategies</w:t>
      </w:r>
      <w:r w:rsidR="00B0239E">
        <w:rPr>
          <w:lang w:val="en-US"/>
        </w:rPr>
        <w:t xml:space="preserve"> and more effective micro</w:t>
      </w:r>
      <w:r w:rsidR="005E0F9A">
        <w:rPr>
          <w:lang w:val="en-US"/>
        </w:rPr>
        <w:t>-</w:t>
      </w:r>
      <w:r w:rsidR="00B0239E">
        <w:rPr>
          <w:lang w:val="en-US"/>
        </w:rPr>
        <w:t>segmentation and niche targeting.</w:t>
      </w:r>
      <w:r w:rsidR="00347396">
        <w:rPr>
          <w:lang w:val="en-US"/>
        </w:rPr>
        <w:t xml:space="preserve"> Small businesses and startups </w:t>
      </w:r>
      <w:r w:rsidR="001816C4">
        <w:rPr>
          <w:lang w:val="en-US"/>
        </w:rPr>
        <w:t>have been the</w:t>
      </w:r>
      <w:r w:rsidR="00347396">
        <w:rPr>
          <w:lang w:val="en-US"/>
        </w:rPr>
        <w:t xml:space="preserve"> major beneficiaries of th</w:t>
      </w:r>
      <w:r w:rsidR="000675B8">
        <w:rPr>
          <w:lang w:val="en-US"/>
        </w:rPr>
        <w:t>is trend</w:t>
      </w:r>
      <w:r w:rsidR="00335BD4">
        <w:rPr>
          <w:lang w:val="en-US"/>
        </w:rPr>
        <w:t xml:space="preserve"> because of the lowering of communication barriers and companies adopting a more open, outward-facing approach</w:t>
      </w:r>
      <w:r w:rsidR="000675B8">
        <w:rPr>
          <w:lang w:val="en-US"/>
        </w:rPr>
        <w:t>.</w:t>
      </w:r>
    </w:p>
    <w:p w14:paraId="19AF6B34" w14:textId="202B9DB7" w:rsidR="00EB7651" w:rsidRDefault="00DB1E7A" w:rsidP="001E0592">
      <w:pPr>
        <w:snapToGrid w:val="0"/>
        <w:spacing w:after="120" w:line="360" w:lineRule="auto"/>
        <w:ind w:firstLine="720"/>
        <w:jc w:val="both"/>
        <w:rPr>
          <w:lang w:val="en-US"/>
        </w:rPr>
      </w:pPr>
      <w:r>
        <w:rPr>
          <w:lang w:val="en-US"/>
        </w:rPr>
        <w:t xml:space="preserve">Apart from improved marketing opportunities, the </w:t>
      </w:r>
      <w:r w:rsidR="0075341E">
        <w:rPr>
          <w:lang w:val="en-US"/>
        </w:rPr>
        <w:t>Internet</w:t>
      </w:r>
      <w:r w:rsidR="00392BB9">
        <w:rPr>
          <w:lang w:val="en-US"/>
        </w:rPr>
        <w:t xml:space="preserve"> </w:t>
      </w:r>
      <w:r>
        <w:rPr>
          <w:lang w:val="en-US"/>
        </w:rPr>
        <w:t>has also helped small businesses gain visibility in the larger business ecosystem</w:t>
      </w:r>
      <w:sdt>
        <w:sdtPr>
          <w:rPr>
            <w:lang w:val="en-US"/>
          </w:rPr>
          <w:id w:val="-1561868458"/>
          <w:citation/>
        </w:sdtPr>
        <w:sdtContent>
          <w:r w:rsidR="00D340A9">
            <w:rPr>
              <w:lang w:val="en-US"/>
            </w:rPr>
            <w:fldChar w:fldCharType="begin"/>
          </w:r>
          <w:r w:rsidR="00D340A9">
            <w:rPr>
              <w:lang w:val="en-US"/>
            </w:rPr>
            <w:instrText xml:space="preserve"> CITATION McK11 \l 1033 </w:instrText>
          </w:r>
          <w:r w:rsidR="00D340A9">
            <w:rPr>
              <w:lang w:val="en-US"/>
            </w:rPr>
            <w:fldChar w:fldCharType="separate"/>
          </w:r>
          <w:r w:rsidR="00D340A9">
            <w:rPr>
              <w:noProof/>
              <w:lang w:val="en-US"/>
            </w:rPr>
            <w:t xml:space="preserve"> (McKinsey Global Institute, 2011)</w:t>
          </w:r>
          <w:r w:rsidR="00D340A9">
            <w:rPr>
              <w:lang w:val="en-US"/>
            </w:rPr>
            <w:fldChar w:fldCharType="end"/>
          </w:r>
        </w:sdtContent>
      </w:sdt>
      <w:r>
        <w:rPr>
          <w:lang w:val="en-US"/>
        </w:rPr>
        <w:t xml:space="preserve">. Firms have been able to optimally use modern communication technologies to network with other similar businesses for symbiotic growth. Growing businesses are also able to attract capital funding because of </w:t>
      </w:r>
      <w:r w:rsidR="008E0FBC">
        <w:rPr>
          <w:lang w:val="en-US"/>
        </w:rPr>
        <w:t>i</w:t>
      </w:r>
      <w:r w:rsidR="002762E0">
        <w:rPr>
          <w:lang w:val="en-US"/>
        </w:rPr>
        <w:t>nternet</w:t>
      </w:r>
      <w:r w:rsidR="008E0FBC">
        <w:rPr>
          <w:lang w:val="en-US"/>
        </w:rPr>
        <w:t>-</w:t>
      </w:r>
      <w:r w:rsidR="002762E0">
        <w:rPr>
          <w:lang w:val="en-US"/>
        </w:rPr>
        <w:t>enabled funding</w:t>
      </w:r>
      <w:sdt>
        <w:sdtPr>
          <w:rPr>
            <w:lang w:val="en-US"/>
          </w:rPr>
          <w:id w:val="-583225366"/>
          <w:citation/>
        </w:sdtPr>
        <w:sdtContent>
          <w:r w:rsidR="002762E0">
            <w:rPr>
              <w:lang w:val="en-US"/>
            </w:rPr>
            <w:fldChar w:fldCharType="begin"/>
          </w:r>
          <w:r w:rsidR="002762E0">
            <w:rPr>
              <w:lang w:val="en-US"/>
            </w:rPr>
            <w:instrText xml:space="preserve"> CITATION Gid98 \l 1033 </w:instrText>
          </w:r>
          <w:r w:rsidR="002762E0">
            <w:rPr>
              <w:lang w:val="en-US"/>
            </w:rPr>
            <w:fldChar w:fldCharType="separate"/>
          </w:r>
          <w:r w:rsidR="002762E0">
            <w:rPr>
              <w:noProof/>
              <w:lang w:val="en-US"/>
            </w:rPr>
            <w:t xml:space="preserve"> (Giddings, 1998)</w:t>
          </w:r>
          <w:r w:rsidR="002762E0">
            <w:rPr>
              <w:lang w:val="en-US"/>
            </w:rPr>
            <w:fldChar w:fldCharType="end"/>
          </w:r>
        </w:sdtContent>
      </w:sdt>
      <w:r>
        <w:rPr>
          <w:lang w:val="en-US"/>
        </w:rPr>
        <w:t xml:space="preserve">. </w:t>
      </w:r>
      <w:r w:rsidR="008E0FBC" w:rsidRPr="008E0FBC">
        <w:rPr>
          <w:lang w:val="en-US"/>
        </w:rPr>
        <w:t>An important development in this regard has been the emergence of crowdfunding. Online communities have joined hands to fund a wide array of endeavors ranging from ecological projects to artistic work by using crowdfunding platforms. This technology can dramatically reduce the cost of raising equity capital and bring profit and loss-based investments within reach of smaller undertakings.</w:t>
      </w:r>
    </w:p>
    <w:p w14:paraId="62CAD0A6" w14:textId="77777777" w:rsidR="008E0FBC" w:rsidRDefault="008E0FBC" w:rsidP="001E0592">
      <w:pPr>
        <w:snapToGrid w:val="0"/>
        <w:spacing w:after="120" w:line="360" w:lineRule="auto"/>
        <w:ind w:firstLine="720"/>
        <w:jc w:val="both"/>
        <w:rPr>
          <w:lang w:val="en-US"/>
        </w:rPr>
      </w:pPr>
      <w:proofErr w:type="gramStart"/>
      <w:r w:rsidRPr="008E0FBC">
        <w:rPr>
          <w:lang w:val="en-US"/>
        </w:rPr>
        <w:lastRenderedPageBreak/>
        <w:t>Crowdfunding</w:t>
      </w:r>
      <w:proofErr w:type="gramEnd"/>
      <w:r w:rsidRPr="008E0FBC">
        <w:rPr>
          <w:lang w:val="en-US"/>
        </w:rPr>
        <w:t xml:space="preserve"> also has a strong social appeal, which means that socially relevant projects are no longer viewed from the narrow perspective of profit maximization when seeking funding. This emerging technology has been seen as a game-changer in conventional as well as in Islamic Finance. </w:t>
      </w:r>
    </w:p>
    <w:p w14:paraId="7EAE2F17" w14:textId="6530E770" w:rsidR="00AE5DFC" w:rsidRDefault="006E4452" w:rsidP="001E0592">
      <w:pPr>
        <w:snapToGrid w:val="0"/>
        <w:spacing w:after="120" w:line="360" w:lineRule="auto"/>
        <w:ind w:firstLine="720"/>
        <w:jc w:val="both"/>
        <w:rPr>
          <w:lang w:val="en-US"/>
        </w:rPr>
      </w:pPr>
      <w:r>
        <w:rPr>
          <w:lang w:val="en-US"/>
        </w:rPr>
        <w:t xml:space="preserve">The economic benefits of </w:t>
      </w:r>
      <w:proofErr w:type="gramStart"/>
      <w:r w:rsidR="0075341E">
        <w:rPr>
          <w:lang w:val="en-US"/>
        </w:rPr>
        <w:t>Internet</w:t>
      </w:r>
      <w:proofErr w:type="gramEnd"/>
      <w:r w:rsidR="00392BB9">
        <w:rPr>
          <w:lang w:val="en-US"/>
        </w:rPr>
        <w:t xml:space="preserve"> </w:t>
      </w:r>
      <w:r w:rsidR="00335BD4">
        <w:rPr>
          <w:lang w:val="en-US"/>
        </w:rPr>
        <w:t>coupled with other communication technologies (ICTs) ha</w:t>
      </w:r>
      <w:r w:rsidR="00EB5554">
        <w:rPr>
          <w:lang w:val="en-US"/>
        </w:rPr>
        <w:t>ve</w:t>
      </w:r>
      <w:r w:rsidR="00335BD4">
        <w:rPr>
          <w:lang w:val="en-US"/>
        </w:rPr>
        <w:t xml:space="preserve"> been pronounced in the lower economic strata as well. Several well</w:t>
      </w:r>
      <w:r w:rsidR="008E0FBC">
        <w:rPr>
          <w:lang w:val="en-US"/>
        </w:rPr>
        <w:t>-</w:t>
      </w:r>
      <w:r w:rsidR="00335BD4">
        <w:rPr>
          <w:lang w:val="en-US"/>
        </w:rPr>
        <w:t xml:space="preserve">documented studies highlight the positive impact of ICTs on economic growth and improved income levels among the very poor and rural masses. </w:t>
      </w:r>
      <w:r w:rsidR="008E0FBC" w:rsidRPr="008E0FBC">
        <w:rPr>
          <w:lang w:val="en-US"/>
        </w:rPr>
        <w:t>For example, studies have found that households with ICT access earned $21 more per month in East Africa compared to households lacking access</w:t>
      </w:r>
      <w:sdt>
        <w:sdtPr>
          <w:rPr>
            <w:lang w:val="en-US"/>
          </w:rPr>
          <w:id w:val="2065061574"/>
          <w:citation/>
        </w:sdtPr>
        <w:sdtContent>
          <w:r w:rsidR="002B147D">
            <w:rPr>
              <w:lang w:val="en-US"/>
            </w:rPr>
            <w:fldChar w:fldCharType="begin"/>
          </w:r>
          <w:r w:rsidR="002B147D">
            <w:rPr>
              <w:lang w:val="en-US"/>
            </w:rPr>
            <w:instrText xml:space="preserve"> CITATION May14 \l 1033 </w:instrText>
          </w:r>
          <w:r w:rsidR="002B147D">
            <w:rPr>
              <w:lang w:val="en-US"/>
            </w:rPr>
            <w:fldChar w:fldCharType="separate"/>
          </w:r>
          <w:r w:rsidR="002B147D">
            <w:rPr>
              <w:noProof/>
              <w:lang w:val="en-US"/>
            </w:rPr>
            <w:t xml:space="preserve"> (May, Dutton, &amp; Munyakazi, 2014)</w:t>
          </w:r>
          <w:r w:rsidR="002B147D">
            <w:rPr>
              <w:lang w:val="en-US"/>
            </w:rPr>
            <w:fldChar w:fldCharType="end"/>
          </w:r>
        </w:sdtContent>
      </w:sdt>
      <w:r w:rsidR="00335BD4">
        <w:rPr>
          <w:lang w:val="en-US"/>
        </w:rPr>
        <w:t>.</w:t>
      </w:r>
      <w:r w:rsidR="002B147D">
        <w:rPr>
          <w:lang w:val="en-US"/>
        </w:rPr>
        <w:t xml:space="preserve"> ICTs have also been linked to </w:t>
      </w:r>
      <w:r w:rsidR="00FA7602">
        <w:rPr>
          <w:lang w:val="en-US"/>
        </w:rPr>
        <w:t>labor</w:t>
      </w:r>
      <w:r w:rsidR="002B147D">
        <w:rPr>
          <w:lang w:val="en-US"/>
        </w:rPr>
        <w:t xml:space="preserve"> income gains</w:t>
      </w:r>
      <w:sdt>
        <w:sdtPr>
          <w:rPr>
            <w:lang w:val="en-US"/>
          </w:rPr>
          <w:id w:val="-1860803498"/>
          <w:citation/>
        </w:sdtPr>
        <w:sdtContent>
          <w:r w:rsidR="002B147D">
            <w:rPr>
              <w:lang w:val="en-US"/>
            </w:rPr>
            <w:fldChar w:fldCharType="begin"/>
          </w:r>
          <w:r w:rsidR="002B147D">
            <w:rPr>
              <w:lang w:val="en-US"/>
            </w:rPr>
            <w:instrText xml:space="preserve"> CITATION Katwa \l 1033 </w:instrText>
          </w:r>
          <w:r w:rsidR="002B147D">
            <w:rPr>
              <w:lang w:val="en-US"/>
            </w:rPr>
            <w:fldChar w:fldCharType="separate"/>
          </w:r>
          <w:r w:rsidR="002B147D">
            <w:rPr>
              <w:noProof/>
              <w:lang w:val="en-US"/>
            </w:rPr>
            <w:t xml:space="preserve"> (Katz &amp; Callorda, Ottawa)</w:t>
          </w:r>
          <w:r w:rsidR="002B147D">
            <w:rPr>
              <w:lang w:val="en-US"/>
            </w:rPr>
            <w:fldChar w:fldCharType="end"/>
          </w:r>
        </w:sdtContent>
      </w:sdt>
      <w:r w:rsidR="002B147D">
        <w:rPr>
          <w:lang w:val="en-US"/>
        </w:rPr>
        <w:t xml:space="preserve"> as well as market expansion, helping traders handle price arbitrage better</w:t>
      </w:r>
      <w:sdt>
        <w:sdtPr>
          <w:rPr>
            <w:lang w:val="en-US"/>
          </w:rPr>
          <w:id w:val="1915046356"/>
          <w:citation/>
        </w:sdtPr>
        <w:sdtContent>
          <w:r w:rsidR="002B147D">
            <w:rPr>
              <w:lang w:val="en-US"/>
            </w:rPr>
            <w:fldChar w:fldCharType="begin"/>
          </w:r>
          <w:r w:rsidR="002B147D">
            <w:rPr>
              <w:lang w:val="en-US"/>
            </w:rPr>
            <w:instrText xml:space="preserve"> CITATION Jen07 \l 1033 </w:instrText>
          </w:r>
          <w:r w:rsidR="002B147D">
            <w:rPr>
              <w:lang w:val="en-US"/>
            </w:rPr>
            <w:fldChar w:fldCharType="separate"/>
          </w:r>
          <w:r w:rsidR="002B147D">
            <w:rPr>
              <w:noProof/>
              <w:lang w:val="en-US"/>
            </w:rPr>
            <w:t xml:space="preserve"> (Jensen, 2007)</w:t>
          </w:r>
          <w:r w:rsidR="002B147D">
            <w:rPr>
              <w:lang w:val="en-US"/>
            </w:rPr>
            <w:fldChar w:fldCharType="end"/>
          </w:r>
        </w:sdtContent>
      </w:sdt>
      <w:r w:rsidR="002B147D">
        <w:rPr>
          <w:lang w:val="en-US"/>
        </w:rPr>
        <w:t xml:space="preserve">. There is a depth of research on this </w:t>
      </w:r>
      <w:r w:rsidR="008172A1">
        <w:rPr>
          <w:lang w:val="en-US"/>
        </w:rPr>
        <w:t>topic and</w:t>
      </w:r>
      <w:r w:rsidR="002B147D">
        <w:rPr>
          <w:lang w:val="en-US"/>
        </w:rPr>
        <w:t xml:space="preserve"> interested readers can refer to </w:t>
      </w:r>
      <w:r w:rsidR="002B147D">
        <w:rPr>
          <w:noProof/>
          <w:lang w:val="en-US"/>
        </w:rPr>
        <w:t>P</w:t>
      </w:r>
      <w:r w:rsidR="00D22AB4">
        <w:rPr>
          <w:noProof/>
          <w:lang w:val="en-US"/>
        </w:rPr>
        <w:t>epper</w:t>
      </w:r>
      <w:r w:rsidR="002B147D">
        <w:rPr>
          <w:noProof/>
          <w:lang w:val="en-US"/>
        </w:rPr>
        <w:t xml:space="preserve"> &amp; G</w:t>
      </w:r>
      <w:r w:rsidR="00D22AB4">
        <w:rPr>
          <w:noProof/>
          <w:lang w:val="en-US"/>
        </w:rPr>
        <w:t>arrity</w:t>
      </w:r>
      <w:r w:rsidR="008172A1">
        <w:rPr>
          <w:noProof/>
          <w:lang w:val="en-US"/>
        </w:rPr>
        <w:t xml:space="preserve"> (</w:t>
      </w:r>
      <w:r w:rsidR="002B147D">
        <w:rPr>
          <w:noProof/>
          <w:lang w:val="en-US"/>
        </w:rPr>
        <w:t>2015</w:t>
      </w:r>
      <w:r w:rsidR="008172A1">
        <w:rPr>
          <w:noProof/>
          <w:lang w:val="en-US"/>
        </w:rPr>
        <w:t>)</w:t>
      </w:r>
      <w:r w:rsidR="002B147D">
        <w:rPr>
          <w:noProof/>
          <w:lang w:val="en-US"/>
        </w:rPr>
        <w:t xml:space="preserve"> for </w:t>
      </w:r>
      <w:r w:rsidR="00D22AB4">
        <w:rPr>
          <w:noProof/>
          <w:lang w:val="en-US"/>
        </w:rPr>
        <w:t xml:space="preserve">more </w:t>
      </w:r>
      <w:r w:rsidR="002B147D">
        <w:rPr>
          <w:noProof/>
          <w:lang w:val="en-US"/>
        </w:rPr>
        <w:t xml:space="preserve">detailed </w:t>
      </w:r>
      <w:r w:rsidR="00D22AB4">
        <w:rPr>
          <w:lang w:val="en-US"/>
        </w:rPr>
        <w:t>information.</w:t>
      </w:r>
    </w:p>
    <w:p w14:paraId="1B3CDC71" w14:textId="2D1D1453" w:rsidR="00E32659" w:rsidRPr="006123AA" w:rsidRDefault="00AE5DFC" w:rsidP="006123AA">
      <w:pPr>
        <w:snapToGrid w:val="0"/>
        <w:spacing w:after="120" w:line="360" w:lineRule="auto"/>
        <w:ind w:firstLine="360"/>
        <w:jc w:val="both"/>
        <w:rPr>
          <w:lang w:val="en-US"/>
        </w:rPr>
      </w:pPr>
      <w:r w:rsidRPr="006123AA">
        <w:rPr>
          <w:lang w:val="en-US"/>
        </w:rPr>
        <w:t xml:space="preserve">A deeper look at </w:t>
      </w:r>
      <w:r w:rsidR="00E32659" w:rsidRPr="006123AA">
        <w:rPr>
          <w:lang w:val="en-US"/>
        </w:rPr>
        <w:t xml:space="preserve">the mechanics that </w:t>
      </w:r>
      <w:r w:rsidR="00C01807" w:rsidRPr="006123AA">
        <w:rPr>
          <w:lang w:val="en-US"/>
        </w:rPr>
        <w:t>are especially important for</w:t>
      </w:r>
      <w:r w:rsidR="00E32659" w:rsidRPr="006123AA">
        <w:rPr>
          <w:lang w:val="en-US"/>
        </w:rPr>
        <w:t xml:space="preserve"> </w:t>
      </w:r>
      <w:r w:rsidR="00A65411" w:rsidRPr="006123AA">
        <w:rPr>
          <w:lang w:val="en-US"/>
        </w:rPr>
        <w:t>inclusive growth</w:t>
      </w:r>
      <w:r w:rsidR="00E32659" w:rsidRPr="006123AA">
        <w:rPr>
          <w:lang w:val="en-US"/>
        </w:rPr>
        <w:t xml:space="preserve"> indicates four main aspects of the technology highlighted in </w:t>
      </w:r>
      <w:r w:rsidR="00AA2AB5" w:rsidRPr="006123AA">
        <w:rPr>
          <w:noProof/>
          <w:lang w:val="en-US"/>
        </w:rPr>
        <w:t xml:space="preserve">Aker &amp; Blumenstock </w:t>
      </w:r>
      <w:r w:rsidR="008172A1" w:rsidRPr="006123AA">
        <w:rPr>
          <w:noProof/>
          <w:lang w:val="en-US"/>
        </w:rPr>
        <w:t>(</w:t>
      </w:r>
      <w:r w:rsidR="00AA2AB5" w:rsidRPr="006123AA">
        <w:rPr>
          <w:noProof/>
          <w:lang w:val="en-US"/>
        </w:rPr>
        <w:t>2015</w:t>
      </w:r>
      <w:r w:rsidR="008172A1" w:rsidRPr="006123AA">
        <w:rPr>
          <w:noProof/>
          <w:lang w:val="en-US"/>
        </w:rPr>
        <w:t>)</w:t>
      </w:r>
      <w:r w:rsidR="00F874DE" w:rsidRPr="006123AA">
        <w:rPr>
          <w:lang w:val="en-US"/>
        </w:rPr>
        <w:t>, w</w:t>
      </w:r>
      <w:r w:rsidR="00E32659" w:rsidRPr="006123AA">
        <w:rPr>
          <w:lang w:val="en-US"/>
        </w:rPr>
        <w:t>hich are</w:t>
      </w:r>
      <w:r w:rsidR="00FA1E62" w:rsidRPr="006123AA">
        <w:rPr>
          <w:lang w:val="en-US"/>
        </w:rPr>
        <w:t>:</w:t>
      </w:r>
    </w:p>
    <w:p w14:paraId="7E1D4949" w14:textId="7FEDDAB7" w:rsidR="00E32659" w:rsidRPr="006123AA" w:rsidRDefault="00E32659" w:rsidP="006123AA">
      <w:pPr>
        <w:pStyle w:val="ListParagraph"/>
        <w:numPr>
          <w:ilvl w:val="0"/>
          <w:numId w:val="4"/>
        </w:numPr>
        <w:snapToGrid w:val="0"/>
        <w:spacing w:after="120" w:line="360" w:lineRule="auto"/>
        <w:contextualSpacing w:val="0"/>
        <w:jc w:val="both"/>
        <w:rPr>
          <w:lang w:val="en-US"/>
        </w:rPr>
      </w:pPr>
      <w:r w:rsidRPr="006123AA">
        <w:rPr>
          <w:lang w:val="en-US"/>
        </w:rPr>
        <w:t>ICTs provide a means of sharing public and private information</w:t>
      </w:r>
    </w:p>
    <w:p w14:paraId="62EC9FCE" w14:textId="0DD9DAFC" w:rsidR="00E32659" w:rsidRPr="006123AA" w:rsidRDefault="00E32659" w:rsidP="006123AA">
      <w:pPr>
        <w:pStyle w:val="ListParagraph"/>
        <w:numPr>
          <w:ilvl w:val="0"/>
          <w:numId w:val="4"/>
        </w:numPr>
        <w:snapToGrid w:val="0"/>
        <w:spacing w:after="120" w:line="360" w:lineRule="auto"/>
        <w:contextualSpacing w:val="0"/>
        <w:jc w:val="both"/>
        <w:rPr>
          <w:lang w:val="en-US"/>
        </w:rPr>
      </w:pPr>
      <w:r w:rsidRPr="006123AA">
        <w:rPr>
          <w:lang w:val="en-US"/>
        </w:rPr>
        <w:t xml:space="preserve">Enables (money) transfers </w:t>
      </w:r>
    </w:p>
    <w:p w14:paraId="79B2B755" w14:textId="1A90731B" w:rsidR="00E32659" w:rsidRPr="006123AA" w:rsidRDefault="00E32659" w:rsidP="006123AA">
      <w:pPr>
        <w:pStyle w:val="ListParagraph"/>
        <w:numPr>
          <w:ilvl w:val="0"/>
          <w:numId w:val="4"/>
        </w:numPr>
        <w:snapToGrid w:val="0"/>
        <w:spacing w:after="120" w:line="360" w:lineRule="auto"/>
        <w:contextualSpacing w:val="0"/>
        <w:jc w:val="both"/>
        <w:rPr>
          <w:lang w:val="en-US"/>
        </w:rPr>
      </w:pPr>
      <w:r w:rsidRPr="006123AA">
        <w:rPr>
          <w:lang w:val="en-US"/>
        </w:rPr>
        <w:t>Enables access to low</w:t>
      </w:r>
      <w:r w:rsidR="008172A1" w:rsidRPr="006123AA">
        <w:rPr>
          <w:lang w:val="en-US"/>
        </w:rPr>
        <w:t>-</w:t>
      </w:r>
      <w:r w:rsidRPr="006123AA">
        <w:rPr>
          <w:lang w:val="en-US"/>
        </w:rPr>
        <w:t>cost savings services</w:t>
      </w:r>
    </w:p>
    <w:p w14:paraId="4E255363" w14:textId="100C9D87" w:rsidR="00596728" w:rsidRPr="006123AA" w:rsidRDefault="00E32659" w:rsidP="006123AA">
      <w:pPr>
        <w:pStyle w:val="ListParagraph"/>
        <w:numPr>
          <w:ilvl w:val="0"/>
          <w:numId w:val="4"/>
        </w:numPr>
        <w:snapToGrid w:val="0"/>
        <w:spacing w:after="120" w:line="360" w:lineRule="auto"/>
        <w:contextualSpacing w:val="0"/>
        <w:jc w:val="both"/>
        <w:rPr>
          <w:lang w:val="en-US"/>
        </w:rPr>
      </w:pPr>
      <w:r w:rsidRPr="006123AA">
        <w:rPr>
          <w:lang w:val="en-US"/>
        </w:rPr>
        <w:t>Aids education of school children and adults.</w:t>
      </w:r>
    </w:p>
    <w:p w14:paraId="4737B172" w14:textId="6E37B8AF" w:rsidR="00FA1E62" w:rsidRDefault="00A65411" w:rsidP="008172A1">
      <w:pPr>
        <w:snapToGrid w:val="0"/>
        <w:spacing w:after="120" w:line="360" w:lineRule="auto"/>
        <w:ind w:firstLine="360"/>
        <w:jc w:val="both"/>
        <w:rPr>
          <w:lang w:val="en-US"/>
        </w:rPr>
      </w:pPr>
      <w:r w:rsidRPr="006123AA">
        <w:rPr>
          <w:lang w:val="en-US"/>
        </w:rPr>
        <w:t xml:space="preserve">From this, </w:t>
      </w:r>
      <w:proofErr w:type="gramStart"/>
      <w:r w:rsidRPr="006123AA">
        <w:rPr>
          <w:lang w:val="en-US"/>
        </w:rPr>
        <w:t>it is clear that one</w:t>
      </w:r>
      <w:proofErr w:type="gramEnd"/>
      <w:r w:rsidRPr="006123AA">
        <w:rPr>
          <w:lang w:val="en-US"/>
        </w:rPr>
        <w:t xml:space="preserve"> of the main benefits of IC</w:t>
      </w:r>
      <w:r w:rsidR="008172A1" w:rsidRPr="006123AA">
        <w:rPr>
          <w:lang w:val="en-US"/>
        </w:rPr>
        <w:t>Ts</w:t>
      </w:r>
      <w:r w:rsidRPr="006123AA">
        <w:rPr>
          <w:lang w:val="en-US"/>
        </w:rPr>
        <w:t xml:space="preserve"> is in providing the disenfranchised with low cost, simple access to financial services. Technology, and in specific the </w:t>
      </w:r>
      <w:r w:rsidR="0075341E" w:rsidRPr="006123AA">
        <w:rPr>
          <w:lang w:val="en-US"/>
        </w:rPr>
        <w:t>Internet</w:t>
      </w:r>
      <w:r w:rsidR="00392BB9" w:rsidRPr="006123AA">
        <w:rPr>
          <w:lang w:val="en-US"/>
        </w:rPr>
        <w:t xml:space="preserve"> </w:t>
      </w:r>
      <w:r w:rsidRPr="006123AA">
        <w:rPr>
          <w:lang w:val="en-US"/>
        </w:rPr>
        <w:t>has become the vehicle of adoption for basic financial services.</w:t>
      </w:r>
      <w:r w:rsidR="008172A1">
        <w:rPr>
          <w:lang w:val="en-US"/>
        </w:rPr>
        <w:t xml:space="preserve"> </w:t>
      </w:r>
    </w:p>
    <w:p w14:paraId="2B29B8E5" w14:textId="5C4DF143" w:rsidR="008172A1" w:rsidRDefault="00207C9B" w:rsidP="008172A1">
      <w:pPr>
        <w:pStyle w:val="Heading2"/>
        <w:snapToGrid w:val="0"/>
        <w:spacing w:after="120" w:line="360" w:lineRule="auto"/>
        <w:rPr>
          <w:lang w:val="en-US"/>
        </w:rPr>
      </w:pPr>
      <w:r>
        <w:rPr>
          <w:lang w:val="en-US"/>
        </w:rPr>
        <w:t xml:space="preserve">2.1 </w:t>
      </w:r>
      <w:r w:rsidR="008172A1">
        <w:rPr>
          <w:lang w:val="en-US"/>
        </w:rPr>
        <w:t>Digital Islamic Market and Services</w:t>
      </w:r>
    </w:p>
    <w:p w14:paraId="7C7529D4" w14:textId="1CB19E8C" w:rsidR="008172A1" w:rsidRDefault="008172A1" w:rsidP="008172A1">
      <w:pPr>
        <w:snapToGrid w:val="0"/>
        <w:spacing w:after="120" w:line="360" w:lineRule="auto"/>
        <w:jc w:val="both"/>
        <w:rPr>
          <w:lang w:val="en-US"/>
        </w:rPr>
      </w:pPr>
      <w:r>
        <w:rPr>
          <w:lang w:val="en-US"/>
        </w:rPr>
        <w:t xml:space="preserve">ICTs </w:t>
      </w:r>
      <w:r w:rsidR="00D23E21">
        <w:rPr>
          <w:lang w:val="en-US"/>
        </w:rPr>
        <w:t xml:space="preserve">and its </w:t>
      </w:r>
      <w:r>
        <w:rPr>
          <w:lang w:val="en-US"/>
        </w:rPr>
        <w:t xml:space="preserve">benefits provide </w:t>
      </w:r>
      <w:r w:rsidRPr="006123AA">
        <w:rPr>
          <w:lang w:val="en-US"/>
        </w:rPr>
        <w:t>an important lesson for Islamic Financial Institutions and NGOs aiming to serve the underprivileged classes of society.</w:t>
      </w:r>
      <w:r>
        <w:rPr>
          <w:lang w:val="en-US"/>
        </w:rPr>
        <w:t xml:space="preserve"> Over the years, a plethora of digital Islamic markets and services </w:t>
      </w:r>
      <w:r w:rsidR="00D23E21">
        <w:rPr>
          <w:lang w:val="en-US"/>
        </w:rPr>
        <w:t>have</w:t>
      </w:r>
      <w:r w:rsidR="003709C1">
        <w:rPr>
          <w:lang w:val="en-US"/>
        </w:rPr>
        <w:t xml:space="preserve"> emerged around the globe with world-wide Muslim digital consumers representing 5.8% </w:t>
      </w:r>
      <w:r w:rsidR="00022660">
        <w:rPr>
          <w:lang w:val="en-US"/>
        </w:rPr>
        <w:t xml:space="preserve">(estimated at USD 1.9 trillion) </w:t>
      </w:r>
      <w:r w:rsidR="003709C1">
        <w:rPr>
          <w:lang w:val="en-US"/>
        </w:rPr>
        <w:t xml:space="preserve">of </w:t>
      </w:r>
      <w:r w:rsidR="00D23E21">
        <w:rPr>
          <w:lang w:val="en-US"/>
        </w:rPr>
        <w:t xml:space="preserve">the </w:t>
      </w:r>
      <w:r w:rsidR="003709C1">
        <w:rPr>
          <w:lang w:val="en-US"/>
        </w:rPr>
        <w:t xml:space="preserve">global digital economy </w:t>
      </w:r>
      <w:r w:rsidR="00022660">
        <w:rPr>
          <w:lang w:val="en-US"/>
        </w:rPr>
        <w:t xml:space="preserve">in 2014 </w:t>
      </w:r>
      <w:r w:rsidR="003709C1">
        <w:rPr>
          <w:lang w:val="en-US"/>
        </w:rPr>
        <w:t xml:space="preserve">(Thomson Reuters, 2015). </w:t>
      </w:r>
      <w:r w:rsidR="00022660">
        <w:rPr>
          <w:lang w:val="en-US"/>
        </w:rPr>
        <w:t xml:space="preserve">Amongst the </w:t>
      </w:r>
      <w:r w:rsidR="00D23E21">
        <w:rPr>
          <w:lang w:val="en-US"/>
        </w:rPr>
        <w:t>full</w:t>
      </w:r>
      <w:r w:rsidR="00022660">
        <w:rPr>
          <w:lang w:val="en-US"/>
        </w:rPr>
        <w:t xml:space="preserve"> range of digital </w:t>
      </w:r>
      <w:r w:rsidR="00022660">
        <w:rPr>
          <w:lang w:val="en-US"/>
        </w:rPr>
        <w:lastRenderedPageBreak/>
        <w:t xml:space="preserve">Islamic markets and services, </w:t>
      </w:r>
      <w:r w:rsidR="00D23E21" w:rsidRPr="00D23E21">
        <w:rPr>
          <w:lang w:val="en-US"/>
        </w:rPr>
        <w:t>several digital Islamic platforms have notably served the underprivileged classes of society through the utilization of crowdfunding platforms.</w:t>
      </w:r>
    </w:p>
    <w:p w14:paraId="4413FDA2" w14:textId="3CC51059" w:rsidR="001C5DA3" w:rsidRDefault="00022660" w:rsidP="001C5DA3">
      <w:pPr>
        <w:spacing w:before="120" w:after="120" w:line="360" w:lineRule="auto"/>
        <w:ind w:firstLine="720"/>
        <w:jc w:val="both"/>
        <w:rPr>
          <w:rFonts w:ascii="Calibri" w:hAnsi="Calibri" w:cs="Calibri"/>
          <w:lang w:val="en-US"/>
        </w:rPr>
      </w:pPr>
      <w:r>
        <w:rPr>
          <w:lang w:val="en-US"/>
        </w:rPr>
        <w:t>A</w:t>
      </w:r>
      <w:r w:rsidR="00D23E21">
        <w:rPr>
          <w:lang w:val="en-US"/>
        </w:rPr>
        <w:t>n excellent</w:t>
      </w:r>
      <w:r>
        <w:rPr>
          <w:lang w:val="en-US"/>
        </w:rPr>
        <w:t xml:space="preserve"> example of a donation-based Islamic crowdfunding platform is </w:t>
      </w:r>
      <w:proofErr w:type="spellStart"/>
      <w:r>
        <w:rPr>
          <w:lang w:val="en-US"/>
        </w:rPr>
        <w:t>LaunchGood</w:t>
      </w:r>
      <w:proofErr w:type="spellEnd"/>
      <w:r>
        <w:rPr>
          <w:lang w:val="en-US"/>
        </w:rPr>
        <w:t>.</w:t>
      </w:r>
      <w:r w:rsidR="001C5DA3">
        <w:rPr>
          <w:lang w:val="en-US"/>
        </w:rPr>
        <w:t xml:space="preserve"> </w:t>
      </w:r>
      <w:r w:rsidR="001C5DA3" w:rsidRPr="00295DDE">
        <w:rPr>
          <w:rFonts w:ascii="Calibri" w:hAnsi="Calibri" w:cs="Calibri"/>
          <w:lang w:val="en-US"/>
        </w:rPr>
        <w:t>For instance, there are almost 200 campaigns launched to assist communities that are impacted by Covid-19, and approximately USD 60 million has been collected since the beginning of 2020</w:t>
      </w:r>
      <w:r w:rsidR="001C5DA3">
        <w:rPr>
          <w:rFonts w:ascii="Calibri" w:hAnsi="Calibri" w:cs="Calibri"/>
          <w:lang w:val="en-US"/>
        </w:rPr>
        <w:t>.</w:t>
      </w:r>
      <w:r w:rsidR="001C5DA3">
        <w:rPr>
          <w:rStyle w:val="FootnoteReference"/>
          <w:rFonts w:ascii="Calibri" w:hAnsi="Calibri" w:cs="Calibri"/>
          <w:lang w:val="en-US"/>
        </w:rPr>
        <w:footnoteReference w:id="2"/>
      </w:r>
      <w:r w:rsidR="001C5DA3">
        <w:rPr>
          <w:rFonts w:ascii="Calibri" w:hAnsi="Calibri" w:cs="Calibri"/>
          <w:lang w:val="en-US"/>
        </w:rPr>
        <w:t xml:space="preserve"> </w:t>
      </w:r>
      <w:r w:rsidR="001C5DA3" w:rsidRPr="00295DDE">
        <w:rPr>
          <w:rFonts w:ascii="Calibri" w:hAnsi="Calibri" w:cs="Calibri"/>
          <w:lang w:val="en-US"/>
        </w:rPr>
        <w:t xml:space="preserve">It has also launched a campaign for a wide range of causes, such as causes that are related to the Palestinian, Yemenis, Black lives, women empowerment, etc. To date, </w:t>
      </w:r>
      <w:proofErr w:type="spellStart"/>
      <w:r w:rsidR="001C5DA3" w:rsidRPr="00295DDE">
        <w:rPr>
          <w:rFonts w:ascii="Calibri" w:hAnsi="Calibri" w:cs="Calibri"/>
          <w:lang w:val="en-US"/>
        </w:rPr>
        <w:t>LaunchGood</w:t>
      </w:r>
      <w:proofErr w:type="spellEnd"/>
      <w:r w:rsidR="001C5DA3" w:rsidRPr="00295DDE">
        <w:rPr>
          <w:rFonts w:ascii="Calibri" w:hAnsi="Calibri" w:cs="Calibri"/>
          <w:lang w:val="en-US"/>
        </w:rPr>
        <w:t xml:space="preserve"> has successfully supported 17,000 campaigns and collected almost USD 150 million worth of </w:t>
      </w:r>
      <w:proofErr w:type="spellStart"/>
      <w:r w:rsidR="001C5DA3" w:rsidRPr="00295DDE">
        <w:rPr>
          <w:rFonts w:ascii="Calibri" w:hAnsi="Calibri" w:cs="Calibri"/>
          <w:lang w:val="en-US"/>
        </w:rPr>
        <w:t>sadaqah</w:t>
      </w:r>
      <w:proofErr w:type="spellEnd"/>
      <w:r w:rsidR="001C5DA3" w:rsidRPr="00295DDE">
        <w:rPr>
          <w:rFonts w:ascii="Calibri" w:hAnsi="Calibri" w:cs="Calibri"/>
          <w:lang w:val="en-US"/>
        </w:rPr>
        <w:t>, waqf, and zakat across 143 countries since its inception in 2013.</w:t>
      </w:r>
      <w:r w:rsidR="001C5DA3">
        <w:rPr>
          <w:rStyle w:val="FootnoteReference"/>
          <w:rFonts w:ascii="Calibri" w:hAnsi="Calibri" w:cs="Calibri"/>
          <w:lang w:val="en-US"/>
        </w:rPr>
        <w:footnoteReference w:id="3"/>
      </w:r>
    </w:p>
    <w:p w14:paraId="7105CA1A" w14:textId="41101B40" w:rsidR="001E0592" w:rsidRDefault="00D23E21" w:rsidP="0075341E">
      <w:pPr>
        <w:snapToGrid w:val="0"/>
        <w:spacing w:after="120" w:line="360" w:lineRule="auto"/>
        <w:ind w:firstLine="720"/>
        <w:jc w:val="both"/>
        <w:rPr>
          <w:rFonts w:ascii="Calibri" w:hAnsi="Calibri" w:cs="Calibri"/>
          <w:lang w:val="en-US"/>
        </w:rPr>
      </w:pPr>
      <w:r w:rsidRPr="00D23E21">
        <w:rPr>
          <w:rFonts w:ascii="Calibri" w:hAnsi="Calibri" w:cs="Calibri"/>
          <w:lang w:val="en-US"/>
        </w:rPr>
        <w:t xml:space="preserve">As for investment-based Islamic crowdfunding, </w:t>
      </w:r>
      <w:proofErr w:type="spellStart"/>
      <w:r w:rsidRPr="00D23E21">
        <w:rPr>
          <w:rFonts w:ascii="Calibri" w:hAnsi="Calibri" w:cs="Calibri"/>
          <w:lang w:val="en-US"/>
        </w:rPr>
        <w:t>Ethis</w:t>
      </w:r>
      <w:proofErr w:type="spellEnd"/>
      <w:r w:rsidRPr="00D23E21">
        <w:rPr>
          <w:rFonts w:ascii="Calibri" w:hAnsi="Calibri" w:cs="Calibri"/>
          <w:lang w:val="en-US"/>
        </w:rPr>
        <w:t xml:space="preserve"> Ventures (alias </w:t>
      </w:r>
      <w:proofErr w:type="spellStart"/>
      <w:r w:rsidRPr="00D23E21">
        <w:rPr>
          <w:rFonts w:ascii="Calibri" w:hAnsi="Calibri" w:cs="Calibri"/>
          <w:lang w:val="en-US"/>
        </w:rPr>
        <w:t>Ethis</w:t>
      </w:r>
      <w:proofErr w:type="spellEnd"/>
      <w:r w:rsidRPr="00D23E21">
        <w:rPr>
          <w:rFonts w:ascii="Calibri" w:hAnsi="Calibri" w:cs="Calibri"/>
          <w:lang w:val="en-US"/>
        </w:rPr>
        <w:t xml:space="preserve"> Crowd) has broken new ground for Shariah-compliant social impact investing via </w:t>
      </w:r>
      <w:proofErr w:type="spellStart"/>
      <w:r w:rsidRPr="00D23E21">
        <w:rPr>
          <w:rFonts w:ascii="Calibri" w:hAnsi="Calibri" w:cs="Calibri"/>
          <w:i/>
          <w:iCs/>
          <w:lang w:val="en-US"/>
        </w:rPr>
        <w:t>mudarabah</w:t>
      </w:r>
      <w:proofErr w:type="spellEnd"/>
      <w:r w:rsidRPr="00D23E21">
        <w:rPr>
          <w:rFonts w:ascii="Calibri" w:hAnsi="Calibri" w:cs="Calibri"/>
          <w:lang w:val="en-US"/>
        </w:rPr>
        <w:t xml:space="preserve"> </w:t>
      </w:r>
      <w:r w:rsidR="00392BB9">
        <w:rPr>
          <w:rFonts w:ascii="Calibri" w:hAnsi="Calibri" w:cs="Calibri"/>
          <w:lang w:val="en-US"/>
        </w:rPr>
        <w:t xml:space="preserve">(profit and loss sharing) </w:t>
      </w:r>
      <w:r w:rsidRPr="00D23E21">
        <w:rPr>
          <w:rFonts w:ascii="Calibri" w:hAnsi="Calibri" w:cs="Calibri"/>
          <w:lang w:val="en-US"/>
        </w:rPr>
        <w:t>model. With the central focus of crowdfunding investment in the development of social housing for low-income citizens in Indonesia, it has crowdfunded more than 1400 investment projects, which has successfully managed to build more than 9000 social housings of an estimated value of USD 133 million since its inception in 2017.</w:t>
      </w:r>
      <w:r>
        <w:rPr>
          <w:rStyle w:val="FootnoteReference"/>
          <w:rFonts w:ascii="Calibri" w:hAnsi="Calibri" w:cs="Calibri"/>
          <w:lang w:val="en-US"/>
        </w:rPr>
        <w:footnoteReference w:id="4"/>
      </w:r>
    </w:p>
    <w:p w14:paraId="4FE31F97" w14:textId="77777777" w:rsidR="0075341E" w:rsidRDefault="0075341E" w:rsidP="0075341E">
      <w:pPr>
        <w:snapToGrid w:val="0"/>
        <w:spacing w:after="120" w:line="360" w:lineRule="auto"/>
        <w:ind w:firstLine="720"/>
        <w:jc w:val="both"/>
        <w:rPr>
          <w:lang w:val="en-US"/>
        </w:rPr>
      </w:pPr>
    </w:p>
    <w:p w14:paraId="4CCD817E" w14:textId="0F6E49CE" w:rsidR="005B60C9" w:rsidRDefault="00207C9B" w:rsidP="00022660">
      <w:pPr>
        <w:pStyle w:val="Heading2"/>
        <w:snapToGrid w:val="0"/>
        <w:spacing w:after="120" w:line="360" w:lineRule="auto"/>
        <w:jc w:val="center"/>
        <w:rPr>
          <w:lang w:val="en-US"/>
        </w:rPr>
      </w:pPr>
      <w:r>
        <w:rPr>
          <w:lang w:val="en-US"/>
        </w:rPr>
        <w:t>3.0</w:t>
      </w:r>
      <w:r w:rsidR="00022660">
        <w:rPr>
          <w:lang w:val="en-US"/>
        </w:rPr>
        <w:t>SMALL BUSINESSES AND AGGREGATION MODELS</w:t>
      </w:r>
    </w:p>
    <w:p w14:paraId="2EE43AEA" w14:textId="13F88399" w:rsidR="00BD79A8" w:rsidRDefault="00632F14" w:rsidP="001E0592">
      <w:pPr>
        <w:snapToGrid w:val="0"/>
        <w:spacing w:after="120" w:line="360" w:lineRule="auto"/>
        <w:jc w:val="both"/>
        <w:rPr>
          <w:lang w:val="en-US"/>
        </w:rPr>
      </w:pPr>
      <w:r>
        <w:rPr>
          <w:lang w:val="en-US"/>
        </w:rPr>
        <w:t>Current digital space is dominated by o</w:t>
      </w:r>
      <w:r w:rsidR="00C40BEB">
        <w:rPr>
          <w:lang w:val="en-US"/>
        </w:rPr>
        <w:t xml:space="preserve">nline platforms such as Alibaba, Amazon, </w:t>
      </w:r>
      <w:proofErr w:type="spellStart"/>
      <w:r w:rsidR="009960C7">
        <w:rPr>
          <w:lang w:val="en-US"/>
        </w:rPr>
        <w:t>Youtube</w:t>
      </w:r>
      <w:proofErr w:type="spellEnd"/>
      <w:r w:rsidR="009960C7">
        <w:rPr>
          <w:lang w:val="en-US"/>
        </w:rPr>
        <w:t xml:space="preserve">, </w:t>
      </w:r>
      <w:r w:rsidR="00C40BEB">
        <w:rPr>
          <w:lang w:val="en-US"/>
        </w:rPr>
        <w:t>Airbnb, Uber</w:t>
      </w:r>
      <w:r w:rsidR="009960C7">
        <w:rPr>
          <w:lang w:val="en-US"/>
        </w:rPr>
        <w:t xml:space="preserve">, </w:t>
      </w:r>
      <w:proofErr w:type="spellStart"/>
      <w:r w:rsidR="009960C7">
        <w:rPr>
          <w:lang w:val="en-US"/>
        </w:rPr>
        <w:t>Foodpanda</w:t>
      </w:r>
      <w:proofErr w:type="spellEnd"/>
      <w:r w:rsidR="009960C7">
        <w:rPr>
          <w:lang w:val="en-US"/>
        </w:rPr>
        <w:t xml:space="preserve"> (India)</w:t>
      </w:r>
      <w:r w:rsidR="0075341E">
        <w:rPr>
          <w:lang w:val="en-US"/>
        </w:rPr>
        <w:t>,</w:t>
      </w:r>
      <w:r w:rsidR="009960C7">
        <w:rPr>
          <w:lang w:val="en-US"/>
        </w:rPr>
        <w:t xml:space="preserve"> etc. </w:t>
      </w:r>
      <w:r>
        <w:rPr>
          <w:lang w:val="en-US"/>
        </w:rPr>
        <w:t xml:space="preserve">These aggregation platforms </w:t>
      </w:r>
      <w:r w:rsidR="009960C7">
        <w:rPr>
          <w:lang w:val="en-US"/>
        </w:rPr>
        <w:t>have successfully managed to open avenues for individuals and small businesses to reach out to a larger clientele</w:t>
      </w:r>
      <w:r w:rsidR="00123169">
        <w:rPr>
          <w:lang w:val="en-US"/>
        </w:rPr>
        <w:t xml:space="preserve"> online</w:t>
      </w:r>
      <w:r w:rsidR="0075341E">
        <w:rPr>
          <w:lang w:val="en-US"/>
        </w:rPr>
        <w:t xml:space="preserve"> by </w:t>
      </w:r>
      <w:r>
        <w:rPr>
          <w:lang w:val="en-US"/>
        </w:rPr>
        <w:t xml:space="preserve">catalyzing the growth of </w:t>
      </w:r>
      <w:r w:rsidR="00BD79A8">
        <w:rPr>
          <w:lang w:val="en-US"/>
        </w:rPr>
        <w:t>the ‘gig economy’</w:t>
      </w:r>
      <w:r w:rsidR="0075341E">
        <w:rPr>
          <w:lang w:val="en-US"/>
        </w:rPr>
        <w:t>.</w:t>
      </w:r>
    </w:p>
    <w:p w14:paraId="31B4CCA0" w14:textId="6F2524EB" w:rsidR="00B67C43" w:rsidRDefault="00B67C43" w:rsidP="001E0592">
      <w:pPr>
        <w:snapToGrid w:val="0"/>
        <w:spacing w:after="120" w:line="360" w:lineRule="auto"/>
        <w:ind w:firstLine="360"/>
        <w:jc w:val="both"/>
        <w:rPr>
          <w:lang w:val="en-US"/>
        </w:rPr>
      </w:pPr>
      <w:r>
        <w:rPr>
          <w:lang w:val="en-US"/>
        </w:rPr>
        <w:t xml:space="preserve">A cursory glance at </w:t>
      </w:r>
      <w:proofErr w:type="gramStart"/>
      <w:r>
        <w:rPr>
          <w:lang w:val="en-US"/>
        </w:rPr>
        <w:t>aggregator</w:t>
      </w:r>
      <w:proofErr w:type="gramEnd"/>
      <w:r>
        <w:rPr>
          <w:lang w:val="en-US"/>
        </w:rPr>
        <w:t xml:space="preserve"> and delivery platforms </w:t>
      </w:r>
      <w:r w:rsidR="006F371E">
        <w:rPr>
          <w:lang w:val="en-US"/>
        </w:rPr>
        <w:t>indicates that</w:t>
      </w:r>
      <w:r>
        <w:rPr>
          <w:lang w:val="en-US"/>
        </w:rPr>
        <w:t xml:space="preserve"> the following fundamental </w:t>
      </w:r>
      <w:r w:rsidR="00123169">
        <w:rPr>
          <w:lang w:val="en-US"/>
        </w:rPr>
        <w:t xml:space="preserve">strengths of online models </w:t>
      </w:r>
      <w:r w:rsidR="006F371E">
        <w:rPr>
          <w:lang w:val="en-US"/>
        </w:rPr>
        <w:t>are k</w:t>
      </w:r>
      <w:r w:rsidR="00C406C9">
        <w:rPr>
          <w:lang w:val="en-US"/>
        </w:rPr>
        <w:t>ey to their success</w:t>
      </w:r>
      <w:r w:rsidR="0075341E">
        <w:rPr>
          <w:lang w:val="en-US"/>
        </w:rPr>
        <w:t>:</w:t>
      </w:r>
    </w:p>
    <w:p w14:paraId="001AD7B1" w14:textId="7F0637CA" w:rsidR="00AE0FC6" w:rsidRDefault="00B907E1" w:rsidP="001E0592">
      <w:pPr>
        <w:pStyle w:val="ListParagraph"/>
        <w:numPr>
          <w:ilvl w:val="0"/>
          <w:numId w:val="1"/>
        </w:numPr>
        <w:snapToGrid w:val="0"/>
        <w:spacing w:after="120" w:line="360" w:lineRule="auto"/>
        <w:contextualSpacing w:val="0"/>
        <w:jc w:val="both"/>
        <w:rPr>
          <w:lang w:val="en-US"/>
        </w:rPr>
      </w:pPr>
      <w:r>
        <w:rPr>
          <w:lang w:val="en-US"/>
        </w:rPr>
        <w:lastRenderedPageBreak/>
        <w:t xml:space="preserve">Targeted </w:t>
      </w:r>
      <w:r w:rsidR="00AE0FC6">
        <w:rPr>
          <w:lang w:val="en-US"/>
        </w:rPr>
        <w:t xml:space="preserve">audience – In most cases, online customers visit a business page because they are selectively looking for something. Online ‘visits’ are generally a result of brand recall (mi.com), search or vertical listings (amazon) – this means that audience interest is </w:t>
      </w:r>
      <w:proofErr w:type="gramStart"/>
      <w:r w:rsidR="00AE0FC6">
        <w:rPr>
          <w:lang w:val="en-US"/>
        </w:rPr>
        <w:t>high</w:t>
      </w:r>
      <w:proofErr w:type="gramEnd"/>
      <w:r w:rsidR="00AE0FC6">
        <w:rPr>
          <w:lang w:val="en-US"/>
        </w:rPr>
        <w:t xml:space="preserve"> and conversion rates are better</w:t>
      </w:r>
      <w:r w:rsidR="0075341E">
        <w:rPr>
          <w:lang w:val="en-US"/>
        </w:rPr>
        <w:t>.</w:t>
      </w:r>
    </w:p>
    <w:p w14:paraId="721721B3" w14:textId="071133DD" w:rsidR="0075341E" w:rsidRPr="0075341E" w:rsidRDefault="0075341E" w:rsidP="0075341E">
      <w:pPr>
        <w:pStyle w:val="ListParagraph"/>
        <w:numPr>
          <w:ilvl w:val="0"/>
          <w:numId w:val="1"/>
        </w:numPr>
        <w:snapToGrid w:val="0"/>
        <w:spacing w:after="120" w:line="360" w:lineRule="auto"/>
        <w:jc w:val="both"/>
      </w:pPr>
      <w:r>
        <w:rPr>
          <w:lang w:val="en-US"/>
        </w:rPr>
        <w:t xml:space="preserve">Low </w:t>
      </w:r>
      <w:r w:rsidRPr="0075341E">
        <w:t>outreach costs – Because of the targeted nature of online businesses, outreach costs to potential customers are lower than traditional means such as mass media, print, and offline B2B sales</w:t>
      </w:r>
      <w:r>
        <w:rPr>
          <w:lang w:val="en-US"/>
        </w:rPr>
        <w:t>.</w:t>
      </w:r>
    </w:p>
    <w:p w14:paraId="194F4C3D" w14:textId="61099069" w:rsidR="00123169" w:rsidRDefault="00AE0FC6" w:rsidP="001E0592">
      <w:pPr>
        <w:pStyle w:val="ListParagraph"/>
        <w:numPr>
          <w:ilvl w:val="0"/>
          <w:numId w:val="1"/>
        </w:numPr>
        <w:snapToGrid w:val="0"/>
        <w:spacing w:after="120" w:line="360" w:lineRule="auto"/>
        <w:contextualSpacing w:val="0"/>
        <w:jc w:val="both"/>
        <w:rPr>
          <w:lang w:val="en-US"/>
        </w:rPr>
      </w:pPr>
      <w:r>
        <w:rPr>
          <w:lang w:val="en-US"/>
        </w:rPr>
        <w:t xml:space="preserve"> </w:t>
      </w:r>
      <w:r w:rsidR="007C6914">
        <w:rPr>
          <w:lang w:val="en-US"/>
        </w:rPr>
        <w:t xml:space="preserve">Global presence – The </w:t>
      </w:r>
      <w:r w:rsidR="0075341E">
        <w:rPr>
          <w:lang w:val="en-US"/>
        </w:rPr>
        <w:t>Internet</w:t>
      </w:r>
      <w:r w:rsidR="00392BB9">
        <w:rPr>
          <w:lang w:val="en-US"/>
        </w:rPr>
        <w:t xml:space="preserve"> </w:t>
      </w:r>
      <w:r w:rsidR="007C6914">
        <w:rPr>
          <w:lang w:val="en-US"/>
        </w:rPr>
        <w:t>has made it possible for businesses to market</w:t>
      </w:r>
      <w:r w:rsidR="00964440">
        <w:rPr>
          <w:lang w:val="en-US"/>
        </w:rPr>
        <w:t xml:space="preserve"> to</w:t>
      </w:r>
      <w:r w:rsidR="007C6914">
        <w:rPr>
          <w:lang w:val="en-US"/>
        </w:rPr>
        <w:t>, service</w:t>
      </w:r>
      <w:r w:rsidR="0075341E">
        <w:rPr>
          <w:lang w:val="en-US"/>
        </w:rPr>
        <w:t>,</w:t>
      </w:r>
      <w:r w:rsidR="007C6914">
        <w:rPr>
          <w:lang w:val="en-US"/>
        </w:rPr>
        <w:t xml:space="preserve"> and support customers globally at minimal costs. </w:t>
      </w:r>
      <w:r w:rsidR="00964440">
        <w:rPr>
          <w:lang w:val="en-US"/>
        </w:rPr>
        <w:t>Small businesses have been able to take advantage of the globalized economy and compete with larger firms because of low outreach costs etc.</w:t>
      </w:r>
    </w:p>
    <w:p w14:paraId="122C701E" w14:textId="526E9020" w:rsidR="00964440" w:rsidRDefault="0070446F" w:rsidP="001E0592">
      <w:pPr>
        <w:pStyle w:val="ListParagraph"/>
        <w:numPr>
          <w:ilvl w:val="0"/>
          <w:numId w:val="1"/>
        </w:numPr>
        <w:snapToGrid w:val="0"/>
        <w:spacing w:after="120" w:line="360" w:lineRule="auto"/>
        <w:contextualSpacing w:val="0"/>
        <w:jc w:val="both"/>
        <w:rPr>
          <w:lang w:val="en-US"/>
        </w:rPr>
      </w:pPr>
      <w:r>
        <w:rPr>
          <w:lang w:val="en-US"/>
        </w:rPr>
        <w:t xml:space="preserve">Collaboration – Smaller businesses can collaborate with each other to build more compelling value propositions </w:t>
      </w:r>
      <w:r w:rsidR="007B15C5">
        <w:rPr>
          <w:lang w:val="en-US"/>
        </w:rPr>
        <w:t>for customers</w:t>
      </w:r>
      <w:r w:rsidR="002D7D98">
        <w:rPr>
          <w:lang w:val="en-US"/>
        </w:rPr>
        <w:t xml:space="preserve">. Gig based platforms enable individuals and small firms </w:t>
      </w:r>
      <w:proofErr w:type="gramStart"/>
      <w:r w:rsidR="002D7D98">
        <w:rPr>
          <w:lang w:val="en-US"/>
        </w:rPr>
        <w:t>participate</w:t>
      </w:r>
      <w:proofErr w:type="gramEnd"/>
      <w:r w:rsidR="002D7D98">
        <w:rPr>
          <w:lang w:val="en-US"/>
        </w:rPr>
        <w:t xml:space="preserve"> in large scale projects, which would otherwise be out of the scope of their separate skill sets</w:t>
      </w:r>
      <w:r w:rsidR="0075341E">
        <w:rPr>
          <w:lang w:val="en-US"/>
        </w:rPr>
        <w:t>.</w:t>
      </w:r>
    </w:p>
    <w:p w14:paraId="494235D1" w14:textId="777866B8" w:rsidR="000662E3" w:rsidRPr="00FA1E62" w:rsidRDefault="002D7D98" w:rsidP="001E0592">
      <w:pPr>
        <w:pStyle w:val="ListParagraph"/>
        <w:numPr>
          <w:ilvl w:val="0"/>
          <w:numId w:val="1"/>
        </w:numPr>
        <w:snapToGrid w:val="0"/>
        <w:spacing w:after="120" w:line="360" w:lineRule="auto"/>
        <w:contextualSpacing w:val="0"/>
        <w:jc w:val="both"/>
        <w:rPr>
          <w:lang w:val="en-US"/>
        </w:rPr>
      </w:pPr>
      <w:r>
        <w:rPr>
          <w:lang w:val="en-US"/>
        </w:rPr>
        <w:t xml:space="preserve">Social participation – </w:t>
      </w:r>
      <w:r w:rsidR="0075341E">
        <w:rPr>
          <w:lang w:val="en-US"/>
        </w:rPr>
        <w:t>Internet</w:t>
      </w:r>
      <w:r w:rsidR="00392BB9">
        <w:rPr>
          <w:lang w:val="en-US"/>
        </w:rPr>
        <w:t xml:space="preserve"> </w:t>
      </w:r>
      <w:r>
        <w:rPr>
          <w:lang w:val="en-US"/>
        </w:rPr>
        <w:t>firms have been able to build social networks with high participation levels, with users sharing their experiences about products, businesses</w:t>
      </w:r>
      <w:r w:rsidR="0075341E">
        <w:rPr>
          <w:lang w:val="en-US"/>
        </w:rPr>
        <w:t>,</w:t>
      </w:r>
      <w:r>
        <w:rPr>
          <w:lang w:val="en-US"/>
        </w:rPr>
        <w:t xml:space="preserve"> and general issues. Cloud funding has taken this social participation to another level by allowing people to raise funds for projects or social causes</w:t>
      </w:r>
      <w:r w:rsidR="006F371E">
        <w:rPr>
          <w:lang w:val="en-US"/>
        </w:rPr>
        <w:t>.</w:t>
      </w:r>
    </w:p>
    <w:p w14:paraId="105FD8DC" w14:textId="45D658D9" w:rsidR="00EE6D6D" w:rsidRDefault="00C406C9" w:rsidP="001E0592">
      <w:pPr>
        <w:snapToGrid w:val="0"/>
        <w:spacing w:after="120" w:line="360" w:lineRule="auto"/>
        <w:ind w:firstLine="360"/>
        <w:jc w:val="both"/>
        <w:rPr>
          <w:lang w:val="en-US"/>
        </w:rPr>
      </w:pPr>
      <w:r>
        <w:rPr>
          <w:lang w:val="en-US"/>
        </w:rPr>
        <w:t xml:space="preserve">Uber’s </w:t>
      </w:r>
      <w:r w:rsidR="00B51D91">
        <w:rPr>
          <w:lang w:val="en-US"/>
        </w:rPr>
        <w:t>famous cab</w:t>
      </w:r>
      <w:r w:rsidR="0075341E">
        <w:rPr>
          <w:lang w:val="en-US"/>
        </w:rPr>
        <w:t>-</w:t>
      </w:r>
      <w:r w:rsidR="00B51D91">
        <w:rPr>
          <w:lang w:val="en-US"/>
        </w:rPr>
        <w:t xml:space="preserve">hailing </w:t>
      </w:r>
      <w:r>
        <w:rPr>
          <w:lang w:val="en-US"/>
        </w:rPr>
        <w:t xml:space="preserve">aggregation model is a definite case in point. The cab aggregator’s model allows people with basic qualifications (driving license) and </w:t>
      </w:r>
      <w:r w:rsidR="000A3254">
        <w:rPr>
          <w:lang w:val="en-US"/>
        </w:rPr>
        <w:t xml:space="preserve">necessary equipment (automobile) to participate as service providers, thus offering gainful employment to thousands of people. </w:t>
      </w:r>
      <w:r w:rsidR="00EE6D6D">
        <w:rPr>
          <w:lang w:val="en-US"/>
        </w:rPr>
        <w:t>Air</w:t>
      </w:r>
      <w:r w:rsidR="0075341E">
        <w:rPr>
          <w:lang w:val="en-US"/>
        </w:rPr>
        <w:t>bnb</w:t>
      </w:r>
      <w:r w:rsidR="00EE6D6D">
        <w:rPr>
          <w:lang w:val="en-US"/>
        </w:rPr>
        <w:t xml:space="preserve"> is also another similar platform that people can use to monetize housing property with minimal advertising and other overhead. These models are not without their drawbacks</w:t>
      </w:r>
      <w:r w:rsidR="0075341E">
        <w:rPr>
          <w:lang w:val="en-US"/>
        </w:rPr>
        <w:t>,</w:t>
      </w:r>
      <w:r w:rsidR="00EE6D6D">
        <w:rPr>
          <w:lang w:val="en-US"/>
        </w:rPr>
        <w:t xml:space="preserve"> and we shall touch on this in the next section. However, the lessons for Islamic Finance Institutions looking to leverage the </w:t>
      </w:r>
      <w:r w:rsidR="0075341E">
        <w:rPr>
          <w:lang w:val="en-US"/>
        </w:rPr>
        <w:t xml:space="preserve">Internet </w:t>
      </w:r>
      <w:r w:rsidR="00EE6D6D">
        <w:rPr>
          <w:lang w:val="en-US"/>
        </w:rPr>
        <w:t>and other technologies to deliver equitable growth are clear</w:t>
      </w:r>
      <w:r w:rsidR="00392BB9">
        <w:rPr>
          <w:lang w:val="en-US"/>
        </w:rPr>
        <w:t>:</w:t>
      </w:r>
    </w:p>
    <w:p w14:paraId="60D93831" w14:textId="1373E5C2" w:rsidR="00375F22" w:rsidRDefault="00EE6D6D" w:rsidP="001E0592">
      <w:pPr>
        <w:pStyle w:val="ListParagraph"/>
        <w:numPr>
          <w:ilvl w:val="0"/>
          <w:numId w:val="6"/>
        </w:numPr>
        <w:snapToGrid w:val="0"/>
        <w:spacing w:after="120" w:line="360" w:lineRule="auto"/>
        <w:contextualSpacing w:val="0"/>
        <w:jc w:val="both"/>
        <w:rPr>
          <w:lang w:val="en-US"/>
        </w:rPr>
      </w:pPr>
      <w:r>
        <w:rPr>
          <w:lang w:val="en-US"/>
        </w:rPr>
        <w:t>Large platforms are allowing individuals to take the entrepreneurial route with minimal investments (example a loan to purchase a car, which could then be used to offer rides on Uber or to set</w:t>
      </w:r>
      <w:r w:rsidR="00392BB9">
        <w:rPr>
          <w:lang w:val="en-US"/>
        </w:rPr>
        <w:t xml:space="preserve"> </w:t>
      </w:r>
      <w:r>
        <w:rPr>
          <w:lang w:val="en-US"/>
        </w:rPr>
        <w:t>up a small trading business listed on Amazon or to rent and renovate old ho</w:t>
      </w:r>
      <w:r w:rsidR="005B60C9">
        <w:rPr>
          <w:lang w:val="en-US"/>
        </w:rPr>
        <w:t>uses and place them on Air</w:t>
      </w:r>
      <w:r w:rsidR="00392BB9">
        <w:rPr>
          <w:lang w:val="en-US"/>
        </w:rPr>
        <w:t>b</w:t>
      </w:r>
      <w:r w:rsidR="005B60C9">
        <w:rPr>
          <w:lang w:val="en-US"/>
        </w:rPr>
        <w:t>nb)</w:t>
      </w:r>
    </w:p>
    <w:p w14:paraId="7F226A46" w14:textId="3901C1C8" w:rsidR="005B60C9" w:rsidRPr="00392BB9" w:rsidRDefault="00392BB9" w:rsidP="00392BB9">
      <w:pPr>
        <w:pStyle w:val="ListParagraph"/>
        <w:numPr>
          <w:ilvl w:val="0"/>
          <w:numId w:val="6"/>
        </w:numPr>
        <w:snapToGrid w:val="0"/>
        <w:spacing w:after="120" w:line="360" w:lineRule="auto"/>
        <w:jc w:val="both"/>
      </w:pPr>
      <w:r w:rsidRPr="00392BB9">
        <w:lastRenderedPageBreak/>
        <w:t>Many of these platforms hold training and skill development sessions for potential vendors as their brand value is linked to these vendors' performance. This means that high quality, result-oriented personnel training is built into the model</w:t>
      </w:r>
      <w:r>
        <w:rPr>
          <w:lang w:val="en-US"/>
        </w:rPr>
        <w:t>.</w:t>
      </w:r>
    </w:p>
    <w:p w14:paraId="418218EA" w14:textId="1672D85D" w:rsidR="005B60C9" w:rsidRPr="00392BB9" w:rsidRDefault="00392BB9" w:rsidP="00392BB9">
      <w:pPr>
        <w:pStyle w:val="ListParagraph"/>
        <w:numPr>
          <w:ilvl w:val="0"/>
          <w:numId w:val="6"/>
        </w:numPr>
        <w:snapToGrid w:val="0"/>
        <w:spacing w:after="120" w:line="360" w:lineRule="auto"/>
        <w:jc w:val="both"/>
      </w:pPr>
      <w:r w:rsidRPr="00392BB9">
        <w:t>The financial performance of the listed venture can easily be tracked. Hence, a proper profit and loss sharing investment model can be worked out, and non-performing assets immediately identified. </w:t>
      </w:r>
    </w:p>
    <w:p w14:paraId="387F7D37" w14:textId="7C3D2C9E" w:rsidR="004C4156" w:rsidRDefault="004C4156" w:rsidP="001E0592">
      <w:pPr>
        <w:pStyle w:val="ListParagraph"/>
        <w:numPr>
          <w:ilvl w:val="0"/>
          <w:numId w:val="6"/>
        </w:numPr>
        <w:snapToGrid w:val="0"/>
        <w:spacing w:after="120" w:line="360" w:lineRule="auto"/>
        <w:contextualSpacing w:val="0"/>
        <w:jc w:val="both"/>
        <w:rPr>
          <w:lang w:val="en-US"/>
        </w:rPr>
      </w:pPr>
      <w:r>
        <w:rPr>
          <w:lang w:val="en-US"/>
        </w:rPr>
        <w:t>More importantly, word of mouth generated by the promoter can easily be tracked, facilitating more investments in successful ventures in a ‘proactive fashion’. (A driver with excellent customer satisfaction and zero complaints could be offered a bigger car loan to upgrade to a more luxurious vehicle)</w:t>
      </w:r>
      <w:r w:rsidR="00392BB9">
        <w:rPr>
          <w:lang w:val="en-US"/>
        </w:rPr>
        <w:t>.</w:t>
      </w:r>
    </w:p>
    <w:p w14:paraId="217F3DFF" w14:textId="61F2E8F0" w:rsidR="00E770F1" w:rsidRDefault="00207C9B" w:rsidP="00E770F1">
      <w:pPr>
        <w:pStyle w:val="Heading2"/>
        <w:snapToGrid w:val="0"/>
        <w:spacing w:after="120" w:line="360" w:lineRule="auto"/>
      </w:pPr>
      <w:r>
        <w:t xml:space="preserve">3.1 </w:t>
      </w:r>
      <w:r w:rsidR="00E770F1">
        <w:t>Emerging Technology</w:t>
      </w:r>
    </w:p>
    <w:p w14:paraId="297A1822" w14:textId="0BE87F97" w:rsidR="00E770F1" w:rsidRDefault="00E770F1" w:rsidP="00E770F1">
      <w:pPr>
        <w:snapToGrid w:val="0"/>
        <w:spacing w:after="120" w:line="360" w:lineRule="auto"/>
        <w:jc w:val="both"/>
      </w:pPr>
      <w:r>
        <w:t xml:space="preserve">Blockchain technology uses proven encryption techniques to enable multiple participants to share a common ledger and to make amends to the ledger in a secure fashion and makes the information almost impossible to manipulate. Blockchain has been hailed as a revolutionary change because it almost completely does away with the need for a central authority to maintain records and authenticate users. Potential uses of blockchain include </w:t>
      </w:r>
      <w:r w:rsidRPr="009E6621">
        <w:t>distributed verification</w:t>
      </w:r>
      <w:r>
        <w:t xml:space="preserve"> systems. Blockchains can be used to build a “trust” network between transacting parties</w:t>
      </w:r>
      <w:sdt>
        <w:sdtPr>
          <w:id w:val="1409966166"/>
          <w:citation/>
        </w:sdtPr>
        <w:sdtContent>
          <w:r>
            <w:fldChar w:fldCharType="begin"/>
          </w:r>
          <w:r>
            <w:instrText xml:space="preserve"> CITATION Cis18 \l 2057 </w:instrText>
          </w:r>
          <w:r>
            <w:fldChar w:fldCharType="separate"/>
          </w:r>
          <w:r>
            <w:rPr>
              <w:noProof/>
            </w:rPr>
            <w:t xml:space="preserve"> (Cisco, 2018)</w:t>
          </w:r>
          <w:r>
            <w:fldChar w:fldCharType="end"/>
          </w:r>
        </w:sdtContent>
      </w:sdt>
      <w:r>
        <w:t xml:space="preserve">, reducing the need for third-party audits. </w:t>
      </w:r>
    </w:p>
    <w:p w14:paraId="2EE422E1" w14:textId="77777777" w:rsidR="00E770F1" w:rsidRDefault="00E770F1" w:rsidP="00E770F1">
      <w:pPr>
        <w:snapToGrid w:val="0"/>
        <w:spacing w:after="120" w:line="360" w:lineRule="auto"/>
        <w:ind w:firstLine="720"/>
        <w:jc w:val="both"/>
      </w:pPr>
      <w:r w:rsidRPr="00E770F1">
        <w:t>The potential of Blockchain technology to make audits fast, efficient and low cost has major potential in Islamic Finance. It could be made possible through the means of “smart contract”, which is based on a distributed auditing system that enables low-cost monitoring of profit and loss sharing arrangements by securely tracking revenues and expenses of small firms.</w:t>
      </w:r>
    </w:p>
    <w:p w14:paraId="247CC98B" w14:textId="13442D18" w:rsidR="00E770F1" w:rsidRDefault="00E770F1" w:rsidP="00E770F1">
      <w:pPr>
        <w:snapToGrid w:val="0"/>
        <w:spacing w:after="120" w:line="360" w:lineRule="auto"/>
        <w:ind w:firstLine="720"/>
        <w:jc w:val="both"/>
      </w:pPr>
      <w:r w:rsidRPr="00E770F1">
        <w:t>Blockchains have also already found an interesting application in crowdfunding, where Initial Coin Offerings (ICOs) are being offered as an alternative to projects on crowdfunding platforms (Fridgen, Regner, Schweizer, &amp; Urbach, 2018). ICOs further reduce the need for third-party involvement and could be exploited to provide low-cost funding for socially relevant and economically inclusive projects.</w:t>
      </w:r>
      <w:r w:rsidR="001A4EA7">
        <w:t xml:space="preserve"> Blockchains-based Islamic </w:t>
      </w:r>
      <w:r w:rsidR="001A4EA7">
        <w:lastRenderedPageBreak/>
        <w:t>platforms such as Blossom Finance</w:t>
      </w:r>
      <w:r w:rsidR="001A4EA7">
        <w:rPr>
          <w:rStyle w:val="FootnoteReference"/>
        </w:rPr>
        <w:footnoteReference w:id="5"/>
      </w:r>
      <w:r w:rsidR="001A4EA7">
        <w:t xml:space="preserve"> is a </w:t>
      </w:r>
      <w:r w:rsidR="00656598">
        <w:t>notable</w:t>
      </w:r>
      <w:sdt>
        <w:sdtPr>
          <w:id w:val="-2087834100"/>
          <w:citation/>
        </w:sdtPr>
        <w:sdtContent>
          <w:r w:rsidR="00656598">
            <w:fldChar w:fldCharType="begin"/>
          </w:r>
          <w:r w:rsidR="00656598">
            <w:rPr>
              <w:lang w:val="en-US"/>
            </w:rPr>
            <w:instrText xml:space="preserve"> CITATION Tho15 \l 1033 </w:instrText>
          </w:r>
          <w:r w:rsidR="00656598">
            <w:fldChar w:fldCharType="separate"/>
          </w:r>
          <w:r w:rsidR="00656598">
            <w:rPr>
              <w:noProof/>
              <w:lang w:val="en-US"/>
            </w:rPr>
            <w:t xml:space="preserve"> (Thomson Reuters, 2015)</w:t>
          </w:r>
          <w:r w:rsidR="00656598">
            <w:fldChar w:fldCharType="end"/>
          </w:r>
        </w:sdtContent>
      </w:sdt>
      <w:sdt>
        <w:sdtPr>
          <w:id w:val="1603912328"/>
          <w:citation/>
        </w:sdtPr>
        <w:sdtContent>
          <w:r w:rsidR="00656598">
            <w:fldChar w:fldCharType="begin"/>
          </w:r>
          <w:r w:rsidR="00656598">
            <w:rPr>
              <w:lang w:val="en-US"/>
            </w:rPr>
            <w:instrText xml:space="preserve"> CITATION Tho15 \l 1033 </w:instrText>
          </w:r>
          <w:r w:rsidR="00656598">
            <w:fldChar w:fldCharType="separate"/>
          </w:r>
          <w:r w:rsidR="00656598">
            <w:rPr>
              <w:noProof/>
              <w:lang w:val="en-US"/>
            </w:rPr>
            <w:t xml:space="preserve"> (Thomson Reuters, 2015)</w:t>
          </w:r>
          <w:r w:rsidR="00656598">
            <w:fldChar w:fldCharType="end"/>
          </w:r>
        </w:sdtContent>
      </w:sdt>
      <w:sdt>
        <w:sdtPr>
          <w:id w:val="246931029"/>
          <w:citation/>
        </w:sdtPr>
        <w:sdtContent>
          <w:r w:rsidR="00656598">
            <w:fldChar w:fldCharType="begin"/>
          </w:r>
          <w:r w:rsidR="00656598">
            <w:rPr>
              <w:lang w:val="en-US"/>
            </w:rPr>
            <w:instrText xml:space="preserve"> CITATION Tho15 \l 1033 </w:instrText>
          </w:r>
          <w:r w:rsidR="00656598">
            <w:fldChar w:fldCharType="separate"/>
          </w:r>
          <w:r w:rsidR="00656598">
            <w:rPr>
              <w:noProof/>
              <w:lang w:val="en-US"/>
            </w:rPr>
            <w:t xml:space="preserve"> (Thomson Reuters, 2015)</w:t>
          </w:r>
          <w:r w:rsidR="00656598">
            <w:fldChar w:fldCharType="end"/>
          </w:r>
        </w:sdtContent>
      </w:sdt>
      <w:r w:rsidR="001A4EA7">
        <w:t xml:space="preserve"> example in this regard. </w:t>
      </w:r>
      <w:r w:rsidR="00656598">
        <w:t>In 2018, it successfully managed to raise more than USD 50,000 via “smart sukuk” on a public Ethereum blockchain (</w:t>
      </w:r>
      <w:r w:rsidR="00656598" w:rsidRPr="00656598">
        <w:t>Y</w:t>
      </w:r>
      <w:r w:rsidR="00656598">
        <w:t xml:space="preserve">osi </w:t>
      </w:r>
      <w:proofErr w:type="spellStart"/>
      <w:r w:rsidR="00656598" w:rsidRPr="00656598">
        <w:t>W</w:t>
      </w:r>
      <w:r w:rsidR="00656598">
        <w:t>inosa</w:t>
      </w:r>
      <w:proofErr w:type="spellEnd"/>
      <w:r w:rsidR="00656598">
        <w:t>, 2020).</w:t>
      </w:r>
    </w:p>
    <w:p w14:paraId="7E5E40C0" w14:textId="0F934DB3" w:rsidR="00E770F1" w:rsidRPr="00335563" w:rsidRDefault="00656598" w:rsidP="00E770F1">
      <w:pPr>
        <w:snapToGrid w:val="0"/>
        <w:spacing w:after="120" w:line="360" w:lineRule="auto"/>
        <w:ind w:firstLine="720"/>
        <w:jc w:val="both"/>
      </w:pPr>
      <w:r>
        <w:t>All in all, b</w:t>
      </w:r>
      <w:r w:rsidR="001A4EA7">
        <w:t xml:space="preserve">lockchains </w:t>
      </w:r>
      <w:r w:rsidR="00E770F1">
        <w:t>currently seem to provide a pathway for</w:t>
      </w:r>
      <w:r w:rsidR="006963B9">
        <w:t xml:space="preserve"> </w:t>
      </w:r>
      <w:r w:rsidR="00E770F1">
        <w:t>small businesses to engage in secure online commerce while avoiding the market dominance problem in the aggregation model. However, their market adoption could be held back by a myriad of challenges faced by non-commercial</w:t>
      </w:r>
      <w:r w:rsidR="006963B9">
        <w:t xml:space="preserve"> and</w:t>
      </w:r>
      <w:r w:rsidR="00E770F1">
        <w:t xml:space="preserve"> community-based ventures.</w:t>
      </w:r>
    </w:p>
    <w:p w14:paraId="08077FEA" w14:textId="38AE87C1" w:rsidR="00BC7689" w:rsidRDefault="00BC7689" w:rsidP="001E0592">
      <w:pPr>
        <w:snapToGrid w:val="0"/>
        <w:spacing w:after="120" w:line="360" w:lineRule="auto"/>
        <w:jc w:val="both"/>
        <w:rPr>
          <w:lang w:val="en-US"/>
        </w:rPr>
      </w:pPr>
    </w:p>
    <w:p w14:paraId="0E452BAC" w14:textId="1A0A4D1C" w:rsidR="00335563" w:rsidRDefault="00207C9B" w:rsidP="00392BB9">
      <w:pPr>
        <w:pStyle w:val="Heading2"/>
        <w:snapToGrid w:val="0"/>
        <w:spacing w:after="120" w:line="360" w:lineRule="auto"/>
        <w:jc w:val="center"/>
        <w:rPr>
          <w:lang w:val="en-US"/>
        </w:rPr>
      </w:pPr>
      <w:r>
        <w:rPr>
          <w:lang w:val="en-US"/>
        </w:rPr>
        <w:t xml:space="preserve">4.0 </w:t>
      </w:r>
      <w:r w:rsidR="00392BB9">
        <w:rPr>
          <w:lang w:val="en-US"/>
        </w:rPr>
        <w:t>THE POTENTIAL PITFALLS OF AN ONLINE ECOSYSTEM</w:t>
      </w:r>
    </w:p>
    <w:p w14:paraId="5FE069B1" w14:textId="579AE64C" w:rsidR="006920B1" w:rsidRDefault="00BC7689" w:rsidP="001E0592">
      <w:pPr>
        <w:snapToGrid w:val="0"/>
        <w:spacing w:after="120" w:line="360" w:lineRule="auto"/>
        <w:jc w:val="both"/>
        <w:rPr>
          <w:lang w:val="en-US"/>
        </w:rPr>
      </w:pPr>
      <w:r>
        <w:rPr>
          <w:lang w:val="en-US"/>
        </w:rPr>
        <w:t xml:space="preserve">As with any other paradigm, online business </w:t>
      </w:r>
      <w:r w:rsidR="0039266D">
        <w:rPr>
          <w:lang w:val="en-US"/>
        </w:rPr>
        <w:t>ecosystems suffer from thei</w:t>
      </w:r>
      <w:r>
        <w:rPr>
          <w:lang w:val="en-US"/>
        </w:rPr>
        <w:t>r unique set o</w:t>
      </w:r>
      <w:r w:rsidR="006920B1">
        <w:rPr>
          <w:lang w:val="en-US"/>
        </w:rPr>
        <w:t xml:space="preserve">f </w:t>
      </w:r>
      <w:r w:rsidR="00253CCA">
        <w:rPr>
          <w:lang w:val="en-US"/>
        </w:rPr>
        <w:t>adversities</w:t>
      </w:r>
      <w:r w:rsidR="006920B1">
        <w:rPr>
          <w:lang w:val="en-US"/>
        </w:rPr>
        <w:t xml:space="preserve">. In the case of the Internet, the most crippling issue facing businesses is not surprisingly linked to its biggest attraction – the low cost of having a cyber presence. </w:t>
      </w:r>
      <w:r w:rsidR="00A20B20">
        <w:rPr>
          <w:lang w:val="en-US"/>
        </w:rPr>
        <w:t xml:space="preserve">The low barriers of entry mean that the online world is fiercely competitive. A simple web search for a </w:t>
      </w:r>
      <w:proofErr w:type="gramStart"/>
      <w:r w:rsidR="00A20B20">
        <w:rPr>
          <w:lang w:val="en-US"/>
        </w:rPr>
        <w:t>commodity item results</w:t>
      </w:r>
      <w:proofErr w:type="gramEnd"/>
      <w:r w:rsidR="00A20B20">
        <w:rPr>
          <w:lang w:val="en-US"/>
        </w:rPr>
        <w:t xml:space="preserve"> in thousands if not millions of potentially relevant results</w:t>
      </w:r>
      <w:r w:rsidR="00E87822">
        <w:rPr>
          <w:lang w:val="en-US"/>
        </w:rPr>
        <w:t xml:space="preserve"> and a business’s presence can be drowned out by the mass of other similar services</w:t>
      </w:r>
      <w:r w:rsidR="00A20B20">
        <w:rPr>
          <w:lang w:val="en-US"/>
        </w:rPr>
        <w:t xml:space="preserve">. </w:t>
      </w:r>
    </w:p>
    <w:p w14:paraId="34D6C0A2" w14:textId="4DBA0333" w:rsidR="004678EB" w:rsidRDefault="00A20B20" w:rsidP="001E0592">
      <w:pPr>
        <w:snapToGrid w:val="0"/>
        <w:spacing w:after="120" w:line="360" w:lineRule="auto"/>
        <w:ind w:firstLine="720"/>
        <w:jc w:val="both"/>
        <w:rPr>
          <w:lang w:val="en-US"/>
        </w:rPr>
      </w:pPr>
      <w:r>
        <w:rPr>
          <w:lang w:val="en-US"/>
        </w:rPr>
        <w:t xml:space="preserve">The plethora of relevant information </w:t>
      </w:r>
      <w:r w:rsidR="00EE20A9">
        <w:rPr>
          <w:lang w:val="en-US"/>
        </w:rPr>
        <w:t xml:space="preserve">for most user input queries </w:t>
      </w:r>
      <w:r>
        <w:rPr>
          <w:lang w:val="en-US"/>
        </w:rPr>
        <w:t xml:space="preserve">means that users largely delegate the responsibility of sieving through the deluge of information to find the most apt and trustworthy results to search engines. This means that a significant part of the customer decision making is offloaded to generally purpose search platforms such as Google and Bing or vertical, specialized </w:t>
      </w:r>
      <w:r w:rsidR="00FA1E62">
        <w:rPr>
          <w:lang w:val="en-US"/>
        </w:rPr>
        <w:t>purpose-built</w:t>
      </w:r>
      <w:r>
        <w:rPr>
          <w:lang w:val="en-US"/>
        </w:rPr>
        <w:t xml:space="preserve"> domain engines such as Amazon, Alibaba</w:t>
      </w:r>
      <w:r w:rsidR="009D0F24">
        <w:rPr>
          <w:lang w:val="en-US"/>
        </w:rPr>
        <w:t>,</w:t>
      </w:r>
      <w:r>
        <w:rPr>
          <w:lang w:val="en-US"/>
        </w:rPr>
        <w:t xml:space="preserve"> and Air</w:t>
      </w:r>
      <w:r w:rsidR="0075341E">
        <w:rPr>
          <w:lang w:val="en-US"/>
        </w:rPr>
        <w:t>bnb</w:t>
      </w:r>
      <w:r>
        <w:rPr>
          <w:lang w:val="en-US"/>
        </w:rPr>
        <w:t xml:space="preserve">. </w:t>
      </w:r>
      <w:r w:rsidR="009D0F24" w:rsidRPr="009D0F24">
        <w:rPr>
          <w:lang w:val="en-US"/>
        </w:rPr>
        <w:t>In fact, the decision-making process is so skewed that search engines try to figure out the customer's preferences and motivations to make the results as relevant as possible. The consequence of this dynamic is that the search provider enjoys a considerable asymmetric advantage and monetization potential (paid search results).</w:t>
      </w:r>
    </w:p>
    <w:p w14:paraId="2572F0F9" w14:textId="5E3D0FAE" w:rsidR="009D0F24" w:rsidRDefault="009D0F24" w:rsidP="009D0F24">
      <w:pPr>
        <w:snapToGrid w:val="0"/>
        <w:spacing w:after="120" w:line="360" w:lineRule="auto"/>
        <w:ind w:firstLine="720"/>
        <w:jc w:val="both"/>
        <w:rPr>
          <w:lang w:val="en-US"/>
        </w:rPr>
      </w:pPr>
      <w:r w:rsidRPr="009D0F24">
        <w:rPr>
          <w:lang w:val="en-US"/>
        </w:rPr>
        <w:t>Also, the experience-based learning aspect built into search solutions and other network economy characteristics mean that the dominant players perform better and only gain ground with time.</w:t>
      </w:r>
      <w:r>
        <w:rPr>
          <w:lang w:val="en-US"/>
        </w:rPr>
        <w:t xml:space="preserve"> </w:t>
      </w:r>
      <w:r w:rsidR="00A20B20">
        <w:rPr>
          <w:lang w:val="en-US"/>
        </w:rPr>
        <w:t xml:space="preserve">This has meant that the </w:t>
      </w:r>
      <w:r w:rsidR="0075341E">
        <w:rPr>
          <w:lang w:val="en-US"/>
        </w:rPr>
        <w:t>Internet</w:t>
      </w:r>
      <w:r w:rsidR="00A20B20">
        <w:rPr>
          <w:lang w:val="en-US"/>
        </w:rPr>
        <w:t>– once an unden</w:t>
      </w:r>
      <w:r w:rsidR="006920B1">
        <w:rPr>
          <w:lang w:val="en-US"/>
        </w:rPr>
        <w:t xml:space="preserve">iable democratic space, is now home to some of the biggest </w:t>
      </w:r>
      <w:r w:rsidR="001E0592">
        <w:rPr>
          <w:lang w:val="en-US"/>
        </w:rPr>
        <w:t>modern-day</w:t>
      </w:r>
      <w:r w:rsidR="006920B1">
        <w:rPr>
          <w:lang w:val="en-US"/>
        </w:rPr>
        <w:t xml:space="preserve"> monopol</w:t>
      </w:r>
      <w:r w:rsidR="00342739">
        <w:rPr>
          <w:lang w:val="en-US"/>
        </w:rPr>
        <w:t>y power holders</w:t>
      </w:r>
      <w:r w:rsidR="006920B1">
        <w:rPr>
          <w:lang w:val="en-US"/>
        </w:rPr>
        <w:t xml:space="preserve">. </w:t>
      </w:r>
      <w:r>
        <w:rPr>
          <w:lang w:val="en-US"/>
        </w:rPr>
        <w:t>Case in point</w:t>
      </w:r>
      <w:r w:rsidR="006920B1">
        <w:rPr>
          <w:lang w:val="en-US"/>
        </w:rPr>
        <w:t>, 4 of the top 5 American market firms by capitalization</w:t>
      </w:r>
      <w:sdt>
        <w:sdtPr>
          <w:rPr>
            <w:lang w:val="en-US"/>
          </w:rPr>
          <w:id w:val="1490515405"/>
          <w:citation/>
        </w:sdtPr>
        <w:sdtContent>
          <w:r w:rsidR="008145E1">
            <w:rPr>
              <w:lang w:val="en-US"/>
            </w:rPr>
            <w:fldChar w:fldCharType="begin"/>
          </w:r>
          <w:r w:rsidR="008145E1">
            <w:rPr>
              <w:lang w:val="en-US"/>
            </w:rPr>
            <w:instrText xml:space="preserve"> CITATION Lis19 \l 1033 </w:instrText>
          </w:r>
          <w:r w:rsidR="008145E1">
            <w:rPr>
              <w:lang w:val="en-US"/>
            </w:rPr>
            <w:fldChar w:fldCharType="separate"/>
          </w:r>
          <w:r w:rsidR="008145E1">
            <w:rPr>
              <w:noProof/>
              <w:lang w:val="en-US"/>
            </w:rPr>
            <w:t xml:space="preserve"> (List of public </w:t>
          </w:r>
          <w:r w:rsidR="008145E1">
            <w:rPr>
              <w:noProof/>
              <w:lang w:val="en-US"/>
            </w:rPr>
            <w:lastRenderedPageBreak/>
            <w:t>corporations by market capitalization, 2019)</w:t>
          </w:r>
          <w:r w:rsidR="008145E1">
            <w:rPr>
              <w:lang w:val="en-US"/>
            </w:rPr>
            <w:fldChar w:fldCharType="end"/>
          </w:r>
        </w:sdtContent>
      </w:sdt>
      <w:r w:rsidR="006920B1">
        <w:rPr>
          <w:lang w:val="en-US"/>
        </w:rPr>
        <w:t xml:space="preserve"> (Q4 2018) – Microsoft, Apple, Amazon and Alphabet</w:t>
      </w:r>
      <w:r w:rsidR="00604A06">
        <w:rPr>
          <w:lang w:val="en-US"/>
        </w:rPr>
        <w:t xml:space="preserve"> (Google),</w:t>
      </w:r>
      <w:r w:rsidR="008145E1">
        <w:rPr>
          <w:lang w:val="en-US"/>
        </w:rPr>
        <w:t xml:space="preserve"> derive a significant portion of their revenues from their </w:t>
      </w:r>
      <w:r w:rsidR="00D73C68">
        <w:rPr>
          <w:lang w:val="en-US"/>
        </w:rPr>
        <w:t>web focused</w:t>
      </w:r>
      <w:r>
        <w:rPr>
          <w:lang w:val="en-US"/>
        </w:rPr>
        <w:t>-</w:t>
      </w:r>
      <w:r w:rsidR="008145E1">
        <w:rPr>
          <w:lang w:val="en-US"/>
        </w:rPr>
        <w:t>businesses</w:t>
      </w:r>
      <w:r w:rsidR="00342739">
        <w:rPr>
          <w:lang w:val="en-US"/>
        </w:rPr>
        <w:t xml:space="preserve"> and each hol</w:t>
      </w:r>
      <w:r w:rsidR="00E87822">
        <w:rPr>
          <w:lang w:val="en-US"/>
        </w:rPr>
        <w:t>ds significant market power in one or more</w:t>
      </w:r>
      <w:r w:rsidR="00342739">
        <w:rPr>
          <w:lang w:val="en-US"/>
        </w:rPr>
        <w:t xml:space="preserve"> niche </w:t>
      </w:r>
      <w:r w:rsidR="00D73C68">
        <w:rPr>
          <w:lang w:val="en-US"/>
        </w:rPr>
        <w:t xml:space="preserve">online </w:t>
      </w:r>
      <w:r w:rsidR="00342739">
        <w:rPr>
          <w:lang w:val="en-US"/>
        </w:rPr>
        <w:t>service</w:t>
      </w:r>
      <w:r w:rsidR="00E87822">
        <w:rPr>
          <w:lang w:val="en-US"/>
        </w:rPr>
        <w:t>s</w:t>
      </w:r>
      <w:r w:rsidR="008145E1">
        <w:rPr>
          <w:lang w:val="en-US"/>
        </w:rPr>
        <w:t>.</w:t>
      </w:r>
      <w:r w:rsidR="00342739">
        <w:rPr>
          <w:lang w:val="en-US"/>
        </w:rPr>
        <w:t xml:space="preserve"> </w:t>
      </w:r>
      <w:r w:rsidR="00EE20A9">
        <w:rPr>
          <w:lang w:val="en-US"/>
        </w:rPr>
        <w:t xml:space="preserve">Economic research on the </w:t>
      </w:r>
      <w:r>
        <w:rPr>
          <w:lang w:val="en-US"/>
        </w:rPr>
        <w:t>adverse</w:t>
      </w:r>
      <w:r w:rsidR="00EE20A9">
        <w:rPr>
          <w:lang w:val="en-US"/>
        </w:rPr>
        <w:t xml:space="preserve"> effects of monopolistic power is </w:t>
      </w:r>
      <w:proofErr w:type="gramStart"/>
      <w:r>
        <w:rPr>
          <w:lang w:val="en-US"/>
        </w:rPr>
        <w:t>plentiful</w:t>
      </w:r>
      <w:proofErr w:type="gramEnd"/>
      <w:r w:rsidR="00EE20A9">
        <w:rPr>
          <w:lang w:val="en-US"/>
        </w:rPr>
        <w:t xml:space="preserve"> and </w:t>
      </w:r>
      <w:r w:rsidR="00D73C68">
        <w:rPr>
          <w:lang w:val="en-US"/>
        </w:rPr>
        <w:t xml:space="preserve">the problems are </w:t>
      </w:r>
      <w:r w:rsidR="00EE20A9">
        <w:rPr>
          <w:lang w:val="en-US"/>
        </w:rPr>
        <w:t xml:space="preserve">well </w:t>
      </w:r>
      <w:r w:rsidR="00D73C68">
        <w:rPr>
          <w:lang w:val="en-US"/>
        </w:rPr>
        <w:t xml:space="preserve">understood. </w:t>
      </w:r>
      <w:r w:rsidRPr="009D0F24">
        <w:rPr>
          <w:lang w:val="en-US"/>
        </w:rPr>
        <w:t>A good overview of monopolistic power's effects in the field of software systems can be found in Schmalensee</w:t>
      </w:r>
      <w:r>
        <w:rPr>
          <w:lang w:val="en-US"/>
        </w:rPr>
        <w:t xml:space="preserve"> (</w:t>
      </w:r>
      <w:r w:rsidRPr="009D0F24">
        <w:rPr>
          <w:lang w:val="en-US"/>
        </w:rPr>
        <w:t>2000</w:t>
      </w:r>
      <w:r>
        <w:rPr>
          <w:lang w:val="en-US"/>
        </w:rPr>
        <w:t>)</w:t>
      </w:r>
      <w:r w:rsidRPr="009D0F24">
        <w:rPr>
          <w:lang w:val="en-US"/>
        </w:rPr>
        <w:t xml:space="preserve">. </w:t>
      </w:r>
    </w:p>
    <w:p w14:paraId="4DB85F08" w14:textId="66E7EC26" w:rsidR="00335563" w:rsidRDefault="00D73C68" w:rsidP="009D0F24">
      <w:pPr>
        <w:snapToGrid w:val="0"/>
        <w:spacing w:after="120" w:line="360" w:lineRule="auto"/>
        <w:ind w:firstLine="720"/>
        <w:jc w:val="both"/>
        <w:rPr>
          <w:lang w:val="en-US"/>
        </w:rPr>
      </w:pPr>
      <w:r>
        <w:rPr>
          <w:lang w:val="en-US"/>
        </w:rPr>
        <w:t xml:space="preserve">An illuminating example of the consequence </w:t>
      </w:r>
      <w:r w:rsidR="00335563">
        <w:rPr>
          <w:lang w:val="en-US"/>
        </w:rPr>
        <w:t xml:space="preserve">of the market power enjoyed by </w:t>
      </w:r>
      <w:r w:rsidR="00FA1E62">
        <w:rPr>
          <w:lang w:val="en-US"/>
        </w:rPr>
        <w:t>web-based</w:t>
      </w:r>
      <w:r w:rsidR="00335563">
        <w:rPr>
          <w:lang w:val="en-US"/>
        </w:rPr>
        <w:t xml:space="preserve"> a</w:t>
      </w:r>
      <w:r>
        <w:rPr>
          <w:lang w:val="en-US"/>
        </w:rPr>
        <w:t>ggregators can be seen in the case of Uber. The company is one of the most valuable startups to surface in the last 10 years and has considerable market presenc</w:t>
      </w:r>
      <w:r w:rsidR="00604A06">
        <w:rPr>
          <w:lang w:val="en-US"/>
        </w:rPr>
        <w:t xml:space="preserve">e in several markets. </w:t>
      </w:r>
      <w:r w:rsidR="009D0F24" w:rsidRPr="009D0F24">
        <w:rPr>
          <w:lang w:val="en-US"/>
        </w:rPr>
        <w:t xml:space="preserve">However, it has been documented that Uber's pricing pressure on cab services means that service providers make marginal returns on their time and investment </w:t>
      </w:r>
      <w:sdt>
        <w:sdtPr>
          <w:rPr>
            <w:lang w:val="en-US"/>
          </w:rPr>
          <w:id w:val="-720522594"/>
          <w:citation/>
        </w:sdtPr>
        <w:sdtContent>
          <w:r w:rsidR="00B51D91">
            <w:rPr>
              <w:lang w:val="en-US"/>
            </w:rPr>
            <w:fldChar w:fldCharType="begin"/>
          </w:r>
          <w:r w:rsidR="00B51D91">
            <w:instrText xml:space="preserve"> CITATION The18 \l 2057 </w:instrText>
          </w:r>
          <w:r w:rsidR="00B51D91">
            <w:rPr>
              <w:lang w:val="en-US"/>
            </w:rPr>
            <w:fldChar w:fldCharType="separate"/>
          </w:r>
          <w:r w:rsidR="00B51D91">
            <w:rPr>
              <w:noProof/>
            </w:rPr>
            <w:t>(The Guardian, 2018)</w:t>
          </w:r>
          <w:r w:rsidR="00B51D91">
            <w:rPr>
              <w:lang w:val="en-US"/>
            </w:rPr>
            <w:fldChar w:fldCharType="end"/>
          </w:r>
        </w:sdtContent>
      </w:sdt>
      <w:r w:rsidR="00604A06">
        <w:rPr>
          <w:lang w:val="en-US"/>
        </w:rPr>
        <w:t>. In the broader context, aggregators are clearly providing an infrastructure service and concentration of monopolistic power in the hands of opaque</w:t>
      </w:r>
      <w:r w:rsidR="009D0F24">
        <w:rPr>
          <w:lang w:val="en-US"/>
        </w:rPr>
        <w:t xml:space="preserve"> and </w:t>
      </w:r>
      <w:r w:rsidR="00604A06">
        <w:rPr>
          <w:lang w:val="en-US"/>
        </w:rPr>
        <w:t>profit</w:t>
      </w:r>
      <w:r w:rsidR="009D0F24">
        <w:rPr>
          <w:lang w:val="en-US"/>
        </w:rPr>
        <w:t>-</w:t>
      </w:r>
      <w:r w:rsidR="00604A06">
        <w:rPr>
          <w:lang w:val="en-US"/>
        </w:rPr>
        <w:t>driven</w:t>
      </w:r>
      <w:r w:rsidR="009D0F24">
        <w:rPr>
          <w:lang w:val="en-US"/>
        </w:rPr>
        <w:t xml:space="preserve"> </w:t>
      </w:r>
      <w:r w:rsidR="00604A06">
        <w:rPr>
          <w:lang w:val="en-US"/>
        </w:rPr>
        <w:t>corporat</w:t>
      </w:r>
      <w:r w:rsidR="009D0F24">
        <w:rPr>
          <w:lang w:val="en-US"/>
        </w:rPr>
        <w:t>ions. This, in turn,</w:t>
      </w:r>
      <w:r w:rsidR="00604A06">
        <w:rPr>
          <w:lang w:val="en-US"/>
        </w:rPr>
        <w:t xml:space="preserve"> </w:t>
      </w:r>
      <w:r w:rsidR="00335563">
        <w:rPr>
          <w:lang w:val="en-US"/>
        </w:rPr>
        <w:t>could result</w:t>
      </w:r>
      <w:r w:rsidR="00604A06">
        <w:rPr>
          <w:lang w:val="en-US"/>
        </w:rPr>
        <w:t xml:space="preserve"> in situations where the aggregator may use its dominance to squeeze individual (and competing) </w:t>
      </w:r>
      <w:r w:rsidR="00F56E7A">
        <w:rPr>
          <w:lang w:val="en-US"/>
        </w:rPr>
        <w:t>service provider margins. Such issues require close and subtle regulatory oversight that does not stifle</w:t>
      </w:r>
      <w:r w:rsidR="009D0F24">
        <w:rPr>
          <w:lang w:val="en-US"/>
        </w:rPr>
        <w:t xml:space="preserve"> the</w:t>
      </w:r>
      <w:r w:rsidR="00F56E7A">
        <w:rPr>
          <w:lang w:val="en-US"/>
        </w:rPr>
        <w:t xml:space="preserve"> entrepreneurial spirit</w:t>
      </w:r>
      <w:r w:rsidR="00B51D91">
        <w:rPr>
          <w:lang w:val="en-US"/>
        </w:rPr>
        <w:t xml:space="preserve"> of aggregators, who take on risk and major capital investment to </w:t>
      </w:r>
      <w:proofErr w:type="gramStart"/>
      <w:r w:rsidR="00B51D91">
        <w:rPr>
          <w:lang w:val="en-US"/>
        </w:rPr>
        <w:t>open up</w:t>
      </w:r>
      <w:proofErr w:type="gramEnd"/>
      <w:r w:rsidR="00B51D91">
        <w:rPr>
          <w:lang w:val="en-US"/>
        </w:rPr>
        <w:t xml:space="preserve"> new </w:t>
      </w:r>
      <w:r w:rsidR="007B1870">
        <w:rPr>
          <w:lang w:val="en-US"/>
        </w:rPr>
        <w:t>markets but</w:t>
      </w:r>
      <w:r w:rsidR="00F56E7A">
        <w:rPr>
          <w:lang w:val="en-US"/>
        </w:rPr>
        <w:t xml:space="preserve"> ensures an equitable outcome</w:t>
      </w:r>
      <w:r w:rsidR="00B51D91">
        <w:rPr>
          <w:lang w:val="en-US"/>
        </w:rPr>
        <w:t xml:space="preserve"> for all parties in the ecosystem</w:t>
      </w:r>
      <w:r w:rsidR="00F56E7A">
        <w:rPr>
          <w:lang w:val="en-US"/>
        </w:rPr>
        <w:t>.</w:t>
      </w:r>
    </w:p>
    <w:p w14:paraId="288B74BE" w14:textId="6E12BE7B" w:rsidR="00335563" w:rsidRDefault="00335563" w:rsidP="001E0592">
      <w:pPr>
        <w:snapToGrid w:val="0"/>
        <w:spacing w:after="120" w:line="360" w:lineRule="auto"/>
        <w:ind w:firstLine="720"/>
        <w:jc w:val="both"/>
        <w:rPr>
          <w:lang w:val="en-US"/>
        </w:rPr>
      </w:pPr>
      <w:r>
        <w:rPr>
          <w:lang w:val="en-US"/>
        </w:rPr>
        <w:t xml:space="preserve">In addition to </w:t>
      </w:r>
      <w:r w:rsidR="009D0F24">
        <w:rPr>
          <w:lang w:val="en-US"/>
        </w:rPr>
        <w:t xml:space="preserve">the </w:t>
      </w:r>
      <w:r>
        <w:rPr>
          <w:lang w:val="en-US"/>
        </w:rPr>
        <w:t>concentration of market power, web</w:t>
      </w:r>
      <w:r w:rsidR="00FA1E62">
        <w:rPr>
          <w:lang w:val="en-US"/>
        </w:rPr>
        <w:t>-</w:t>
      </w:r>
      <w:r>
        <w:rPr>
          <w:lang w:val="en-US"/>
        </w:rPr>
        <w:t>based commerce has also been ridden by other problems such as fake or biased reviews of products and services, use of automated bots and ‘like farms’ to artificially inflate the popularity of pages</w:t>
      </w:r>
      <w:r w:rsidR="00B51D91">
        <w:rPr>
          <w:lang w:val="en-US"/>
        </w:rPr>
        <w:t xml:space="preserve"> </w:t>
      </w:r>
      <w:sdt>
        <w:sdtPr>
          <w:rPr>
            <w:lang w:val="en-US"/>
          </w:rPr>
          <w:id w:val="-653368837"/>
          <w:citation/>
        </w:sdtPr>
        <w:sdtContent>
          <w:r w:rsidR="00B51D91">
            <w:rPr>
              <w:lang w:val="en-US"/>
            </w:rPr>
            <w:fldChar w:fldCharType="begin"/>
          </w:r>
          <w:r w:rsidR="00B51D91">
            <w:instrText xml:space="preserve"> CITATION The14 \l 2057 </w:instrText>
          </w:r>
          <w:r w:rsidR="00B51D91">
            <w:rPr>
              <w:lang w:val="en-US"/>
            </w:rPr>
            <w:fldChar w:fldCharType="separate"/>
          </w:r>
          <w:r w:rsidR="00B51D91">
            <w:rPr>
              <w:noProof/>
            </w:rPr>
            <w:t>(The Hidden World of Facebook "Like Farms", 2014)</w:t>
          </w:r>
          <w:r w:rsidR="00B51D91">
            <w:rPr>
              <w:lang w:val="en-US"/>
            </w:rPr>
            <w:fldChar w:fldCharType="end"/>
          </w:r>
        </w:sdtContent>
      </w:sdt>
      <w:r>
        <w:rPr>
          <w:lang w:val="en-US"/>
        </w:rPr>
        <w:t>.</w:t>
      </w:r>
      <w:r w:rsidR="0037420C">
        <w:rPr>
          <w:lang w:val="en-US"/>
        </w:rPr>
        <w:t xml:space="preserve"> A </w:t>
      </w:r>
      <w:proofErr w:type="spellStart"/>
      <w:r w:rsidR="0037420C">
        <w:rPr>
          <w:lang w:val="en-US"/>
        </w:rPr>
        <w:t>fakespot</w:t>
      </w:r>
      <w:proofErr w:type="spellEnd"/>
      <w:r w:rsidR="0037420C">
        <w:rPr>
          <w:lang w:val="en-US"/>
        </w:rPr>
        <w:t xml:space="preserve"> study revealed that between 30 to 50% of reviews on online retailers were fake </w:t>
      </w:r>
      <w:sdt>
        <w:sdtPr>
          <w:rPr>
            <w:lang w:val="en-US"/>
          </w:rPr>
          <w:id w:val="-1152512084"/>
          <w:citation/>
        </w:sdtPr>
        <w:sdtContent>
          <w:r w:rsidR="0037420C">
            <w:rPr>
              <w:lang w:val="en-US"/>
            </w:rPr>
            <w:fldChar w:fldCharType="begin"/>
          </w:r>
          <w:r w:rsidR="0037420C">
            <w:instrText xml:space="preserve"> CITATION Fak19 \l 2057 </w:instrText>
          </w:r>
          <w:r w:rsidR="0037420C">
            <w:rPr>
              <w:lang w:val="en-US"/>
            </w:rPr>
            <w:fldChar w:fldCharType="separate"/>
          </w:r>
          <w:r w:rsidR="0037420C">
            <w:rPr>
              <w:noProof/>
            </w:rPr>
            <w:t>(Fakespot, 2019)</w:t>
          </w:r>
          <w:r w:rsidR="0037420C">
            <w:rPr>
              <w:lang w:val="en-US"/>
            </w:rPr>
            <w:fldChar w:fldCharType="end"/>
          </w:r>
        </w:sdtContent>
      </w:sdt>
      <w:r w:rsidR="0037420C">
        <w:rPr>
          <w:lang w:val="en-US"/>
        </w:rPr>
        <w:t xml:space="preserve">. Such fake reviews undermine </w:t>
      </w:r>
      <w:r w:rsidR="00DD4C3A">
        <w:rPr>
          <w:lang w:val="en-US"/>
        </w:rPr>
        <w:t xml:space="preserve">confidence in online </w:t>
      </w:r>
      <w:r w:rsidR="00161E7C">
        <w:rPr>
          <w:lang w:val="en-US"/>
        </w:rPr>
        <w:t xml:space="preserve">ecosystems. </w:t>
      </w:r>
      <w:r w:rsidR="009D0F24" w:rsidRPr="009D0F24">
        <w:rPr>
          <w:lang w:val="en-US"/>
        </w:rPr>
        <w:t>Since much of the technology in generating fake review content and spotting it is continuously in flux, the eventual impact of this phenomenon is still in debate.</w:t>
      </w:r>
      <w:r w:rsidR="00161E7C">
        <w:rPr>
          <w:lang w:val="en-US"/>
        </w:rPr>
        <w:t xml:space="preserve"> </w:t>
      </w:r>
      <w:r w:rsidR="009D0F24">
        <w:rPr>
          <w:lang w:val="en-US"/>
        </w:rPr>
        <w:t>F</w:t>
      </w:r>
      <w:r w:rsidR="009D0F24" w:rsidRPr="009D0F24">
        <w:rPr>
          <w:lang w:val="en-US"/>
        </w:rPr>
        <w:t>or small firms</w:t>
      </w:r>
      <w:r w:rsidR="009D0F24">
        <w:rPr>
          <w:lang w:val="en-US"/>
        </w:rPr>
        <w:t xml:space="preserve"> however, </w:t>
      </w:r>
      <w:r w:rsidR="009D0F24" w:rsidRPr="009D0F24">
        <w:rPr>
          <w:lang w:val="en-US"/>
        </w:rPr>
        <w:t>simple guidelines, such as focusing on 'organic' growth as opposed to paid traffic and ensuring fresh and original content and performing carefully tuned search optimization to improve visibility for searches, are deemed most relevant and are key to building a strong basic online presence.</w:t>
      </w:r>
    </w:p>
    <w:p w14:paraId="6022796B" w14:textId="2598E25A" w:rsidR="009934E3" w:rsidRDefault="009934E3" w:rsidP="001E0592">
      <w:pPr>
        <w:snapToGrid w:val="0"/>
        <w:spacing w:after="120" w:line="360" w:lineRule="auto"/>
        <w:ind w:firstLine="720"/>
        <w:jc w:val="both"/>
        <w:rPr>
          <w:lang w:val="en-US"/>
        </w:rPr>
      </w:pPr>
    </w:p>
    <w:p w14:paraId="7530606C" w14:textId="5BF0053F" w:rsidR="009934E3" w:rsidRDefault="009934E3" w:rsidP="001E0592">
      <w:pPr>
        <w:snapToGrid w:val="0"/>
        <w:spacing w:after="120" w:line="360" w:lineRule="auto"/>
        <w:ind w:firstLine="720"/>
        <w:jc w:val="both"/>
        <w:rPr>
          <w:lang w:val="en-US"/>
        </w:rPr>
      </w:pPr>
    </w:p>
    <w:p w14:paraId="22061F06" w14:textId="77777777" w:rsidR="009934E3" w:rsidRDefault="009934E3" w:rsidP="001E0592">
      <w:pPr>
        <w:snapToGrid w:val="0"/>
        <w:spacing w:after="120" w:line="360" w:lineRule="auto"/>
        <w:ind w:firstLine="720"/>
        <w:jc w:val="both"/>
        <w:rPr>
          <w:lang w:val="en-US"/>
        </w:rPr>
      </w:pPr>
    </w:p>
    <w:p w14:paraId="4B2AA9AF" w14:textId="0FF545ED" w:rsidR="00161E7C" w:rsidRDefault="001E0592" w:rsidP="001E0592">
      <w:pPr>
        <w:snapToGrid w:val="0"/>
        <w:spacing w:after="120" w:line="360" w:lineRule="auto"/>
        <w:jc w:val="both"/>
        <w:rPr>
          <w:lang w:val="en-US"/>
        </w:rPr>
      </w:pPr>
      <w:r>
        <w:rPr>
          <w:noProof/>
          <w:lang w:eastAsia="en-GB"/>
        </w:rPr>
        <w:lastRenderedPageBreak/>
        <mc:AlternateContent>
          <mc:Choice Requires="wpg">
            <w:drawing>
              <wp:anchor distT="0" distB="0" distL="114300" distR="114300" simplePos="0" relativeHeight="251688960" behindDoc="0" locked="0" layoutInCell="1" allowOverlap="1" wp14:anchorId="190E4604" wp14:editId="088AFEEE">
                <wp:simplePos x="0" y="0"/>
                <wp:positionH relativeFrom="column">
                  <wp:posOffset>0</wp:posOffset>
                </wp:positionH>
                <wp:positionV relativeFrom="paragraph">
                  <wp:posOffset>283464</wp:posOffset>
                </wp:positionV>
                <wp:extent cx="4974336" cy="2404796"/>
                <wp:effectExtent l="0" t="0" r="17145" b="8255"/>
                <wp:wrapNone/>
                <wp:docPr id="26" name="Group 26"/>
                <wp:cNvGraphicFramePr/>
                <a:graphic xmlns:a="http://schemas.openxmlformats.org/drawingml/2006/main">
                  <a:graphicData uri="http://schemas.microsoft.com/office/word/2010/wordprocessingGroup">
                    <wpg:wgp>
                      <wpg:cNvGrpSpPr/>
                      <wpg:grpSpPr>
                        <a:xfrm>
                          <a:off x="0" y="0"/>
                          <a:ext cx="4974336" cy="2404796"/>
                          <a:chOff x="0" y="0"/>
                          <a:chExt cx="5226050" cy="2660566"/>
                        </a:xfrm>
                      </wpg:grpSpPr>
                      <wps:wsp>
                        <wps:cNvPr id="2" name="Rounded Rectangle 2"/>
                        <wps:cNvSpPr/>
                        <wps:spPr>
                          <a:xfrm>
                            <a:off x="0" y="1600116"/>
                            <a:ext cx="3400775" cy="10604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AD88285" w14:textId="77777777" w:rsidR="00FA1E62" w:rsidRPr="00161E7C" w:rsidRDefault="00FA1E62" w:rsidP="00FA1E62">
                              <w:pPr>
                                <w:jc w:val="center"/>
                                <w:rPr>
                                  <w:b/>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266679" y="0"/>
                            <a:ext cx="4959371" cy="2569599"/>
                            <a:chOff x="-21" y="0"/>
                            <a:chExt cx="4959371" cy="2569599"/>
                          </a:xfrm>
                        </wpg:grpSpPr>
                        <wps:wsp>
                          <wps:cNvPr id="1" name="Rounded Rectangle 1"/>
                          <wps:cNvSpPr/>
                          <wps:spPr>
                            <a:xfrm>
                              <a:off x="444500" y="25400"/>
                              <a:ext cx="1644650" cy="7048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F140B3A" w14:textId="77777777" w:rsidR="00FA1E62" w:rsidRPr="00161E7C" w:rsidRDefault="00FA1E62" w:rsidP="00FA1E62">
                                <w:pPr>
                                  <w:jc w:val="center"/>
                                  <w:rPr>
                                    <w:b/>
                                    <w:sz w:val="36"/>
                                  </w:rPr>
                                </w:pPr>
                                <w:r w:rsidRPr="00161E7C">
                                  <w:rPr>
                                    <w:b/>
                                    <w:sz w:val="36"/>
                                  </w:rPr>
                                  <w:t>Entrepreneur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6350" y="1689100"/>
                              <a:ext cx="1187450" cy="4064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EFF6604" w14:textId="77777777" w:rsidR="00FA1E62" w:rsidRPr="00161E7C" w:rsidRDefault="00FA1E62" w:rsidP="00FA1E62">
                                <w:pPr>
                                  <w:jc w:val="center"/>
                                  <w:rPr>
                                    <w:b/>
                                    <w:sz w:val="36"/>
                                  </w:rPr>
                                </w:pPr>
                                <w:r>
                                  <w:rPr>
                                    <w:b/>
                                    <w:sz w:val="36"/>
                                  </w:rPr>
                                  <w:t>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384300" y="1689100"/>
                              <a:ext cx="1187450" cy="4064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6F99F44" w14:textId="77777777" w:rsidR="00FA1E62" w:rsidRPr="00161E7C" w:rsidRDefault="00FA1E62" w:rsidP="00FA1E62">
                                <w:pPr>
                                  <w:jc w:val="center"/>
                                  <w:rPr>
                                    <w:b/>
                                    <w:sz w:val="36"/>
                                  </w:rPr>
                                </w:pPr>
                                <w:r>
                                  <w:rPr>
                                    <w:b/>
                                    <w:sz w:val="36"/>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314700" y="0"/>
                              <a:ext cx="1644650" cy="7048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15FB830" w14:textId="77777777" w:rsidR="00FA1E62" w:rsidRPr="00203D9E" w:rsidRDefault="00FA1E62" w:rsidP="00FA1E62">
                                <w:pPr>
                                  <w:jc w:val="center"/>
                                  <w:rPr>
                                    <w:b/>
                                    <w:sz w:val="32"/>
                                    <w:szCs w:val="22"/>
                                  </w:rPr>
                                </w:pPr>
                                <w:r w:rsidRPr="00203D9E">
                                  <w:rPr>
                                    <w:b/>
                                    <w:sz w:val="32"/>
                                    <w:szCs w:val="22"/>
                                  </w:rPr>
                                  <w:t>Online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21" y="2266901"/>
                              <a:ext cx="2755431" cy="302698"/>
                            </a:xfrm>
                            <a:prstGeom prst="rect">
                              <a:avLst/>
                            </a:prstGeom>
                            <a:solidFill>
                              <a:schemeClr val="lt1"/>
                            </a:solidFill>
                            <a:ln w="6350">
                              <a:solidFill>
                                <a:prstClr val="black"/>
                              </a:solidFill>
                            </a:ln>
                          </wps:spPr>
                          <wps:txbx>
                            <w:txbxContent>
                              <w:p w14:paraId="4029E407" w14:textId="77777777" w:rsidR="00FA1E62" w:rsidRPr="001316BA" w:rsidRDefault="00FA1E62" w:rsidP="00FA1E62">
                                <w:pPr>
                                  <w:jc w:val="center"/>
                                  <w:rPr>
                                    <w:sz w:val="18"/>
                                    <w:szCs w:val="18"/>
                                  </w:rPr>
                                </w:pPr>
                                <w:r w:rsidRPr="001316BA">
                                  <w:rPr>
                                    <w:sz w:val="18"/>
                                    <w:szCs w:val="18"/>
                                  </w:rPr>
                                  <w:t>Islamic Finance based Inclusive Growth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Up Arrow 7"/>
                          <wps:cNvSpPr/>
                          <wps:spPr>
                            <a:xfrm>
                              <a:off x="768350" y="768350"/>
                              <a:ext cx="254000" cy="749300"/>
                            </a:xfrm>
                            <a:prstGeom prst="up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Up Arrow 8"/>
                          <wps:cNvSpPr/>
                          <wps:spPr>
                            <a:xfrm flipV="1">
                              <a:off x="1289050" y="762000"/>
                              <a:ext cx="254000" cy="749300"/>
                            </a:xfrm>
                            <a:prstGeom prst="up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605255" y="990412"/>
                              <a:ext cx="1709171" cy="334813"/>
                            </a:xfrm>
                            <a:prstGeom prst="rect">
                              <a:avLst/>
                            </a:prstGeom>
                            <a:solidFill>
                              <a:schemeClr val="lt1"/>
                            </a:solidFill>
                            <a:ln w="6350">
                              <a:solidFill>
                                <a:prstClr val="black"/>
                              </a:solidFill>
                            </a:ln>
                          </wps:spPr>
                          <wps:txbx>
                            <w:txbxContent>
                              <w:p w14:paraId="221DAB2C" w14:textId="77777777" w:rsidR="00FA1E62" w:rsidRDefault="00FA1E62" w:rsidP="00FA1E62">
                                <w:r>
                                  <w:t>Evaluation, Monitoring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Up Arrow 9"/>
                          <wps:cNvSpPr/>
                          <wps:spPr>
                            <a:xfrm rot="5400000">
                              <a:off x="2565400" y="25400"/>
                              <a:ext cx="254000" cy="749300"/>
                            </a:xfrm>
                            <a:prstGeom prst="up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90E4604" id="Group 26" o:spid="_x0000_s1026" style="position:absolute;left:0;text-align:left;margin-left:0;margin-top:22.3pt;width:391.7pt;height:189.35pt;z-index:251688960;mso-width-relative:margin;mso-height-relative:margin" coordsize="52260,26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gW8eQUAABknAAAOAAAAZHJzL2Uyb0RvYy54bWzsWm1T4zYQ/t6Z/geNvx/xi2zHGcIN5QrT&#10;GXrHANf7LGw58WBLrqyQ0F/f1Vp2Qkgo9wJlcvmS2JZWWq31PLva9eH7RVWSO66aQoqx4x24DuEi&#10;lVkhJmPn8/Xpu6FDGs1Exkop+Ni5543z/ujXXw7n9Yj7cirLjCsCg4hmNK/HzlTrejQYNOmUV6w5&#10;kDUX0JhLVTENt2oyyBSbw+hVOfBdNxrMpcpqJVPeNPD0Q9voHOH4ec5T/SnPG65JOXZAN42/Cn9v&#10;zO/g6JCNJorV0yK1arBv0KJihYBJ+6E+MM3ITBWPhqqKVMlG5vogldVA5nmRclwDrMZz11ZzpuSs&#10;xrVMRvNJ3ZsJTLtmp28eNv14d6bqq/pCgSXm9QRsgXdmLYtcVeYftCQLNNl9bzK+0CSFhzSJaRBE&#10;DkmhzacujZOoNWo6Bcs/kkunv1vJ0PcjN4R3gpIRXEcoOegmHjxQZ17DBmmWNmi+zwZXU1ZzNG0z&#10;AhtcKFJksACHCFbBNr2UM5HxjFzCBmJiUnLim1UZJaB3b65m1IDlttrKi1zX86w9OosF1HXjOGzX&#10;7bmRS8EIMHa/bjaqVaPPuKyIuRg7sAtEZjTBHcbuzhvd9u/6gbDRrNUFr/R9yY1apbjkOSwN3pSP&#10;0ggsflIqcscAEixNudCenR97G7G8KMte0NskWPZCtq8R4wi4XtDdJPhwxl4CZ5VC98JVIaTaNEB2&#10;26mbt/271bdrNsvXi5uFfVs3MruHl6tki/ymTk8LMOo5a/QFUwB12IBAX/oT/OSlnI8daa8cMpXq&#10;n03PTX/YfdDqkDlQx9hp/p4xxR1S/iFgXyYepYZr8IaGsQ83arXlZrVFzKoTCa/CA6KsU7w0/XXZ&#10;XeZKVl+A5Y7NrNDERApzj51Uq+7mRLeUBjyZ8uNj7Ab8UjN9Lq7q1AxuDGz2y/XiC1O13VkaNuVH&#10;2WGBjdb2VtvXSAp5PNMyL3DjGRO3drWmB1yukEd7uQSVBzq3qEI+I3CPL2dioPRc8vGjKIoTh2xi&#10;oDAJYrAe8kgYJWGSmAnYqGegdz40LyWXHESh8ybZHov/AweBqts4CDe+sf6zOIhSYBawvSHmEEin&#10;NUpHQ15EadTRb+zS4Z6FeP7DWQi9Sv/a9mT0emT0CtFCsB2pQUtxz0RqFBggAk69aJh4j5DqDWMT&#10;IyDBUTeyUO45ah8vmPDme+MFG//tw4ZXDxteAal0O1LpVyHVC4Y0sE51D1Y2evI48XLBPYK159i9&#10;W90ptwpH420BcPhVYA0Cj8YWrPvot9p26n9hmPYEu4fpTsEUcn4tTK/NkfI3uSCY6Fo5nhK9gMcm&#10;+WCjqi3Jsu54DgnBKHGxN+SSbJrQj8OQBvZ4H7h+lAzNcE9Ev08mysBlybLITiHBZQ57a/5rmdV6&#10;0KsUBBJDGKWj0OoIJqfSp9NuSpbeWvVWRgBlS9GlqTBh2GWp0JH1rLbDCNFvK1X1CjFn3OHjc02O&#10;lZJzEnc4eFb6Jo6G3bHQXmJSq8eFSenYQ2FMExOUPgmLWY1KYB5wLc1nUs2Pdmfzc6eQdxiKby5v&#10;/ApghCpk66x6MKIXWXFWG1wUycui/qtLntsqmOcPEyxbQbomjqAEuRZZYqp1j8uVYtAPTarucblT&#10;QaTv9W6yDyPXK63LMBKDr/pcprcNEfJkCpVZjl5tylkGhTcMHbEUaj1sW7E1YSe5mf8pM6jsMqhj&#10;oRNcq25DrTb0Qzh7Aq6TxKUeqrGMQ73YTbyuzBQEdOhh/mGX4tA+ft9hkP18cSgUTddcH5ZH/8P1&#10;YcEcQ0xwcAZ31v35YYS1xC1Vxb33s1H4yyRVdhiYbywqXRb+8WSE319h1sF+K2Y+8Fq9x17LL9qO&#10;/gUAAP//AwBQSwMEFAAGAAgAAAAhAO7f43LfAAAABwEAAA8AAABkcnMvZG93bnJldi54bWxMj0FL&#10;w0AQhe+C/2EZwZvdpIm1xGxKKeqpCLZC6W2anSah2d2Q3Sbpv3c86XHee7z3Tb6aTCsG6n3jrIJ4&#10;FoEgWzrd2ErB9/79aQnCB7QaW2dJwY08rIr7uxwz7Ub7RcMuVIJLrM9QQR1Cl0npy5oM+pnryLJ3&#10;dr3BwGdfSd3jyOWmlfMoWkiDjeWFGjva1FRedlej4GPEcZ3Eb8P2ct7cjvvnz8M2JqUeH6b1K4hA&#10;U/gLwy8+o0PBTCd3tdqLVgE/EhSk6QIEuy/LJAVxYmGeJCCLXP7nL34AAAD//wMAUEsBAi0AFAAG&#10;AAgAAAAhALaDOJL+AAAA4QEAABMAAAAAAAAAAAAAAAAAAAAAAFtDb250ZW50X1R5cGVzXS54bWxQ&#10;SwECLQAUAAYACAAAACEAOP0h/9YAAACUAQAACwAAAAAAAAAAAAAAAAAvAQAAX3JlbHMvLnJlbHNQ&#10;SwECLQAUAAYACAAAACEAesYFvHkFAAAZJwAADgAAAAAAAAAAAAAAAAAuAgAAZHJzL2Uyb0RvYy54&#10;bWxQSwECLQAUAAYACAAAACEA7t/jct8AAAAHAQAADwAAAAAAAAAAAAAAAADTBwAAZHJzL2Rvd25y&#10;ZXYueG1sUEsFBgAAAAAEAAQA8wAAAN8IAAAAAA==&#10;">
                <v:roundrect id="Rounded Rectangle 2" o:spid="_x0000_s1027" style="position:absolute;top:16001;width:34007;height:10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biFxAAAANoAAAAPAAAAZHJzL2Rvd25yZXYueG1sRI9Ba8JA&#10;FITvBf/D8oTe6kYPRVJXEWtAUNDaHnp8Zp+b1OzbmF1j/PeuUPA4zMw3zGTW2Uq01PjSsYLhIAFB&#10;nDtdslHw8529jUH4gKyxckwKbuRhNu29TDDV7spf1O6DERHCPkUFRQh1KqXPC7LoB64mjt7RNRZD&#10;lI2RusFrhNtKjpLkXVosOS4UWNOioPy0v1gF57XJPo/LMe4O2Wax/G3N9vS3U+q1380/QATqwjP8&#10;315pBSN4XIk3QE7vAAAA//8DAFBLAQItABQABgAIAAAAIQDb4fbL7gAAAIUBAAATAAAAAAAAAAAA&#10;AAAAAAAAAABbQ29udGVudF9UeXBlc10ueG1sUEsBAi0AFAAGAAgAAAAhAFr0LFu/AAAAFQEAAAsA&#10;AAAAAAAAAAAAAAAAHwEAAF9yZWxzLy5yZWxzUEsBAi0AFAAGAAgAAAAhAPLhuIXEAAAA2gAAAA8A&#10;AAAAAAAAAAAAAAAABwIAAGRycy9kb3ducmV2LnhtbFBLBQYAAAAAAwADALcAAAD4AgAAAAA=&#10;" fillcolor="white [3201]" strokecolor="#4472c4 [3204]" strokeweight="1pt">
                  <v:stroke joinstyle="miter"/>
                  <v:textbox>
                    <w:txbxContent>
                      <w:p w14:paraId="3AD88285" w14:textId="77777777" w:rsidR="00FA1E62" w:rsidRPr="00161E7C" w:rsidRDefault="00FA1E62" w:rsidP="00FA1E62">
                        <w:pPr>
                          <w:jc w:val="center"/>
                          <w:rPr>
                            <w:b/>
                            <w:sz w:val="36"/>
                          </w:rPr>
                        </w:pPr>
                      </w:p>
                    </w:txbxContent>
                  </v:textbox>
                </v:roundrect>
                <v:group id="Group 10" o:spid="_x0000_s1028" style="position:absolute;left:2666;width:49594;height:25695" coordorigin="" coordsize="49593,25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ounded Rectangle 1" o:spid="_x0000_s1029" style="position:absolute;left:4445;top:254;width:16446;height:7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bywQAAANoAAAAPAAAAZHJzL2Rvd25yZXYueG1sRE9Na8JA&#10;EL0X/A/LCN7qRg8i0VXEGihYqNUeehyz4yY1O5tm1xj/vSsUPA2P9znzZWcr0VLjS8cKRsMEBHHu&#10;dMlGwfche52C8AFZY+WYFNzIw3LRe5ljqt2Vv6jdByNiCPsUFRQh1KmUPi/Ioh+6mjhyJ9dYDBE2&#10;RuoGrzHcVnKcJBNpseTYUGBN64Ly8/5iFfxtTfZ22kxxd8w+1puf1nyef3dKDfrdagYiUBee4n/3&#10;u47z4fHK48rFHQAA//8DAFBLAQItABQABgAIAAAAIQDb4fbL7gAAAIUBAAATAAAAAAAAAAAAAAAA&#10;AAAAAABbQ29udGVudF9UeXBlc10ueG1sUEsBAi0AFAAGAAgAAAAhAFr0LFu/AAAAFQEAAAsAAAAA&#10;AAAAAAAAAAAAHwEAAF9yZWxzLy5yZWxzUEsBAi0AFAAGAAgAAAAhAAIzJvLBAAAA2gAAAA8AAAAA&#10;AAAAAAAAAAAABwIAAGRycy9kb3ducmV2LnhtbFBLBQYAAAAAAwADALcAAAD1AgAAAAA=&#10;" fillcolor="white [3201]" strokecolor="#4472c4 [3204]" strokeweight="1pt">
                    <v:stroke joinstyle="miter"/>
                    <v:textbox>
                      <w:txbxContent>
                        <w:p w14:paraId="1F140B3A" w14:textId="77777777" w:rsidR="00FA1E62" w:rsidRPr="00161E7C" w:rsidRDefault="00FA1E62" w:rsidP="00FA1E62">
                          <w:pPr>
                            <w:jc w:val="center"/>
                            <w:rPr>
                              <w:b/>
                              <w:sz w:val="36"/>
                            </w:rPr>
                          </w:pPr>
                          <w:r w:rsidRPr="00161E7C">
                            <w:rPr>
                              <w:b/>
                              <w:sz w:val="36"/>
                            </w:rPr>
                            <w:t>Entrepreneur</w:t>
                          </w:r>
                        </w:p>
                      </w:txbxContent>
                    </v:textbox>
                  </v:roundrect>
                  <v:roundrect id="Rounded Rectangle 3" o:spid="_x0000_s1030" style="position:absolute;left:63;top:16891;width:11875;height:40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0exQAAANoAAAAPAAAAZHJzL2Rvd25yZXYueG1sRI9Pa8JA&#10;FMTvgt9heYI33diCSOoqRQ0UWvBPe/D4zD43qdm3aXaN8dt3hUKPw8z8hpkvO1uJlhpfOlYwGScg&#10;iHOnSzYKvj6z0QyED8gaK8ek4E4elot+b46pdjfeU3sIRkQI+xQVFCHUqZQ+L8iiH7uaOHpn11gM&#10;UTZG6gZvEW4r+ZQkU2mx5LhQYE2rgvLL4WoV/LybbH3ezHB3yj5Wm2NrtpfvnVLDQff6AiJQF/7D&#10;f+03reAZHlfiDZCLXwAAAP//AwBQSwECLQAUAAYACAAAACEA2+H2y+4AAACFAQAAEwAAAAAAAAAA&#10;AAAAAAAAAAAAW0NvbnRlbnRfVHlwZXNdLnhtbFBLAQItABQABgAIAAAAIQBa9CxbvwAAABUBAAAL&#10;AAAAAAAAAAAAAAAAAB8BAABfcmVscy8ucmVsc1BLAQItABQABgAIAAAAIQCdrR0exQAAANoAAAAP&#10;AAAAAAAAAAAAAAAAAAcCAABkcnMvZG93bnJldi54bWxQSwUGAAAAAAMAAwC3AAAA+QIAAAAA&#10;" fillcolor="white [3201]" strokecolor="#4472c4 [3204]" strokeweight="1pt">
                    <v:stroke joinstyle="miter"/>
                    <v:textbox>
                      <w:txbxContent>
                        <w:p w14:paraId="5EFF6604" w14:textId="77777777" w:rsidR="00FA1E62" w:rsidRPr="00161E7C" w:rsidRDefault="00FA1E62" w:rsidP="00FA1E62">
                          <w:pPr>
                            <w:jc w:val="center"/>
                            <w:rPr>
                              <w:b/>
                              <w:sz w:val="36"/>
                            </w:rPr>
                          </w:pPr>
                          <w:r>
                            <w:rPr>
                              <w:b/>
                              <w:sz w:val="36"/>
                            </w:rPr>
                            <w:t>Finance</w:t>
                          </w:r>
                        </w:p>
                      </w:txbxContent>
                    </v:textbox>
                  </v:roundrect>
                  <v:roundrect id="Rounded Rectangle 4" o:spid="_x0000_s1031" style="position:absolute;left:13843;top:16891;width:11874;height:40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IVqxQAAANoAAAAPAAAAZHJzL2Rvd25yZXYueG1sRI9Pa8JA&#10;FMTvgt9heYI33ViKSOoqRQ0UWvBPe/D4zD43qdm3aXaN8dt3hUKPw8z8hpkvO1uJlhpfOlYwGScg&#10;iHOnSzYKvj6z0QyED8gaK8ek4E4elot+b46pdjfeU3sIRkQI+xQVFCHUqZQ+L8iiH7uaOHpn11gM&#10;UTZG6gZvEW4r+ZQkU2mx5LhQYE2rgvLL4WoV/LybbH3ezHB3yj5Wm2NrtpfvnVLDQff6AiJQF/7D&#10;f+03reAZHlfiDZCLXwAAAP//AwBQSwECLQAUAAYACAAAACEA2+H2y+4AAACFAQAAEwAAAAAAAAAA&#10;AAAAAAAAAAAAW0NvbnRlbnRfVHlwZXNdLnhtbFBLAQItABQABgAIAAAAIQBa9CxbvwAAABUBAAAL&#10;AAAAAAAAAAAAAAAAAB8BAABfcmVscy8ucmVsc1BLAQItABQABgAIAAAAIQASRIVqxQAAANoAAAAP&#10;AAAAAAAAAAAAAAAAAAcCAABkcnMvZG93bnJldi54bWxQSwUGAAAAAAMAAwC3AAAA+QIAAAAA&#10;" fillcolor="white [3201]" strokecolor="#4472c4 [3204]" strokeweight="1pt">
                    <v:stroke joinstyle="miter"/>
                    <v:textbox>
                      <w:txbxContent>
                        <w:p w14:paraId="06F99F44" w14:textId="77777777" w:rsidR="00FA1E62" w:rsidRPr="00161E7C" w:rsidRDefault="00FA1E62" w:rsidP="00FA1E62">
                          <w:pPr>
                            <w:jc w:val="center"/>
                            <w:rPr>
                              <w:b/>
                              <w:sz w:val="36"/>
                            </w:rPr>
                          </w:pPr>
                          <w:r>
                            <w:rPr>
                              <w:b/>
                              <w:sz w:val="36"/>
                            </w:rPr>
                            <w:t>Skills</w:t>
                          </w:r>
                        </w:p>
                      </w:txbxContent>
                    </v:textbox>
                  </v:roundrect>
                  <v:roundrect id="Rounded Rectangle 5" o:spid="_x0000_s1032" style="position:absolute;left:33147;width:16446;height:7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CDxxQAAANoAAAAPAAAAZHJzL2Rvd25yZXYueG1sRI9Pa8JA&#10;FMTvgt9heYI33VioSOoqRQ0UWvBPe/D4zD43qdm3aXaN8dt3hUKPw8z8hpkvO1uJlhpfOlYwGScg&#10;iHOnSzYKvj6z0QyED8gaK8ek4E4elot+b46pdjfeU3sIRkQI+xQVFCHUqZQ+L8iiH7uaOHpn11gM&#10;UTZG6gZvEW4r+ZQkU2mx5LhQYE2rgvLL4WoV/LybbH3ezHB3yj5Wm2NrtpfvnVLDQff6AiJQF/7D&#10;f+03reAZHlfiDZCLXwAAAP//AwBQSwECLQAUAAYACAAAACEA2+H2y+4AAACFAQAAEwAAAAAAAAAA&#10;AAAAAAAAAAAAW0NvbnRlbnRfVHlwZXNdLnhtbFBLAQItABQABgAIAAAAIQBa9CxbvwAAABUBAAAL&#10;AAAAAAAAAAAAAAAAAB8BAABfcmVscy8ucmVsc1BLAQItABQABgAIAAAAIQB9CCDxxQAAANoAAAAP&#10;AAAAAAAAAAAAAAAAAAcCAABkcnMvZG93bnJldi54bWxQSwUGAAAAAAMAAwC3AAAA+QIAAAAA&#10;" fillcolor="white [3201]" strokecolor="#4472c4 [3204]" strokeweight="1pt">
                    <v:stroke joinstyle="miter"/>
                    <v:textbox>
                      <w:txbxContent>
                        <w:p w14:paraId="315FB830" w14:textId="77777777" w:rsidR="00FA1E62" w:rsidRPr="00203D9E" w:rsidRDefault="00FA1E62" w:rsidP="00FA1E62">
                          <w:pPr>
                            <w:jc w:val="center"/>
                            <w:rPr>
                              <w:b/>
                              <w:sz w:val="32"/>
                              <w:szCs w:val="22"/>
                            </w:rPr>
                          </w:pPr>
                          <w:r w:rsidRPr="00203D9E">
                            <w:rPr>
                              <w:b/>
                              <w:sz w:val="32"/>
                              <w:szCs w:val="22"/>
                            </w:rPr>
                            <w:t>Online Business</w:t>
                          </w:r>
                        </w:p>
                      </w:txbxContent>
                    </v:textbox>
                  </v:roundrect>
                  <v:shapetype id="_x0000_t202" coordsize="21600,21600" o:spt="202" path="m,l,21600r21600,l21600,xe">
                    <v:stroke joinstyle="miter"/>
                    <v:path gradientshapeok="t" o:connecttype="rect"/>
                  </v:shapetype>
                  <v:shape id="Text Box 6" o:spid="_x0000_s1033" type="#_x0000_t202" style="position:absolute;top:22669;width:27554;height:3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4029E407" w14:textId="77777777" w:rsidR="00FA1E62" w:rsidRPr="001316BA" w:rsidRDefault="00FA1E62" w:rsidP="00FA1E62">
                          <w:pPr>
                            <w:jc w:val="center"/>
                            <w:rPr>
                              <w:sz w:val="18"/>
                              <w:szCs w:val="18"/>
                            </w:rPr>
                          </w:pPr>
                          <w:r w:rsidRPr="001316BA">
                            <w:rPr>
                              <w:sz w:val="18"/>
                              <w:szCs w:val="18"/>
                            </w:rPr>
                            <w:t>Islamic Finance based Inclusive Growth Program</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7" o:spid="_x0000_s1034" type="#_x0000_t68" style="position:absolute;left:7683;top:7683;width:2540;height:7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7QvwAAANoAAAAPAAAAZHJzL2Rvd25yZXYueG1sRI/BqsIw&#10;FET3gv8QruBOE99CfdUoIggV3KjvAy7NtS02NyWJWt/XG0FwOczMGWa57mwj7uRD7VjDZKxAEBfO&#10;1Fxq+DvvRnMQISIbbByThicFWK/6vSVmxj34SPdTLEWCcMhQQxVjm0kZiooshrFriZN3cd5iTNKX&#10;0nh8JLht5I9SU2mx5rRQYUvbiorr6WY1lP/drzqbba58ztfnfmY2u0PUejjoNgsQkbr4DX/audEw&#10;g/eVdAPk6gUAAP//AwBQSwECLQAUAAYACAAAACEA2+H2y+4AAACFAQAAEwAAAAAAAAAAAAAAAAAA&#10;AAAAW0NvbnRlbnRfVHlwZXNdLnhtbFBLAQItABQABgAIAAAAIQBa9CxbvwAAABUBAAALAAAAAAAA&#10;AAAAAAAAAB8BAABfcmVscy8ucmVsc1BLAQItABQABgAIAAAAIQCpS77QvwAAANoAAAAPAAAAAAAA&#10;AAAAAAAAAAcCAABkcnMvZG93bnJldi54bWxQSwUGAAAAAAMAAwC3AAAA8wIAAAAA&#10;" adj="3661" fillcolor="white [3201]" strokecolor="#4472c4 [3204]" strokeweight="1pt"/>
                  <v:shape id="Up Arrow 8" o:spid="_x0000_s1035" type="#_x0000_t68" style="position:absolute;left:12890;top:7620;width:2540;height:7493;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FLQwAAAANoAAAAPAAAAZHJzL2Rvd25yZXYueG1sRE9La8JA&#10;EL4L/odlhF6kbixFJHWVKgi2ePB1sLchOyYh2dmQXWP6751DoceP771Y9a5WHbWh9GxgOklAEWfe&#10;lpwbuJy3r3NQISJbrD2TgV8KsFoOBwtMrX/wkbpTzJWEcEjRQBFjk2odsoIcholviIW7+dZhFNjm&#10;2rb4kHBX67ckmWmHJUtDgQ1tCsqq090ZGJ/L9U+1D9euSr76w/d7vN521piXUf/5ASpSH//Ff27h&#10;QbbKFbkBevkEAAD//wMAUEsBAi0AFAAGAAgAAAAhANvh9svuAAAAhQEAABMAAAAAAAAAAAAAAAAA&#10;AAAAAFtDb250ZW50X1R5cGVzXS54bWxQSwECLQAUAAYACAAAACEAWvQsW78AAAAVAQAACwAAAAAA&#10;AAAAAAAAAAAfAQAAX3JlbHMvLnJlbHNQSwECLQAUAAYACAAAACEAxvRS0MAAAADaAAAADwAAAAAA&#10;AAAAAAAAAAAHAgAAZHJzL2Rvd25yZXYueG1sUEsFBgAAAAADAAMAtwAAAPQCAAAAAA==&#10;" adj="3661" fillcolor="white [3201]" strokecolor="#4472c4 [3204]" strokeweight="1pt"/>
                  <v:shape id="Text Box 2" o:spid="_x0000_s1036" type="#_x0000_t202" style="position:absolute;left:16052;top:9904;width:17092;height:3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CEwwAAANwAAAAPAAAAZHJzL2Rvd25yZXYueG1sRI9BawIx&#10;FITvhf6H8Aq91awe6nY1ii22FDxVi+fH5pkENy9Lkq7bf98IQo/DzHzDLNej78RAMbnACqaTCgRx&#10;G7Rjo+D78P5Ug0gZWWMXmBT8UoL16v5uiY0OF/6iYZ+NKBBODSqwOfeNlKm15DFNQk9cvFOIHnOR&#10;0Ugd8VLgvpOzqnqWHh2XBYs9vVlqz/sfr2D7al5MW2O021o7N4zH0858KPX4MG4WIDKN+T98a39q&#10;BbPpHK5nyhGQqz8AAAD//wMAUEsBAi0AFAAGAAgAAAAhANvh9svuAAAAhQEAABMAAAAAAAAAAAAA&#10;AAAAAAAAAFtDb250ZW50X1R5cGVzXS54bWxQSwECLQAUAAYACAAAACEAWvQsW78AAAAVAQAACwAA&#10;AAAAAAAAAAAAAAAfAQAAX3JlbHMvLnJlbHNQSwECLQAUAAYACAAAACEAzhLghMMAAADcAAAADwAA&#10;AAAAAAAAAAAAAAAHAgAAZHJzL2Rvd25yZXYueG1sUEsFBgAAAAADAAMAtwAAAPcCAAAAAA==&#10;" fillcolor="white [3201]" strokeweight=".5pt">
                    <v:textbox>
                      <w:txbxContent>
                        <w:p w14:paraId="221DAB2C" w14:textId="77777777" w:rsidR="00FA1E62" w:rsidRDefault="00FA1E62" w:rsidP="00FA1E62">
                          <w:r>
                            <w:t>Evaluation, Monitoring</w:t>
                          </w:r>
                        </w:p>
                      </w:txbxContent>
                    </v:textbox>
                  </v:shape>
                  <v:shape id="Up Arrow 9" o:spid="_x0000_s1037" type="#_x0000_t68" style="position:absolute;left:25654;top:253;width:2540;height:749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Z2xQAAANoAAAAPAAAAZHJzL2Rvd25yZXYueG1sRI9BawIx&#10;FITvgv8hvIIX0WwLirs1ilgKiiBUpfX4unndXd28LEnU7b9vBKHHYWa+Yabz1tTiSs5XlhU8DxMQ&#10;xLnVFRcKDvv3wQSED8gaa8uk4Jc8zGfdzhQzbW/8QdddKESEsM9QQRlCk0np85IM+qFtiKP3Y53B&#10;EKUrpHZ4i3BTy5ckGUuDFceFEhtalpSfdxej4O34tThs0s/RsRrtne6nm/X29K1U76ldvIII1Ib/&#10;8KO90gpSuF+JN0DO/gAAAP//AwBQSwECLQAUAAYACAAAACEA2+H2y+4AAACFAQAAEwAAAAAAAAAA&#10;AAAAAAAAAAAAW0NvbnRlbnRfVHlwZXNdLnhtbFBLAQItABQABgAIAAAAIQBa9CxbvwAAABUBAAAL&#10;AAAAAAAAAAAAAAAAAB8BAABfcmVscy8ucmVsc1BLAQItABQABgAIAAAAIQDpdKZ2xQAAANoAAAAP&#10;AAAAAAAAAAAAAAAAAAcCAABkcnMvZG93bnJldi54bWxQSwUGAAAAAAMAAwC3AAAA+QIAAAAA&#10;" adj="3661" fillcolor="white [3201]" strokecolor="#4472c4 [3204]" strokeweight="1pt"/>
                </v:group>
              </v:group>
            </w:pict>
          </mc:Fallback>
        </mc:AlternateContent>
      </w:r>
    </w:p>
    <w:p w14:paraId="5DBADF52" w14:textId="60B6FF6A" w:rsidR="00161E7C" w:rsidRDefault="00161E7C" w:rsidP="001E0592">
      <w:pPr>
        <w:snapToGrid w:val="0"/>
        <w:spacing w:after="120" w:line="360" w:lineRule="auto"/>
        <w:jc w:val="both"/>
        <w:rPr>
          <w:lang w:val="en-US"/>
        </w:rPr>
      </w:pPr>
    </w:p>
    <w:p w14:paraId="1D2E07AA" w14:textId="3BCD4078" w:rsidR="00161E7C" w:rsidRDefault="00161E7C" w:rsidP="001E0592">
      <w:pPr>
        <w:snapToGrid w:val="0"/>
        <w:spacing w:after="120" w:line="360" w:lineRule="auto"/>
        <w:jc w:val="both"/>
        <w:rPr>
          <w:lang w:val="en-US"/>
        </w:rPr>
      </w:pPr>
    </w:p>
    <w:p w14:paraId="413298FC" w14:textId="04F2A031" w:rsidR="00161E7C" w:rsidRDefault="00161E7C" w:rsidP="001E0592">
      <w:pPr>
        <w:snapToGrid w:val="0"/>
        <w:spacing w:after="120" w:line="360" w:lineRule="auto"/>
        <w:jc w:val="both"/>
        <w:rPr>
          <w:lang w:val="en-US"/>
        </w:rPr>
      </w:pPr>
    </w:p>
    <w:p w14:paraId="727ECB7B" w14:textId="7F2B2E0F" w:rsidR="00161E7C" w:rsidRDefault="00161E7C" w:rsidP="001E0592">
      <w:pPr>
        <w:snapToGrid w:val="0"/>
        <w:spacing w:after="120" w:line="360" w:lineRule="auto"/>
        <w:jc w:val="both"/>
        <w:rPr>
          <w:lang w:val="en-US"/>
        </w:rPr>
      </w:pPr>
    </w:p>
    <w:p w14:paraId="129FDA27" w14:textId="6016A3F4" w:rsidR="00161E7C" w:rsidRDefault="00161E7C" w:rsidP="001E0592">
      <w:pPr>
        <w:snapToGrid w:val="0"/>
        <w:spacing w:after="120" w:line="360" w:lineRule="auto"/>
        <w:jc w:val="both"/>
        <w:rPr>
          <w:lang w:val="en-US"/>
        </w:rPr>
      </w:pPr>
    </w:p>
    <w:p w14:paraId="7A03DF9A" w14:textId="64628E90" w:rsidR="00161E7C" w:rsidRDefault="00161E7C" w:rsidP="001E0592">
      <w:pPr>
        <w:snapToGrid w:val="0"/>
        <w:spacing w:after="120" w:line="360" w:lineRule="auto"/>
        <w:jc w:val="both"/>
        <w:rPr>
          <w:lang w:val="en-US"/>
        </w:rPr>
      </w:pPr>
    </w:p>
    <w:p w14:paraId="5C823696" w14:textId="6B2A7C85" w:rsidR="00161E7C" w:rsidRDefault="00161E7C" w:rsidP="001E0592">
      <w:pPr>
        <w:snapToGrid w:val="0"/>
        <w:spacing w:after="120" w:line="360" w:lineRule="auto"/>
        <w:jc w:val="both"/>
        <w:rPr>
          <w:lang w:val="en-US"/>
        </w:rPr>
      </w:pPr>
    </w:p>
    <w:p w14:paraId="10A56B5D" w14:textId="45D5B91C" w:rsidR="00161E7C" w:rsidRDefault="006B20A9" w:rsidP="001E0592">
      <w:pPr>
        <w:snapToGrid w:val="0"/>
        <w:spacing w:after="120" w:line="360" w:lineRule="auto"/>
        <w:jc w:val="both"/>
        <w:rPr>
          <w:lang w:val="en-US"/>
        </w:rPr>
      </w:pPr>
      <w:r w:rsidRPr="006B20A9">
        <w:rPr>
          <w:b/>
          <w:lang w:val="en-US"/>
        </w:rPr>
        <w:t>Figure 1:</w:t>
      </w:r>
      <w:r>
        <w:rPr>
          <w:lang w:val="en-US"/>
        </w:rPr>
        <w:t xml:space="preserve"> </w:t>
      </w:r>
      <w:r w:rsidR="001316BA">
        <w:rPr>
          <w:lang w:val="en-US"/>
        </w:rPr>
        <w:t>Inclusion</w:t>
      </w:r>
      <w:r w:rsidR="009A3D8A">
        <w:rPr>
          <w:lang w:val="en-US"/>
        </w:rPr>
        <w:t xml:space="preserve"> intervention</w:t>
      </w:r>
      <w:r w:rsidR="001316BA">
        <w:rPr>
          <w:lang w:val="en-US"/>
        </w:rPr>
        <w:t xml:space="preserve"> in a tra</w:t>
      </w:r>
      <w:r w:rsidR="009A3D8A">
        <w:rPr>
          <w:lang w:val="en-US"/>
        </w:rPr>
        <w:t>ditional m</w:t>
      </w:r>
      <w:r w:rsidR="001316BA">
        <w:rPr>
          <w:lang w:val="en-US"/>
        </w:rPr>
        <w:t>odel of direct online businesses</w:t>
      </w:r>
    </w:p>
    <w:p w14:paraId="332B316D" w14:textId="1B13FCAA" w:rsidR="006B20A9" w:rsidRDefault="006B20A9" w:rsidP="001E0592">
      <w:pPr>
        <w:snapToGrid w:val="0"/>
        <w:spacing w:after="120" w:line="360" w:lineRule="auto"/>
        <w:jc w:val="both"/>
        <w:rPr>
          <w:lang w:val="en-US"/>
        </w:rPr>
      </w:pPr>
    </w:p>
    <w:p w14:paraId="19BC2E07" w14:textId="0E9F9285" w:rsidR="001316BA" w:rsidRDefault="006B20A9" w:rsidP="001E0592">
      <w:pPr>
        <w:snapToGrid w:val="0"/>
        <w:spacing w:after="120" w:line="360" w:lineRule="auto"/>
        <w:jc w:val="both"/>
        <w:rPr>
          <w:lang w:val="en-US"/>
        </w:rPr>
      </w:pPr>
      <w:r>
        <w:rPr>
          <w:noProof/>
          <w:lang w:eastAsia="en-GB"/>
        </w:rPr>
        <w:lastRenderedPageBreak/>
        <mc:AlternateContent>
          <mc:Choice Requires="wpg">
            <w:drawing>
              <wp:inline distT="0" distB="0" distL="0" distR="0" wp14:anchorId="7D053F3F" wp14:editId="5308AB47">
                <wp:extent cx="6007100" cy="2914650"/>
                <wp:effectExtent l="0" t="0" r="12700" b="19050"/>
                <wp:docPr id="27" name="Group 27"/>
                <wp:cNvGraphicFramePr/>
                <a:graphic xmlns:a="http://schemas.openxmlformats.org/drawingml/2006/main">
                  <a:graphicData uri="http://schemas.microsoft.com/office/word/2010/wordprocessingGroup">
                    <wpg:wgp>
                      <wpg:cNvGrpSpPr/>
                      <wpg:grpSpPr>
                        <a:xfrm>
                          <a:off x="0" y="0"/>
                          <a:ext cx="6007100" cy="2914650"/>
                          <a:chOff x="0" y="0"/>
                          <a:chExt cx="6007100" cy="2914650"/>
                        </a:xfrm>
                      </wpg:grpSpPr>
                      <wps:wsp>
                        <wps:cNvPr id="21" name="Rounded Rectangle 21"/>
                        <wps:cNvSpPr/>
                        <wps:spPr>
                          <a:xfrm>
                            <a:off x="482600" y="1854200"/>
                            <a:ext cx="3175000" cy="10604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0C39494" w14:textId="77777777" w:rsidR="001316BA" w:rsidRPr="00161E7C" w:rsidRDefault="001316BA" w:rsidP="001316BA">
                              <w:pPr>
                                <w:jc w:val="center"/>
                                <w:rPr>
                                  <w:b/>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2165350" y="279400"/>
                            <a:ext cx="1644650" cy="7048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7B5001A9" w14:textId="77777777" w:rsidR="001316BA" w:rsidRPr="00161E7C" w:rsidRDefault="001316BA" w:rsidP="001316BA">
                              <w:pPr>
                                <w:jc w:val="center"/>
                                <w:rPr>
                                  <w:b/>
                                  <w:sz w:val="36"/>
                                </w:rPr>
                              </w:pPr>
                              <w:r w:rsidRPr="00161E7C">
                                <w:rPr>
                                  <w:b/>
                                  <w:sz w:val="36"/>
                                </w:rPr>
                                <w:t>Entrepreneur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2343150" y="1943100"/>
                            <a:ext cx="1187450" cy="4064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682F6D9" w14:textId="77777777" w:rsidR="001316BA" w:rsidRPr="00161E7C" w:rsidRDefault="001316BA" w:rsidP="001316BA">
                              <w:pPr>
                                <w:jc w:val="center"/>
                                <w:rPr>
                                  <w:b/>
                                  <w:sz w:val="36"/>
                                </w:rPr>
                              </w:pPr>
                              <w:r>
                                <w:rPr>
                                  <w:b/>
                                  <w:sz w:val="36"/>
                                </w:rPr>
                                <w:t>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4362450" y="254000"/>
                            <a:ext cx="1644650" cy="7048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C45C6ED" w14:textId="77777777" w:rsidR="001316BA" w:rsidRPr="00161E7C" w:rsidRDefault="001316BA" w:rsidP="001316BA">
                              <w:pPr>
                                <w:jc w:val="center"/>
                                <w:rPr>
                                  <w:b/>
                                  <w:sz w:val="36"/>
                                </w:rPr>
                              </w:pPr>
                              <w:r>
                                <w:rPr>
                                  <w:b/>
                                  <w:sz w:val="36"/>
                                </w:rPr>
                                <w:t>Online 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Up Arrow 17"/>
                        <wps:cNvSpPr/>
                        <wps:spPr>
                          <a:xfrm flipV="1">
                            <a:off x="647700" y="1022350"/>
                            <a:ext cx="254000" cy="749300"/>
                          </a:xfrm>
                          <a:prstGeom prst="up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Up Arrow 18"/>
                        <wps:cNvSpPr/>
                        <wps:spPr>
                          <a:xfrm>
                            <a:off x="2876550" y="1016000"/>
                            <a:ext cx="254000" cy="749300"/>
                          </a:xfrm>
                          <a:prstGeom prst="up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Up Arrow 20"/>
                        <wps:cNvSpPr/>
                        <wps:spPr>
                          <a:xfrm rot="5400000">
                            <a:off x="3987800" y="419100"/>
                            <a:ext cx="228600" cy="444500"/>
                          </a:xfrm>
                          <a:prstGeom prst="up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869950" y="1244600"/>
                            <a:ext cx="1638300" cy="292100"/>
                          </a:xfrm>
                          <a:prstGeom prst="rect">
                            <a:avLst/>
                          </a:prstGeom>
                          <a:solidFill>
                            <a:schemeClr val="lt1"/>
                          </a:solidFill>
                          <a:ln w="6350">
                            <a:solidFill>
                              <a:prstClr val="black"/>
                            </a:solidFill>
                          </a:ln>
                        </wps:spPr>
                        <wps:txbx>
                          <w:txbxContent>
                            <w:p w14:paraId="216995FB" w14:textId="77777777" w:rsidR="001316BA" w:rsidRDefault="001316BA" w:rsidP="001316BA">
                              <w:r>
                                <w:t>Evaluation, Monitoring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749300" y="2520950"/>
                            <a:ext cx="2641600" cy="228600"/>
                          </a:xfrm>
                          <a:prstGeom prst="rect">
                            <a:avLst/>
                          </a:prstGeom>
                          <a:solidFill>
                            <a:schemeClr val="lt1"/>
                          </a:solidFill>
                          <a:ln w="6350">
                            <a:solidFill>
                              <a:prstClr val="black"/>
                            </a:solidFill>
                          </a:ln>
                        </wps:spPr>
                        <wps:txbx>
                          <w:txbxContent>
                            <w:p w14:paraId="25065BB9" w14:textId="77777777" w:rsidR="001316BA" w:rsidRPr="00A016F6" w:rsidRDefault="001316BA" w:rsidP="001316BA">
                              <w:pPr>
                                <w:jc w:val="center"/>
                                <w:rPr>
                                  <w:b/>
                                  <w:sz w:val="18"/>
                                  <w:szCs w:val="18"/>
                                </w:rPr>
                              </w:pPr>
                              <w:r w:rsidRPr="00A016F6">
                                <w:rPr>
                                  <w:b/>
                                  <w:sz w:val="18"/>
                                  <w:szCs w:val="18"/>
                                </w:rPr>
                                <w:t>Islamic Finance based Inclusive Growth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ounded Rectangle 22"/>
                        <wps:cNvSpPr/>
                        <wps:spPr>
                          <a:xfrm>
                            <a:off x="0" y="0"/>
                            <a:ext cx="1644650" cy="97155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851F8D6" w14:textId="27FEFC30" w:rsidR="001316BA" w:rsidRPr="00161E7C" w:rsidRDefault="001316BA" w:rsidP="001316BA">
                              <w:pPr>
                                <w:jc w:val="center"/>
                                <w:rPr>
                                  <w:b/>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Up Arrow 23"/>
                        <wps:cNvSpPr/>
                        <wps:spPr>
                          <a:xfrm rot="5400000">
                            <a:off x="1784350" y="419100"/>
                            <a:ext cx="228600" cy="444500"/>
                          </a:xfrm>
                          <a:prstGeom prst="up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196850" y="95250"/>
                            <a:ext cx="1187450" cy="40640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CFA2CA4" w14:textId="6C04ABEF" w:rsidR="00A016F6" w:rsidRPr="00161E7C" w:rsidRDefault="00A016F6" w:rsidP="00A016F6">
                              <w:pPr>
                                <w:jc w:val="center"/>
                                <w:rPr>
                                  <w:b/>
                                  <w:sz w:val="36"/>
                                </w:rPr>
                              </w:pPr>
                              <w:r>
                                <w:rPr>
                                  <w:b/>
                                  <w:sz w:val="36"/>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241300" y="596900"/>
                            <a:ext cx="1066800" cy="254000"/>
                          </a:xfrm>
                          <a:prstGeom prst="rect">
                            <a:avLst/>
                          </a:prstGeom>
                          <a:solidFill>
                            <a:schemeClr val="lt1"/>
                          </a:solidFill>
                          <a:ln w="6350">
                            <a:solidFill>
                              <a:prstClr val="black"/>
                            </a:solidFill>
                          </a:ln>
                        </wps:spPr>
                        <wps:txbx>
                          <w:txbxContent>
                            <w:p w14:paraId="1425E6FC" w14:textId="6AD3391B" w:rsidR="00A016F6" w:rsidRPr="00A016F6" w:rsidRDefault="00A016F6" w:rsidP="00A016F6">
                              <w:pPr>
                                <w:jc w:val="center"/>
                                <w:rPr>
                                  <w:b/>
                                  <w:sz w:val="18"/>
                                  <w:szCs w:val="18"/>
                                </w:rPr>
                              </w:pPr>
                              <w:r w:rsidRPr="00A016F6">
                                <w:rPr>
                                  <w:b/>
                                  <w:sz w:val="18"/>
                                  <w:szCs w:val="18"/>
                                </w:rPr>
                                <w:t>Aggregator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D053F3F" id="Group 27" o:spid="_x0000_s1038" style="width:473pt;height:229.5pt;mso-position-horizontal-relative:char;mso-position-vertical-relative:line" coordsize="60071,2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ql8uwUAAL8wAAAOAAAAZHJzL2Uyb0RvYy54bWzsm1tT4zYUgN870/+g8XuJ5Ti+ZAg7lC07&#10;naG7DLDdZ2HLiQdbciWFhP76HsmWE5wE2O2y0xq/BF8kWTrSp3MTx+/WZYHuqZA5ZzMHH7kOoizh&#10;ac7mM+fzzfkvkYOkIiwlBWd05jxQ6bw7+fmn41U1pR5f8CKlAkEjTE5X1cxZKFVNRyOZLGhJ5BGv&#10;KIOXGRclUXAr5qNUkBW0XhYjz3WD0YqLtBI8oVLC0/f1S+fEtJ9lNFGfskxShYqZA31T5leY31v9&#10;Ozo5JtO5INUiT5pukG/oRUlyBh9tm3pPFEFLke80VeaJ4JJn6ijh5YhnWZ5QMwYYDXY7o/kg+LIy&#10;Y5lPV/OqFROItiOnb242+Xj/QVTX1aUASayqOcjC3OmxrDNR6r/QS7Q2IntoRUbXCiXwMHDdELsg&#10;2QTeeTH2g0kj1GQBkt+plyx+e6bmyH549Kg7qwoWiNzIQP47GVwvSEWNaOUUZHApUJ7CALCDGClh&#10;nV7xJUtpiq5gBRE2LyiCd0ZEpnwrMDmVILs90vIjD2TjIBALjiY+rNV6rVnBjXE4ca3gsBu4fi24&#10;dvhkWgmpPlBeIn0xc2AxsFT3xyw0cn8hFXQIyttycKOlVHfIXKmHguq+FeyKZjBCmDDP1DZ80bNC&#10;oHsCZJAkoUyZAUJ7prSuluVF0VbE+yoWbaWmrK5GDXdtRXdfxcdfbGuYr3Km2splzrjY10B6Z7ub&#10;1eXt6Osx6+Gr9e3aTGtoZ+6Wpw8w1YLX+4CskvMcZHtBpLokAsCHCYPNTH2Cn6zgq5nDmysHLbj4&#10;e99zXR7WIrx10Ao2kpkj/1oSQR1U/M5glQITvt55zI0/CT24EdtvbrffsGV5xmFGYCFC78ylLq8K&#10;e5kJXn6BPe9UfxVeEZbAt2dOooS9OVP1Bge7ZkJPT00x2G0qoi7YdZXoxrWc9bK5WX8homoWmIK1&#10;+ZFbMsi0s8Tqsrom46dLxbPcrD8t6VquzQwApXor+QG4Yu8wrvDua3D1cDAZA4GaVy+M/S6uOPDN&#10;1mb2udD1o4FWmr0OrZGduIHWftE6foLWsZ10UMbPK1dv7I9xQyuO4XoHVxyFWqEaXH03aHgelGuj&#10;LGtb4Lso19jO3IBrv3CdPIHrxE76i3D1x4FnaNTKdQIsdmzhQblujO9XNoWxEf3GZhts4b7YwqHF&#10;9XOFToXgK4Rbv+cwpSgr8upP6xI0nn7gh6F2TbXv6nqetovBlgbHrnHdG4ZrW9iPxzXPh5XrsjId&#10;MpLuOBXav7Wem3Gk9dKUb9tvHRRpvxQphEDroNKGzNbHOUymBq7h0YvCYGLNXRdDXGkAcn/o6nW0&#10;5wBkr4DUEbgOkPDo2WhRbSoZ8xX428JzHEdh1OhLH8c7zqjnRSYUrEPkvg+GsPnYoC6/U5h3oLNX&#10;dOLY0nmj7c1f+Rp1Q7lIreGxNVpldcGTO4kYP1tAqoYaW3NBSQrB9zpHoG3KRtHWkWmdIkG3qz94&#10;CqkeArFsg3Mn3xUFcWyVrgfR367SxcE40qZvk/ryGu4Pcy2ezN2QqeRFnp5DzkXvLZ0MzSbR8qhU&#10;wRAkKQJtoZtK2y3o+H6b4bktSHKn9zjo3lYLcFewHfu7TZzgNufVY8jU28ubBDuI4aCjADeMNYrx&#10;QJ4zrP0/kzeZeK4m5rGvGPjaYG0oqTVhvQwtbjZ9adOc/z9K2v1poKRH2UXviewivGuweJEDV8dS&#10;OmQ8inrGIdYe3tNkDAcAys2Zha85AIDb9FKPCX2LJwC8NqfYxlbg0bNoHnTlcBj59hjA4MrBGbwN&#10;bz/ixM5AZ69cOc+3duae43T+85huxVhwHOgjN9rMjCde18jEQ7q/PYj3OiHQjUvYztsAa79gbfP9&#10;m7hLN83/UqfQ87GJjACtkziIdyInbhCYgKk5NNweCOhV5KQVXY8x+U9FTsxxcTglb0JczYl+fQx/&#10;+95Eujb/d3DyDwAAAP//AwBQSwMEFAAGAAgAAAAhAPkpHwXcAAAABQEAAA8AAABkcnMvZG93bnJl&#10;di54bWxMj0FLw0AQhe+C/2EZwZvdRNtiYzalFPVUBFuh9DZNpklodjZkt0n67x296OXB4w3vfZMu&#10;R9uonjpfOzYQTyJQxLkrai4NfO3eHp5B+YBcYOOYDFzJwzK7vUkxKdzAn9RvQ6mkhH2CBqoQ2kRr&#10;n1dk0U9cSyzZyXUWg9iu1EWHg5TbRj9G0VxbrFkWKmxpXVF+3l6sgfcBh9VT/Npvzqf19bCbfew3&#10;MRlzfzeuXkAFGsPfMfzgCzpkwnR0Fy68agzII+FXJVtM52KPBqazRQQ6S/V/+uwbAAD//wMAUEsB&#10;Ai0AFAAGAAgAAAAhALaDOJL+AAAA4QEAABMAAAAAAAAAAAAAAAAAAAAAAFtDb250ZW50X1R5cGVz&#10;XS54bWxQSwECLQAUAAYACAAAACEAOP0h/9YAAACUAQAACwAAAAAAAAAAAAAAAAAvAQAAX3JlbHMv&#10;LnJlbHNQSwECLQAUAAYACAAAACEAKq6pfLsFAAC/MAAADgAAAAAAAAAAAAAAAAAuAgAAZHJzL2Uy&#10;b0RvYy54bWxQSwECLQAUAAYACAAAACEA+SkfBdwAAAAFAQAADwAAAAAAAAAAAAAAAAAVCAAAZHJz&#10;L2Rvd25yZXYueG1sUEsFBgAAAAAEAAQA8wAAAB4JAAAAAA==&#10;">
                <v:roundrect id="Rounded Rectangle 21" o:spid="_x0000_s1039" style="position:absolute;left:4826;top:18542;width:31750;height:10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hKxQAAANsAAAAPAAAAZHJzL2Rvd25yZXYueG1sRI9Ba8JA&#10;FITvgv9heUJvutFDkegqogYKLVStB4/P7HMTzb6N2W1M/323IPQ4zMw3zHzZ2Uq01PjSsYLxKAFB&#10;nDtdslFw/MqGUxA+IGusHJOCH/KwXPR7c0y1e/Ce2kMwIkLYp6igCKFOpfR5QRb9yNXE0bu4xmKI&#10;sjFSN/iIcFvJSZK8Soslx4UCa1oXlN8O31bB/d1km8t2irtz9rHenlrzebvulHoZdKsZiEBd+A8/&#10;229awWQMf1/iD5CLXwAAAP//AwBQSwECLQAUAAYACAAAACEA2+H2y+4AAACFAQAAEwAAAAAAAAAA&#10;AAAAAAAAAAAAW0NvbnRlbnRfVHlwZXNdLnhtbFBLAQItABQABgAIAAAAIQBa9CxbvwAAABUBAAAL&#10;AAAAAAAAAAAAAAAAAB8BAABfcmVscy8ucmVsc1BLAQItABQABgAIAAAAIQAN/6hKxQAAANsAAAAP&#10;AAAAAAAAAAAAAAAAAAcCAABkcnMvZG93bnJldi54bWxQSwUGAAAAAAMAAwC3AAAA+QIAAAAA&#10;" fillcolor="white [3201]" strokecolor="#4472c4 [3204]" strokeweight="1pt">
                  <v:stroke joinstyle="miter"/>
                  <v:textbox>
                    <w:txbxContent>
                      <w:p w14:paraId="50C39494" w14:textId="77777777" w:rsidR="001316BA" w:rsidRPr="00161E7C" w:rsidRDefault="001316BA" w:rsidP="001316BA">
                        <w:pPr>
                          <w:jc w:val="center"/>
                          <w:rPr>
                            <w:b/>
                            <w:sz w:val="36"/>
                          </w:rPr>
                        </w:pPr>
                      </w:p>
                    </w:txbxContent>
                  </v:textbox>
                </v:roundrect>
                <v:roundrect id="Rounded Rectangle 12" o:spid="_x0000_s1040" style="position:absolute;left:21653;top:2794;width:16447;height:7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fyAwgAAANsAAAAPAAAAZHJzL2Rvd25yZXYueG1sRE9Na8JA&#10;EL0X/A/LCL3VjR6KpK4i1oCgoLU99Dhmx01qdjZm1xj/vSsUvM3jfc5k1tlKtNT40rGC4SABQZw7&#10;XbJR8POdvY1B+ICssXJMCm7kYTbtvUww1e7KX9TugxExhH2KCooQ6lRKnxdk0Q9cTRy5o2sshggb&#10;I3WD1xhuKzlKkndpseTYUGBNi4Ly0/5iFZzXJvs8Lse4O2SbxfK3NdvT306p1343/wARqAtP8b97&#10;peP8ETx+iQfI6R0AAP//AwBQSwECLQAUAAYACAAAACEA2+H2y+4AAACFAQAAEwAAAAAAAAAAAAAA&#10;AAAAAAAAW0NvbnRlbnRfVHlwZXNdLnhtbFBLAQItABQABgAIAAAAIQBa9CxbvwAAABUBAAALAAAA&#10;AAAAAAAAAAAAAB8BAABfcmVscy8ucmVsc1BLAQItABQABgAIAAAAIQAzQfyAwgAAANsAAAAPAAAA&#10;AAAAAAAAAAAAAAcCAABkcnMvZG93bnJldi54bWxQSwUGAAAAAAMAAwC3AAAA9gIAAAAA&#10;" fillcolor="white [3201]" strokecolor="#4472c4 [3204]" strokeweight="1pt">
                  <v:stroke joinstyle="miter"/>
                  <v:textbox>
                    <w:txbxContent>
                      <w:p w14:paraId="7B5001A9" w14:textId="77777777" w:rsidR="001316BA" w:rsidRPr="00161E7C" w:rsidRDefault="001316BA" w:rsidP="001316BA">
                        <w:pPr>
                          <w:jc w:val="center"/>
                          <w:rPr>
                            <w:b/>
                            <w:sz w:val="36"/>
                          </w:rPr>
                        </w:pPr>
                        <w:r w:rsidRPr="00161E7C">
                          <w:rPr>
                            <w:b/>
                            <w:sz w:val="36"/>
                          </w:rPr>
                          <w:t>Entrepreneur</w:t>
                        </w:r>
                      </w:p>
                    </w:txbxContent>
                  </v:textbox>
                </v:roundrect>
                <v:roundrect id="Rounded Rectangle 13" o:spid="_x0000_s1041" style="position:absolute;left:23431;top:19431;width:11875;height:40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kbwwAAANsAAAAPAAAAZHJzL2Rvd25yZXYueG1sRE9La8JA&#10;EL4L/odlBG+6sQW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XA1ZG8MAAADbAAAADwAA&#10;AAAAAAAAAAAAAAAHAgAAZHJzL2Rvd25yZXYueG1sUEsFBgAAAAADAAMAtwAAAPcCAAAAAA==&#10;" fillcolor="white [3201]" strokecolor="#4472c4 [3204]" strokeweight="1pt">
                  <v:stroke joinstyle="miter"/>
                  <v:textbox>
                    <w:txbxContent>
                      <w:p w14:paraId="4682F6D9" w14:textId="77777777" w:rsidR="001316BA" w:rsidRPr="00161E7C" w:rsidRDefault="001316BA" w:rsidP="001316BA">
                        <w:pPr>
                          <w:jc w:val="center"/>
                          <w:rPr>
                            <w:b/>
                            <w:sz w:val="36"/>
                          </w:rPr>
                        </w:pPr>
                        <w:r>
                          <w:rPr>
                            <w:b/>
                            <w:sz w:val="36"/>
                          </w:rPr>
                          <w:t>Finance</w:t>
                        </w:r>
                      </w:p>
                    </w:txbxContent>
                  </v:textbox>
                </v:roundrect>
                <v:roundrect id="Rounded Rectangle 15" o:spid="_x0000_s1042" style="position:absolute;left:43624;top:2540;width:16447;height:7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GT0wwAAANsAAAAPAAAAZHJzL2Rvd25yZXYueG1sRE9La8JA&#10;EL4L/odlBG+6sVC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vKhk9MMAAADbAAAADwAA&#10;AAAAAAAAAAAAAAAHAgAAZHJzL2Rvd25yZXYueG1sUEsFBgAAAAADAAMAtwAAAPcCAAAAAA==&#10;" fillcolor="white [3201]" strokecolor="#4472c4 [3204]" strokeweight="1pt">
                  <v:stroke joinstyle="miter"/>
                  <v:textbox>
                    <w:txbxContent>
                      <w:p w14:paraId="2C45C6ED" w14:textId="77777777" w:rsidR="001316BA" w:rsidRPr="00161E7C" w:rsidRDefault="001316BA" w:rsidP="001316BA">
                        <w:pPr>
                          <w:jc w:val="center"/>
                          <w:rPr>
                            <w:b/>
                            <w:sz w:val="36"/>
                          </w:rPr>
                        </w:pPr>
                        <w:r>
                          <w:rPr>
                            <w:b/>
                            <w:sz w:val="36"/>
                          </w:rPr>
                          <w:t>Online Business</w:t>
                        </w:r>
                      </w:p>
                    </w:txbxContent>
                  </v:textbox>
                </v:roundrect>
                <v:shape id="Up Arrow 17" o:spid="_x0000_s1043" type="#_x0000_t68" style="position:absolute;left:6477;top:10223;width:2540;height:7493;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uEDwgAAANsAAAAPAAAAZHJzL2Rvd25yZXYueG1sRE/LisIw&#10;FN0P+A/hCm4GTZVhlGoUFQRHZuFrobtLc21Lm5vSxFr/3ggDszuH8+LMFq0pRUO1yy0rGA4iEMSJ&#10;1TmnCs6nTX8CwnlkjaVlUvAkB4t552OGsbYPPlBz9KkIJexiVJB5X8VSuiQjg25gK+Kg3Wxt0Ada&#10;p1LX+AjlppSjKPqWBnMOCxlWtM4oKY53o+DzlK+uxa+7NEX00+53X/5y22qlet12OQXhqfX/5r90&#10;0GE4hveXAEDOXwAAAP//AwBQSwECLQAUAAYACAAAACEA2+H2y+4AAACFAQAAEwAAAAAAAAAAAAAA&#10;AAAAAAAAW0NvbnRlbnRfVHlwZXNdLnhtbFBLAQItABQABgAIAAAAIQBa9CxbvwAAABUBAAALAAAA&#10;AAAAAAAAAAAAAB8BAABfcmVscy8ucmVsc1BLAQItABQABgAIAAAAIQClTuEDwgAAANsAAAAPAAAA&#10;AAAAAAAAAAAAAAcCAABkcnMvZG93bnJldi54bWxQSwUGAAAAAAMAAwC3AAAA9gIAAAAA&#10;" adj="3661" fillcolor="white [3201]" strokecolor="#4472c4 [3204]" strokeweight="1pt"/>
                <v:shape id="Up Arrow 18" o:spid="_x0000_s1044" type="#_x0000_t68" style="position:absolute;left:28765;top:10160;width:2540;height:7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AiLwwAAANsAAAAPAAAAZHJzL2Rvd25yZXYueG1sRI9Bb8Iw&#10;DIXvk/gPkSdxG8k4jK0jrRASUiftAuwHWI3XVjROlQQo/Hp8mLSbrff83ud1NflBXSimPrCF14UB&#10;RdwE13Nr4ee4e3kHlTKywyEwWbhRgqqcPa2xcOHKe7occqskhFOBFrqcx0Lr1HTkMS3CSCzab4ge&#10;s6yx1S7iVcL9oJfGvGmPPUtDhyNtO2pOh7O30N6nD3N029rEmk+3r5Xb7L6ztfPnafMJKtOU/81/&#10;17UTfIGVX2QAXT4AAAD//wMAUEsBAi0AFAAGAAgAAAAhANvh9svuAAAAhQEAABMAAAAAAAAAAAAA&#10;AAAAAAAAAFtDb250ZW50X1R5cGVzXS54bWxQSwECLQAUAAYACAAAACEAWvQsW78AAAAVAQAACwAA&#10;AAAAAAAAAAAAAAAfAQAAX3JlbHMvLnJlbHNQSwECLQAUAAYACAAAACEAl5QIi8MAAADbAAAADwAA&#10;AAAAAAAAAAAAAAAHAgAAZHJzL2Rvd25yZXYueG1sUEsFBgAAAAADAAMAtwAAAPcCAAAAAA==&#10;" adj="3661" fillcolor="white [3201]" strokecolor="#4472c4 [3204]" strokeweight="1pt"/>
                <v:shape id="Up Arrow 20" o:spid="_x0000_s1045" type="#_x0000_t68" style="position:absolute;left:39878;top:4190;width:2286;height:444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3c9wQAAANsAAAAPAAAAZHJzL2Rvd25yZXYueG1sRE/Pa8Iw&#10;FL4L/g/hCbtpugy3UY1SB4N5ktUddnw0z7asealJ1nb//XIQPH58v7f7yXZiIB9axxoeVxkI4sqZ&#10;lmsNX+f35SuIEJENdo5Jwx8F2O/msy3mxo38SUMZa5FCOOSooYmxz6UMVUMWw8r1xIm7OG8xJuhr&#10;aTyOKdx2UmXZs7TYcmposKe3hqqf8tdqqPwQiuugpu4YXr6f1Kk/nORa64fFVGxARJriXXxzfxgN&#10;Kq1PX9IPkLt/AAAA//8DAFBLAQItABQABgAIAAAAIQDb4fbL7gAAAIUBAAATAAAAAAAAAAAAAAAA&#10;AAAAAABbQ29udGVudF9UeXBlc10ueG1sUEsBAi0AFAAGAAgAAAAhAFr0LFu/AAAAFQEAAAsAAAAA&#10;AAAAAAAAAAAAHwEAAF9yZWxzLy5yZWxzUEsBAi0AFAAGAAgAAAAhALgndz3BAAAA2wAAAA8AAAAA&#10;AAAAAAAAAAAABwIAAGRycy9kb3ducmV2LnhtbFBLBQYAAAAAAwADALcAAAD1AgAAAAA=&#10;" adj="5554" fillcolor="white [3201]" strokecolor="#4472c4 [3204]" strokeweight="1pt"/>
                <v:shape id="Text Box 2" o:spid="_x0000_s1046" type="#_x0000_t202" style="position:absolute;left:8699;top:12446;width:1638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216995FB" w14:textId="77777777" w:rsidR="001316BA" w:rsidRDefault="001316BA" w:rsidP="001316BA">
                        <w:r>
                          <w:t>Evaluation, Monitoring</w:t>
                        </w:r>
                      </w:p>
                    </w:txbxContent>
                  </v:textbox>
                </v:shape>
                <v:shape id="Text Box 16" o:spid="_x0000_s1047" type="#_x0000_t202" style="position:absolute;left:7493;top:25209;width:2641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25065BB9" w14:textId="77777777" w:rsidR="001316BA" w:rsidRPr="00A016F6" w:rsidRDefault="001316BA" w:rsidP="001316BA">
                        <w:pPr>
                          <w:jc w:val="center"/>
                          <w:rPr>
                            <w:b/>
                            <w:sz w:val="18"/>
                            <w:szCs w:val="18"/>
                          </w:rPr>
                        </w:pPr>
                        <w:r w:rsidRPr="00A016F6">
                          <w:rPr>
                            <w:b/>
                            <w:sz w:val="18"/>
                            <w:szCs w:val="18"/>
                          </w:rPr>
                          <w:t>Islamic Finance based Inclusive Growth Program</w:t>
                        </w:r>
                      </w:p>
                    </w:txbxContent>
                  </v:textbox>
                </v:shape>
                <v:roundrect id="Rounded Rectangle 22" o:spid="_x0000_s1048" style="position:absolute;width:16446;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TY9xQAAANsAAAAPAAAAZHJzL2Rvd25yZXYueG1sRI9Ba8JA&#10;FITvBf/D8gq9NZvmUCS6ilgDgoVa9eDxmX1uUrNvY3Yb03/fLRQ8DjPzDTOdD7YRPXW+dqzgJUlB&#10;EJdO12wUHPbF8xiED8gaG8ek4Ic8zGejhynm2t34k/pdMCJC2OeooAqhzaX0ZUUWfeJa4uidXWcx&#10;RNkZqTu8RbhtZJamr9JizXGhwpaWFZWX3bdVcN2Y4u28GuP2VLwvV8fefFy+tko9PQ6LCYhAQ7iH&#10;/9trrSDL4O9L/AFy9gsAAP//AwBQSwECLQAUAAYACAAAACEA2+H2y+4AAACFAQAAEwAAAAAAAAAA&#10;AAAAAAAAAAAAW0NvbnRlbnRfVHlwZXNdLnhtbFBLAQItABQABgAIAAAAIQBa9CxbvwAAABUBAAAL&#10;AAAAAAAAAAAAAAAAAB8BAABfcmVscy8ucmVsc1BLAQItABQABgAIAAAAIQD9LTY9xQAAANsAAAAP&#10;AAAAAAAAAAAAAAAAAAcCAABkcnMvZG93bnJldi54bWxQSwUGAAAAAAMAAwC3AAAA+QIAAAAA&#10;" fillcolor="white [3201]" strokecolor="#4472c4 [3204]" strokeweight="1pt">
                  <v:stroke joinstyle="miter"/>
                  <v:textbox>
                    <w:txbxContent>
                      <w:p w14:paraId="4851F8D6" w14:textId="27FEFC30" w:rsidR="001316BA" w:rsidRPr="00161E7C" w:rsidRDefault="001316BA" w:rsidP="001316BA">
                        <w:pPr>
                          <w:jc w:val="center"/>
                          <w:rPr>
                            <w:b/>
                            <w:sz w:val="36"/>
                          </w:rPr>
                        </w:pPr>
                      </w:p>
                    </w:txbxContent>
                  </v:textbox>
                </v:roundrect>
                <v:shape id="Up Arrow 23" o:spid="_x0000_s1049" type="#_x0000_t68" style="position:absolute;left:17844;top:4190;width:2286;height:444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elKxAAAANsAAAAPAAAAZHJzL2Rvd25yZXYueG1sRI9Ba8JA&#10;FITvQv/D8gq9mU0TqiV1FS0U6kmMHnp8ZF+T0OzbuLtN0n/vFgSPw8x8w6w2k+nEQM63lhU8JykI&#10;4srqlmsF59PH/BWED8gaO8uk4I88bNYPsxUW2o58pKEMtYgQ9gUqaELoCyl91ZBBn9ieOHrf1hkM&#10;UbpaaodjhJtOZmm6kAZbjgsN9vTeUPVT/hoFlRv89jJkU7f3y688O/S7g3xR6ulx2r6BCDSFe/jW&#10;/tQKshz+v8QfINdXAAAA//8DAFBLAQItABQABgAIAAAAIQDb4fbL7gAAAIUBAAATAAAAAAAAAAAA&#10;AAAAAAAAAABbQ29udGVudF9UeXBlc10ueG1sUEsBAi0AFAAGAAgAAAAhAFr0LFu/AAAAFQEAAAsA&#10;AAAAAAAAAAAAAAAAHwEAAF9yZWxzLy5yZWxzUEsBAi0AFAAGAAgAAAAhAEj16UrEAAAA2wAAAA8A&#10;AAAAAAAAAAAAAAAABwIAAGRycy9kb3ducmV2LnhtbFBLBQYAAAAAAwADALcAAAD4AgAAAAA=&#10;" adj="5554" fillcolor="white [3201]" strokecolor="#4472c4 [3204]" strokeweight="1pt"/>
                <v:roundrect id="Rounded Rectangle 24" o:spid="_x0000_s1050" style="position:absolute;left:1968;top:952;width:11875;height:40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AvSxQAAANsAAAAPAAAAZHJzL2Rvd25yZXYueG1sRI9Ba8JA&#10;FITvBf/D8oTe6qZSRKKrFGug0II2evD4mn1uUrNv0+w2xn/vCkKPw8x8w8yXva1FR62vHCt4HiUg&#10;iAunKzYK9rvsaQrCB2SNtWNScCEPy8XgYY6pdmf+oi4PRkQI+xQVlCE0qZS+KMmiH7mGOHpH11oM&#10;UbZG6hbPEW5rOU6SibRYcVwosaFVScUp/7MKfj9M9nZcT3H7nX2u1ofObE4/W6Ueh/3rDESgPvyH&#10;7+13rWD8Arcv8QfIxRUAAP//AwBQSwECLQAUAAYACAAAACEA2+H2y+4AAACFAQAAEwAAAAAAAAAA&#10;AAAAAAAAAAAAW0NvbnRlbnRfVHlwZXNdLnhtbFBLAQItABQABgAIAAAAIQBa9CxbvwAAABUBAAAL&#10;AAAAAAAAAAAAAAAAAB8BAABfcmVscy8ucmVsc1BLAQItABQABgAIAAAAIQAdiAvSxQAAANsAAAAP&#10;AAAAAAAAAAAAAAAAAAcCAABkcnMvZG93bnJldi54bWxQSwUGAAAAAAMAAwC3AAAA+QIAAAAA&#10;" fillcolor="white [3201]" strokecolor="#4472c4 [3204]" strokeweight="1pt">
                  <v:stroke joinstyle="miter"/>
                  <v:textbox>
                    <w:txbxContent>
                      <w:p w14:paraId="1CFA2CA4" w14:textId="6C04ABEF" w:rsidR="00A016F6" w:rsidRPr="00161E7C" w:rsidRDefault="00A016F6" w:rsidP="00A016F6">
                        <w:pPr>
                          <w:jc w:val="center"/>
                          <w:rPr>
                            <w:b/>
                            <w:sz w:val="36"/>
                          </w:rPr>
                        </w:pPr>
                        <w:r>
                          <w:rPr>
                            <w:b/>
                            <w:sz w:val="36"/>
                          </w:rPr>
                          <w:t>Skills</w:t>
                        </w:r>
                      </w:p>
                    </w:txbxContent>
                  </v:textbox>
                </v:roundrect>
                <v:shape id="Text Box 25" o:spid="_x0000_s1051" type="#_x0000_t202" style="position:absolute;left:2413;top:5969;width:1066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1425E6FC" w14:textId="6AD3391B" w:rsidR="00A016F6" w:rsidRPr="00A016F6" w:rsidRDefault="00A016F6" w:rsidP="00A016F6">
                        <w:pPr>
                          <w:jc w:val="center"/>
                          <w:rPr>
                            <w:b/>
                            <w:sz w:val="18"/>
                            <w:szCs w:val="18"/>
                          </w:rPr>
                        </w:pPr>
                        <w:r w:rsidRPr="00A016F6">
                          <w:rPr>
                            <w:b/>
                            <w:sz w:val="18"/>
                            <w:szCs w:val="18"/>
                          </w:rPr>
                          <w:t>Aggregator</w:t>
                        </w:r>
                      </w:p>
                    </w:txbxContent>
                  </v:textbox>
                </v:shape>
                <w10:anchorlock/>
              </v:group>
            </w:pict>
          </mc:Fallback>
        </mc:AlternateContent>
      </w:r>
    </w:p>
    <w:p w14:paraId="633E74D1" w14:textId="5C69119E" w:rsidR="001316BA" w:rsidRDefault="006B20A9" w:rsidP="001E0592">
      <w:pPr>
        <w:snapToGrid w:val="0"/>
        <w:spacing w:after="120" w:line="360" w:lineRule="auto"/>
        <w:jc w:val="both"/>
        <w:rPr>
          <w:lang w:val="en-US"/>
        </w:rPr>
      </w:pPr>
      <w:r w:rsidRPr="006B20A9">
        <w:rPr>
          <w:b/>
          <w:lang w:val="en-US"/>
        </w:rPr>
        <w:t>Figure 2:</w:t>
      </w:r>
      <w:r>
        <w:rPr>
          <w:lang w:val="en-US"/>
        </w:rPr>
        <w:t xml:space="preserve"> </w:t>
      </w:r>
      <w:r w:rsidR="009A3D8A">
        <w:rPr>
          <w:lang w:val="en-US"/>
        </w:rPr>
        <w:t xml:space="preserve">Inclusion intervention in an aggregation model of </w:t>
      </w:r>
      <w:r w:rsidR="001316BA">
        <w:rPr>
          <w:lang w:val="en-US"/>
        </w:rPr>
        <w:t>online businesses</w:t>
      </w:r>
    </w:p>
    <w:p w14:paraId="365AD9DB" w14:textId="637EE891" w:rsidR="00253CCA" w:rsidRDefault="00207C9B" w:rsidP="00253CCA">
      <w:pPr>
        <w:pStyle w:val="Heading2"/>
        <w:snapToGrid w:val="0"/>
        <w:spacing w:after="120" w:line="360" w:lineRule="auto"/>
        <w:rPr>
          <w:lang w:val="en-US"/>
        </w:rPr>
      </w:pPr>
      <w:r>
        <w:rPr>
          <w:lang w:val="en-US"/>
        </w:rPr>
        <w:t xml:space="preserve">4.1 </w:t>
      </w:r>
      <w:r w:rsidR="00253CCA">
        <w:rPr>
          <w:lang w:val="en-US"/>
        </w:rPr>
        <w:t xml:space="preserve">Islamic </w:t>
      </w:r>
      <w:r>
        <w:rPr>
          <w:lang w:val="en-US"/>
        </w:rPr>
        <w:t>Viewpoint</w:t>
      </w:r>
    </w:p>
    <w:p w14:paraId="690CDB55" w14:textId="53784075" w:rsidR="0062673D" w:rsidRDefault="0062673D" w:rsidP="0062673D">
      <w:pPr>
        <w:snapToGrid w:val="0"/>
        <w:spacing w:after="120" w:line="360" w:lineRule="auto"/>
        <w:jc w:val="both"/>
        <w:rPr>
          <w:lang w:val="en-US"/>
        </w:rPr>
      </w:pPr>
      <w:r w:rsidRPr="0062673D">
        <w:rPr>
          <w:lang w:val="en-US"/>
        </w:rPr>
        <w:t xml:space="preserve">Aside from the pitfall of the concentration of power and fake reviews, which are against the Shariah principles, digital business enterprises of the online ecosystem may pose several Shariah reservations, and these Shariah reservations can be viewed </w:t>
      </w:r>
      <w:r>
        <w:rPr>
          <w:lang w:val="en-US"/>
        </w:rPr>
        <w:t>across</w:t>
      </w:r>
      <w:r w:rsidRPr="0062673D">
        <w:rPr>
          <w:lang w:val="en-US"/>
        </w:rPr>
        <w:t xml:space="preserve"> different level</w:t>
      </w:r>
      <w:r>
        <w:rPr>
          <w:lang w:val="en-US"/>
        </w:rPr>
        <w:t>s</w:t>
      </w:r>
      <w:r w:rsidRPr="0062673D">
        <w:rPr>
          <w:lang w:val="en-US"/>
        </w:rPr>
        <w:t>.</w:t>
      </w:r>
    </w:p>
    <w:p w14:paraId="51285D55" w14:textId="5FE0FA8D" w:rsidR="001E0592" w:rsidRDefault="0062673D" w:rsidP="0062673D">
      <w:pPr>
        <w:snapToGrid w:val="0"/>
        <w:spacing w:after="120" w:line="360" w:lineRule="auto"/>
        <w:ind w:firstLine="720"/>
        <w:jc w:val="both"/>
        <w:rPr>
          <w:lang w:val="en-US"/>
        </w:rPr>
      </w:pPr>
      <w:r w:rsidRPr="0062673D">
        <w:rPr>
          <w:lang w:val="en-US"/>
        </w:rPr>
        <w:t xml:space="preserve">From a macro perspective, the adoption of ICTs </w:t>
      </w:r>
      <w:proofErr w:type="gramStart"/>
      <w:r w:rsidRPr="0062673D">
        <w:rPr>
          <w:lang w:val="en-US"/>
        </w:rPr>
        <w:t>for the production of</w:t>
      </w:r>
      <w:proofErr w:type="gramEnd"/>
      <w:r w:rsidRPr="0062673D">
        <w:rPr>
          <w:lang w:val="en-US"/>
        </w:rPr>
        <w:t xml:space="preserve"> shariah-compliant goods and services has no prevalent Shariah reservation. However, the intangible digital capital of ICTs, such as computer codes or programs that may form a new class of assets, will need Shariah assessment and resolution on its legal statuses. Furthermore, while the utilization of blockchain and smart contract for validation and enforcement of contract appears not to contradict Shariah principles, each contract will still require the purview of Shariah assessment to judge its Shariah compliancy (Habib Ahmed, 2020).</w:t>
      </w:r>
    </w:p>
    <w:p w14:paraId="54F8D71A" w14:textId="77777777" w:rsidR="009934E3" w:rsidRDefault="009934E3" w:rsidP="0062673D">
      <w:pPr>
        <w:snapToGrid w:val="0"/>
        <w:spacing w:after="120" w:line="360" w:lineRule="auto"/>
        <w:ind w:firstLine="720"/>
        <w:jc w:val="both"/>
        <w:rPr>
          <w:lang w:val="en-US"/>
        </w:rPr>
      </w:pPr>
    </w:p>
    <w:p w14:paraId="0A24E0E5" w14:textId="77777777" w:rsidR="009934E3" w:rsidRPr="00B274F8" w:rsidRDefault="009934E3" w:rsidP="009934E3">
      <w:pPr>
        <w:shd w:val="clear" w:color="auto" w:fill="FFFFFF"/>
        <w:spacing w:after="120"/>
        <w:jc w:val="both"/>
        <w:textAlignment w:val="baseline"/>
        <w:rPr>
          <w:rFonts w:ascii="Times New Roman" w:hAnsi="Times New Roman" w:cs="Times New Roman"/>
          <w:b/>
          <w:bCs/>
          <w:color w:val="201F1E"/>
          <w:sz w:val="32"/>
          <w:szCs w:val="32"/>
        </w:rPr>
      </w:pPr>
      <w:r w:rsidRPr="00B274F8">
        <w:rPr>
          <w:rFonts w:ascii="Times New Roman" w:hAnsi="Times New Roman" w:cs="Times New Roman"/>
          <w:b/>
          <w:bCs/>
          <w:color w:val="201F1E"/>
          <w:sz w:val="32"/>
          <w:szCs w:val="32"/>
        </w:rPr>
        <w:lastRenderedPageBreak/>
        <w:t>UBER</w:t>
      </w:r>
      <w:r>
        <w:rPr>
          <w:rFonts w:ascii="Times New Roman" w:hAnsi="Times New Roman" w:cs="Times New Roman"/>
          <w:b/>
          <w:bCs/>
          <w:color w:val="201F1E"/>
          <w:sz w:val="32"/>
          <w:szCs w:val="32"/>
        </w:rPr>
        <w:t>’s</w:t>
      </w:r>
      <w:r w:rsidRPr="00B274F8">
        <w:rPr>
          <w:rFonts w:ascii="Times New Roman" w:hAnsi="Times New Roman" w:cs="Times New Roman"/>
          <w:b/>
          <w:bCs/>
          <w:color w:val="201F1E"/>
          <w:sz w:val="32"/>
          <w:szCs w:val="32"/>
        </w:rPr>
        <w:t xml:space="preserve"> CASE STUDIES</w:t>
      </w:r>
    </w:p>
    <w:p w14:paraId="43D47933" w14:textId="77777777" w:rsidR="009934E3" w:rsidRDefault="009934E3" w:rsidP="009934E3">
      <w:pPr>
        <w:shd w:val="clear" w:color="auto" w:fill="FFFFFF"/>
        <w:spacing w:after="120"/>
        <w:jc w:val="both"/>
        <w:textAlignment w:val="baseline"/>
        <w:rPr>
          <w:rFonts w:ascii="Times New Roman" w:hAnsi="Times New Roman" w:cs="Times New Roman"/>
          <w:color w:val="201F1E"/>
        </w:rPr>
      </w:pPr>
    </w:p>
    <w:p w14:paraId="493A625B" w14:textId="77777777" w:rsidR="009934E3" w:rsidRPr="00B274F8" w:rsidRDefault="009934E3" w:rsidP="009934E3">
      <w:pPr>
        <w:shd w:val="clear" w:color="auto" w:fill="FFFFFF"/>
        <w:spacing w:after="120"/>
        <w:jc w:val="both"/>
        <w:textAlignment w:val="baseline"/>
        <w:rPr>
          <w:rFonts w:ascii="Times New Roman" w:hAnsi="Times New Roman" w:cs="Times New Roman"/>
          <w:color w:val="201F1E"/>
        </w:rPr>
      </w:pPr>
      <w:r w:rsidRPr="00B274F8">
        <w:rPr>
          <w:rFonts w:ascii="Times New Roman" w:hAnsi="Times New Roman" w:cs="Times New Roman"/>
          <w:color w:val="201F1E"/>
        </w:rPr>
        <w:t xml:space="preserve">Uber case studies </w:t>
      </w:r>
      <w:proofErr w:type="gramStart"/>
      <w:r w:rsidRPr="00B274F8">
        <w:rPr>
          <w:rFonts w:ascii="Times New Roman" w:hAnsi="Times New Roman" w:cs="Times New Roman"/>
          <w:color w:val="201F1E"/>
        </w:rPr>
        <w:t>was</w:t>
      </w:r>
      <w:proofErr w:type="gramEnd"/>
      <w:r w:rsidRPr="00B274F8">
        <w:rPr>
          <w:rFonts w:ascii="Times New Roman" w:hAnsi="Times New Roman" w:cs="Times New Roman"/>
          <w:color w:val="201F1E"/>
        </w:rPr>
        <w:t xml:space="preserve"> selected </w:t>
      </w:r>
      <w:r>
        <w:rPr>
          <w:rFonts w:ascii="Times New Roman" w:hAnsi="Times New Roman" w:cs="Times New Roman"/>
          <w:color w:val="201F1E"/>
        </w:rPr>
        <w:t xml:space="preserve">as example of gig economy </w:t>
      </w:r>
      <w:r w:rsidRPr="00B274F8">
        <w:rPr>
          <w:rFonts w:ascii="Times New Roman" w:hAnsi="Times New Roman" w:cs="Times New Roman"/>
          <w:color w:val="201F1E"/>
        </w:rPr>
        <w:t xml:space="preserve">to show how internet has revolutionized the marketplace in creating the jobs and revenue especially it creates ease of people getting into self-employment, choice of their time and place.  People of any ethnicity and background can thrive in this venture. It is amazing to see one of the largest companies manage millions of cars and their drivers without owning a single car or having a garage for its storage. </w:t>
      </w:r>
    </w:p>
    <w:p w14:paraId="5FDC2C2D" w14:textId="77777777" w:rsidR="009934E3" w:rsidRPr="00B274F8" w:rsidRDefault="009934E3" w:rsidP="009934E3">
      <w:pPr>
        <w:shd w:val="clear" w:color="auto" w:fill="FFFFFF"/>
        <w:spacing w:after="120"/>
        <w:jc w:val="both"/>
        <w:textAlignment w:val="baseline"/>
        <w:rPr>
          <w:rFonts w:ascii="Times New Roman" w:hAnsi="Times New Roman" w:cs="Times New Roman"/>
          <w:color w:val="201F1E"/>
        </w:rPr>
      </w:pPr>
      <w:r w:rsidRPr="00B274F8">
        <w:rPr>
          <w:rFonts w:ascii="Times New Roman" w:hAnsi="Times New Roman" w:cs="Times New Roman"/>
          <w:color w:val="201F1E"/>
        </w:rPr>
        <w:t xml:space="preserve">Figure 1 illustrates the change in trend of the top 10 dominant companies in the world in a period between 2009-2019. Amazon.com, Alphabet Inc (Google), Facebook, and Alibaba Group dominated the top 10 companies in 2019 acceding to the fact that we are living in an information age in which information is the most precious asset anyone can possess.  As an evident of the impact of internet, the ranking of the most valuable companies in 2009 in the world suggested that the top 10 companies depended on natural resources such as oil and gas. However, the trend has changed dramatically since then. Thanks to the advent of technology, information, and digital transformation, a new set of companies that are information-oriented whose main assets is information emerged and superseded natural resources dependent companies. </w:t>
      </w:r>
    </w:p>
    <w:p w14:paraId="1C97A280" w14:textId="77777777" w:rsidR="009934E3" w:rsidRPr="00B274F8" w:rsidRDefault="009934E3" w:rsidP="009934E3">
      <w:pPr>
        <w:shd w:val="clear" w:color="auto" w:fill="FFFFFF"/>
        <w:ind w:left="720" w:firstLine="720"/>
        <w:jc w:val="both"/>
        <w:textAlignment w:val="baseline"/>
        <w:rPr>
          <w:rFonts w:ascii="Times New Roman" w:hAnsi="Times New Roman" w:cs="Times New Roman"/>
          <w:color w:val="201F1E"/>
        </w:rPr>
      </w:pPr>
    </w:p>
    <w:p w14:paraId="0041CE6A" w14:textId="77777777" w:rsidR="009934E3" w:rsidRPr="00B274F8" w:rsidRDefault="009934E3" w:rsidP="009934E3">
      <w:pPr>
        <w:shd w:val="clear" w:color="auto" w:fill="FFFFFF"/>
        <w:ind w:left="720" w:firstLine="720"/>
        <w:jc w:val="both"/>
        <w:textAlignment w:val="baseline"/>
        <w:rPr>
          <w:rFonts w:ascii="Times New Roman" w:hAnsi="Times New Roman" w:cs="Times New Roman"/>
          <w:color w:val="201F1E"/>
        </w:rPr>
      </w:pPr>
      <w:r w:rsidRPr="00B274F8">
        <w:rPr>
          <w:rFonts w:ascii="Times New Roman" w:hAnsi="Times New Roman" w:cs="Times New Roman"/>
          <w:color w:val="201F1E"/>
        </w:rPr>
        <w:t>The 10 companies in 2019</w:t>
      </w:r>
      <w:r w:rsidRPr="00B274F8">
        <w:rPr>
          <w:rFonts w:ascii="Times New Roman" w:hAnsi="Times New Roman" w:cs="Times New Roman"/>
          <w:color w:val="201F1E"/>
        </w:rPr>
        <w:tab/>
      </w:r>
      <w:r w:rsidRPr="00B274F8">
        <w:rPr>
          <w:rFonts w:ascii="Times New Roman" w:hAnsi="Times New Roman" w:cs="Times New Roman"/>
          <w:color w:val="201F1E"/>
        </w:rPr>
        <w:tab/>
        <w:t>Ten 10 Companies in 2009 (10 years back)</w:t>
      </w:r>
    </w:p>
    <w:p w14:paraId="779857AD" w14:textId="77777777" w:rsidR="009934E3" w:rsidRPr="00B274F8" w:rsidRDefault="009934E3" w:rsidP="009934E3">
      <w:pPr>
        <w:shd w:val="clear" w:color="auto" w:fill="FFFFFF"/>
        <w:ind w:left="720" w:firstLine="720"/>
        <w:jc w:val="both"/>
        <w:textAlignment w:val="baseline"/>
        <w:rPr>
          <w:rFonts w:ascii="Times New Roman" w:hAnsi="Times New Roman" w:cs="Times New Roman"/>
          <w:color w:val="201F1E"/>
        </w:rPr>
      </w:pPr>
      <w:r w:rsidRPr="00B274F8">
        <w:rPr>
          <w:rFonts w:ascii="Times New Roman" w:hAnsi="Times New Roman" w:cs="Times New Roman"/>
          <w:color w:val="201F1E"/>
        </w:rPr>
        <w:t>Microsoft</w:t>
      </w:r>
      <w:r w:rsidRPr="00B274F8">
        <w:rPr>
          <w:rFonts w:ascii="Times New Roman" w:hAnsi="Times New Roman" w:cs="Times New Roman"/>
          <w:color w:val="201F1E"/>
        </w:rPr>
        <w:tab/>
      </w:r>
      <w:r w:rsidRPr="00B274F8">
        <w:rPr>
          <w:rFonts w:ascii="Times New Roman" w:hAnsi="Times New Roman" w:cs="Times New Roman"/>
          <w:color w:val="201F1E"/>
        </w:rPr>
        <w:tab/>
      </w:r>
      <w:r w:rsidRPr="00B274F8">
        <w:rPr>
          <w:rFonts w:ascii="Times New Roman" w:hAnsi="Times New Roman" w:cs="Times New Roman"/>
          <w:color w:val="201F1E"/>
        </w:rPr>
        <w:tab/>
      </w:r>
      <w:r w:rsidRPr="00B274F8">
        <w:rPr>
          <w:rFonts w:ascii="Times New Roman" w:hAnsi="Times New Roman" w:cs="Times New Roman"/>
          <w:color w:val="201F1E"/>
        </w:rPr>
        <w:tab/>
        <w:t>Exxon Mobile</w:t>
      </w:r>
    </w:p>
    <w:p w14:paraId="2A687745" w14:textId="77777777" w:rsidR="009934E3" w:rsidRPr="00B274F8" w:rsidRDefault="009934E3" w:rsidP="009934E3">
      <w:pPr>
        <w:shd w:val="clear" w:color="auto" w:fill="FFFFFF"/>
        <w:ind w:left="720" w:firstLine="720"/>
        <w:jc w:val="both"/>
        <w:textAlignment w:val="baseline"/>
        <w:rPr>
          <w:rFonts w:ascii="Times New Roman" w:hAnsi="Times New Roman" w:cs="Times New Roman"/>
          <w:color w:val="201F1E"/>
        </w:rPr>
      </w:pPr>
      <w:r w:rsidRPr="00B274F8">
        <w:rPr>
          <w:rFonts w:ascii="Times New Roman" w:hAnsi="Times New Roman" w:cs="Times New Roman"/>
          <w:color w:val="201F1E"/>
        </w:rPr>
        <w:t>Apple Inc</w:t>
      </w:r>
      <w:r w:rsidRPr="00B274F8">
        <w:rPr>
          <w:rFonts w:ascii="Times New Roman" w:hAnsi="Times New Roman" w:cs="Times New Roman"/>
          <w:color w:val="201F1E"/>
        </w:rPr>
        <w:tab/>
      </w:r>
      <w:r w:rsidRPr="00B274F8">
        <w:rPr>
          <w:rFonts w:ascii="Times New Roman" w:hAnsi="Times New Roman" w:cs="Times New Roman"/>
          <w:color w:val="201F1E"/>
        </w:rPr>
        <w:tab/>
      </w:r>
      <w:r w:rsidRPr="00B274F8">
        <w:rPr>
          <w:rFonts w:ascii="Times New Roman" w:hAnsi="Times New Roman" w:cs="Times New Roman"/>
          <w:color w:val="201F1E"/>
        </w:rPr>
        <w:tab/>
      </w:r>
      <w:r w:rsidRPr="00B274F8">
        <w:rPr>
          <w:rFonts w:ascii="Times New Roman" w:hAnsi="Times New Roman" w:cs="Times New Roman"/>
          <w:color w:val="201F1E"/>
        </w:rPr>
        <w:tab/>
      </w:r>
      <w:proofErr w:type="spellStart"/>
      <w:r w:rsidRPr="00B274F8">
        <w:rPr>
          <w:rFonts w:ascii="Times New Roman" w:hAnsi="Times New Roman" w:cs="Times New Roman"/>
          <w:color w:val="201F1E"/>
        </w:rPr>
        <w:t>Petrochina</w:t>
      </w:r>
      <w:proofErr w:type="spellEnd"/>
    </w:p>
    <w:p w14:paraId="04B457D4" w14:textId="77777777" w:rsidR="009934E3" w:rsidRPr="00B274F8" w:rsidRDefault="009934E3" w:rsidP="009934E3">
      <w:pPr>
        <w:shd w:val="clear" w:color="auto" w:fill="FFFFFF"/>
        <w:ind w:left="720" w:firstLine="720"/>
        <w:jc w:val="both"/>
        <w:textAlignment w:val="baseline"/>
        <w:rPr>
          <w:rFonts w:ascii="Times New Roman" w:hAnsi="Times New Roman" w:cs="Times New Roman"/>
          <w:color w:val="201F1E"/>
        </w:rPr>
      </w:pPr>
      <w:r w:rsidRPr="00B274F8">
        <w:rPr>
          <w:rFonts w:ascii="Times New Roman" w:hAnsi="Times New Roman" w:cs="Times New Roman"/>
          <w:color w:val="201F1E"/>
        </w:rPr>
        <w:t>Alphabet Inc (Google)</w:t>
      </w:r>
      <w:r w:rsidRPr="00B274F8">
        <w:rPr>
          <w:rFonts w:ascii="Times New Roman" w:hAnsi="Times New Roman" w:cs="Times New Roman"/>
          <w:color w:val="201F1E"/>
        </w:rPr>
        <w:tab/>
      </w:r>
      <w:r w:rsidRPr="00B274F8">
        <w:rPr>
          <w:rFonts w:ascii="Times New Roman" w:hAnsi="Times New Roman" w:cs="Times New Roman"/>
          <w:color w:val="201F1E"/>
        </w:rPr>
        <w:tab/>
        <w:t>Wal-Mart</w:t>
      </w:r>
    </w:p>
    <w:p w14:paraId="159A179E" w14:textId="77777777" w:rsidR="009934E3" w:rsidRPr="00B274F8" w:rsidRDefault="009934E3" w:rsidP="009934E3">
      <w:pPr>
        <w:shd w:val="clear" w:color="auto" w:fill="FFFFFF"/>
        <w:ind w:left="720" w:firstLine="720"/>
        <w:jc w:val="both"/>
        <w:textAlignment w:val="baseline"/>
        <w:rPr>
          <w:rFonts w:ascii="Times New Roman" w:hAnsi="Times New Roman" w:cs="Times New Roman"/>
          <w:color w:val="201F1E"/>
        </w:rPr>
      </w:pPr>
      <w:r w:rsidRPr="00B274F8">
        <w:rPr>
          <w:rFonts w:ascii="Times New Roman" w:hAnsi="Times New Roman" w:cs="Times New Roman"/>
          <w:color w:val="201F1E"/>
        </w:rPr>
        <w:t>Amazon.com</w:t>
      </w:r>
      <w:r w:rsidRPr="00B274F8">
        <w:rPr>
          <w:rFonts w:ascii="Times New Roman" w:hAnsi="Times New Roman" w:cs="Times New Roman"/>
          <w:color w:val="201F1E"/>
        </w:rPr>
        <w:tab/>
      </w:r>
      <w:r w:rsidRPr="00B274F8">
        <w:rPr>
          <w:rFonts w:ascii="Times New Roman" w:hAnsi="Times New Roman" w:cs="Times New Roman"/>
          <w:color w:val="201F1E"/>
        </w:rPr>
        <w:tab/>
      </w:r>
      <w:r w:rsidRPr="00B274F8">
        <w:rPr>
          <w:rFonts w:ascii="Times New Roman" w:hAnsi="Times New Roman" w:cs="Times New Roman"/>
          <w:color w:val="201F1E"/>
        </w:rPr>
        <w:tab/>
      </w:r>
      <w:r w:rsidRPr="00B274F8">
        <w:rPr>
          <w:rFonts w:ascii="Times New Roman" w:hAnsi="Times New Roman" w:cs="Times New Roman"/>
          <w:color w:val="201F1E"/>
        </w:rPr>
        <w:tab/>
        <w:t>ICBC</w:t>
      </w:r>
      <w:r w:rsidRPr="00B274F8">
        <w:rPr>
          <w:rFonts w:ascii="Times New Roman" w:hAnsi="Times New Roman" w:cs="Times New Roman"/>
          <w:color w:val="201F1E"/>
        </w:rPr>
        <w:tab/>
      </w:r>
    </w:p>
    <w:p w14:paraId="5388B355" w14:textId="77777777" w:rsidR="009934E3" w:rsidRPr="00B274F8" w:rsidRDefault="009934E3" w:rsidP="009934E3">
      <w:pPr>
        <w:shd w:val="clear" w:color="auto" w:fill="FFFFFF"/>
        <w:ind w:left="720" w:firstLine="720"/>
        <w:jc w:val="both"/>
        <w:textAlignment w:val="baseline"/>
        <w:rPr>
          <w:rFonts w:ascii="Times New Roman" w:hAnsi="Times New Roman" w:cs="Times New Roman"/>
          <w:color w:val="201F1E"/>
        </w:rPr>
      </w:pPr>
      <w:r w:rsidRPr="00B274F8">
        <w:rPr>
          <w:rFonts w:ascii="Times New Roman" w:hAnsi="Times New Roman" w:cs="Times New Roman"/>
          <w:color w:val="201F1E"/>
        </w:rPr>
        <w:t>Berkshire Heathway</w:t>
      </w:r>
      <w:r w:rsidRPr="00B274F8">
        <w:rPr>
          <w:rFonts w:ascii="Times New Roman" w:hAnsi="Times New Roman" w:cs="Times New Roman"/>
          <w:color w:val="201F1E"/>
        </w:rPr>
        <w:tab/>
      </w:r>
      <w:r w:rsidRPr="00B274F8">
        <w:rPr>
          <w:rFonts w:ascii="Times New Roman" w:hAnsi="Times New Roman" w:cs="Times New Roman"/>
          <w:color w:val="201F1E"/>
        </w:rPr>
        <w:tab/>
      </w:r>
      <w:r w:rsidRPr="00B274F8">
        <w:rPr>
          <w:rFonts w:ascii="Times New Roman" w:hAnsi="Times New Roman" w:cs="Times New Roman"/>
          <w:color w:val="201F1E"/>
        </w:rPr>
        <w:tab/>
        <w:t>China Mobile</w:t>
      </w:r>
    </w:p>
    <w:p w14:paraId="3E54A0CA" w14:textId="77777777" w:rsidR="009934E3" w:rsidRPr="00B274F8" w:rsidRDefault="009934E3" w:rsidP="009934E3">
      <w:pPr>
        <w:shd w:val="clear" w:color="auto" w:fill="FFFFFF"/>
        <w:ind w:left="720" w:firstLine="720"/>
        <w:jc w:val="both"/>
        <w:textAlignment w:val="baseline"/>
        <w:rPr>
          <w:rFonts w:ascii="Times New Roman" w:hAnsi="Times New Roman" w:cs="Times New Roman"/>
          <w:color w:val="201F1E"/>
        </w:rPr>
      </w:pPr>
      <w:r w:rsidRPr="00B274F8">
        <w:rPr>
          <w:rFonts w:ascii="Times New Roman" w:hAnsi="Times New Roman" w:cs="Times New Roman"/>
          <w:color w:val="201F1E"/>
        </w:rPr>
        <w:t>Facebook</w:t>
      </w:r>
      <w:r w:rsidRPr="00B274F8">
        <w:rPr>
          <w:rFonts w:ascii="Times New Roman" w:hAnsi="Times New Roman" w:cs="Times New Roman"/>
          <w:color w:val="201F1E"/>
        </w:rPr>
        <w:tab/>
      </w:r>
      <w:r w:rsidRPr="00B274F8">
        <w:rPr>
          <w:rFonts w:ascii="Times New Roman" w:hAnsi="Times New Roman" w:cs="Times New Roman"/>
          <w:color w:val="201F1E"/>
        </w:rPr>
        <w:tab/>
      </w:r>
      <w:r w:rsidRPr="00B274F8">
        <w:rPr>
          <w:rFonts w:ascii="Times New Roman" w:hAnsi="Times New Roman" w:cs="Times New Roman"/>
          <w:color w:val="201F1E"/>
        </w:rPr>
        <w:tab/>
      </w:r>
      <w:r w:rsidRPr="00B274F8">
        <w:rPr>
          <w:rFonts w:ascii="Times New Roman" w:hAnsi="Times New Roman" w:cs="Times New Roman"/>
          <w:color w:val="201F1E"/>
        </w:rPr>
        <w:tab/>
        <w:t>Microsoft</w:t>
      </w:r>
    </w:p>
    <w:p w14:paraId="4FA94836" w14:textId="77777777" w:rsidR="009934E3" w:rsidRPr="00B274F8" w:rsidRDefault="009934E3" w:rsidP="009934E3">
      <w:pPr>
        <w:shd w:val="clear" w:color="auto" w:fill="FFFFFF"/>
        <w:ind w:left="720" w:firstLine="720"/>
        <w:jc w:val="both"/>
        <w:textAlignment w:val="baseline"/>
        <w:rPr>
          <w:rFonts w:ascii="Times New Roman" w:hAnsi="Times New Roman" w:cs="Times New Roman"/>
          <w:color w:val="201F1E"/>
        </w:rPr>
      </w:pPr>
      <w:r w:rsidRPr="00B274F8">
        <w:rPr>
          <w:rFonts w:ascii="Times New Roman" w:hAnsi="Times New Roman" w:cs="Times New Roman"/>
          <w:color w:val="201F1E"/>
        </w:rPr>
        <w:t>Alibaba Group</w:t>
      </w:r>
      <w:r w:rsidRPr="00B274F8">
        <w:rPr>
          <w:rFonts w:ascii="Times New Roman" w:hAnsi="Times New Roman" w:cs="Times New Roman"/>
          <w:color w:val="201F1E"/>
        </w:rPr>
        <w:tab/>
      </w:r>
      <w:r w:rsidRPr="00B274F8">
        <w:rPr>
          <w:rFonts w:ascii="Times New Roman" w:hAnsi="Times New Roman" w:cs="Times New Roman"/>
          <w:color w:val="201F1E"/>
        </w:rPr>
        <w:tab/>
      </w:r>
      <w:r w:rsidRPr="00B274F8">
        <w:rPr>
          <w:rFonts w:ascii="Times New Roman" w:hAnsi="Times New Roman" w:cs="Times New Roman"/>
          <w:color w:val="201F1E"/>
        </w:rPr>
        <w:tab/>
      </w:r>
      <w:r w:rsidRPr="00B274F8">
        <w:rPr>
          <w:rFonts w:ascii="Times New Roman" w:hAnsi="Times New Roman" w:cs="Times New Roman"/>
          <w:color w:val="201F1E"/>
        </w:rPr>
        <w:tab/>
        <w:t>AT&amp;T</w:t>
      </w:r>
    </w:p>
    <w:p w14:paraId="2C442FDC" w14:textId="77777777" w:rsidR="009934E3" w:rsidRPr="00B274F8" w:rsidRDefault="009934E3" w:rsidP="009934E3">
      <w:pPr>
        <w:shd w:val="clear" w:color="auto" w:fill="FFFFFF"/>
        <w:ind w:left="720" w:firstLine="720"/>
        <w:jc w:val="both"/>
        <w:textAlignment w:val="baseline"/>
        <w:rPr>
          <w:rFonts w:ascii="Times New Roman" w:hAnsi="Times New Roman" w:cs="Times New Roman"/>
          <w:color w:val="201F1E"/>
        </w:rPr>
      </w:pPr>
      <w:r w:rsidRPr="00B274F8">
        <w:rPr>
          <w:rFonts w:ascii="Times New Roman" w:hAnsi="Times New Roman" w:cs="Times New Roman"/>
          <w:color w:val="201F1E"/>
        </w:rPr>
        <w:t>Tencent</w:t>
      </w:r>
      <w:r w:rsidRPr="00B274F8">
        <w:rPr>
          <w:rFonts w:ascii="Times New Roman" w:hAnsi="Times New Roman" w:cs="Times New Roman"/>
          <w:color w:val="201F1E"/>
        </w:rPr>
        <w:tab/>
      </w:r>
      <w:r w:rsidRPr="00B274F8">
        <w:rPr>
          <w:rFonts w:ascii="Times New Roman" w:hAnsi="Times New Roman" w:cs="Times New Roman"/>
          <w:color w:val="201F1E"/>
        </w:rPr>
        <w:tab/>
      </w:r>
      <w:r w:rsidRPr="00B274F8">
        <w:rPr>
          <w:rFonts w:ascii="Times New Roman" w:hAnsi="Times New Roman" w:cs="Times New Roman"/>
          <w:color w:val="201F1E"/>
        </w:rPr>
        <w:tab/>
      </w:r>
      <w:r w:rsidRPr="00B274F8">
        <w:rPr>
          <w:rFonts w:ascii="Times New Roman" w:hAnsi="Times New Roman" w:cs="Times New Roman"/>
          <w:color w:val="201F1E"/>
        </w:rPr>
        <w:tab/>
        <w:t>Johnson &amp; Johnson</w:t>
      </w:r>
    </w:p>
    <w:p w14:paraId="4EECE882" w14:textId="77777777" w:rsidR="009934E3" w:rsidRPr="00B274F8" w:rsidRDefault="009934E3" w:rsidP="009934E3">
      <w:pPr>
        <w:shd w:val="clear" w:color="auto" w:fill="FFFFFF"/>
        <w:ind w:left="720" w:firstLine="720"/>
        <w:jc w:val="both"/>
        <w:textAlignment w:val="baseline"/>
        <w:rPr>
          <w:rFonts w:ascii="Times New Roman" w:hAnsi="Times New Roman" w:cs="Times New Roman"/>
          <w:color w:val="201F1E"/>
        </w:rPr>
      </w:pPr>
      <w:r w:rsidRPr="00B274F8">
        <w:rPr>
          <w:rFonts w:ascii="Times New Roman" w:hAnsi="Times New Roman" w:cs="Times New Roman"/>
          <w:color w:val="201F1E"/>
        </w:rPr>
        <w:t>Johnson &amp; Johnson</w:t>
      </w:r>
      <w:r w:rsidRPr="00B274F8">
        <w:rPr>
          <w:rFonts w:ascii="Times New Roman" w:hAnsi="Times New Roman" w:cs="Times New Roman"/>
          <w:color w:val="201F1E"/>
        </w:rPr>
        <w:tab/>
      </w:r>
      <w:r w:rsidRPr="00B274F8">
        <w:rPr>
          <w:rFonts w:ascii="Times New Roman" w:hAnsi="Times New Roman" w:cs="Times New Roman"/>
          <w:color w:val="201F1E"/>
        </w:rPr>
        <w:tab/>
      </w:r>
      <w:r w:rsidRPr="00B274F8">
        <w:rPr>
          <w:rFonts w:ascii="Times New Roman" w:hAnsi="Times New Roman" w:cs="Times New Roman"/>
          <w:color w:val="201F1E"/>
        </w:rPr>
        <w:tab/>
        <w:t>Royal Dutch Shell</w:t>
      </w:r>
    </w:p>
    <w:p w14:paraId="71A0980B" w14:textId="77777777" w:rsidR="009934E3" w:rsidRPr="00B274F8" w:rsidRDefault="009934E3" w:rsidP="009934E3">
      <w:pPr>
        <w:shd w:val="clear" w:color="auto" w:fill="FFFFFF"/>
        <w:ind w:left="720" w:firstLine="720"/>
        <w:jc w:val="both"/>
        <w:textAlignment w:val="baseline"/>
        <w:rPr>
          <w:rFonts w:ascii="Times New Roman" w:hAnsi="Times New Roman" w:cs="Times New Roman"/>
          <w:color w:val="201F1E"/>
        </w:rPr>
      </w:pPr>
      <w:r w:rsidRPr="00B274F8">
        <w:rPr>
          <w:rFonts w:ascii="Times New Roman" w:hAnsi="Times New Roman" w:cs="Times New Roman"/>
          <w:color w:val="201F1E"/>
        </w:rPr>
        <w:t>Exxon Mobile</w:t>
      </w:r>
      <w:r w:rsidRPr="00B274F8">
        <w:rPr>
          <w:rFonts w:ascii="Times New Roman" w:hAnsi="Times New Roman" w:cs="Times New Roman"/>
          <w:color w:val="201F1E"/>
        </w:rPr>
        <w:tab/>
      </w:r>
      <w:r w:rsidRPr="00B274F8">
        <w:rPr>
          <w:rFonts w:ascii="Times New Roman" w:hAnsi="Times New Roman" w:cs="Times New Roman"/>
          <w:color w:val="201F1E"/>
        </w:rPr>
        <w:tab/>
      </w:r>
      <w:r w:rsidRPr="00B274F8">
        <w:rPr>
          <w:rFonts w:ascii="Times New Roman" w:hAnsi="Times New Roman" w:cs="Times New Roman"/>
          <w:color w:val="201F1E"/>
        </w:rPr>
        <w:tab/>
      </w:r>
      <w:r w:rsidRPr="00B274F8">
        <w:rPr>
          <w:rFonts w:ascii="Times New Roman" w:hAnsi="Times New Roman" w:cs="Times New Roman"/>
          <w:color w:val="201F1E"/>
        </w:rPr>
        <w:tab/>
        <w:t>Procter &amp; Gamble</w:t>
      </w:r>
    </w:p>
    <w:p w14:paraId="38F5CF83" w14:textId="77777777" w:rsidR="009934E3" w:rsidRPr="00B274F8" w:rsidRDefault="009934E3" w:rsidP="009934E3">
      <w:pPr>
        <w:shd w:val="clear" w:color="auto" w:fill="FFFFFF"/>
        <w:jc w:val="both"/>
        <w:textAlignment w:val="baseline"/>
        <w:rPr>
          <w:rFonts w:ascii="Times New Roman" w:hAnsi="Times New Roman" w:cs="Times New Roman"/>
          <w:color w:val="201F1E"/>
        </w:rPr>
      </w:pPr>
    </w:p>
    <w:p w14:paraId="4926B59F" w14:textId="77777777" w:rsidR="009934E3" w:rsidRPr="00B274F8" w:rsidRDefault="009934E3" w:rsidP="009934E3">
      <w:pPr>
        <w:shd w:val="clear" w:color="auto" w:fill="FFFFFF"/>
        <w:ind w:left="720" w:firstLine="720"/>
        <w:jc w:val="both"/>
        <w:textAlignment w:val="baseline"/>
        <w:rPr>
          <w:rFonts w:ascii="Times New Roman" w:hAnsi="Times New Roman" w:cs="Times New Roman"/>
          <w:b/>
          <w:bCs/>
          <w:color w:val="201F1E"/>
        </w:rPr>
      </w:pPr>
      <w:r w:rsidRPr="00B274F8">
        <w:rPr>
          <w:rFonts w:ascii="Times New Roman" w:hAnsi="Times New Roman" w:cs="Times New Roman"/>
          <w:b/>
          <w:bCs/>
          <w:color w:val="201F1E"/>
        </w:rPr>
        <w:t>Figure 1: Dominance of Information based Assets in 2019</w:t>
      </w:r>
    </w:p>
    <w:p w14:paraId="6D127737" w14:textId="77777777" w:rsidR="009934E3" w:rsidRPr="00B274F8" w:rsidRDefault="009934E3" w:rsidP="009934E3">
      <w:pPr>
        <w:rPr>
          <w:rFonts w:ascii="Times New Roman" w:hAnsi="Times New Roman" w:cs="Times New Roman"/>
          <w:b/>
          <w:bCs/>
          <w:color w:val="0070C0"/>
        </w:rPr>
      </w:pPr>
    </w:p>
    <w:p w14:paraId="78746CBE" w14:textId="77777777" w:rsidR="009934E3" w:rsidRPr="00B274F8" w:rsidRDefault="009934E3" w:rsidP="009934E3">
      <w:pPr>
        <w:rPr>
          <w:rFonts w:ascii="Times New Roman" w:hAnsi="Times New Roman" w:cs="Times New Roman"/>
          <w:b/>
          <w:bCs/>
        </w:rPr>
      </w:pPr>
      <w:r w:rsidRPr="00B274F8">
        <w:rPr>
          <w:rFonts w:ascii="Times New Roman" w:hAnsi="Times New Roman" w:cs="Times New Roman"/>
          <w:b/>
          <w:bCs/>
          <w:color w:val="0070C0"/>
        </w:rPr>
        <w:t>UBER FACTS</w:t>
      </w:r>
      <w:r w:rsidRPr="00B274F8">
        <w:rPr>
          <w:rStyle w:val="FootnoteReference"/>
          <w:rFonts w:ascii="Times New Roman" w:hAnsi="Times New Roman" w:cs="Times New Roman"/>
          <w:b/>
          <w:bCs/>
        </w:rPr>
        <w:footnoteReference w:id="6"/>
      </w:r>
      <w:r w:rsidRPr="00B274F8">
        <w:rPr>
          <w:rFonts w:ascii="Times New Roman" w:hAnsi="Times New Roman" w:cs="Times New Roman"/>
          <w:b/>
          <w:bCs/>
        </w:rPr>
        <w:t>:</w:t>
      </w:r>
    </w:p>
    <w:p w14:paraId="257CA74B" w14:textId="77777777" w:rsidR="009934E3" w:rsidRPr="00B274F8" w:rsidRDefault="009934E3" w:rsidP="009934E3">
      <w:pPr>
        <w:rPr>
          <w:rFonts w:ascii="Times New Roman" w:hAnsi="Times New Roman" w:cs="Times New Roman"/>
        </w:rPr>
      </w:pPr>
      <w:r w:rsidRPr="00B274F8">
        <w:rPr>
          <w:rFonts w:ascii="Times New Roman" w:hAnsi="Times New Roman" w:cs="Times New Roman"/>
        </w:rPr>
        <w:t xml:space="preserve">Uber (Website: uber.com with its headquarters in San Francisco, CA started in March 2009 (as </w:t>
      </w:r>
      <w:proofErr w:type="spellStart"/>
      <w:r w:rsidRPr="00B274F8">
        <w:rPr>
          <w:rFonts w:ascii="Times New Roman" w:hAnsi="Times New Roman" w:cs="Times New Roman"/>
        </w:rPr>
        <w:t>UberCab</w:t>
      </w:r>
      <w:proofErr w:type="spellEnd"/>
      <w:r w:rsidRPr="00B274F8">
        <w:rPr>
          <w:rFonts w:ascii="Times New Roman" w:hAnsi="Times New Roman" w:cs="Times New Roman"/>
        </w:rPr>
        <w:t xml:space="preserve">) captured the transportation industry with such a </w:t>
      </w:r>
      <w:proofErr w:type="gramStart"/>
      <w:r w:rsidRPr="00B274F8">
        <w:rPr>
          <w:rFonts w:ascii="Times New Roman" w:hAnsi="Times New Roman" w:cs="Times New Roman"/>
        </w:rPr>
        <w:t>competitions</w:t>
      </w:r>
      <w:proofErr w:type="gramEnd"/>
      <w:r w:rsidRPr="00B274F8">
        <w:rPr>
          <w:rFonts w:ascii="Times New Roman" w:hAnsi="Times New Roman" w:cs="Times New Roman"/>
        </w:rPr>
        <w:t xml:space="preserve"> with other companies providing similar services such as Lyft, </w:t>
      </w:r>
      <w:proofErr w:type="spellStart"/>
      <w:r w:rsidRPr="00B274F8">
        <w:rPr>
          <w:rFonts w:ascii="Times New Roman" w:hAnsi="Times New Roman" w:cs="Times New Roman"/>
        </w:rPr>
        <w:t>Gett</w:t>
      </w:r>
      <w:proofErr w:type="spellEnd"/>
      <w:r w:rsidRPr="00B274F8">
        <w:rPr>
          <w:rFonts w:ascii="Times New Roman" w:hAnsi="Times New Roman" w:cs="Times New Roman"/>
        </w:rPr>
        <w:t xml:space="preserve">, </w:t>
      </w:r>
      <w:proofErr w:type="gramStart"/>
      <w:r w:rsidRPr="00B274F8">
        <w:rPr>
          <w:rFonts w:ascii="Times New Roman" w:hAnsi="Times New Roman" w:cs="Times New Roman"/>
        </w:rPr>
        <w:t>Didi ,</w:t>
      </w:r>
      <w:proofErr w:type="gramEnd"/>
      <w:r w:rsidRPr="00B274F8">
        <w:rPr>
          <w:rFonts w:ascii="Times New Roman" w:hAnsi="Times New Roman" w:cs="Times New Roman"/>
        </w:rPr>
        <w:t xml:space="preserve"> Grab, Ola, </w:t>
      </w:r>
      <w:proofErr w:type="spellStart"/>
      <w:r w:rsidRPr="00B274F8">
        <w:rPr>
          <w:rFonts w:ascii="Times New Roman" w:hAnsi="Times New Roman" w:cs="Times New Roman"/>
        </w:rPr>
        <w:t>BlaBlaCar</w:t>
      </w:r>
      <w:proofErr w:type="spellEnd"/>
      <w:r w:rsidRPr="00B274F8">
        <w:rPr>
          <w:rFonts w:ascii="Times New Roman" w:hAnsi="Times New Roman" w:cs="Times New Roman"/>
        </w:rPr>
        <w:t xml:space="preserve"> and Go-Jek. In the following figure we provided the data for three years from 2017 to 2019 of its total assets, total revenue, gross books, net income and loss, rides per day, number of drivers and the number of cities under Uber network and the number of Uber employees managing the entire network.</w:t>
      </w:r>
    </w:p>
    <w:p w14:paraId="3A2A9BDF" w14:textId="77777777" w:rsidR="009934E3" w:rsidRPr="00B274F8" w:rsidRDefault="009934E3" w:rsidP="009934E3">
      <w:pPr>
        <w:rPr>
          <w:rFonts w:ascii="Times New Roman" w:hAnsi="Times New Roman" w:cs="Times New Roman"/>
        </w:rPr>
      </w:pPr>
    </w:p>
    <w:p w14:paraId="0FAA99A0" w14:textId="77777777" w:rsidR="009934E3" w:rsidRPr="008443B2" w:rsidRDefault="009934E3" w:rsidP="009934E3">
      <w:pPr>
        <w:jc w:val="center"/>
        <w:rPr>
          <w:rFonts w:asciiTheme="majorHAnsi" w:hAnsiTheme="majorHAnsi" w:cstheme="majorHAnsi"/>
          <w:b/>
          <w:bCs/>
          <w:color w:val="0070C0"/>
          <w:sz w:val="20"/>
          <w:szCs w:val="20"/>
        </w:rPr>
      </w:pPr>
    </w:p>
    <w:tbl>
      <w:tblPr>
        <w:tblStyle w:val="TableGrid"/>
        <w:tblW w:w="14168" w:type="dxa"/>
        <w:tblLook w:val="04A0" w:firstRow="1" w:lastRow="0" w:firstColumn="1" w:lastColumn="0" w:noHBand="0" w:noVBand="1"/>
      </w:tblPr>
      <w:tblGrid>
        <w:gridCol w:w="1543"/>
        <w:gridCol w:w="995"/>
        <w:gridCol w:w="945"/>
        <w:gridCol w:w="944"/>
        <w:gridCol w:w="944"/>
        <w:gridCol w:w="944"/>
        <w:gridCol w:w="923"/>
        <w:gridCol w:w="774"/>
        <w:gridCol w:w="774"/>
        <w:gridCol w:w="774"/>
        <w:gridCol w:w="923"/>
        <w:gridCol w:w="895"/>
        <w:gridCol w:w="672"/>
        <w:gridCol w:w="672"/>
        <w:gridCol w:w="672"/>
        <w:gridCol w:w="774"/>
      </w:tblGrid>
      <w:tr w:rsidR="009934E3" w:rsidRPr="008443B2" w14:paraId="41C90D9F" w14:textId="77777777" w:rsidTr="003F0D33">
        <w:tc>
          <w:tcPr>
            <w:tcW w:w="1543" w:type="dxa"/>
            <w:vAlign w:val="center"/>
          </w:tcPr>
          <w:p w14:paraId="1ED439E9" w14:textId="77777777" w:rsidR="009934E3" w:rsidRPr="008443B2" w:rsidRDefault="009934E3" w:rsidP="003F0D33">
            <w:pPr>
              <w:tabs>
                <w:tab w:val="left" w:pos="1187"/>
              </w:tabs>
              <w:jc w:val="center"/>
              <w:rPr>
                <w:rFonts w:asciiTheme="majorHAnsi" w:hAnsiTheme="majorHAnsi" w:cstheme="majorHAnsi"/>
                <w:b/>
                <w:bCs/>
                <w:color w:val="0070C0"/>
                <w:sz w:val="20"/>
                <w:szCs w:val="20"/>
              </w:rPr>
            </w:pPr>
            <w:r w:rsidRPr="008443B2">
              <w:rPr>
                <w:rFonts w:asciiTheme="majorHAnsi" w:hAnsiTheme="majorHAnsi" w:cstheme="majorHAnsi"/>
                <w:b/>
                <w:bCs/>
                <w:color w:val="0070C0"/>
                <w:sz w:val="20"/>
                <w:szCs w:val="20"/>
              </w:rPr>
              <w:t>Variables / Year</w:t>
            </w:r>
          </w:p>
        </w:tc>
        <w:tc>
          <w:tcPr>
            <w:tcW w:w="4772" w:type="dxa"/>
            <w:gridSpan w:val="5"/>
            <w:vAlign w:val="center"/>
          </w:tcPr>
          <w:p w14:paraId="4EBE6E9E" w14:textId="77777777" w:rsidR="009934E3" w:rsidRPr="008443B2" w:rsidRDefault="009934E3" w:rsidP="003F0D33">
            <w:pPr>
              <w:tabs>
                <w:tab w:val="left" w:pos="1187"/>
              </w:tabs>
              <w:jc w:val="center"/>
              <w:rPr>
                <w:rFonts w:asciiTheme="majorHAnsi" w:hAnsiTheme="majorHAnsi" w:cstheme="majorHAnsi"/>
                <w:b/>
                <w:bCs/>
                <w:color w:val="0070C0"/>
                <w:sz w:val="20"/>
                <w:szCs w:val="20"/>
              </w:rPr>
            </w:pPr>
            <w:r w:rsidRPr="008443B2">
              <w:rPr>
                <w:rFonts w:asciiTheme="majorHAnsi" w:hAnsiTheme="majorHAnsi" w:cstheme="majorHAnsi"/>
                <w:b/>
                <w:bCs/>
                <w:color w:val="0070C0"/>
                <w:sz w:val="20"/>
                <w:szCs w:val="20"/>
              </w:rPr>
              <w:t>2019</w:t>
            </w:r>
            <w:r w:rsidRPr="008443B2">
              <w:rPr>
                <w:rStyle w:val="FootnoteReference"/>
                <w:rFonts w:cstheme="majorHAnsi"/>
                <w:b/>
                <w:bCs/>
                <w:color w:val="0070C0"/>
                <w:sz w:val="20"/>
                <w:szCs w:val="20"/>
              </w:rPr>
              <w:footnoteReference w:id="7"/>
            </w:r>
          </w:p>
        </w:tc>
        <w:tc>
          <w:tcPr>
            <w:tcW w:w="4168" w:type="dxa"/>
            <w:gridSpan w:val="5"/>
            <w:vAlign w:val="center"/>
          </w:tcPr>
          <w:p w14:paraId="7AA68E78" w14:textId="77777777" w:rsidR="009934E3" w:rsidRPr="008443B2" w:rsidRDefault="009934E3" w:rsidP="003F0D33">
            <w:pPr>
              <w:tabs>
                <w:tab w:val="left" w:pos="1187"/>
              </w:tabs>
              <w:jc w:val="center"/>
              <w:rPr>
                <w:rFonts w:asciiTheme="majorHAnsi" w:hAnsiTheme="majorHAnsi" w:cstheme="majorHAnsi"/>
                <w:b/>
                <w:bCs/>
                <w:color w:val="0070C0"/>
                <w:sz w:val="20"/>
                <w:szCs w:val="20"/>
              </w:rPr>
            </w:pPr>
            <w:r w:rsidRPr="008443B2">
              <w:rPr>
                <w:rFonts w:asciiTheme="majorHAnsi" w:hAnsiTheme="majorHAnsi" w:cstheme="majorHAnsi"/>
                <w:b/>
                <w:bCs/>
                <w:color w:val="0070C0"/>
                <w:sz w:val="20"/>
                <w:szCs w:val="20"/>
              </w:rPr>
              <w:t>2018</w:t>
            </w:r>
          </w:p>
        </w:tc>
        <w:tc>
          <w:tcPr>
            <w:tcW w:w="3685" w:type="dxa"/>
            <w:gridSpan w:val="5"/>
            <w:vAlign w:val="center"/>
          </w:tcPr>
          <w:p w14:paraId="62B48116" w14:textId="77777777" w:rsidR="009934E3" w:rsidRPr="008443B2" w:rsidRDefault="009934E3" w:rsidP="003F0D33">
            <w:pPr>
              <w:tabs>
                <w:tab w:val="left" w:pos="1187"/>
              </w:tabs>
              <w:jc w:val="center"/>
              <w:rPr>
                <w:rFonts w:asciiTheme="majorHAnsi" w:hAnsiTheme="majorHAnsi" w:cstheme="majorHAnsi"/>
                <w:b/>
                <w:bCs/>
                <w:color w:val="0070C0"/>
                <w:sz w:val="20"/>
                <w:szCs w:val="20"/>
              </w:rPr>
            </w:pPr>
            <w:r w:rsidRPr="008443B2">
              <w:rPr>
                <w:rFonts w:asciiTheme="majorHAnsi" w:hAnsiTheme="majorHAnsi" w:cstheme="majorHAnsi"/>
                <w:b/>
                <w:bCs/>
                <w:color w:val="0070C0"/>
                <w:sz w:val="20"/>
                <w:szCs w:val="20"/>
              </w:rPr>
              <w:t>2017</w:t>
            </w:r>
          </w:p>
        </w:tc>
      </w:tr>
      <w:tr w:rsidR="009934E3" w:rsidRPr="008443B2" w14:paraId="69A3CB02" w14:textId="77777777" w:rsidTr="003F0D33">
        <w:tc>
          <w:tcPr>
            <w:tcW w:w="1543" w:type="dxa"/>
            <w:vAlign w:val="center"/>
          </w:tcPr>
          <w:p w14:paraId="591C646D" w14:textId="77777777" w:rsidR="009934E3" w:rsidRPr="008443B2" w:rsidRDefault="009934E3" w:rsidP="003F0D33">
            <w:pPr>
              <w:tabs>
                <w:tab w:val="left" w:pos="1187"/>
              </w:tabs>
              <w:rPr>
                <w:rFonts w:cstheme="minorHAnsi"/>
                <w:sz w:val="20"/>
                <w:szCs w:val="20"/>
              </w:rPr>
            </w:pPr>
          </w:p>
        </w:tc>
        <w:tc>
          <w:tcPr>
            <w:tcW w:w="995" w:type="dxa"/>
            <w:shd w:val="clear" w:color="auto" w:fill="BF8F00" w:themeFill="accent4" w:themeFillShade="BF"/>
            <w:vAlign w:val="center"/>
          </w:tcPr>
          <w:p w14:paraId="3145975E"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Full Year</w:t>
            </w:r>
          </w:p>
        </w:tc>
        <w:tc>
          <w:tcPr>
            <w:tcW w:w="945" w:type="dxa"/>
            <w:shd w:val="clear" w:color="auto" w:fill="A8D08D" w:themeFill="accent6" w:themeFillTint="99"/>
            <w:vAlign w:val="center"/>
          </w:tcPr>
          <w:p w14:paraId="55CCCEF5"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Q1</w:t>
            </w:r>
          </w:p>
        </w:tc>
        <w:tc>
          <w:tcPr>
            <w:tcW w:w="944" w:type="dxa"/>
            <w:shd w:val="clear" w:color="auto" w:fill="A8D08D" w:themeFill="accent6" w:themeFillTint="99"/>
            <w:vAlign w:val="center"/>
          </w:tcPr>
          <w:p w14:paraId="2D2C76BB"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Q2</w:t>
            </w:r>
          </w:p>
        </w:tc>
        <w:tc>
          <w:tcPr>
            <w:tcW w:w="944" w:type="dxa"/>
            <w:shd w:val="clear" w:color="auto" w:fill="A8D08D" w:themeFill="accent6" w:themeFillTint="99"/>
            <w:vAlign w:val="center"/>
          </w:tcPr>
          <w:p w14:paraId="1DD3A2BA"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Q3</w:t>
            </w:r>
          </w:p>
        </w:tc>
        <w:tc>
          <w:tcPr>
            <w:tcW w:w="944" w:type="dxa"/>
            <w:shd w:val="clear" w:color="auto" w:fill="A8D08D" w:themeFill="accent6" w:themeFillTint="99"/>
            <w:vAlign w:val="center"/>
          </w:tcPr>
          <w:p w14:paraId="5B167549"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Q4</w:t>
            </w:r>
          </w:p>
        </w:tc>
        <w:tc>
          <w:tcPr>
            <w:tcW w:w="923" w:type="dxa"/>
            <w:shd w:val="clear" w:color="auto" w:fill="BF8F00" w:themeFill="accent4" w:themeFillShade="BF"/>
            <w:vAlign w:val="center"/>
          </w:tcPr>
          <w:p w14:paraId="079E68CF"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Full Year</w:t>
            </w:r>
          </w:p>
        </w:tc>
        <w:tc>
          <w:tcPr>
            <w:tcW w:w="774" w:type="dxa"/>
            <w:shd w:val="clear" w:color="auto" w:fill="FFD966" w:themeFill="accent4" w:themeFillTint="99"/>
            <w:vAlign w:val="center"/>
          </w:tcPr>
          <w:p w14:paraId="63278744" w14:textId="77777777" w:rsidR="009934E3" w:rsidRPr="008443B2" w:rsidRDefault="009934E3" w:rsidP="003F0D33">
            <w:pPr>
              <w:tabs>
                <w:tab w:val="left" w:pos="1187"/>
              </w:tabs>
              <w:rPr>
                <w:rFonts w:cstheme="minorHAnsi"/>
                <w:sz w:val="20"/>
                <w:szCs w:val="20"/>
              </w:rPr>
            </w:pPr>
            <w:r w:rsidRPr="008443B2">
              <w:rPr>
                <w:rFonts w:cstheme="minorHAnsi"/>
                <w:sz w:val="20"/>
                <w:szCs w:val="20"/>
              </w:rPr>
              <w:t>Q1</w:t>
            </w:r>
          </w:p>
        </w:tc>
        <w:tc>
          <w:tcPr>
            <w:tcW w:w="774" w:type="dxa"/>
            <w:shd w:val="clear" w:color="auto" w:fill="FFD966" w:themeFill="accent4" w:themeFillTint="99"/>
            <w:vAlign w:val="center"/>
          </w:tcPr>
          <w:p w14:paraId="7E7D3323" w14:textId="77777777" w:rsidR="009934E3" w:rsidRPr="008443B2" w:rsidRDefault="009934E3" w:rsidP="003F0D33">
            <w:pPr>
              <w:tabs>
                <w:tab w:val="left" w:pos="1187"/>
              </w:tabs>
              <w:rPr>
                <w:rFonts w:cstheme="minorHAnsi"/>
                <w:sz w:val="20"/>
                <w:szCs w:val="20"/>
              </w:rPr>
            </w:pPr>
            <w:r w:rsidRPr="008443B2">
              <w:rPr>
                <w:rFonts w:cstheme="minorHAnsi"/>
                <w:sz w:val="20"/>
                <w:szCs w:val="20"/>
              </w:rPr>
              <w:t>Q2</w:t>
            </w:r>
          </w:p>
        </w:tc>
        <w:tc>
          <w:tcPr>
            <w:tcW w:w="774" w:type="dxa"/>
            <w:shd w:val="clear" w:color="auto" w:fill="FFD966" w:themeFill="accent4" w:themeFillTint="99"/>
            <w:vAlign w:val="center"/>
          </w:tcPr>
          <w:p w14:paraId="241FB416" w14:textId="77777777" w:rsidR="009934E3" w:rsidRPr="008443B2" w:rsidRDefault="009934E3" w:rsidP="003F0D33">
            <w:pPr>
              <w:tabs>
                <w:tab w:val="left" w:pos="1187"/>
              </w:tabs>
              <w:rPr>
                <w:rFonts w:cstheme="minorHAnsi"/>
                <w:sz w:val="20"/>
                <w:szCs w:val="20"/>
              </w:rPr>
            </w:pPr>
            <w:r w:rsidRPr="008443B2">
              <w:rPr>
                <w:rFonts w:cstheme="minorHAnsi"/>
                <w:sz w:val="20"/>
                <w:szCs w:val="20"/>
              </w:rPr>
              <w:t>Q3</w:t>
            </w:r>
          </w:p>
        </w:tc>
        <w:tc>
          <w:tcPr>
            <w:tcW w:w="923" w:type="dxa"/>
            <w:shd w:val="clear" w:color="auto" w:fill="FFD966" w:themeFill="accent4" w:themeFillTint="99"/>
            <w:vAlign w:val="center"/>
          </w:tcPr>
          <w:p w14:paraId="6F4C78E5" w14:textId="77777777" w:rsidR="009934E3" w:rsidRPr="008443B2" w:rsidRDefault="009934E3" w:rsidP="003F0D33">
            <w:pPr>
              <w:tabs>
                <w:tab w:val="left" w:pos="1187"/>
              </w:tabs>
              <w:rPr>
                <w:rFonts w:cstheme="minorHAnsi"/>
                <w:sz w:val="20"/>
                <w:szCs w:val="20"/>
              </w:rPr>
            </w:pPr>
            <w:r w:rsidRPr="008443B2">
              <w:rPr>
                <w:rFonts w:cstheme="minorHAnsi"/>
                <w:sz w:val="20"/>
                <w:szCs w:val="20"/>
              </w:rPr>
              <w:t>Q4</w:t>
            </w:r>
          </w:p>
        </w:tc>
        <w:tc>
          <w:tcPr>
            <w:tcW w:w="895" w:type="dxa"/>
            <w:shd w:val="clear" w:color="auto" w:fill="BF8F00" w:themeFill="accent4" w:themeFillShade="BF"/>
            <w:vAlign w:val="center"/>
          </w:tcPr>
          <w:p w14:paraId="63C6DF47"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Full Year</w:t>
            </w:r>
          </w:p>
        </w:tc>
        <w:tc>
          <w:tcPr>
            <w:tcW w:w="672" w:type="dxa"/>
            <w:shd w:val="clear" w:color="auto" w:fill="D9D9D9" w:themeFill="background1" w:themeFillShade="D9"/>
            <w:vAlign w:val="center"/>
          </w:tcPr>
          <w:p w14:paraId="5F708AD2"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Q1</w:t>
            </w:r>
          </w:p>
        </w:tc>
        <w:tc>
          <w:tcPr>
            <w:tcW w:w="672" w:type="dxa"/>
            <w:shd w:val="clear" w:color="auto" w:fill="D9D9D9" w:themeFill="background1" w:themeFillShade="D9"/>
            <w:vAlign w:val="center"/>
          </w:tcPr>
          <w:p w14:paraId="7B8A86EF"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Q2</w:t>
            </w:r>
          </w:p>
        </w:tc>
        <w:tc>
          <w:tcPr>
            <w:tcW w:w="672" w:type="dxa"/>
            <w:shd w:val="clear" w:color="auto" w:fill="D9D9D9" w:themeFill="background1" w:themeFillShade="D9"/>
            <w:vAlign w:val="center"/>
          </w:tcPr>
          <w:p w14:paraId="0C676734"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Q3</w:t>
            </w:r>
          </w:p>
        </w:tc>
        <w:tc>
          <w:tcPr>
            <w:tcW w:w="774" w:type="dxa"/>
            <w:shd w:val="clear" w:color="auto" w:fill="D9D9D9" w:themeFill="background1" w:themeFillShade="D9"/>
            <w:vAlign w:val="center"/>
          </w:tcPr>
          <w:p w14:paraId="75EEEA6A" w14:textId="77777777" w:rsidR="009934E3" w:rsidRPr="008443B2" w:rsidRDefault="009934E3" w:rsidP="003F0D33">
            <w:pPr>
              <w:jc w:val="center"/>
              <w:rPr>
                <w:rFonts w:cstheme="minorHAnsi"/>
                <w:sz w:val="20"/>
                <w:szCs w:val="20"/>
              </w:rPr>
            </w:pPr>
            <w:r w:rsidRPr="008443B2">
              <w:rPr>
                <w:rFonts w:cstheme="minorHAnsi"/>
                <w:sz w:val="20"/>
                <w:szCs w:val="20"/>
              </w:rPr>
              <w:t>Q4</w:t>
            </w:r>
          </w:p>
        </w:tc>
      </w:tr>
      <w:tr w:rsidR="009934E3" w:rsidRPr="008443B2" w14:paraId="06D45DDD" w14:textId="77777777" w:rsidTr="003F0D33">
        <w:tc>
          <w:tcPr>
            <w:tcW w:w="1543" w:type="dxa"/>
            <w:vAlign w:val="center"/>
          </w:tcPr>
          <w:p w14:paraId="4BAFF826" w14:textId="77777777" w:rsidR="009934E3" w:rsidRPr="008443B2" w:rsidRDefault="009934E3" w:rsidP="003F0D33">
            <w:pPr>
              <w:tabs>
                <w:tab w:val="left" w:pos="1187"/>
              </w:tabs>
              <w:rPr>
                <w:rFonts w:cstheme="minorHAnsi"/>
                <w:sz w:val="20"/>
                <w:szCs w:val="20"/>
              </w:rPr>
            </w:pPr>
            <w:r w:rsidRPr="008443B2">
              <w:rPr>
                <w:rFonts w:cstheme="minorHAnsi"/>
                <w:sz w:val="20"/>
                <w:szCs w:val="20"/>
              </w:rPr>
              <w:t>Total Wealth (in Millions)</w:t>
            </w:r>
          </w:p>
        </w:tc>
        <w:tc>
          <w:tcPr>
            <w:tcW w:w="995" w:type="dxa"/>
            <w:shd w:val="clear" w:color="auto" w:fill="BF8F00" w:themeFill="accent4" w:themeFillShade="BF"/>
            <w:vAlign w:val="center"/>
          </w:tcPr>
          <w:p w14:paraId="38CF9D47"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 xml:space="preserve">31,761 </w:t>
            </w:r>
          </w:p>
        </w:tc>
        <w:tc>
          <w:tcPr>
            <w:tcW w:w="945" w:type="dxa"/>
            <w:vAlign w:val="center"/>
          </w:tcPr>
          <w:p w14:paraId="0FD16D9C" w14:textId="77777777" w:rsidR="009934E3" w:rsidRPr="008443B2" w:rsidRDefault="009934E3" w:rsidP="003F0D33">
            <w:pPr>
              <w:tabs>
                <w:tab w:val="left" w:pos="1187"/>
              </w:tabs>
              <w:jc w:val="center"/>
              <w:rPr>
                <w:rFonts w:cstheme="minorHAnsi"/>
                <w:sz w:val="20"/>
                <w:szCs w:val="20"/>
              </w:rPr>
            </w:pPr>
          </w:p>
        </w:tc>
        <w:tc>
          <w:tcPr>
            <w:tcW w:w="944" w:type="dxa"/>
            <w:vAlign w:val="center"/>
          </w:tcPr>
          <w:p w14:paraId="7066B1B7" w14:textId="77777777" w:rsidR="009934E3" w:rsidRPr="008443B2" w:rsidRDefault="009934E3" w:rsidP="003F0D33">
            <w:pPr>
              <w:tabs>
                <w:tab w:val="left" w:pos="1187"/>
              </w:tabs>
              <w:jc w:val="center"/>
              <w:rPr>
                <w:rFonts w:cstheme="minorHAnsi"/>
                <w:sz w:val="20"/>
                <w:szCs w:val="20"/>
              </w:rPr>
            </w:pPr>
          </w:p>
        </w:tc>
        <w:tc>
          <w:tcPr>
            <w:tcW w:w="944" w:type="dxa"/>
            <w:vAlign w:val="center"/>
          </w:tcPr>
          <w:p w14:paraId="2EBCB497" w14:textId="77777777" w:rsidR="009934E3" w:rsidRPr="008443B2" w:rsidRDefault="009934E3" w:rsidP="003F0D33">
            <w:pPr>
              <w:tabs>
                <w:tab w:val="left" w:pos="1187"/>
              </w:tabs>
              <w:jc w:val="center"/>
              <w:rPr>
                <w:rFonts w:cstheme="minorHAnsi"/>
                <w:sz w:val="20"/>
                <w:szCs w:val="20"/>
              </w:rPr>
            </w:pPr>
          </w:p>
        </w:tc>
        <w:tc>
          <w:tcPr>
            <w:tcW w:w="944" w:type="dxa"/>
            <w:vAlign w:val="center"/>
          </w:tcPr>
          <w:p w14:paraId="1868C91E" w14:textId="77777777" w:rsidR="009934E3" w:rsidRPr="008443B2" w:rsidRDefault="009934E3" w:rsidP="003F0D33">
            <w:pPr>
              <w:tabs>
                <w:tab w:val="left" w:pos="1187"/>
              </w:tabs>
              <w:jc w:val="center"/>
              <w:rPr>
                <w:rFonts w:cstheme="minorHAnsi"/>
                <w:sz w:val="20"/>
                <w:szCs w:val="20"/>
              </w:rPr>
            </w:pPr>
          </w:p>
        </w:tc>
        <w:tc>
          <w:tcPr>
            <w:tcW w:w="923" w:type="dxa"/>
            <w:shd w:val="clear" w:color="auto" w:fill="BF8F00" w:themeFill="accent4" w:themeFillShade="BF"/>
            <w:vAlign w:val="center"/>
          </w:tcPr>
          <w:p w14:paraId="06F84996"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23,988</w:t>
            </w:r>
          </w:p>
        </w:tc>
        <w:tc>
          <w:tcPr>
            <w:tcW w:w="774" w:type="dxa"/>
            <w:vAlign w:val="center"/>
          </w:tcPr>
          <w:p w14:paraId="7E2BB01E" w14:textId="77777777" w:rsidR="009934E3" w:rsidRPr="008443B2" w:rsidRDefault="009934E3" w:rsidP="003F0D33">
            <w:pPr>
              <w:tabs>
                <w:tab w:val="left" w:pos="1187"/>
              </w:tabs>
              <w:jc w:val="center"/>
              <w:rPr>
                <w:rFonts w:cstheme="minorHAnsi"/>
                <w:sz w:val="20"/>
                <w:szCs w:val="20"/>
              </w:rPr>
            </w:pPr>
          </w:p>
        </w:tc>
        <w:tc>
          <w:tcPr>
            <w:tcW w:w="774" w:type="dxa"/>
            <w:vAlign w:val="center"/>
          </w:tcPr>
          <w:p w14:paraId="6D106AAD" w14:textId="77777777" w:rsidR="009934E3" w:rsidRPr="008443B2" w:rsidRDefault="009934E3" w:rsidP="003F0D33">
            <w:pPr>
              <w:tabs>
                <w:tab w:val="left" w:pos="1187"/>
              </w:tabs>
              <w:jc w:val="center"/>
              <w:rPr>
                <w:rFonts w:cstheme="minorHAnsi"/>
                <w:sz w:val="20"/>
                <w:szCs w:val="20"/>
              </w:rPr>
            </w:pPr>
          </w:p>
        </w:tc>
        <w:tc>
          <w:tcPr>
            <w:tcW w:w="774" w:type="dxa"/>
            <w:vAlign w:val="center"/>
          </w:tcPr>
          <w:p w14:paraId="29D971C0" w14:textId="77777777" w:rsidR="009934E3" w:rsidRPr="008443B2" w:rsidRDefault="009934E3" w:rsidP="003F0D33">
            <w:pPr>
              <w:tabs>
                <w:tab w:val="left" w:pos="1187"/>
              </w:tabs>
              <w:jc w:val="center"/>
              <w:rPr>
                <w:rFonts w:cstheme="minorHAnsi"/>
                <w:sz w:val="20"/>
                <w:szCs w:val="20"/>
              </w:rPr>
            </w:pPr>
          </w:p>
        </w:tc>
        <w:tc>
          <w:tcPr>
            <w:tcW w:w="923" w:type="dxa"/>
            <w:vAlign w:val="center"/>
          </w:tcPr>
          <w:p w14:paraId="15ED92D1" w14:textId="77777777" w:rsidR="009934E3" w:rsidRPr="008443B2" w:rsidRDefault="009934E3" w:rsidP="003F0D33">
            <w:pPr>
              <w:tabs>
                <w:tab w:val="left" w:pos="1187"/>
              </w:tabs>
              <w:jc w:val="center"/>
              <w:rPr>
                <w:rFonts w:cstheme="minorHAnsi"/>
                <w:sz w:val="20"/>
                <w:szCs w:val="20"/>
              </w:rPr>
            </w:pPr>
          </w:p>
        </w:tc>
        <w:tc>
          <w:tcPr>
            <w:tcW w:w="895" w:type="dxa"/>
            <w:shd w:val="clear" w:color="auto" w:fill="BF8F00" w:themeFill="accent4" w:themeFillShade="BF"/>
            <w:vAlign w:val="center"/>
          </w:tcPr>
          <w:p w14:paraId="56261B04"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$15,426</w:t>
            </w:r>
          </w:p>
        </w:tc>
        <w:tc>
          <w:tcPr>
            <w:tcW w:w="672" w:type="dxa"/>
            <w:vAlign w:val="center"/>
          </w:tcPr>
          <w:p w14:paraId="0EE7400C" w14:textId="77777777" w:rsidR="009934E3" w:rsidRPr="008443B2" w:rsidRDefault="009934E3" w:rsidP="003F0D33">
            <w:pPr>
              <w:tabs>
                <w:tab w:val="left" w:pos="1187"/>
              </w:tabs>
              <w:jc w:val="center"/>
              <w:rPr>
                <w:rFonts w:cstheme="minorHAnsi"/>
                <w:sz w:val="20"/>
                <w:szCs w:val="20"/>
              </w:rPr>
            </w:pPr>
          </w:p>
        </w:tc>
        <w:tc>
          <w:tcPr>
            <w:tcW w:w="672" w:type="dxa"/>
            <w:vAlign w:val="center"/>
          </w:tcPr>
          <w:p w14:paraId="5890CCCC" w14:textId="77777777" w:rsidR="009934E3" w:rsidRPr="008443B2" w:rsidRDefault="009934E3" w:rsidP="003F0D33">
            <w:pPr>
              <w:tabs>
                <w:tab w:val="left" w:pos="1187"/>
              </w:tabs>
              <w:jc w:val="center"/>
              <w:rPr>
                <w:rFonts w:cstheme="minorHAnsi"/>
                <w:sz w:val="20"/>
                <w:szCs w:val="20"/>
              </w:rPr>
            </w:pPr>
          </w:p>
        </w:tc>
        <w:tc>
          <w:tcPr>
            <w:tcW w:w="672" w:type="dxa"/>
            <w:vAlign w:val="center"/>
          </w:tcPr>
          <w:p w14:paraId="460D900A" w14:textId="77777777" w:rsidR="009934E3" w:rsidRPr="008443B2" w:rsidRDefault="009934E3" w:rsidP="003F0D33">
            <w:pPr>
              <w:tabs>
                <w:tab w:val="left" w:pos="1187"/>
              </w:tabs>
              <w:jc w:val="center"/>
              <w:rPr>
                <w:rFonts w:cstheme="minorHAnsi"/>
                <w:sz w:val="20"/>
                <w:szCs w:val="20"/>
              </w:rPr>
            </w:pPr>
          </w:p>
        </w:tc>
        <w:tc>
          <w:tcPr>
            <w:tcW w:w="774" w:type="dxa"/>
            <w:vAlign w:val="center"/>
          </w:tcPr>
          <w:p w14:paraId="115BB8FC" w14:textId="77777777" w:rsidR="009934E3" w:rsidRPr="008443B2" w:rsidRDefault="009934E3" w:rsidP="003F0D33">
            <w:pPr>
              <w:tabs>
                <w:tab w:val="left" w:pos="1187"/>
              </w:tabs>
              <w:jc w:val="center"/>
              <w:rPr>
                <w:rFonts w:cstheme="minorHAnsi"/>
                <w:sz w:val="20"/>
                <w:szCs w:val="20"/>
              </w:rPr>
            </w:pPr>
          </w:p>
        </w:tc>
      </w:tr>
      <w:tr w:rsidR="009934E3" w:rsidRPr="008443B2" w14:paraId="0CC4C116" w14:textId="77777777" w:rsidTr="003F0D33">
        <w:tc>
          <w:tcPr>
            <w:tcW w:w="1543" w:type="dxa"/>
            <w:vAlign w:val="center"/>
          </w:tcPr>
          <w:p w14:paraId="1C21913F" w14:textId="77777777" w:rsidR="009934E3" w:rsidRPr="008443B2" w:rsidRDefault="009934E3" w:rsidP="003F0D33">
            <w:pPr>
              <w:tabs>
                <w:tab w:val="left" w:pos="1187"/>
              </w:tabs>
              <w:rPr>
                <w:rFonts w:cstheme="minorHAnsi"/>
                <w:sz w:val="20"/>
                <w:szCs w:val="20"/>
              </w:rPr>
            </w:pPr>
            <w:r w:rsidRPr="008443B2">
              <w:rPr>
                <w:rFonts w:cstheme="minorHAnsi"/>
                <w:sz w:val="20"/>
                <w:szCs w:val="20"/>
              </w:rPr>
              <w:t>Revenue</w:t>
            </w:r>
          </w:p>
        </w:tc>
        <w:tc>
          <w:tcPr>
            <w:tcW w:w="995" w:type="dxa"/>
            <w:shd w:val="clear" w:color="auto" w:fill="BF8F00" w:themeFill="accent4" w:themeFillShade="BF"/>
            <w:vAlign w:val="center"/>
          </w:tcPr>
          <w:p w14:paraId="4ECDECEF"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$14,147</w:t>
            </w:r>
            <w:r w:rsidRPr="008443B2">
              <w:rPr>
                <w:rStyle w:val="FootnoteReference"/>
                <w:rFonts w:cstheme="minorHAnsi"/>
                <w:sz w:val="20"/>
                <w:szCs w:val="20"/>
              </w:rPr>
              <w:footnoteReference w:id="8"/>
            </w:r>
          </w:p>
        </w:tc>
        <w:tc>
          <w:tcPr>
            <w:tcW w:w="945" w:type="dxa"/>
            <w:vAlign w:val="center"/>
          </w:tcPr>
          <w:p w14:paraId="4D077EDD"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$3,099</w:t>
            </w:r>
          </w:p>
        </w:tc>
        <w:tc>
          <w:tcPr>
            <w:tcW w:w="944" w:type="dxa"/>
            <w:vAlign w:val="center"/>
          </w:tcPr>
          <w:p w14:paraId="339ACFA9"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$3,166</w:t>
            </w:r>
          </w:p>
        </w:tc>
        <w:tc>
          <w:tcPr>
            <w:tcW w:w="944" w:type="dxa"/>
            <w:vAlign w:val="center"/>
          </w:tcPr>
          <w:p w14:paraId="551D4509"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$3,813</w:t>
            </w:r>
          </w:p>
        </w:tc>
        <w:tc>
          <w:tcPr>
            <w:tcW w:w="944" w:type="dxa"/>
            <w:vAlign w:val="center"/>
          </w:tcPr>
          <w:p w14:paraId="5EEE3E6A"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$4,069</w:t>
            </w:r>
          </w:p>
        </w:tc>
        <w:tc>
          <w:tcPr>
            <w:tcW w:w="923" w:type="dxa"/>
            <w:shd w:val="clear" w:color="auto" w:fill="BF8F00" w:themeFill="accent4" w:themeFillShade="BF"/>
            <w:vAlign w:val="center"/>
          </w:tcPr>
          <w:p w14:paraId="74DD41AB"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$11,270</w:t>
            </w:r>
          </w:p>
        </w:tc>
        <w:tc>
          <w:tcPr>
            <w:tcW w:w="774" w:type="dxa"/>
            <w:vAlign w:val="center"/>
          </w:tcPr>
          <w:p w14:paraId="672D432A"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2.6</w:t>
            </w:r>
          </w:p>
        </w:tc>
        <w:tc>
          <w:tcPr>
            <w:tcW w:w="774" w:type="dxa"/>
            <w:vAlign w:val="center"/>
          </w:tcPr>
          <w:p w14:paraId="4E76A0D0"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2.8</w:t>
            </w:r>
          </w:p>
        </w:tc>
        <w:tc>
          <w:tcPr>
            <w:tcW w:w="774" w:type="dxa"/>
            <w:vAlign w:val="center"/>
          </w:tcPr>
          <w:p w14:paraId="38041D63"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2.9</w:t>
            </w:r>
          </w:p>
        </w:tc>
        <w:tc>
          <w:tcPr>
            <w:tcW w:w="923" w:type="dxa"/>
            <w:vAlign w:val="center"/>
          </w:tcPr>
          <w:p w14:paraId="10E81FEE"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$2,974</w:t>
            </w:r>
          </w:p>
        </w:tc>
        <w:tc>
          <w:tcPr>
            <w:tcW w:w="895" w:type="dxa"/>
            <w:shd w:val="clear" w:color="auto" w:fill="BF8F00" w:themeFill="accent4" w:themeFillShade="BF"/>
            <w:vAlign w:val="center"/>
          </w:tcPr>
          <w:p w14:paraId="341DB372"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$7.932</w:t>
            </w:r>
          </w:p>
        </w:tc>
        <w:tc>
          <w:tcPr>
            <w:tcW w:w="672" w:type="dxa"/>
            <w:vAlign w:val="center"/>
          </w:tcPr>
          <w:p w14:paraId="7279E8EA"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1.5</w:t>
            </w:r>
          </w:p>
        </w:tc>
        <w:tc>
          <w:tcPr>
            <w:tcW w:w="672" w:type="dxa"/>
            <w:vAlign w:val="center"/>
          </w:tcPr>
          <w:p w14:paraId="49E9444E"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1.8</w:t>
            </w:r>
          </w:p>
        </w:tc>
        <w:tc>
          <w:tcPr>
            <w:tcW w:w="672" w:type="dxa"/>
            <w:vAlign w:val="center"/>
          </w:tcPr>
          <w:p w14:paraId="14EE4260"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2.1</w:t>
            </w:r>
          </w:p>
        </w:tc>
        <w:tc>
          <w:tcPr>
            <w:tcW w:w="774" w:type="dxa"/>
            <w:vAlign w:val="center"/>
          </w:tcPr>
          <w:p w14:paraId="13750EC8"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2.4</w:t>
            </w:r>
          </w:p>
        </w:tc>
      </w:tr>
      <w:tr w:rsidR="009934E3" w:rsidRPr="008443B2" w14:paraId="0A9BDC0A" w14:textId="77777777" w:rsidTr="003F0D33">
        <w:tc>
          <w:tcPr>
            <w:tcW w:w="1543" w:type="dxa"/>
            <w:vAlign w:val="center"/>
          </w:tcPr>
          <w:p w14:paraId="733025D5" w14:textId="77777777" w:rsidR="009934E3" w:rsidRPr="008443B2" w:rsidRDefault="009934E3" w:rsidP="003F0D33">
            <w:pPr>
              <w:tabs>
                <w:tab w:val="left" w:pos="1187"/>
              </w:tabs>
              <w:rPr>
                <w:rFonts w:cstheme="minorHAnsi"/>
                <w:sz w:val="20"/>
                <w:szCs w:val="20"/>
              </w:rPr>
            </w:pPr>
            <w:r w:rsidRPr="008443B2">
              <w:rPr>
                <w:rFonts w:cstheme="minorHAnsi"/>
                <w:sz w:val="20"/>
                <w:szCs w:val="20"/>
              </w:rPr>
              <w:t>Gross Booking</w:t>
            </w:r>
          </w:p>
        </w:tc>
        <w:tc>
          <w:tcPr>
            <w:tcW w:w="995" w:type="dxa"/>
            <w:shd w:val="clear" w:color="auto" w:fill="BF8F00" w:themeFill="accent4" w:themeFillShade="BF"/>
            <w:vAlign w:val="center"/>
          </w:tcPr>
          <w:p w14:paraId="1928491A"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w:t>
            </w:r>
            <w:r w:rsidRPr="008443B2">
              <w:rPr>
                <w:rFonts w:cstheme="minorHAnsi"/>
                <w:color w:val="4E545B"/>
                <w:sz w:val="20"/>
                <w:szCs w:val="20"/>
              </w:rPr>
              <w:t xml:space="preserve">65 </w:t>
            </w:r>
            <w:proofErr w:type="spellStart"/>
            <w:r w:rsidRPr="008443B2">
              <w:rPr>
                <w:rFonts w:cstheme="minorHAnsi"/>
                <w:color w:val="4E545B"/>
                <w:sz w:val="20"/>
                <w:szCs w:val="20"/>
              </w:rPr>
              <w:t>bil</w:t>
            </w:r>
            <w:proofErr w:type="spellEnd"/>
          </w:p>
        </w:tc>
        <w:tc>
          <w:tcPr>
            <w:tcW w:w="945" w:type="dxa"/>
            <w:vAlign w:val="center"/>
          </w:tcPr>
          <w:p w14:paraId="39893380"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$14,649</w:t>
            </w:r>
          </w:p>
        </w:tc>
        <w:tc>
          <w:tcPr>
            <w:tcW w:w="944" w:type="dxa"/>
            <w:vAlign w:val="center"/>
          </w:tcPr>
          <w:p w14:paraId="5F899329"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$15,574</w:t>
            </w:r>
          </w:p>
        </w:tc>
        <w:tc>
          <w:tcPr>
            <w:tcW w:w="944" w:type="dxa"/>
            <w:vAlign w:val="center"/>
          </w:tcPr>
          <w:p w14:paraId="3BDF67AF"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$16,465</w:t>
            </w:r>
          </w:p>
        </w:tc>
        <w:tc>
          <w:tcPr>
            <w:tcW w:w="944" w:type="dxa"/>
            <w:vAlign w:val="center"/>
          </w:tcPr>
          <w:p w14:paraId="04996B9C"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$18,131</w:t>
            </w:r>
          </w:p>
        </w:tc>
        <w:tc>
          <w:tcPr>
            <w:tcW w:w="923" w:type="dxa"/>
            <w:shd w:val="clear" w:color="auto" w:fill="BF8F00" w:themeFill="accent4" w:themeFillShade="BF"/>
            <w:vAlign w:val="center"/>
          </w:tcPr>
          <w:p w14:paraId="0CC1FAA5"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w:t>
            </w:r>
            <w:r w:rsidRPr="008443B2">
              <w:rPr>
                <w:rFonts w:cstheme="minorHAnsi"/>
                <w:color w:val="4E545B"/>
                <w:sz w:val="20"/>
                <w:szCs w:val="20"/>
              </w:rPr>
              <w:t xml:space="preserve">50 </w:t>
            </w:r>
            <w:proofErr w:type="spellStart"/>
            <w:r w:rsidRPr="008443B2">
              <w:rPr>
                <w:rFonts w:cstheme="minorHAnsi"/>
                <w:color w:val="4E545B"/>
                <w:sz w:val="20"/>
                <w:szCs w:val="20"/>
              </w:rPr>
              <w:t>bil</w:t>
            </w:r>
            <w:proofErr w:type="spellEnd"/>
          </w:p>
        </w:tc>
        <w:tc>
          <w:tcPr>
            <w:tcW w:w="774" w:type="dxa"/>
            <w:vAlign w:val="center"/>
          </w:tcPr>
          <w:p w14:paraId="08B93D8C"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0F0F0"/>
              </w:rPr>
              <w:t>10.893</w:t>
            </w:r>
          </w:p>
        </w:tc>
        <w:tc>
          <w:tcPr>
            <w:tcW w:w="774" w:type="dxa"/>
            <w:vAlign w:val="center"/>
          </w:tcPr>
          <w:p w14:paraId="457AE0C7"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FFFFF"/>
              </w:rPr>
              <w:t>12.012</w:t>
            </w:r>
          </w:p>
        </w:tc>
        <w:tc>
          <w:tcPr>
            <w:tcW w:w="774" w:type="dxa"/>
            <w:vAlign w:val="center"/>
          </w:tcPr>
          <w:p w14:paraId="160DFF9F"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0F0F0"/>
              </w:rPr>
              <w:t>12.725</w:t>
            </w:r>
          </w:p>
        </w:tc>
        <w:tc>
          <w:tcPr>
            <w:tcW w:w="923" w:type="dxa"/>
            <w:vAlign w:val="center"/>
          </w:tcPr>
          <w:p w14:paraId="32143B9F"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$14,169</w:t>
            </w:r>
          </w:p>
        </w:tc>
        <w:tc>
          <w:tcPr>
            <w:tcW w:w="895" w:type="dxa"/>
            <w:shd w:val="clear" w:color="auto" w:fill="BF8F00" w:themeFill="accent4" w:themeFillShade="BF"/>
            <w:vAlign w:val="center"/>
          </w:tcPr>
          <w:p w14:paraId="4D4019D4"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 xml:space="preserve">$34.409 </w:t>
            </w:r>
            <w:proofErr w:type="spellStart"/>
            <w:r w:rsidRPr="008443B2">
              <w:rPr>
                <w:rFonts w:cstheme="minorHAnsi"/>
                <w:sz w:val="20"/>
                <w:szCs w:val="20"/>
              </w:rPr>
              <w:t>bil</w:t>
            </w:r>
            <w:proofErr w:type="spellEnd"/>
            <w:r w:rsidRPr="008443B2">
              <w:rPr>
                <w:rFonts w:cstheme="minorHAnsi"/>
                <w:sz w:val="20"/>
                <w:szCs w:val="20"/>
              </w:rPr>
              <w:t>.</w:t>
            </w:r>
          </w:p>
        </w:tc>
        <w:tc>
          <w:tcPr>
            <w:tcW w:w="672" w:type="dxa"/>
            <w:vAlign w:val="center"/>
          </w:tcPr>
          <w:p w14:paraId="2F2BB667"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w:t>
            </w:r>
            <w:r w:rsidRPr="008443B2">
              <w:rPr>
                <w:rFonts w:cstheme="minorHAnsi"/>
                <w:color w:val="000000"/>
                <w:sz w:val="20"/>
                <w:szCs w:val="20"/>
                <w:shd w:val="clear" w:color="auto" w:fill="F0F0F0"/>
              </w:rPr>
              <w:t xml:space="preserve"> 6.938</w:t>
            </w:r>
          </w:p>
        </w:tc>
        <w:tc>
          <w:tcPr>
            <w:tcW w:w="672" w:type="dxa"/>
            <w:vAlign w:val="center"/>
          </w:tcPr>
          <w:p w14:paraId="3B0165D5"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FFFFF"/>
              </w:rPr>
              <w:t>8.081</w:t>
            </w:r>
          </w:p>
        </w:tc>
        <w:tc>
          <w:tcPr>
            <w:tcW w:w="672" w:type="dxa"/>
            <w:vAlign w:val="center"/>
          </w:tcPr>
          <w:p w14:paraId="3FAC831B"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0F0F0"/>
              </w:rPr>
              <w:t>9.045</w:t>
            </w:r>
          </w:p>
        </w:tc>
        <w:tc>
          <w:tcPr>
            <w:tcW w:w="774" w:type="dxa"/>
            <w:vAlign w:val="center"/>
          </w:tcPr>
          <w:p w14:paraId="582E7DC5"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FFFFF"/>
              </w:rPr>
              <w:t>10.345</w:t>
            </w:r>
          </w:p>
        </w:tc>
      </w:tr>
      <w:tr w:rsidR="009934E3" w:rsidRPr="008443B2" w14:paraId="18C083D1" w14:textId="77777777" w:rsidTr="003F0D33">
        <w:tc>
          <w:tcPr>
            <w:tcW w:w="1543" w:type="dxa"/>
            <w:vAlign w:val="center"/>
          </w:tcPr>
          <w:p w14:paraId="18552D93" w14:textId="77777777" w:rsidR="009934E3" w:rsidRPr="008443B2" w:rsidRDefault="009934E3" w:rsidP="003F0D33">
            <w:pPr>
              <w:tabs>
                <w:tab w:val="left" w:pos="1187"/>
              </w:tabs>
              <w:rPr>
                <w:rFonts w:cstheme="minorHAnsi"/>
                <w:sz w:val="20"/>
                <w:szCs w:val="20"/>
              </w:rPr>
            </w:pPr>
            <w:r w:rsidRPr="008443B2">
              <w:rPr>
                <w:rFonts w:cstheme="minorHAnsi"/>
                <w:sz w:val="20"/>
                <w:szCs w:val="20"/>
              </w:rPr>
              <w:t>Net Income</w:t>
            </w:r>
          </w:p>
        </w:tc>
        <w:tc>
          <w:tcPr>
            <w:tcW w:w="995" w:type="dxa"/>
            <w:shd w:val="clear" w:color="auto" w:fill="BF8F00" w:themeFill="accent4" w:themeFillShade="BF"/>
            <w:vAlign w:val="center"/>
          </w:tcPr>
          <w:p w14:paraId="16C20DE3"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($8,506)</w:t>
            </w:r>
          </w:p>
        </w:tc>
        <w:tc>
          <w:tcPr>
            <w:tcW w:w="945" w:type="dxa"/>
            <w:vAlign w:val="center"/>
          </w:tcPr>
          <w:p w14:paraId="2D9B7AC2"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($1,012)</w:t>
            </w:r>
          </w:p>
        </w:tc>
        <w:tc>
          <w:tcPr>
            <w:tcW w:w="944" w:type="dxa"/>
            <w:vAlign w:val="center"/>
          </w:tcPr>
          <w:p w14:paraId="40C12E48"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($5,236)</w:t>
            </w:r>
          </w:p>
        </w:tc>
        <w:tc>
          <w:tcPr>
            <w:tcW w:w="944" w:type="dxa"/>
            <w:vAlign w:val="center"/>
          </w:tcPr>
          <w:p w14:paraId="4E1956C6"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($1,162)</w:t>
            </w:r>
          </w:p>
        </w:tc>
        <w:tc>
          <w:tcPr>
            <w:tcW w:w="944" w:type="dxa"/>
            <w:vAlign w:val="center"/>
          </w:tcPr>
          <w:p w14:paraId="3D22C2DF"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($1,096)</w:t>
            </w:r>
          </w:p>
        </w:tc>
        <w:tc>
          <w:tcPr>
            <w:tcW w:w="923" w:type="dxa"/>
            <w:shd w:val="clear" w:color="auto" w:fill="BF8F00" w:themeFill="accent4" w:themeFillShade="BF"/>
            <w:vAlign w:val="center"/>
          </w:tcPr>
          <w:p w14:paraId="799AAFC9"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$987</w:t>
            </w:r>
          </w:p>
        </w:tc>
        <w:tc>
          <w:tcPr>
            <w:tcW w:w="774" w:type="dxa"/>
            <w:vAlign w:val="center"/>
          </w:tcPr>
          <w:p w14:paraId="3E56BCDD"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0F0F0"/>
              </w:rPr>
              <w:t>3.7</w:t>
            </w:r>
          </w:p>
        </w:tc>
        <w:tc>
          <w:tcPr>
            <w:tcW w:w="774" w:type="dxa"/>
            <w:vAlign w:val="center"/>
          </w:tcPr>
          <w:p w14:paraId="20983417"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FFFFF"/>
              </w:rPr>
              <w:t>(0.8)</w:t>
            </w:r>
          </w:p>
        </w:tc>
        <w:tc>
          <w:tcPr>
            <w:tcW w:w="774" w:type="dxa"/>
            <w:vAlign w:val="center"/>
          </w:tcPr>
          <w:p w14:paraId="0A132CFA"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0F0F0"/>
              </w:rPr>
              <w:t>(1)</w:t>
            </w:r>
          </w:p>
        </w:tc>
        <w:tc>
          <w:tcPr>
            <w:tcW w:w="923" w:type="dxa"/>
            <w:vAlign w:val="center"/>
          </w:tcPr>
          <w:p w14:paraId="1CB12566"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1.1</w:t>
            </w:r>
          </w:p>
        </w:tc>
        <w:tc>
          <w:tcPr>
            <w:tcW w:w="895" w:type="dxa"/>
            <w:shd w:val="clear" w:color="auto" w:fill="BF8F00" w:themeFill="accent4" w:themeFillShade="BF"/>
            <w:vAlign w:val="center"/>
          </w:tcPr>
          <w:p w14:paraId="52F484D5"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($4.033)</w:t>
            </w:r>
          </w:p>
        </w:tc>
        <w:tc>
          <w:tcPr>
            <w:tcW w:w="672" w:type="dxa"/>
            <w:vAlign w:val="center"/>
          </w:tcPr>
          <w:p w14:paraId="0998C3DD"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0F0F0"/>
              </w:rPr>
              <w:t>(0.9)</w:t>
            </w:r>
          </w:p>
        </w:tc>
        <w:tc>
          <w:tcPr>
            <w:tcW w:w="672" w:type="dxa"/>
            <w:vAlign w:val="center"/>
          </w:tcPr>
          <w:p w14:paraId="449E98A7"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FFFFF"/>
              </w:rPr>
              <w:t>(1.1)</w:t>
            </w:r>
          </w:p>
        </w:tc>
        <w:tc>
          <w:tcPr>
            <w:tcW w:w="672" w:type="dxa"/>
            <w:vAlign w:val="center"/>
          </w:tcPr>
          <w:p w14:paraId="13530E52"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0F0F0"/>
              </w:rPr>
              <w:t>(1.4)</w:t>
            </w:r>
          </w:p>
        </w:tc>
        <w:tc>
          <w:tcPr>
            <w:tcW w:w="774" w:type="dxa"/>
            <w:vAlign w:val="center"/>
          </w:tcPr>
          <w:p w14:paraId="7459167C"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FFFFF"/>
              </w:rPr>
              <w:t>(0.6)</w:t>
            </w:r>
          </w:p>
        </w:tc>
      </w:tr>
      <w:tr w:rsidR="009934E3" w:rsidRPr="008443B2" w14:paraId="20AC5702" w14:textId="77777777" w:rsidTr="003F0D33">
        <w:tc>
          <w:tcPr>
            <w:tcW w:w="1543" w:type="dxa"/>
            <w:vAlign w:val="center"/>
          </w:tcPr>
          <w:p w14:paraId="2C8DAAA4" w14:textId="77777777" w:rsidR="009934E3" w:rsidRPr="008443B2" w:rsidRDefault="009934E3" w:rsidP="003F0D33">
            <w:pPr>
              <w:tabs>
                <w:tab w:val="left" w:pos="1187"/>
              </w:tabs>
              <w:rPr>
                <w:rFonts w:cstheme="minorHAnsi"/>
                <w:sz w:val="20"/>
                <w:szCs w:val="20"/>
              </w:rPr>
            </w:pPr>
            <w:r w:rsidRPr="008443B2">
              <w:rPr>
                <w:rFonts w:cstheme="minorHAnsi"/>
                <w:sz w:val="20"/>
                <w:szCs w:val="20"/>
              </w:rPr>
              <w:t>Average monthly trips / MAPC</w:t>
            </w:r>
          </w:p>
        </w:tc>
        <w:tc>
          <w:tcPr>
            <w:tcW w:w="995" w:type="dxa"/>
            <w:shd w:val="clear" w:color="auto" w:fill="BF8F00" w:themeFill="accent4" w:themeFillShade="BF"/>
            <w:vAlign w:val="center"/>
          </w:tcPr>
          <w:p w14:paraId="51D81484"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5.7</w:t>
            </w:r>
            <w:r w:rsidRPr="008443B2">
              <w:rPr>
                <w:rStyle w:val="FootnoteReference"/>
                <w:rFonts w:cstheme="minorHAnsi"/>
                <w:sz w:val="20"/>
                <w:szCs w:val="20"/>
              </w:rPr>
              <w:footnoteReference w:id="9"/>
            </w:r>
          </w:p>
        </w:tc>
        <w:tc>
          <w:tcPr>
            <w:tcW w:w="945" w:type="dxa"/>
            <w:vAlign w:val="center"/>
          </w:tcPr>
          <w:p w14:paraId="6997FBF8"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5.5</w:t>
            </w:r>
          </w:p>
        </w:tc>
        <w:tc>
          <w:tcPr>
            <w:tcW w:w="944" w:type="dxa"/>
            <w:vAlign w:val="center"/>
          </w:tcPr>
          <w:p w14:paraId="06AA4824"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5.6</w:t>
            </w:r>
          </w:p>
        </w:tc>
        <w:tc>
          <w:tcPr>
            <w:tcW w:w="944" w:type="dxa"/>
            <w:vAlign w:val="center"/>
          </w:tcPr>
          <w:p w14:paraId="4D9E47E5"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5.7</w:t>
            </w:r>
          </w:p>
        </w:tc>
        <w:tc>
          <w:tcPr>
            <w:tcW w:w="944" w:type="dxa"/>
            <w:vAlign w:val="center"/>
          </w:tcPr>
          <w:p w14:paraId="4C390C95"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5.7</w:t>
            </w:r>
          </w:p>
        </w:tc>
        <w:tc>
          <w:tcPr>
            <w:tcW w:w="923" w:type="dxa"/>
            <w:shd w:val="clear" w:color="auto" w:fill="BF8F00" w:themeFill="accent4" w:themeFillShade="BF"/>
            <w:vAlign w:val="center"/>
          </w:tcPr>
          <w:p w14:paraId="43A49BA7" w14:textId="77777777" w:rsidR="009934E3" w:rsidRPr="008443B2" w:rsidRDefault="009934E3" w:rsidP="003F0D33">
            <w:pPr>
              <w:tabs>
                <w:tab w:val="left" w:pos="1187"/>
              </w:tabs>
              <w:jc w:val="center"/>
              <w:rPr>
                <w:rFonts w:cstheme="minorHAnsi"/>
                <w:sz w:val="20"/>
                <w:szCs w:val="20"/>
              </w:rPr>
            </w:pPr>
          </w:p>
        </w:tc>
        <w:tc>
          <w:tcPr>
            <w:tcW w:w="774" w:type="dxa"/>
            <w:vAlign w:val="center"/>
          </w:tcPr>
          <w:p w14:paraId="1CF4223F" w14:textId="77777777" w:rsidR="009934E3" w:rsidRPr="008443B2" w:rsidRDefault="009934E3" w:rsidP="003F0D33">
            <w:pPr>
              <w:tabs>
                <w:tab w:val="left" w:pos="1187"/>
              </w:tabs>
              <w:jc w:val="center"/>
              <w:rPr>
                <w:rFonts w:cstheme="minorHAnsi"/>
                <w:sz w:val="20"/>
                <w:szCs w:val="20"/>
              </w:rPr>
            </w:pPr>
          </w:p>
        </w:tc>
        <w:tc>
          <w:tcPr>
            <w:tcW w:w="774" w:type="dxa"/>
            <w:vAlign w:val="center"/>
          </w:tcPr>
          <w:p w14:paraId="5CD296CA" w14:textId="77777777" w:rsidR="009934E3" w:rsidRPr="008443B2" w:rsidRDefault="009934E3" w:rsidP="003F0D33">
            <w:pPr>
              <w:tabs>
                <w:tab w:val="left" w:pos="1187"/>
              </w:tabs>
              <w:jc w:val="center"/>
              <w:rPr>
                <w:rFonts w:cstheme="minorHAnsi"/>
                <w:sz w:val="20"/>
                <w:szCs w:val="20"/>
              </w:rPr>
            </w:pPr>
          </w:p>
        </w:tc>
        <w:tc>
          <w:tcPr>
            <w:tcW w:w="774" w:type="dxa"/>
            <w:vAlign w:val="center"/>
          </w:tcPr>
          <w:p w14:paraId="15EF9D4D" w14:textId="77777777" w:rsidR="009934E3" w:rsidRPr="008443B2" w:rsidRDefault="009934E3" w:rsidP="003F0D33">
            <w:pPr>
              <w:tabs>
                <w:tab w:val="left" w:pos="1187"/>
              </w:tabs>
              <w:jc w:val="center"/>
              <w:rPr>
                <w:rFonts w:cstheme="minorHAnsi"/>
                <w:sz w:val="20"/>
                <w:szCs w:val="20"/>
              </w:rPr>
            </w:pPr>
          </w:p>
        </w:tc>
        <w:tc>
          <w:tcPr>
            <w:tcW w:w="923" w:type="dxa"/>
            <w:vAlign w:val="center"/>
          </w:tcPr>
          <w:p w14:paraId="24724540" w14:textId="77777777" w:rsidR="009934E3" w:rsidRPr="008443B2" w:rsidRDefault="009934E3" w:rsidP="003F0D33">
            <w:pPr>
              <w:tabs>
                <w:tab w:val="left" w:pos="1187"/>
              </w:tabs>
              <w:jc w:val="center"/>
              <w:rPr>
                <w:rFonts w:cstheme="minorHAnsi"/>
                <w:sz w:val="20"/>
                <w:szCs w:val="20"/>
              </w:rPr>
            </w:pPr>
          </w:p>
        </w:tc>
        <w:tc>
          <w:tcPr>
            <w:tcW w:w="895" w:type="dxa"/>
            <w:shd w:val="clear" w:color="auto" w:fill="BF8F00" w:themeFill="accent4" w:themeFillShade="BF"/>
            <w:vAlign w:val="center"/>
          </w:tcPr>
          <w:p w14:paraId="4ED77D85" w14:textId="77777777" w:rsidR="009934E3" w:rsidRPr="008443B2" w:rsidRDefault="009934E3" w:rsidP="003F0D33">
            <w:pPr>
              <w:tabs>
                <w:tab w:val="left" w:pos="1187"/>
              </w:tabs>
              <w:jc w:val="center"/>
              <w:rPr>
                <w:rFonts w:cstheme="minorHAnsi"/>
                <w:sz w:val="20"/>
                <w:szCs w:val="20"/>
              </w:rPr>
            </w:pPr>
          </w:p>
        </w:tc>
        <w:tc>
          <w:tcPr>
            <w:tcW w:w="672" w:type="dxa"/>
            <w:vAlign w:val="center"/>
          </w:tcPr>
          <w:p w14:paraId="3BF725EB" w14:textId="77777777" w:rsidR="009934E3" w:rsidRPr="008443B2" w:rsidRDefault="009934E3" w:rsidP="003F0D33">
            <w:pPr>
              <w:tabs>
                <w:tab w:val="left" w:pos="1187"/>
              </w:tabs>
              <w:jc w:val="center"/>
              <w:rPr>
                <w:rFonts w:cstheme="minorHAnsi"/>
                <w:sz w:val="20"/>
                <w:szCs w:val="20"/>
              </w:rPr>
            </w:pPr>
          </w:p>
        </w:tc>
        <w:tc>
          <w:tcPr>
            <w:tcW w:w="672" w:type="dxa"/>
            <w:vAlign w:val="center"/>
          </w:tcPr>
          <w:p w14:paraId="1376709B" w14:textId="77777777" w:rsidR="009934E3" w:rsidRPr="008443B2" w:rsidRDefault="009934E3" w:rsidP="003F0D33">
            <w:pPr>
              <w:tabs>
                <w:tab w:val="left" w:pos="1187"/>
              </w:tabs>
              <w:jc w:val="center"/>
              <w:rPr>
                <w:rFonts w:cstheme="minorHAnsi"/>
                <w:sz w:val="20"/>
                <w:szCs w:val="20"/>
              </w:rPr>
            </w:pPr>
          </w:p>
        </w:tc>
        <w:tc>
          <w:tcPr>
            <w:tcW w:w="672" w:type="dxa"/>
            <w:vAlign w:val="center"/>
          </w:tcPr>
          <w:p w14:paraId="41CAA1AE" w14:textId="77777777" w:rsidR="009934E3" w:rsidRPr="008443B2" w:rsidRDefault="009934E3" w:rsidP="003F0D33">
            <w:pPr>
              <w:tabs>
                <w:tab w:val="left" w:pos="1187"/>
              </w:tabs>
              <w:jc w:val="center"/>
              <w:rPr>
                <w:rFonts w:cstheme="minorHAnsi"/>
                <w:sz w:val="20"/>
                <w:szCs w:val="20"/>
              </w:rPr>
            </w:pPr>
          </w:p>
        </w:tc>
        <w:tc>
          <w:tcPr>
            <w:tcW w:w="774" w:type="dxa"/>
            <w:vAlign w:val="center"/>
          </w:tcPr>
          <w:p w14:paraId="15A972F8" w14:textId="77777777" w:rsidR="009934E3" w:rsidRPr="008443B2" w:rsidRDefault="009934E3" w:rsidP="003F0D33">
            <w:pPr>
              <w:tabs>
                <w:tab w:val="left" w:pos="1187"/>
              </w:tabs>
              <w:jc w:val="center"/>
              <w:rPr>
                <w:rFonts w:cstheme="minorHAnsi"/>
                <w:sz w:val="20"/>
                <w:szCs w:val="20"/>
              </w:rPr>
            </w:pPr>
          </w:p>
        </w:tc>
      </w:tr>
      <w:tr w:rsidR="009934E3" w:rsidRPr="008443B2" w14:paraId="59389F3E" w14:textId="77777777" w:rsidTr="003F0D33">
        <w:tc>
          <w:tcPr>
            <w:tcW w:w="1543" w:type="dxa"/>
            <w:vAlign w:val="center"/>
          </w:tcPr>
          <w:p w14:paraId="0E92A313" w14:textId="77777777" w:rsidR="009934E3" w:rsidRPr="008443B2" w:rsidRDefault="009934E3" w:rsidP="003F0D33">
            <w:pPr>
              <w:tabs>
                <w:tab w:val="left" w:pos="1187"/>
              </w:tabs>
              <w:rPr>
                <w:rFonts w:cstheme="minorHAnsi"/>
                <w:sz w:val="20"/>
                <w:szCs w:val="20"/>
              </w:rPr>
            </w:pPr>
            <w:r w:rsidRPr="008443B2">
              <w:rPr>
                <w:rFonts w:cstheme="minorHAnsi"/>
                <w:sz w:val="20"/>
                <w:szCs w:val="20"/>
              </w:rPr>
              <w:t>Total Trips</w:t>
            </w:r>
          </w:p>
        </w:tc>
        <w:tc>
          <w:tcPr>
            <w:tcW w:w="995" w:type="dxa"/>
            <w:shd w:val="clear" w:color="auto" w:fill="BF8F00" w:themeFill="accent4" w:themeFillShade="BF"/>
            <w:vAlign w:val="center"/>
          </w:tcPr>
          <w:p w14:paraId="2A86BDFC" w14:textId="77777777" w:rsidR="009934E3" w:rsidRPr="008443B2" w:rsidRDefault="009934E3" w:rsidP="003F0D33">
            <w:pPr>
              <w:tabs>
                <w:tab w:val="left" w:pos="1187"/>
              </w:tabs>
              <w:jc w:val="center"/>
              <w:rPr>
                <w:rFonts w:cstheme="minorHAnsi"/>
                <w:sz w:val="20"/>
                <w:szCs w:val="20"/>
              </w:rPr>
            </w:pPr>
            <w:r w:rsidRPr="008443B2">
              <w:rPr>
                <w:rFonts w:cstheme="minorHAnsi"/>
                <w:color w:val="4E545B"/>
                <w:sz w:val="20"/>
                <w:szCs w:val="20"/>
              </w:rPr>
              <w:t xml:space="preserve">7 </w:t>
            </w:r>
            <w:proofErr w:type="spellStart"/>
            <w:r w:rsidRPr="008443B2">
              <w:rPr>
                <w:rFonts w:cstheme="minorHAnsi"/>
                <w:color w:val="4E545B"/>
                <w:sz w:val="20"/>
                <w:szCs w:val="20"/>
              </w:rPr>
              <w:t>billi</w:t>
            </w:r>
            <w:proofErr w:type="spellEnd"/>
            <w:r w:rsidRPr="008443B2">
              <w:rPr>
                <w:rStyle w:val="FootnoteReference"/>
                <w:rFonts w:cstheme="minorHAnsi"/>
                <w:color w:val="4E545B"/>
                <w:sz w:val="20"/>
                <w:szCs w:val="20"/>
              </w:rPr>
              <w:footnoteReference w:id="10"/>
            </w:r>
          </w:p>
        </w:tc>
        <w:tc>
          <w:tcPr>
            <w:tcW w:w="945" w:type="dxa"/>
            <w:shd w:val="clear" w:color="auto" w:fill="auto"/>
            <w:vAlign w:val="center"/>
          </w:tcPr>
          <w:p w14:paraId="0E333B3A" w14:textId="77777777" w:rsidR="009934E3" w:rsidRPr="008443B2" w:rsidRDefault="009934E3" w:rsidP="003F0D33">
            <w:pPr>
              <w:pStyle w:val="bwalignr"/>
              <w:jc w:val="center"/>
              <w:rPr>
                <w:rFonts w:asciiTheme="minorHAnsi" w:hAnsiTheme="minorHAnsi" w:cstheme="minorHAnsi"/>
                <w:color w:val="4E545B"/>
                <w:sz w:val="20"/>
                <w:szCs w:val="20"/>
              </w:rPr>
            </w:pPr>
            <w:r w:rsidRPr="008443B2">
              <w:rPr>
                <w:rFonts w:asciiTheme="minorHAnsi" w:hAnsiTheme="minorHAnsi" w:cstheme="minorHAnsi"/>
                <w:color w:val="000000"/>
                <w:sz w:val="20"/>
                <w:szCs w:val="20"/>
                <w:shd w:val="clear" w:color="auto" w:fill="FFFFFF"/>
              </w:rPr>
              <w:t>1,550</w:t>
            </w:r>
          </w:p>
        </w:tc>
        <w:tc>
          <w:tcPr>
            <w:tcW w:w="944" w:type="dxa"/>
            <w:vAlign w:val="center"/>
          </w:tcPr>
          <w:p w14:paraId="5E73C8E8"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0F0F0"/>
              </w:rPr>
              <w:t>1,677</w:t>
            </w:r>
          </w:p>
        </w:tc>
        <w:tc>
          <w:tcPr>
            <w:tcW w:w="944" w:type="dxa"/>
            <w:vAlign w:val="center"/>
          </w:tcPr>
          <w:p w14:paraId="1AEF45E6"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FFFFF"/>
              </w:rPr>
              <w:t>1,770</w:t>
            </w:r>
          </w:p>
        </w:tc>
        <w:tc>
          <w:tcPr>
            <w:tcW w:w="944" w:type="dxa"/>
            <w:vAlign w:val="center"/>
          </w:tcPr>
          <w:p w14:paraId="68594552"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0F0F0"/>
              </w:rPr>
              <w:t>1,907</w:t>
            </w:r>
          </w:p>
        </w:tc>
        <w:tc>
          <w:tcPr>
            <w:tcW w:w="923" w:type="dxa"/>
            <w:shd w:val="clear" w:color="auto" w:fill="BF8F00" w:themeFill="accent4" w:themeFillShade="BF"/>
            <w:vAlign w:val="center"/>
          </w:tcPr>
          <w:p w14:paraId="43C5408B" w14:textId="77777777" w:rsidR="009934E3" w:rsidRPr="008443B2" w:rsidRDefault="009934E3" w:rsidP="003F0D33">
            <w:pPr>
              <w:tabs>
                <w:tab w:val="left" w:pos="1187"/>
              </w:tabs>
              <w:jc w:val="center"/>
              <w:rPr>
                <w:rFonts w:cstheme="minorHAnsi"/>
                <w:sz w:val="20"/>
                <w:szCs w:val="20"/>
              </w:rPr>
            </w:pPr>
            <w:r w:rsidRPr="008443B2">
              <w:rPr>
                <w:rFonts w:cstheme="minorHAnsi"/>
                <w:color w:val="4E545B"/>
                <w:sz w:val="20"/>
                <w:szCs w:val="20"/>
              </w:rPr>
              <w:t>5,220</w:t>
            </w:r>
            <w:r w:rsidRPr="008443B2">
              <w:rPr>
                <w:rStyle w:val="FootnoteReference"/>
                <w:rFonts w:cstheme="minorHAnsi"/>
                <w:color w:val="4E545B"/>
                <w:sz w:val="20"/>
                <w:szCs w:val="20"/>
              </w:rPr>
              <w:footnoteReference w:id="11"/>
            </w:r>
          </w:p>
        </w:tc>
        <w:tc>
          <w:tcPr>
            <w:tcW w:w="774" w:type="dxa"/>
            <w:vAlign w:val="center"/>
          </w:tcPr>
          <w:p w14:paraId="0149E19A"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FFFFF"/>
              </w:rPr>
              <w:t>1,136</w:t>
            </w:r>
          </w:p>
        </w:tc>
        <w:tc>
          <w:tcPr>
            <w:tcW w:w="774" w:type="dxa"/>
            <w:vAlign w:val="center"/>
          </w:tcPr>
          <w:p w14:paraId="0A6080E7"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0F0F0"/>
              </w:rPr>
              <w:t>1,242</w:t>
            </w:r>
          </w:p>
        </w:tc>
        <w:tc>
          <w:tcPr>
            <w:tcW w:w="774" w:type="dxa"/>
            <w:vAlign w:val="center"/>
          </w:tcPr>
          <w:p w14:paraId="333DDAFD"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FFFFF"/>
              </w:rPr>
              <w:t>1,348</w:t>
            </w:r>
          </w:p>
        </w:tc>
        <w:tc>
          <w:tcPr>
            <w:tcW w:w="923" w:type="dxa"/>
            <w:vAlign w:val="center"/>
          </w:tcPr>
          <w:p w14:paraId="6706DC4F"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0F0F0"/>
              </w:rPr>
              <w:t>1,493</w:t>
            </w:r>
          </w:p>
        </w:tc>
        <w:tc>
          <w:tcPr>
            <w:tcW w:w="895" w:type="dxa"/>
            <w:shd w:val="clear" w:color="auto" w:fill="BF8F00" w:themeFill="accent4" w:themeFillShade="BF"/>
            <w:vAlign w:val="center"/>
          </w:tcPr>
          <w:p w14:paraId="0D3EB455"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BF8F00" w:themeFill="accent4" w:themeFillShade="BF"/>
              </w:rPr>
              <w:t>3.736</w:t>
            </w:r>
            <w:r w:rsidRPr="008443B2">
              <w:rPr>
                <w:rFonts w:cstheme="minorHAnsi"/>
                <w:color w:val="000000"/>
                <w:sz w:val="20"/>
                <w:szCs w:val="20"/>
                <w:shd w:val="clear" w:color="auto" w:fill="F0F0F0"/>
              </w:rPr>
              <w:t xml:space="preserve"> </w:t>
            </w:r>
            <w:r w:rsidRPr="008443B2">
              <w:rPr>
                <w:rFonts w:cstheme="minorHAnsi"/>
                <w:color w:val="000000"/>
                <w:sz w:val="20"/>
                <w:szCs w:val="20"/>
                <w:shd w:val="clear" w:color="auto" w:fill="BF8F00" w:themeFill="accent4" w:themeFillShade="BF"/>
              </w:rPr>
              <w:t>billion</w:t>
            </w:r>
          </w:p>
        </w:tc>
        <w:tc>
          <w:tcPr>
            <w:tcW w:w="672" w:type="dxa"/>
            <w:vAlign w:val="center"/>
          </w:tcPr>
          <w:p w14:paraId="3998D2C8"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774</w:t>
            </w:r>
          </w:p>
        </w:tc>
        <w:tc>
          <w:tcPr>
            <w:tcW w:w="672" w:type="dxa"/>
            <w:vAlign w:val="center"/>
          </w:tcPr>
          <w:p w14:paraId="36DB1B72"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0F0F0"/>
              </w:rPr>
              <w:t>889</w:t>
            </w:r>
          </w:p>
        </w:tc>
        <w:tc>
          <w:tcPr>
            <w:tcW w:w="672" w:type="dxa"/>
            <w:vAlign w:val="center"/>
          </w:tcPr>
          <w:p w14:paraId="0EB8C79F"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FFFFF"/>
              </w:rPr>
              <w:t>985</w:t>
            </w:r>
          </w:p>
        </w:tc>
        <w:tc>
          <w:tcPr>
            <w:tcW w:w="774" w:type="dxa"/>
            <w:vAlign w:val="center"/>
          </w:tcPr>
          <w:p w14:paraId="61CEE51E" w14:textId="77777777" w:rsidR="009934E3" w:rsidRPr="008443B2" w:rsidRDefault="009934E3" w:rsidP="003F0D33">
            <w:pPr>
              <w:tabs>
                <w:tab w:val="left" w:pos="1187"/>
              </w:tabs>
              <w:jc w:val="center"/>
              <w:rPr>
                <w:rFonts w:cstheme="minorHAnsi"/>
                <w:sz w:val="20"/>
                <w:szCs w:val="20"/>
              </w:rPr>
            </w:pPr>
            <w:r w:rsidRPr="008443B2">
              <w:rPr>
                <w:rFonts w:cstheme="minorHAnsi"/>
                <w:color w:val="000000"/>
                <w:sz w:val="20"/>
                <w:szCs w:val="20"/>
                <w:shd w:val="clear" w:color="auto" w:fill="F0F0F0"/>
              </w:rPr>
              <w:t>1,088</w:t>
            </w:r>
          </w:p>
        </w:tc>
      </w:tr>
      <w:tr w:rsidR="009934E3" w:rsidRPr="008443B2" w14:paraId="57305FE9" w14:textId="77777777" w:rsidTr="003F0D33">
        <w:tc>
          <w:tcPr>
            <w:tcW w:w="1543" w:type="dxa"/>
            <w:vAlign w:val="center"/>
          </w:tcPr>
          <w:p w14:paraId="6C41E437" w14:textId="77777777" w:rsidR="009934E3" w:rsidRPr="008443B2" w:rsidRDefault="009934E3" w:rsidP="003F0D33">
            <w:pPr>
              <w:tabs>
                <w:tab w:val="left" w:pos="1187"/>
              </w:tabs>
              <w:rPr>
                <w:rFonts w:cstheme="minorHAnsi"/>
                <w:sz w:val="20"/>
                <w:szCs w:val="20"/>
              </w:rPr>
            </w:pPr>
            <w:r w:rsidRPr="008443B2">
              <w:rPr>
                <w:rFonts w:cstheme="minorHAnsi"/>
                <w:sz w:val="20"/>
                <w:szCs w:val="20"/>
              </w:rPr>
              <w:t>Monthly Active Users</w:t>
            </w:r>
          </w:p>
        </w:tc>
        <w:tc>
          <w:tcPr>
            <w:tcW w:w="995" w:type="dxa"/>
            <w:shd w:val="clear" w:color="auto" w:fill="BF8F00" w:themeFill="accent4" w:themeFillShade="BF"/>
            <w:vAlign w:val="center"/>
          </w:tcPr>
          <w:p w14:paraId="36DCF1E4" w14:textId="77777777" w:rsidR="009934E3" w:rsidRPr="008443B2" w:rsidRDefault="009934E3" w:rsidP="003F0D33">
            <w:pPr>
              <w:tabs>
                <w:tab w:val="left" w:pos="1187"/>
              </w:tabs>
              <w:jc w:val="center"/>
              <w:rPr>
                <w:rFonts w:cstheme="minorHAnsi"/>
                <w:color w:val="4E545B"/>
                <w:sz w:val="20"/>
                <w:szCs w:val="20"/>
                <w:shd w:val="clear" w:color="auto" w:fill="CCEEFF"/>
              </w:rPr>
            </w:pPr>
          </w:p>
        </w:tc>
        <w:tc>
          <w:tcPr>
            <w:tcW w:w="945" w:type="dxa"/>
            <w:shd w:val="clear" w:color="auto" w:fill="auto"/>
            <w:vAlign w:val="center"/>
          </w:tcPr>
          <w:p w14:paraId="55387E7C" w14:textId="77777777" w:rsidR="009934E3" w:rsidRPr="008443B2" w:rsidRDefault="009934E3" w:rsidP="003F0D33">
            <w:pPr>
              <w:pStyle w:val="bwalignr"/>
              <w:jc w:val="center"/>
              <w:rPr>
                <w:rFonts w:asciiTheme="minorHAnsi" w:hAnsiTheme="minorHAnsi" w:cstheme="minorHAnsi"/>
                <w:color w:val="000000"/>
                <w:sz w:val="20"/>
                <w:szCs w:val="20"/>
                <w:shd w:val="clear" w:color="auto" w:fill="FFFFFF"/>
              </w:rPr>
            </w:pPr>
            <w:r w:rsidRPr="008443B2">
              <w:rPr>
                <w:rFonts w:asciiTheme="minorHAnsi" w:hAnsiTheme="minorHAnsi" w:cstheme="minorHAnsi"/>
                <w:color w:val="000000"/>
                <w:sz w:val="20"/>
                <w:szCs w:val="20"/>
                <w:shd w:val="clear" w:color="auto" w:fill="FFFFFF"/>
              </w:rPr>
              <w:t>93 mil</w:t>
            </w:r>
          </w:p>
        </w:tc>
        <w:tc>
          <w:tcPr>
            <w:tcW w:w="944" w:type="dxa"/>
            <w:vAlign w:val="center"/>
          </w:tcPr>
          <w:p w14:paraId="73593FE6" w14:textId="77777777" w:rsidR="009934E3" w:rsidRPr="008443B2" w:rsidRDefault="009934E3" w:rsidP="003F0D33">
            <w:pPr>
              <w:tabs>
                <w:tab w:val="left" w:pos="1187"/>
              </w:tabs>
              <w:jc w:val="center"/>
              <w:rPr>
                <w:rFonts w:cstheme="minorHAnsi"/>
                <w:color w:val="000000"/>
                <w:sz w:val="20"/>
                <w:szCs w:val="20"/>
                <w:shd w:val="clear" w:color="auto" w:fill="F0F0F0"/>
              </w:rPr>
            </w:pPr>
            <w:r w:rsidRPr="008443B2">
              <w:rPr>
                <w:rFonts w:cstheme="minorHAnsi"/>
                <w:color w:val="000000"/>
                <w:sz w:val="20"/>
                <w:szCs w:val="20"/>
                <w:shd w:val="clear" w:color="auto" w:fill="F0F0F0"/>
              </w:rPr>
              <w:t>99 mil</w:t>
            </w:r>
          </w:p>
        </w:tc>
        <w:tc>
          <w:tcPr>
            <w:tcW w:w="944" w:type="dxa"/>
            <w:vAlign w:val="center"/>
          </w:tcPr>
          <w:p w14:paraId="41F54720" w14:textId="77777777" w:rsidR="009934E3" w:rsidRPr="008443B2" w:rsidRDefault="009934E3" w:rsidP="003F0D33">
            <w:pPr>
              <w:tabs>
                <w:tab w:val="left" w:pos="1187"/>
              </w:tabs>
              <w:jc w:val="center"/>
              <w:rPr>
                <w:rFonts w:cstheme="minorHAnsi"/>
                <w:color w:val="000000"/>
                <w:sz w:val="20"/>
                <w:szCs w:val="20"/>
                <w:shd w:val="clear" w:color="auto" w:fill="FFFFFF"/>
              </w:rPr>
            </w:pPr>
            <w:r w:rsidRPr="008443B2">
              <w:rPr>
                <w:rFonts w:cstheme="minorHAnsi"/>
                <w:color w:val="000000"/>
                <w:sz w:val="20"/>
                <w:szCs w:val="20"/>
                <w:shd w:val="clear" w:color="auto" w:fill="FFFFFF"/>
              </w:rPr>
              <w:t>103 mil</w:t>
            </w:r>
          </w:p>
        </w:tc>
        <w:tc>
          <w:tcPr>
            <w:tcW w:w="944" w:type="dxa"/>
            <w:shd w:val="clear" w:color="auto" w:fill="auto"/>
            <w:vAlign w:val="center"/>
          </w:tcPr>
          <w:p w14:paraId="79B6781A" w14:textId="77777777" w:rsidR="009934E3" w:rsidRPr="008443B2" w:rsidRDefault="009934E3" w:rsidP="003F0D33">
            <w:pPr>
              <w:tabs>
                <w:tab w:val="left" w:pos="1187"/>
              </w:tabs>
              <w:jc w:val="center"/>
              <w:rPr>
                <w:rFonts w:cstheme="minorHAnsi"/>
                <w:color w:val="000000"/>
                <w:sz w:val="20"/>
                <w:szCs w:val="20"/>
                <w:shd w:val="clear" w:color="auto" w:fill="F0F0F0"/>
              </w:rPr>
            </w:pPr>
            <w:r w:rsidRPr="008443B2">
              <w:rPr>
                <w:rFonts w:cstheme="minorHAnsi"/>
                <w:color w:val="4E545B"/>
                <w:sz w:val="20"/>
                <w:szCs w:val="20"/>
                <w:shd w:val="clear" w:color="auto" w:fill="CCEEFF"/>
              </w:rPr>
              <w:t>111 mil</w:t>
            </w:r>
          </w:p>
        </w:tc>
        <w:tc>
          <w:tcPr>
            <w:tcW w:w="923" w:type="dxa"/>
            <w:shd w:val="clear" w:color="auto" w:fill="BF8F00" w:themeFill="accent4" w:themeFillShade="BF"/>
            <w:vAlign w:val="center"/>
          </w:tcPr>
          <w:p w14:paraId="682A89B5" w14:textId="77777777" w:rsidR="009934E3" w:rsidRPr="008443B2" w:rsidRDefault="009934E3" w:rsidP="003F0D33">
            <w:pPr>
              <w:tabs>
                <w:tab w:val="left" w:pos="1187"/>
              </w:tabs>
              <w:jc w:val="center"/>
              <w:rPr>
                <w:rFonts w:cstheme="minorHAnsi"/>
                <w:color w:val="4E545B"/>
                <w:sz w:val="20"/>
                <w:szCs w:val="20"/>
                <w:shd w:val="clear" w:color="auto" w:fill="CCEEFF"/>
              </w:rPr>
            </w:pPr>
          </w:p>
        </w:tc>
        <w:tc>
          <w:tcPr>
            <w:tcW w:w="774" w:type="dxa"/>
            <w:vAlign w:val="center"/>
          </w:tcPr>
          <w:p w14:paraId="42F1E628" w14:textId="77777777" w:rsidR="009934E3" w:rsidRPr="008443B2" w:rsidRDefault="009934E3" w:rsidP="003F0D33">
            <w:pPr>
              <w:tabs>
                <w:tab w:val="left" w:pos="1187"/>
              </w:tabs>
              <w:jc w:val="center"/>
              <w:rPr>
                <w:rFonts w:cstheme="minorHAnsi"/>
                <w:color w:val="000000"/>
                <w:sz w:val="20"/>
                <w:szCs w:val="20"/>
                <w:shd w:val="clear" w:color="auto" w:fill="FFFFFF"/>
              </w:rPr>
            </w:pPr>
            <w:r w:rsidRPr="008443B2">
              <w:rPr>
                <w:rFonts w:cstheme="minorHAnsi"/>
                <w:color w:val="000000"/>
                <w:sz w:val="20"/>
                <w:szCs w:val="20"/>
                <w:shd w:val="clear" w:color="auto" w:fill="FFFFFF"/>
              </w:rPr>
              <w:t>70 mil</w:t>
            </w:r>
          </w:p>
        </w:tc>
        <w:tc>
          <w:tcPr>
            <w:tcW w:w="774" w:type="dxa"/>
            <w:vAlign w:val="center"/>
          </w:tcPr>
          <w:p w14:paraId="55175A9B" w14:textId="77777777" w:rsidR="009934E3" w:rsidRPr="008443B2" w:rsidRDefault="009934E3" w:rsidP="003F0D33">
            <w:pPr>
              <w:tabs>
                <w:tab w:val="left" w:pos="1187"/>
              </w:tabs>
              <w:jc w:val="center"/>
              <w:rPr>
                <w:rFonts w:cstheme="minorHAnsi"/>
                <w:color w:val="000000"/>
                <w:sz w:val="20"/>
                <w:szCs w:val="20"/>
                <w:shd w:val="clear" w:color="auto" w:fill="F0F0F0"/>
              </w:rPr>
            </w:pPr>
            <w:r w:rsidRPr="008443B2">
              <w:rPr>
                <w:rFonts w:cstheme="minorHAnsi"/>
                <w:color w:val="000000"/>
                <w:sz w:val="20"/>
                <w:szCs w:val="20"/>
                <w:shd w:val="clear" w:color="auto" w:fill="F0F0F0"/>
              </w:rPr>
              <w:t>76 mil</w:t>
            </w:r>
          </w:p>
        </w:tc>
        <w:tc>
          <w:tcPr>
            <w:tcW w:w="774" w:type="dxa"/>
            <w:vAlign w:val="center"/>
          </w:tcPr>
          <w:p w14:paraId="7BFBD07C" w14:textId="77777777" w:rsidR="009934E3" w:rsidRPr="008443B2" w:rsidRDefault="009934E3" w:rsidP="003F0D33">
            <w:pPr>
              <w:tabs>
                <w:tab w:val="left" w:pos="1187"/>
              </w:tabs>
              <w:jc w:val="center"/>
              <w:rPr>
                <w:rFonts w:cstheme="minorHAnsi"/>
                <w:color w:val="000000"/>
                <w:sz w:val="20"/>
                <w:szCs w:val="20"/>
                <w:shd w:val="clear" w:color="auto" w:fill="FFFFFF"/>
              </w:rPr>
            </w:pPr>
            <w:r w:rsidRPr="008443B2">
              <w:rPr>
                <w:rFonts w:cstheme="minorHAnsi"/>
                <w:color w:val="000000"/>
                <w:sz w:val="20"/>
                <w:szCs w:val="20"/>
                <w:shd w:val="clear" w:color="auto" w:fill="FFFFFF"/>
              </w:rPr>
              <w:t>82 mil</w:t>
            </w:r>
          </w:p>
        </w:tc>
        <w:tc>
          <w:tcPr>
            <w:tcW w:w="923" w:type="dxa"/>
            <w:vAlign w:val="center"/>
          </w:tcPr>
          <w:p w14:paraId="067A1FA2" w14:textId="77777777" w:rsidR="009934E3" w:rsidRPr="008443B2" w:rsidRDefault="009934E3" w:rsidP="003F0D33">
            <w:pPr>
              <w:tabs>
                <w:tab w:val="left" w:pos="1187"/>
              </w:tabs>
              <w:jc w:val="center"/>
              <w:rPr>
                <w:rFonts w:cstheme="minorHAnsi"/>
                <w:color w:val="000000"/>
                <w:sz w:val="20"/>
                <w:szCs w:val="20"/>
                <w:shd w:val="clear" w:color="auto" w:fill="F0F0F0"/>
              </w:rPr>
            </w:pPr>
            <w:r w:rsidRPr="008443B2">
              <w:rPr>
                <w:rFonts w:cstheme="minorHAnsi"/>
                <w:color w:val="4E545B"/>
                <w:sz w:val="20"/>
                <w:szCs w:val="20"/>
                <w:shd w:val="clear" w:color="auto" w:fill="CCEEFF"/>
              </w:rPr>
              <w:t>91 mil</w:t>
            </w:r>
          </w:p>
        </w:tc>
        <w:tc>
          <w:tcPr>
            <w:tcW w:w="895" w:type="dxa"/>
            <w:shd w:val="clear" w:color="auto" w:fill="BF8F00" w:themeFill="accent4" w:themeFillShade="BF"/>
            <w:vAlign w:val="center"/>
          </w:tcPr>
          <w:p w14:paraId="161C43A0" w14:textId="77777777" w:rsidR="009934E3" w:rsidRPr="008443B2" w:rsidRDefault="009934E3" w:rsidP="003F0D33">
            <w:pPr>
              <w:tabs>
                <w:tab w:val="left" w:pos="1187"/>
              </w:tabs>
              <w:jc w:val="center"/>
              <w:rPr>
                <w:rFonts w:cstheme="minorHAnsi"/>
                <w:color w:val="000000"/>
                <w:sz w:val="20"/>
                <w:szCs w:val="20"/>
                <w:shd w:val="clear" w:color="auto" w:fill="F0F0F0"/>
              </w:rPr>
            </w:pPr>
          </w:p>
        </w:tc>
        <w:tc>
          <w:tcPr>
            <w:tcW w:w="672" w:type="dxa"/>
            <w:vAlign w:val="center"/>
          </w:tcPr>
          <w:p w14:paraId="555B0653"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49 mil</w:t>
            </w:r>
          </w:p>
        </w:tc>
        <w:tc>
          <w:tcPr>
            <w:tcW w:w="672" w:type="dxa"/>
            <w:vAlign w:val="center"/>
          </w:tcPr>
          <w:p w14:paraId="200E76A5" w14:textId="77777777" w:rsidR="009934E3" w:rsidRPr="008443B2" w:rsidRDefault="009934E3" w:rsidP="003F0D33">
            <w:pPr>
              <w:tabs>
                <w:tab w:val="left" w:pos="1187"/>
              </w:tabs>
              <w:jc w:val="center"/>
              <w:rPr>
                <w:rFonts w:cstheme="minorHAnsi"/>
                <w:color w:val="000000"/>
                <w:sz w:val="20"/>
                <w:szCs w:val="20"/>
                <w:shd w:val="clear" w:color="auto" w:fill="F0F0F0"/>
              </w:rPr>
            </w:pPr>
            <w:r w:rsidRPr="008443B2">
              <w:rPr>
                <w:rFonts w:cstheme="minorHAnsi"/>
                <w:color w:val="000000"/>
                <w:sz w:val="20"/>
                <w:szCs w:val="20"/>
                <w:shd w:val="clear" w:color="auto" w:fill="F0F0F0"/>
              </w:rPr>
              <w:t>57 mil</w:t>
            </w:r>
          </w:p>
        </w:tc>
        <w:tc>
          <w:tcPr>
            <w:tcW w:w="672" w:type="dxa"/>
            <w:vAlign w:val="center"/>
          </w:tcPr>
          <w:p w14:paraId="65EA5F45" w14:textId="77777777" w:rsidR="009934E3" w:rsidRPr="008443B2" w:rsidRDefault="009934E3" w:rsidP="003F0D33">
            <w:pPr>
              <w:tabs>
                <w:tab w:val="left" w:pos="1187"/>
              </w:tabs>
              <w:jc w:val="center"/>
              <w:rPr>
                <w:rFonts w:cstheme="minorHAnsi"/>
                <w:color w:val="000000"/>
                <w:sz w:val="20"/>
                <w:szCs w:val="20"/>
                <w:shd w:val="clear" w:color="auto" w:fill="FFFFFF"/>
              </w:rPr>
            </w:pPr>
            <w:r w:rsidRPr="008443B2">
              <w:rPr>
                <w:rFonts w:cstheme="minorHAnsi"/>
                <w:color w:val="000000"/>
                <w:sz w:val="20"/>
                <w:szCs w:val="20"/>
                <w:shd w:val="clear" w:color="auto" w:fill="FFFFFF"/>
              </w:rPr>
              <w:t>62 mil</w:t>
            </w:r>
          </w:p>
        </w:tc>
        <w:tc>
          <w:tcPr>
            <w:tcW w:w="774" w:type="dxa"/>
            <w:vAlign w:val="center"/>
          </w:tcPr>
          <w:p w14:paraId="6B55D745" w14:textId="77777777" w:rsidR="009934E3" w:rsidRPr="008443B2" w:rsidRDefault="009934E3" w:rsidP="003F0D33">
            <w:pPr>
              <w:tabs>
                <w:tab w:val="left" w:pos="1187"/>
              </w:tabs>
              <w:jc w:val="center"/>
              <w:rPr>
                <w:rFonts w:cstheme="minorHAnsi"/>
                <w:color w:val="000000"/>
                <w:sz w:val="20"/>
                <w:szCs w:val="20"/>
                <w:shd w:val="clear" w:color="auto" w:fill="F0F0F0"/>
              </w:rPr>
            </w:pPr>
            <w:r w:rsidRPr="008443B2">
              <w:rPr>
                <w:rFonts w:cstheme="minorHAnsi"/>
                <w:color w:val="000000"/>
                <w:sz w:val="20"/>
                <w:szCs w:val="20"/>
                <w:shd w:val="clear" w:color="auto" w:fill="F0F0F0"/>
              </w:rPr>
              <w:t>68 mil</w:t>
            </w:r>
          </w:p>
        </w:tc>
      </w:tr>
      <w:tr w:rsidR="009934E3" w:rsidRPr="008443B2" w14:paraId="42FB7170" w14:textId="77777777" w:rsidTr="003F0D33">
        <w:tc>
          <w:tcPr>
            <w:tcW w:w="1543" w:type="dxa"/>
            <w:vAlign w:val="center"/>
          </w:tcPr>
          <w:p w14:paraId="75DC5292" w14:textId="77777777" w:rsidR="009934E3" w:rsidRPr="008443B2" w:rsidRDefault="009934E3" w:rsidP="003F0D33">
            <w:pPr>
              <w:tabs>
                <w:tab w:val="left" w:pos="1187"/>
              </w:tabs>
              <w:rPr>
                <w:rFonts w:cstheme="minorHAnsi"/>
                <w:sz w:val="20"/>
                <w:szCs w:val="20"/>
              </w:rPr>
            </w:pPr>
            <w:r w:rsidRPr="008443B2">
              <w:rPr>
                <w:rFonts w:cstheme="minorHAnsi"/>
                <w:sz w:val="20"/>
                <w:szCs w:val="20"/>
              </w:rPr>
              <w:t>No. of Drivers</w:t>
            </w:r>
          </w:p>
        </w:tc>
        <w:tc>
          <w:tcPr>
            <w:tcW w:w="995" w:type="dxa"/>
            <w:shd w:val="clear" w:color="auto" w:fill="BF8F00" w:themeFill="accent4" w:themeFillShade="BF"/>
            <w:vAlign w:val="center"/>
          </w:tcPr>
          <w:p w14:paraId="20589E95"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5 mil.</w:t>
            </w:r>
          </w:p>
        </w:tc>
        <w:tc>
          <w:tcPr>
            <w:tcW w:w="945" w:type="dxa"/>
            <w:vAlign w:val="center"/>
          </w:tcPr>
          <w:p w14:paraId="02C87135" w14:textId="77777777" w:rsidR="009934E3" w:rsidRPr="008443B2" w:rsidRDefault="009934E3" w:rsidP="003F0D33">
            <w:pPr>
              <w:tabs>
                <w:tab w:val="left" w:pos="1187"/>
              </w:tabs>
              <w:jc w:val="center"/>
              <w:rPr>
                <w:rFonts w:cstheme="minorHAnsi"/>
                <w:sz w:val="20"/>
                <w:szCs w:val="20"/>
              </w:rPr>
            </w:pPr>
          </w:p>
        </w:tc>
        <w:tc>
          <w:tcPr>
            <w:tcW w:w="944" w:type="dxa"/>
            <w:vAlign w:val="center"/>
          </w:tcPr>
          <w:p w14:paraId="5EAB9EC5" w14:textId="77777777" w:rsidR="009934E3" w:rsidRPr="008443B2" w:rsidRDefault="009934E3" w:rsidP="003F0D33">
            <w:pPr>
              <w:tabs>
                <w:tab w:val="left" w:pos="1187"/>
              </w:tabs>
              <w:jc w:val="center"/>
              <w:rPr>
                <w:rFonts w:cstheme="minorHAnsi"/>
                <w:sz w:val="20"/>
                <w:szCs w:val="20"/>
              </w:rPr>
            </w:pPr>
          </w:p>
        </w:tc>
        <w:tc>
          <w:tcPr>
            <w:tcW w:w="944" w:type="dxa"/>
            <w:vAlign w:val="center"/>
          </w:tcPr>
          <w:p w14:paraId="78F6E553" w14:textId="77777777" w:rsidR="009934E3" w:rsidRPr="008443B2" w:rsidRDefault="009934E3" w:rsidP="003F0D33">
            <w:pPr>
              <w:tabs>
                <w:tab w:val="left" w:pos="1187"/>
              </w:tabs>
              <w:jc w:val="center"/>
              <w:rPr>
                <w:rFonts w:cstheme="minorHAnsi"/>
                <w:sz w:val="20"/>
                <w:szCs w:val="20"/>
              </w:rPr>
            </w:pPr>
          </w:p>
        </w:tc>
        <w:tc>
          <w:tcPr>
            <w:tcW w:w="944" w:type="dxa"/>
            <w:vAlign w:val="center"/>
          </w:tcPr>
          <w:p w14:paraId="32C8985D" w14:textId="77777777" w:rsidR="009934E3" w:rsidRPr="008443B2" w:rsidRDefault="009934E3" w:rsidP="003F0D33">
            <w:pPr>
              <w:tabs>
                <w:tab w:val="left" w:pos="1187"/>
              </w:tabs>
              <w:jc w:val="center"/>
              <w:rPr>
                <w:rFonts w:cstheme="minorHAnsi"/>
                <w:sz w:val="20"/>
                <w:szCs w:val="20"/>
              </w:rPr>
            </w:pPr>
          </w:p>
        </w:tc>
        <w:tc>
          <w:tcPr>
            <w:tcW w:w="923" w:type="dxa"/>
            <w:shd w:val="clear" w:color="auto" w:fill="BF8F00" w:themeFill="accent4" w:themeFillShade="BF"/>
            <w:vAlign w:val="center"/>
          </w:tcPr>
          <w:p w14:paraId="548A0153" w14:textId="77777777" w:rsidR="009934E3" w:rsidRPr="008443B2" w:rsidRDefault="009934E3" w:rsidP="003F0D33">
            <w:pPr>
              <w:tabs>
                <w:tab w:val="left" w:pos="1187"/>
              </w:tabs>
              <w:rPr>
                <w:rFonts w:cstheme="minorHAnsi"/>
                <w:sz w:val="20"/>
                <w:szCs w:val="20"/>
              </w:rPr>
            </w:pPr>
          </w:p>
        </w:tc>
        <w:tc>
          <w:tcPr>
            <w:tcW w:w="774" w:type="dxa"/>
            <w:vAlign w:val="center"/>
          </w:tcPr>
          <w:p w14:paraId="4D61A950" w14:textId="77777777" w:rsidR="009934E3" w:rsidRPr="008443B2" w:rsidRDefault="009934E3" w:rsidP="003F0D33">
            <w:pPr>
              <w:tabs>
                <w:tab w:val="left" w:pos="1187"/>
              </w:tabs>
              <w:rPr>
                <w:rFonts w:cstheme="minorHAnsi"/>
                <w:sz w:val="20"/>
                <w:szCs w:val="20"/>
              </w:rPr>
            </w:pPr>
          </w:p>
        </w:tc>
        <w:tc>
          <w:tcPr>
            <w:tcW w:w="774" w:type="dxa"/>
            <w:vAlign w:val="center"/>
          </w:tcPr>
          <w:p w14:paraId="36A94BF0" w14:textId="77777777" w:rsidR="009934E3" w:rsidRPr="008443B2" w:rsidRDefault="009934E3" w:rsidP="003F0D33">
            <w:pPr>
              <w:tabs>
                <w:tab w:val="left" w:pos="1187"/>
              </w:tabs>
              <w:rPr>
                <w:rFonts w:cstheme="minorHAnsi"/>
                <w:sz w:val="20"/>
                <w:szCs w:val="20"/>
              </w:rPr>
            </w:pPr>
          </w:p>
        </w:tc>
        <w:tc>
          <w:tcPr>
            <w:tcW w:w="774" w:type="dxa"/>
            <w:vAlign w:val="center"/>
          </w:tcPr>
          <w:p w14:paraId="17D302EB" w14:textId="77777777" w:rsidR="009934E3" w:rsidRPr="008443B2" w:rsidRDefault="009934E3" w:rsidP="003F0D33">
            <w:pPr>
              <w:tabs>
                <w:tab w:val="left" w:pos="1187"/>
              </w:tabs>
              <w:rPr>
                <w:rFonts w:cstheme="minorHAnsi"/>
                <w:sz w:val="20"/>
                <w:szCs w:val="20"/>
              </w:rPr>
            </w:pPr>
          </w:p>
        </w:tc>
        <w:tc>
          <w:tcPr>
            <w:tcW w:w="923" w:type="dxa"/>
            <w:vAlign w:val="center"/>
          </w:tcPr>
          <w:p w14:paraId="1523A4DA" w14:textId="77777777" w:rsidR="009934E3" w:rsidRPr="008443B2" w:rsidRDefault="009934E3" w:rsidP="003F0D33">
            <w:pPr>
              <w:tabs>
                <w:tab w:val="left" w:pos="1187"/>
              </w:tabs>
              <w:rPr>
                <w:rFonts w:cstheme="minorHAnsi"/>
                <w:sz w:val="20"/>
                <w:szCs w:val="20"/>
              </w:rPr>
            </w:pPr>
          </w:p>
        </w:tc>
        <w:tc>
          <w:tcPr>
            <w:tcW w:w="895" w:type="dxa"/>
            <w:shd w:val="clear" w:color="auto" w:fill="BF8F00" w:themeFill="accent4" w:themeFillShade="BF"/>
            <w:vAlign w:val="center"/>
          </w:tcPr>
          <w:p w14:paraId="1377EA82" w14:textId="77777777" w:rsidR="009934E3" w:rsidRPr="008443B2" w:rsidRDefault="009934E3" w:rsidP="003F0D33">
            <w:pPr>
              <w:tabs>
                <w:tab w:val="left" w:pos="1187"/>
              </w:tabs>
              <w:jc w:val="center"/>
              <w:rPr>
                <w:rFonts w:cstheme="minorHAnsi"/>
                <w:sz w:val="20"/>
                <w:szCs w:val="20"/>
              </w:rPr>
            </w:pPr>
          </w:p>
        </w:tc>
        <w:tc>
          <w:tcPr>
            <w:tcW w:w="672" w:type="dxa"/>
            <w:vAlign w:val="center"/>
          </w:tcPr>
          <w:p w14:paraId="7A6C3040" w14:textId="77777777" w:rsidR="009934E3" w:rsidRPr="008443B2" w:rsidRDefault="009934E3" w:rsidP="003F0D33">
            <w:pPr>
              <w:tabs>
                <w:tab w:val="left" w:pos="1187"/>
              </w:tabs>
              <w:rPr>
                <w:rFonts w:cstheme="minorHAnsi"/>
                <w:sz w:val="20"/>
                <w:szCs w:val="20"/>
              </w:rPr>
            </w:pPr>
          </w:p>
        </w:tc>
        <w:tc>
          <w:tcPr>
            <w:tcW w:w="672" w:type="dxa"/>
            <w:vAlign w:val="center"/>
          </w:tcPr>
          <w:p w14:paraId="2383FBD7" w14:textId="77777777" w:rsidR="009934E3" w:rsidRPr="008443B2" w:rsidRDefault="009934E3" w:rsidP="003F0D33">
            <w:pPr>
              <w:tabs>
                <w:tab w:val="left" w:pos="1187"/>
              </w:tabs>
              <w:rPr>
                <w:rFonts w:cstheme="minorHAnsi"/>
                <w:sz w:val="20"/>
                <w:szCs w:val="20"/>
              </w:rPr>
            </w:pPr>
          </w:p>
        </w:tc>
        <w:tc>
          <w:tcPr>
            <w:tcW w:w="672" w:type="dxa"/>
            <w:vAlign w:val="center"/>
          </w:tcPr>
          <w:p w14:paraId="196132DC" w14:textId="77777777" w:rsidR="009934E3" w:rsidRPr="008443B2" w:rsidRDefault="009934E3" w:rsidP="003F0D33">
            <w:pPr>
              <w:tabs>
                <w:tab w:val="left" w:pos="1187"/>
              </w:tabs>
              <w:rPr>
                <w:rFonts w:cstheme="minorHAnsi"/>
                <w:sz w:val="20"/>
                <w:szCs w:val="20"/>
              </w:rPr>
            </w:pPr>
          </w:p>
        </w:tc>
        <w:tc>
          <w:tcPr>
            <w:tcW w:w="774" w:type="dxa"/>
            <w:vAlign w:val="center"/>
          </w:tcPr>
          <w:p w14:paraId="40E8EDE6" w14:textId="77777777" w:rsidR="009934E3" w:rsidRPr="008443B2" w:rsidRDefault="009934E3" w:rsidP="003F0D33">
            <w:pPr>
              <w:tabs>
                <w:tab w:val="left" w:pos="1187"/>
              </w:tabs>
              <w:rPr>
                <w:rFonts w:cstheme="minorHAnsi"/>
                <w:sz w:val="20"/>
                <w:szCs w:val="20"/>
              </w:rPr>
            </w:pPr>
          </w:p>
        </w:tc>
      </w:tr>
      <w:tr w:rsidR="009934E3" w:rsidRPr="008443B2" w14:paraId="648042B8" w14:textId="77777777" w:rsidTr="003F0D33">
        <w:tc>
          <w:tcPr>
            <w:tcW w:w="1543" w:type="dxa"/>
            <w:vAlign w:val="center"/>
          </w:tcPr>
          <w:p w14:paraId="433BAA35" w14:textId="77777777" w:rsidR="009934E3" w:rsidRPr="008443B2" w:rsidRDefault="009934E3" w:rsidP="003F0D33">
            <w:pPr>
              <w:tabs>
                <w:tab w:val="left" w:pos="1187"/>
              </w:tabs>
              <w:rPr>
                <w:rFonts w:cstheme="minorHAnsi"/>
                <w:sz w:val="20"/>
                <w:szCs w:val="20"/>
              </w:rPr>
            </w:pPr>
            <w:r w:rsidRPr="008443B2">
              <w:rPr>
                <w:rFonts w:cstheme="minorHAnsi"/>
                <w:sz w:val="20"/>
                <w:szCs w:val="20"/>
              </w:rPr>
              <w:t># Countries (Cities)</w:t>
            </w:r>
          </w:p>
        </w:tc>
        <w:tc>
          <w:tcPr>
            <w:tcW w:w="995" w:type="dxa"/>
            <w:shd w:val="clear" w:color="auto" w:fill="BF8F00" w:themeFill="accent4" w:themeFillShade="BF"/>
            <w:vAlign w:val="center"/>
          </w:tcPr>
          <w:p w14:paraId="62FD88E5" w14:textId="77777777" w:rsidR="009934E3" w:rsidRPr="008443B2" w:rsidRDefault="009934E3" w:rsidP="003F0D33">
            <w:pPr>
              <w:tabs>
                <w:tab w:val="left" w:pos="1187"/>
              </w:tabs>
              <w:jc w:val="center"/>
              <w:rPr>
                <w:rFonts w:cstheme="minorHAnsi"/>
                <w:sz w:val="20"/>
                <w:szCs w:val="20"/>
              </w:rPr>
            </w:pPr>
            <w:r w:rsidRPr="008443B2">
              <w:rPr>
                <w:rFonts w:cstheme="minorHAnsi"/>
                <w:sz w:val="20"/>
                <w:szCs w:val="20"/>
              </w:rPr>
              <w:t>69 (10K+)</w:t>
            </w:r>
            <w:r w:rsidRPr="008443B2">
              <w:rPr>
                <w:rStyle w:val="FootnoteReference"/>
                <w:rFonts w:cstheme="minorHAnsi"/>
                <w:sz w:val="20"/>
                <w:szCs w:val="20"/>
              </w:rPr>
              <w:footnoteReference w:id="12"/>
            </w:r>
          </w:p>
        </w:tc>
        <w:tc>
          <w:tcPr>
            <w:tcW w:w="945" w:type="dxa"/>
            <w:vAlign w:val="center"/>
          </w:tcPr>
          <w:p w14:paraId="3379AAA2" w14:textId="77777777" w:rsidR="009934E3" w:rsidRPr="008443B2" w:rsidRDefault="009934E3" w:rsidP="003F0D33">
            <w:pPr>
              <w:tabs>
                <w:tab w:val="left" w:pos="1187"/>
              </w:tabs>
              <w:jc w:val="center"/>
              <w:rPr>
                <w:rFonts w:cstheme="minorHAnsi"/>
                <w:sz w:val="20"/>
                <w:szCs w:val="20"/>
              </w:rPr>
            </w:pPr>
          </w:p>
        </w:tc>
        <w:tc>
          <w:tcPr>
            <w:tcW w:w="944" w:type="dxa"/>
            <w:vAlign w:val="center"/>
          </w:tcPr>
          <w:p w14:paraId="5D93E2D7" w14:textId="77777777" w:rsidR="009934E3" w:rsidRPr="008443B2" w:rsidRDefault="009934E3" w:rsidP="003F0D33">
            <w:pPr>
              <w:tabs>
                <w:tab w:val="left" w:pos="1187"/>
              </w:tabs>
              <w:jc w:val="center"/>
              <w:rPr>
                <w:rFonts w:cstheme="minorHAnsi"/>
                <w:sz w:val="20"/>
                <w:szCs w:val="20"/>
              </w:rPr>
            </w:pPr>
          </w:p>
        </w:tc>
        <w:tc>
          <w:tcPr>
            <w:tcW w:w="944" w:type="dxa"/>
            <w:vAlign w:val="center"/>
          </w:tcPr>
          <w:p w14:paraId="0D7231B8" w14:textId="77777777" w:rsidR="009934E3" w:rsidRPr="008443B2" w:rsidRDefault="009934E3" w:rsidP="003F0D33">
            <w:pPr>
              <w:tabs>
                <w:tab w:val="left" w:pos="1187"/>
              </w:tabs>
              <w:jc w:val="center"/>
              <w:rPr>
                <w:rFonts w:cstheme="minorHAnsi"/>
                <w:sz w:val="20"/>
                <w:szCs w:val="20"/>
              </w:rPr>
            </w:pPr>
          </w:p>
        </w:tc>
        <w:tc>
          <w:tcPr>
            <w:tcW w:w="944" w:type="dxa"/>
            <w:vAlign w:val="center"/>
          </w:tcPr>
          <w:p w14:paraId="70EA0AA0" w14:textId="77777777" w:rsidR="009934E3" w:rsidRPr="008443B2" w:rsidRDefault="009934E3" w:rsidP="003F0D33">
            <w:pPr>
              <w:tabs>
                <w:tab w:val="left" w:pos="1187"/>
              </w:tabs>
              <w:jc w:val="center"/>
              <w:rPr>
                <w:rFonts w:cstheme="minorHAnsi"/>
                <w:sz w:val="20"/>
                <w:szCs w:val="20"/>
              </w:rPr>
            </w:pPr>
          </w:p>
        </w:tc>
        <w:tc>
          <w:tcPr>
            <w:tcW w:w="923" w:type="dxa"/>
            <w:shd w:val="clear" w:color="auto" w:fill="BF8F00" w:themeFill="accent4" w:themeFillShade="BF"/>
            <w:vAlign w:val="center"/>
          </w:tcPr>
          <w:p w14:paraId="5DA69176" w14:textId="77777777" w:rsidR="009934E3" w:rsidRPr="008443B2" w:rsidRDefault="009934E3" w:rsidP="003F0D33">
            <w:pPr>
              <w:tabs>
                <w:tab w:val="left" w:pos="1187"/>
              </w:tabs>
              <w:rPr>
                <w:rFonts w:cstheme="minorHAnsi"/>
                <w:sz w:val="20"/>
                <w:szCs w:val="20"/>
              </w:rPr>
            </w:pPr>
          </w:p>
        </w:tc>
        <w:tc>
          <w:tcPr>
            <w:tcW w:w="774" w:type="dxa"/>
            <w:vAlign w:val="center"/>
          </w:tcPr>
          <w:p w14:paraId="5A274717" w14:textId="77777777" w:rsidR="009934E3" w:rsidRPr="008443B2" w:rsidRDefault="009934E3" w:rsidP="003F0D33">
            <w:pPr>
              <w:tabs>
                <w:tab w:val="left" w:pos="1187"/>
              </w:tabs>
              <w:rPr>
                <w:rFonts w:cstheme="minorHAnsi"/>
                <w:sz w:val="20"/>
                <w:szCs w:val="20"/>
              </w:rPr>
            </w:pPr>
          </w:p>
        </w:tc>
        <w:tc>
          <w:tcPr>
            <w:tcW w:w="774" w:type="dxa"/>
            <w:vAlign w:val="center"/>
          </w:tcPr>
          <w:p w14:paraId="2FDF146C" w14:textId="77777777" w:rsidR="009934E3" w:rsidRPr="008443B2" w:rsidRDefault="009934E3" w:rsidP="003F0D33">
            <w:pPr>
              <w:tabs>
                <w:tab w:val="left" w:pos="1187"/>
              </w:tabs>
              <w:rPr>
                <w:rFonts w:cstheme="minorHAnsi"/>
                <w:sz w:val="20"/>
                <w:szCs w:val="20"/>
              </w:rPr>
            </w:pPr>
          </w:p>
        </w:tc>
        <w:tc>
          <w:tcPr>
            <w:tcW w:w="774" w:type="dxa"/>
            <w:vAlign w:val="center"/>
          </w:tcPr>
          <w:p w14:paraId="1C1F4FA0" w14:textId="77777777" w:rsidR="009934E3" w:rsidRPr="008443B2" w:rsidRDefault="009934E3" w:rsidP="003F0D33">
            <w:pPr>
              <w:tabs>
                <w:tab w:val="left" w:pos="1187"/>
              </w:tabs>
              <w:rPr>
                <w:rFonts w:cstheme="minorHAnsi"/>
                <w:sz w:val="20"/>
                <w:szCs w:val="20"/>
              </w:rPr>
            </w:pPr>
          </w:p>
        </w:tc>
        <w:tc>
          <w:tcPr>
            <w:tcW w:w="923" w:type="dxa"/>
            <w:vAlign w:val="center"/>
          </w:tcPr>
          <w:p w14:paraId="783E5F2D" w14:textId="77777777" w:rsidR="009934E3" w:rsidRPr="008443B2" w:rsidRDefault="009934E3" w:rsidP="003F0D33">
            <w:pPr>
              <w:tabs>
                <w:tab w:val="left" w:pos="1187"/>
              </w:tabs>
              <w:rPr>
                <w:rFonts w:cstheme="minorHAnsi"/>
                <w:sz w:val="20"/>
                <w:szCs w:val="20"/>
              </w:rPr>
            </w:pPr>
          </w:p>
        </w:tc>
        <w:tc>
          <w:tcPr>
            <w:tcW w:w="895" w:type="dxa"/>
            <w:shd w:val="clear" w:color="auto" w:fill="BF8F00" w:themeFill="accent4" w:themeFillShade="BF"/>
            <w:vAlign w:val="center"/>
          </w:tcPr>
          <w:p w14:paraId="0BD62814" w14:textId="77777777" w:rsidR="009934E3" w:rsidRPr="008443B2" w:rsidRDefault="009934E3" w:rsidP="003F0D33">
            <w:pPr>
              <w:tabs>
                <w:tab w:val="left" w:pos="1187"/>
              </w:tabs>
              <w:jc w:val="center"/>
              <w:rPr>
                <w:rFonts w:cstheme="minorHAnsi"/>
                <w:sz w:val="20"/>
                <w:szCs w:val="20"/>
              </w:rPr>
            </w:pPr>
          </w:p>
        </w:tc>
        <w:tc>
          <w:tcPr>
            <w:tcW w:w="672" w:type="dxa"/>
            <w:vAlign w:val="center"/>
          </w:tcPr>
          <w:p w14:paraId="31CC3BF1" w14:textId="77777777" w:rsidR="009934E3" w:rsidRPr="008443B2" w:rsidRDefault="009934E3" w:rsidP="003F0D33">
            <w:pPr>
              <w:tabs>
                <w:tab w:val="left" w:pos="1187"/>
              </w:tabs>
              <w:rPr>
                <w:rFonts w:cstheme="minorHAnsi"/>
                <w:sz w:val="20"/>
                <w:szCs w:val="20"/>
              </w:rPr>
            </w:pPr>
          </w:p>
        </w:tc>
        <w:tc>
          <w:tcPr>
            <w:tcW w:w="672" w:type="dxa"/>
            <w:vAlign w:val="center"/>
          </w:tcPr>
          <w:p w14:paraId="03245AA1" w14:textId="77777777" w:rsidR="009934E3" w:rsidRPr="008443B2" w:rsidRDefault="009934E3" w:rsidP="003F0D33">
            <w:pPr>
              <w:tabs>
                <w:tab w:val="left" w:pos="1187"/>
              </w:tabs>
              <w:rPr>
                <w:rFonts w:cstheme="minorHAnsi"/>
                <w:sz w:val="20"/>
                <w:szCs w:val="20"/>
              </w:rPr>
            </w:pPr>
          </w:p>
        </w:tc>
        <w:tc>
          <w:tcPr>
            <w:tcW w:w="672" w:type="dxa"/>
            <w:vAlign w:val="center"/>
          </w:tcPr>
          <w:p w14:paraId="24B5904E" w14:textId="77777777" w:rsidR="009934E3" w:rsidRPr="008443B2" w:rsidRDefault="009934E3" w:rsidP="003F0D33">
            <w:pPr>
              <w:tabs>
                <w:tab w:val="left" w:pos="1187"/>
              </w:tabs>
              <w:rPr>
                <w:rFonts w:cstheme="minorHAnsi"/>
                <w:sz w:val="20"/>
                <w:szCs w:val="20"/>
              </w:rPr>
            </w:pPr>
          </w:p>
        </w:tc>
        <w:tc>
          <w:tcPr>
            <w:tcW w:w="774" w:type="dxa"/>
            <w:vAlign w:val="center"/>
          </w:tcPr>
          <w:p w14:paraId="646DD48E" w14:textId="77777777" w:rsidR="009934E3" w:rsidRPr="008443B2" w:rsidRDefault="009934E3" w:rsidP="003F0D33">
            <w:pPr>
              <w:tabs>
                <w:tab w:val="left" w:pos="1187"/>
              </w:tabs>
              <w:rPr>
                <w:rFonts w:cstheme="minorHAnsi"/>
                <w:sz w:val="20"/>
                <w:szCs w:val="20"/>
              </w:rPr>
            </w:pPr>
          </w:p>
        </w:tc>
      </w:tr>
      <w:tr w:rsidR="009934E3" w:rsidRPr="008443B2" w14:paraId="4D522BCB" w14:textId="77777777" w:rsidTr="003F0D33">
        <w:tc>
          <w:tcPr>
            <w:tcW w:w="1543" w:type="dxa"/>
            <w:vAlign w:val="center"/>
          </w:tcPr>
          <w:p w14:paraId="278C85B4" w14:textId="77777777" w:rsidR="009934E3" w:rsidRPr="008443B2" w:rsidRDefault="009934E3" w:rsidP="003F0D33">
            <w:pPr>
              <w:tabs>
                <w:tab w:val="left" w:pos="1187"/>
              </w:tabs>
              <w:rPr>
                <w:rFonts w:cstheme="minorHAnsi"/>
                <w:sz w:val="20"/>
                <w:szCs w:val="20"/>
              </w:rPr>
            </w:pPr>
            <w:r w:rsidRPr="008443B2">
              <w:rPr>
                <w:rFonts w:cstheme="minorHAnsi"/>
                <w:sz w:val="20"/>
                <w:szCs w:val="20"/>
              </w:rPr>
              <w:t xml:space="preserve"># of </w:t>
            </w:r>
            <w:proofErr w:type="spellStart"/>
            <w:r w:rsidRPr="008443B2">
              <w:rPr>
                <w:rFonts w:cstheme="minorHAnsi"/>
                <w:sz w:val="20"/>
                <w:szCs w:val="20"/>
              </w:rPr>
              <w:t>Employeement</w:t>
            </w:r>
            <w:proofErr w:type="spellEnd"/>
          </w:p>
        </w:tc>
        <w:tc>
          <w:tcPr>
            <w:tcW w:w="995" w:type="dxa"/>
            <w:shd w:val="clear" w:color="auto" w:fill="BF8F00" w:themeFill="accent4" w:themeFillShade="BF"/>
            <w:vAlign w:val="center"/>
          </w:tcPr>
          <w:p w14:paraId="54F223B4" w14:textId="77777777" w:rsidR="009934E3" w:rsidRPr="008443B2" w:rsidRDefault="009934E3" w:rsidP="003F0D33">
            <w:pPr>
              <w:tabs>
                <w:tab w:val="left" w:pos="1187"/>
              </w:tabs>
              <w:jc w:val="center"/>
              <w:rPr>
                <w:rFonts w:cstheme="minorHAnsi"/>
                <w:sz w:val="20"/>
                <w:szCs w:val="20"/>
              </w:rPr>
            </w:pPr>
          </w:p>
        </w:tc>
        <w:tc>
          <w:tcPr>
            <w:tcW w:w="945" w:type="dxa"/>
            <w:vAlign w:val="center"/>
          </w:tcPr>
          <w:p w14:paraId="68509E02" w14:textId="77777777" w:rsidR="009934E3" w:rsidRPr="008443B2" w:rsidRDefault="009934E3" w:rsidP="003F0D33">
            <w:pPr>
              <w:tabs>
                <w:tab w:val="left" w:pos="1187"/>
              </w:tabs>
              <w:jc w:val="center"/>
              <w:rPr>
                <w:rFonts w:cstheme="minorHAnsi"/>
                <w:sz w:val="20"/>
                <w:szCs w:val="20"/>
              </w:rPr>
            </w:pPr>
          </w:p>
        </w:tc>
        <w:tc>
          <w:tcPr>
            <w:tcW w:w="944" w:type="dxa"/>
            <w:vAlign w:val="center"/>
          </w:tcPr>
          <w:p w14:paraId="77CAA8F6" w14:textId="77777777" w:rsidR="009934E3" w:rsidRPr="008443B2" w:rsidRDefault="009934E3" w:rsidP="003F0D33">
            <w:pPr>
              <w:tabs>
                <w:tab w:val="left" w:pos="1187"/>
              </w:tabs>
              <w:jc w:val="center"/>
              <w:rPr>
                <w:rFonts w:cstheme="minorHAnsi"/>
                <w:sz w:val="20"/>
                <w:szCs w:val="20"/>
              </w:rPr>
            </w:pPr>
          </w:p>
        </w:tc>
        <w:tc>
          <w:tcPr>
            <w:tcW w:w="944" w:type="dxa"/>
            <w:vAlign w:val="center"/>
          </w:tcPr>
          <w:p w14:paraId="34C0D756" w14:textId="77777777" w:rsidR="009934E3" w:rsidRPr="008443B2" w:rsidRDefault="009934E3" w:rsidP="003F0D33">
            <w:pPr>
              <w:tabs>
                <w:tab w:val="left" w:pos="1187"/>
              </w:tabs>
              <w:jc w:val="center"/>
              <w:rPr>
                <w:rFonts w:cstheme="minorHAnsi"/>
                <w:sz w:val="20"/>
                <w:szCs w:val="20"/>
              </w:rPr>
            </w:pPr>
          </w:p>
        </w:tc>
        <w:tc>
          <w:tcPr>
            <w:tcW w:w="944" w:type="dxa"/>
            <w:vAlign w:val="center"/>
          </w:tcPr>
          <w:p w14:paraId="6511BC5B" w14:textId="77777777" w:rsidR="009934E3" w:rsidRPr="008443B2" w:rsidRDefault="009934E3" w:rsidP="003F0D33">
            <w:pPr>
              <w:tabs>
                <w:tab w:val="left" w:pos="1187"/>
              </w:tabs>
              <w:jc w:val="center"/>
              <w:rPr>
                <w:rFonts w:cstheme="minorHAnsi"/>
                <w:sz w:val="20"/>
                <w:szCs w:val="20"/>
              </w:rPr>
            </w:pPr>
          </w:p>
        </w:tc>
        <w:tc>
          <w:tcPr>
            <w:tcW w:w="923" w:type="dxa"/>
            <w:shd w:val="clear" w:color="auto" w:fill="BF8F00" w:themeFill="accent4" w:themeFillShade="BF"/>
            <w:vAlign w:val="center"/>
          </w:tcPr>
          <w:p w14:paraId="7473DF26" w14:textId="77777777" w:rsidR="009934E3" w:rsidRPr="008443B2" w:rsidRDefault="009934E3" w:rsidP="003F0D33">
            <w:pPr>
              <w:tabs>
                <w:tab w:val="left" w:pos="1187"/>
              </w:tabs>
              <w:rPr>
                <w:rFonts w:cstheme="minorHAnsi"/>
                <w:sz w:val="20"/>
                <w:szCs w:val="20"/>
              </w:rPr>
            </w:pPr>
            <w:r w:rsidRPr="008443B2">
              <w:rPr>
                <w:rFonts w:cstheme="minorHAnsi"/>
                <w:sz w:val="20"/>
                <w:szCs w:val="20"/>
              </w:rPr>
              <w:t xml:space="preserve">22,000 </w:t>
            </w:r>
          </w:p>
        </w:tc>
        <w:tc>
          <w:tcPr>
            <w:tcW w:w="774" w:type="dxa"/>
            <w:vAlign w:val="center"/>
          </w:tcPr>
          <w:p w14:paraId="1C44AAD2" w14:textId="77777777" w:rsidR="009934E3" w:rsidRPr="008443B2" w:rsidRDefault="009934E3" w:rsidP="003F0D33">
            <w:pPr>
              <w:tabs>
                <w:tab w:val="left" w:pos="1187"/>
              </w:tabs>
              <w:rPr>
                <w:rFonts w:cstheme="minorHAnsi"/>
                <w:sz w:val="20"/>
                <w:szCs w:val="20"/>
              </w:rPr>
            </w:pPr>
          </w:p>
        </w:tc>
        <w:tc>
          <w:tcPr>
            <w:tcW w:w="774" w:type="dxa"/>
            <w:vAlign w:val="center"/>
          </w:tcPr>
          <w:p w14:paraId="1159F111" w14:textId="77777777" w:rsidR="009934E3" w:rsidRPr="008443B2" w:rsidRDefault="009934E3" w:rsidP="003F0D33">
            <w:pPr>
              <w:tabs>
                <w:tab w:val="left" w:pos="1187"/>
              </w:tabs>
              <w:rPr>
                <w:rFonts w:cstheme="minorHAnsi"/>
                <w:sz w:val="20"/>
                <w:szCs w:val="20"/>
              </w:rPr>
            </w:pPr>
          </w:p>
        </w:tc>
        <w:tc>
          <w:tcPr>
            <w:tcW w:w="774" w:type="dxa"/>
            <w:vAlign w:val="center"/>
          </w:tcPr>
          <w:p w14:paraId="4281C42F" w14:textId="77777777" w:rsidR="009934E3" w:rsidRPr="008443B2" w:rsidRDefault="009934E3" w:rsidP="003F0D33">
            <w:pPr>
              <w:tabs>
                <w:tab w:val="left" w:pos="1187"/>
              </w:tabs>
              <w:rPr>
                <w:rFonts w:cstheme="minorHAnsi"/>
                <w:sz w:val="20"/>
                <w:szCs w:val="20"/>
              </w:rPr>
            </w:pPr>
          </w:p>
        </w:tc>
        <w:tc>
          <w:tcPr>
            <w:tcW w:w="923" w:type="dxa"/>
            <w:vAlign w:val="center"/>
          </w:tcPr>
          <w:p w14:paraId="075022F5" w14:textId="77777777" w:rsidR="009934E3" w:rsidRPr="008443B2" w:rsidRDefault="009934E3" w:rsidP="003F0D33">
            <w:pPr>
              <w:tabs>
                <w:tab w:val="left" w:pos="1187"/>
              </w:tabs>
              <w:rPr>
                <w:rFonts w:cstheme="minorHAnsi"/>
                <w:sz w:val="20"/>
                <w:szCs w:val="20"/>
              </w:rPr>
            </w:pPr>
          </w:p>
        </w:tc>
        <w:tc>
          <w:tcPr>
            <w:tcW w:w="895" w:type="dxa"/>
            <w:shd w:val="clear" w:color="auto" w:fill="BF8F00" w:themeFill="accent4" w:themeFillShade="BF"/>
            <w:vAlign w:val="center"/>
          </w:tcPr>
          <w:p w14:paraId="2859C95A" w14:textId="77777777" w:rsidR="009934E3" w:rsidRPr="008443B2" w:rsidRDefault="009934E3" w:rsidP="003F0D33">
            <w:pPr>
              <w:tabs>
                <w:tab w:val="left" w:pos="1187"/>
              </w:tabs>
              <w:jc w:val="center"/>
              <w:rPr>
                <w:rFonts w:cstheme="minorHAnsi"/>
                <w:sz w:val="20"/>
                <w:szCs w:val="20"/>
              </w:rPr>
            </w:pPr>
          </w:p>
        </w:tc>
        <w:tc>
          <w:tcPr>
            <w:tcW w:w="672" w:type="dxa"/>
            <w:vAlign w:val="center"/>
          </w:tcPr>
          <w:p w14:paraId="178E4BF4" w14:textId="77777777" w:rsidR="009934E3" w:rsidRPr="008443B2" w:rsidRDefault="009934E3" w:rsidP="003F0D33">
            <w:pPr>
              <w:tabs>
                <w:tab w:val="left" w:pos="1187"/>
              </w:tabs>
              <w:rPr>
                <w:rFonts w:cstheme="minorHAnsi"/>
                <w:sz w:val="20"/>
                <w:szCs w:val="20"/>
              </w:rPr>
            </w:pPr>
          </w:p>
        </w:tc>
        <w:tc>
          <w:tcPr>
            <w:tcW w:w="672" w:type="dxa"/>
            <w:vAlign w:val="center"/>
          </w:tcPr>
          <w:p w14:paraId="49048357" w14:textId="77777777" w:rsidR="009934E3" w:rsidRPr="008443B2" w:rsidRDefault="009934E3" w:rsidP="003F0D33">
            <w:pPr>
              <w:tabs>
                <w:tab w:val="left" w:pos="1187"/>
              </w:tabs>
              <w:rPr>
                <w:rFonts w:cstheme="minorHAnsi"/>
                <w:sz w:val="20"/>
                <w:szCs w:val="20"/>
              </w:rPr>
            </w:pPr>
          </w:p>
        </w:tc>
        <w:tc>
          <w:tcPr>
            <w:tcW w:w="672" w:type="dxa"/>
            <w:vAlign w:val="center"/>
          </w:tcPr>
          <w:p w14:paraId="4D2F872F" w14:textId="77777777" w:rsidR="009934E3" w:rsidRPr="008443B2" w:rsidRDefault="009934E3" w:rsidP="003F0D33">
            <w:pPr>
              <w:tabs>
                <w:tab w:val="left" w:pos="1187"/>
              </w:tabs>
              <w:rPr>
                <w:rFonts w:cstheme="minorHAnsi"/>
                <w:sz w:val="20"/>
                <w:szCs w:val="20"/>
              </w:rPr>
            </w:pPr>
          </w:p>
        </w:tc>
        <w:tc>
          <w:tcPr>
            <w:tcW w:w="774" w:type="dxa"/>
            <w:vAlign w:val="center"/>
          </w:tcPr>
          <w:p w14:paraId="3361E31A" w14:textId="77777777" w:rsidR="009934E3" w:rsidRPr="008443B2" w:rsidRDefault="009934E3" w:rsidP="003F0D33">
            <w:pPr>
              <w:tabs>
                <w:tab w:val="left" w:pos="1187"/>
              </w:tabs>
              <w:rPr>
                <w:rFonts w:cstheme="minorHAnsi"/>
                <w:sz w:val="20"/>
                <w:szCs w:val="20"/>
              </w:rPr>
            </w:pPr>
          </w:p>
        </w:tc>
      </w:tr>
    </w:tbl>
    <w:p w14:paraId="6466F24C" w14:textId="77777777" w:rsidR="009934E3" w:rsidRDefault="009934E3" w:rsidP="009934E3">
      <w:pPr>
        <w:tabs>
          <w:tab w:val="left" w:pos="1187"/>
        </w:tabs>
        <w:rPr>
          <w:rFonts w:asciiTheme="majorHAnsi" w:hAnsiTheme="majorHAnsi" w:cstheme="majorHAnsi"/>
          <w:sz w:val="20"/>
          <w:szCs w:val="20"/>
        </w:rPr>
      </w:pPr>
    </w:p>
    <w:p w14:paraId="5C6A287F" w14:textId="77777777" w:rsidR="009934E3" w:rsidRDefault="009934E3" w:rsidP="009934E3">
      <w:pPr>
        <w:tabs>
          <w:tab w:val="left" w:pos="1187"/>
        </w:tabs>
        <w:jc w:val="center"/>
        <w:rPr>
          <w:rFonts w:asciiTheme="majorHAnsi" w:hAnsiTheme="majorHAnsi" w:cstheme="majorHAnsi"/>
          <w:b/>
          <w:bCs/>
        </w:rPr>
      </w:pPr>
      <w:r>
        <w:rPr>
          <w:rFonts w:asciiTheme="majorHAnsi" w:hAnsiTheme="majorHAnsi" w:cstheme="majorHAnsi"/>
          <w:b/>
          <w:bCs/>
        </w:rPr>
        <w:t xml:space="preserve">Figure 1: Uber </w:t>
      </w:r>
      <w:r w:rsidRPr="00667CE0">
        <w:rPr>
          <w:rFonts w:asciiTheme="majorHAnsi" w:hAnsiTheme="majorHAnsi" w:cstheme="majorHAnsi"/>
          <w:b/>
          <w:bCs/>
        </w:rPr>
        <w:t xml:space="preserve">Financial Indicators and Figures </w:t>
      </w:r>
    </w:p>
    <w:p w14:paraId="6FA076A3" w14:textId="77777777" w:rsidR="009934E3" w:rsidRPr="008443B2" w:rsidRDefault="009934E3" w:rsidP="009934E3">
      <w:pPr>
        <w:tabs>
          <w:tab w:val="left" w:pos="1187"/>
        </w:tabs>
        <w:rPr>
          <w:rFonts w:asciiTheme="majorHAnsi" w:hAnsiTheme="majorHAnsi" w:cstheme="majorHAnsi"/>
          <w:noProof/>
          <w:sz w:val="20"/>
          <w:szCs w:val="20"/>
        </w:rPr>
      </w:pPr>
      <w:r w:rsidRPr="008443B2">
        <w:rPr>
          <w:rFonts w:asciiTheme="majorHAnsi" w:hAnsiTheme="majorHAnsi" w:cstheme="majorHAnsi"/>
          <w:noProof/>
          <w:sz w:val="20"/>
          <w:szCs w:val="20"/>
        </w:rPr>
        <w:lastRenderedPageBreak/>
        <w:drawing>
          <wp:inline distT="0" distB="0" distL="0" distR="0" wp14:anchorId="521EB7DA" wp14:editId="7F7FFB16">
            <wp:extent cx="8182030" cy="4724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3675" cy="4731595"/>
                    </a:xfrm>
                    <a:prstGeom prst="rect">
                      <a:avLst/>
                    </a:prstGeom>
                    <a:noFill/>
                    <a:ln>
                      <a:noFill/>
                    </a:ln>
                  </pic:spPr>
                </pic:pic>
              </a:graphicData>
            </a:graphic>
          </wp:inline>
        </w:drawing>
      </w:r>
    </w:p>
    <w:p w14:paraId="79F437A2" w14:textId="77777777" w:rsidR="009934E3" w:rsidRPr="00B274F8" w:rsidRDefault="009934E3" w:rsidP="009934E3">
      <w:pPr>
        <w:tabs>
          <w:tab w:val="left" w:pos="1187"/>
        </w:tabs>
        <w:rPr>
          <w:rFonts w:ascii="Times New Roman" w:hAnsi="Times New Roman" w:cs="Times New Roman"/>
          <w:b/>
          <w:bCs/>
        </w:rPr>
      </w:pPr>
      <w:r w:rsidRPr="008443B2">
        <w:rPr>
          <w:rFonts w:asciiTheme="majorHAnsi" w:hAnsiTheme="majorHAnsi" w:cstheme="majorHAnsi"/>
          <w:sz w:val="20"/>
          <w:szCs w:val="20"/>
        </w:rPr>
        <w:tab/>
      </w:r>
      <w:r w:rsidRPr="00B274F8">
        <w:rPr>
          <w:rFonts w:ascii="Times New Roman" w:hAnsi="Times New Roman" w:cs="Times New Roman"/>
          <w:b/>
          <w:bCs/>
          <w:sz w:val="20"/>
          <w:szCs w:val="20"/>
        </w:rPr>
        <w:t xml:space="preserve"> </w:t>
      </w:r>
      <w:r w:rsidRPr="00B274F8">
        <w:rPr>
          <w:rFonts w:ascii="Times New Roman" w:hAnsi="Times New Roman" w:cs="Times New Roman"/>
          <w:b/>
          <w:bCs/>
        </w:rPr>
        <w:t xml:space="preserve">Figure </w:t>
      </w:r>
      <w:proofErr w:type="gramStart"/>
      <w:r>
        <w:rPr>
          <w:rFonts w:ascii="Times New Roman" w:hAnsi="Times New Roman" w:cs="Times New Roman"/>
          <w:b/>
          <w:bCs/>
        </w:rPr>
        <w:t>3</w:t>
      </w:r>
      <w:r w:rsidRPr="00B274F8">
        <w:rPr>
          <w:rFonts w:ascii="Times New Roman" w:hAnsi="Times New Roman" w:cs="Times New Roman"/>
          <w:b/>
          <w:bCs/>
        </w:rPr>
        <w:t>:.</w:t>
      </w:r>
      <w:proofErr w:type="gramEnd"/>
      <w:r w:rsidRPr="00B274F8">
        <w:rPr>
          <w:rFonts w:ascii="Times New Roman" w:hAnsi="Times New Roman" w:cs="Times New Roman"/>
          <w:b/>
          <w:bCs/>
        </w:rPr>
        <w:t xml:space="preserve"> Gross Booking, Revenue, and Net Income (Loss)</w:t>
      </w:r>
    </w:p>
    <w:p w14:paraId="29073BC3" w14:textId="77777777" w:rsidR="009934E3" w:rsidRPr="008443B2" w:rsidRDefault="009934E3" w:rsidP="009934E3">
      <w:pPr>
        <w:tabs>
          <w:tab w:val="left" w:pos="1187"/>
        </w:tabs>
        <w:rPr>
          <w:rFonts w:asciiTheme="majorHAnsi" w:hAnsiTheme="majorHAnsi" w:cstheme="majorHAnsi"/>
          <w:sz w:val="20"/>
          <w:szCs w:val="20"/>
        </w:rPr>
        <w:sectPr w:rsidR="009934E3" w:rsidRPr="008443B2" w:rsidSect="00667CE0">
          <w:headerReference w:type="even" r:id="rId9"/>
          <w:headerReference w:type="default" r:id="rId10"/>
          <w:footerReference w:type="even" r:id="rId11"/>
          <w:footerReference w:type="default" r:id="rId12"/>
          <w:headerReference w:type="first" r:id="rId13"/>
          <w:footerReference w:type="first" r:id="rId14"/>
          <w:pgSz w:w="15840" w:h="12240" w:orient="landscape"/>
          <w:pgMar w:top="720" w:right="720" w:bottom="720" w:left="720" w:header="720" w:footer="720" w:gutter="0"/>
          <w:cols w:space="720"/>
          <w:docGrid w:linePitch="360"/>
        </w:sectPr>
      </w:pPr>
    </w:p>
    <w:p w14:paraId="158C6FB3" w14:textId="77777777" w:rsidR="009934E3" w:rsidRPr="008443B2" w:rsidRDefault="009934E3" w:rsidP="009934E3">
      <w:pPr>
        <w:pStyle w:val="Heading2"/>
        <w:shd w:val="clear" w:color="auto" w:fill="FFFFFF"/>
        <w:spacing w:before="0" w:line="390" w:lineRule="atLeast"/>
        <w:textAlignment w:val="baseline"/>
        <w:rPr>
          <w:rFonts w:cstheme="majorHAnsi"/>
          <w:color w:val="000000"/>
          <w:spacing w:val="-15"/>
          <w:sz w:val="20"/>
          <w:szCs w:val="20"/>
        </w:rPr>
      </w:pPr>
      <w:r w:rsidRPr="008443B2">
        <w:rPr>
          <w:rFonts w:cstheme="majorHAnsi"/>
          <w:color w:val="000000"/>
          <w:spacing w:val="-15"/>
          <w:sz w:val="20"/>
          <w:szCs w:val="20"/>
        </w:rPr>
        <w:lastRenderedPageBreak/>
        <w:t>Other Key Statistics</w:t>
      </w:r>
      <w:r w:rsidRPr="008443B2">
        <w:rPr>
          <w:rStyle w:val="FootnoteReference"/>
          <w:rFonts w:cstheme="majorHAnsi"/>
          <w:color w:val="000000"/>
          <w:spacing w:val="-15"/>
          <w:sz w:val="20"/>
          <w:szCs w:val="20"/>
        </w:rPr>
        <w:footnoteReference w:id="13"/>
      </w:r>
    </w:p>
    <w:p w14:paraId="47A5E0EC" w14:textId="77777777" w:rsidR="009934E3" w:rsidRPr="008443B2" w:rsidRDefault="009934E3" w:rsidP="009934E3">
      <w:pPr>
        <w:numPr>
          <w:ilvl w:val="0"/>
          <w:numId w:val="11"/>
        </w:numPr>
        <w:spacing w:line="375" w:lineRule="atLeast"/>
        <w:textAlignment w:val="baseline"/>
        <w:rPr>
          <w:rFonts w:asciiTheme="majorHAnsi" w:hAnsiTheme="majorHAnsi" w:cstheme="majorHAnsi"/>
          <w:color w:val="000000"/>
          <w:sz w:val="20"/>
          <w:szCs w:val="20"/>
        </w:rPr>
      </w:pPr>
      <w:r w:rsidRPr="008443B2">
        <w:rPr>
          <w:rFonts w:asciiTheme="majorHAnsi" w:hAnsiTheme="majorHAnsi" w:cstheme="majorHAnsi"/>
          <w:color w:val="0070C0"/>
          <w:sz w:val="20"/>
          <w:szCs w:val="20"/>
        </w:rPr>
        <w:t>5 million drivers</w:t>
      </w:r>
      <w:r w:rsidRPr="008443B2">
        <w:rPr>
          <w:rFonts w:asciiTheme="majorHAnsi" w:hAnsiTheme="majorHAnsi" w:cstheme="majorHAnsi"/>
          <w:color w:val="000000"/>
          <w:sz w:val="20"/>
          <w:szCs w:val="20"/>
        </w:rPr>
        <w:t>, Q4 2019 (</w:t>
      </w:r>
      <w:hyperlink r:id="rId15" w:tgtFrame="_blank" w:history="1">
        <w:r w:rsidRPr="008443B2">
          <w:rPr>
            <w:rStyle w:val="Hyperlink"/>
            <w:rFonts w:asciiTheme="majorHAnsi" w:hAnsiTheme="majorHAnsi" w:cstheme="majorHAnsi"/>
            <w:color w:val="0087D0"/>
            <w:sz w:val="20"/>
            <w:szCs w:val="20"/>
          </w:rPr>
          <w:t>Uber</w:t>
        </w:r>
      </w:hyperlink>
      <w:r w:rsidRPr="008443B2">
        <w:rPr>
          <w:rFonts w:asciiTheme="majorHAnsi" w:hAnsiTheme="majorHAnsi" w:cstheme="majorHAnsi"/>
          <w:color w:val="000000"/>
          <w:sz w:val="20"/>
          <w:szCs w:val="20"/>
        </w:rPr>
        <w:t>)</w:t>
      </w:r>
    </w:p>
    <w:p w14:paraId="41B28EBB" w14:textId="77777777" w:rsidR="009934E3" w:rsidRPr="008443B2" w:rsidRDefault="009934E3" w:rsidP="009934E3">
      <w:pPr>
        <w:numPr>
          <w:ilvl w:val="0"/>
          <w:numId w:val="11"/>
        </w:numPr>
        <w:spacing w:line="375" w:lineRule="atLeast"/>
        <w:textAlignment w:val="baseline"/>
        <w:rPr>
          <w:rFonts w:asciiTheme="majorHAnsi" w:hAnsiTheme="majorHAnsi" w:cstheme="majorHAnsi"/>
          <w:color w:val="000000"/>
          <w:sz w:val="20"/>
          <w:szCs w:val="20"/>
        </w:rPr>
      </w:pPr>
      <w:r w:rsidRPr="008443B2">
        <w:rPr>
          <w:rFonts w:asciiTheme="majorHAnsi" w:hAnsiTheme="majorHAnsi" w:cstheme="majorHAnsi"/>
          <w:color w:val="000000"/>
          <w:sz w:val="20"/>
          <w:szCs w:val="20"/>
        </w:rPr>
        <w:t>18.7 million trips per day on average Q1 2020 (</w:t>
      </w:r>
      <w:hyperlink r:id="rId16" w:tgtFrame="_blank" w:history="1">
        <w:r w:rsidRPr="008443B2">
          <w:rPr>
            <w:rStyle w:val="Hyperlink"/>
            <w:rFonts w:asciiTheme="majorHAnsi" w:hAnsiTheme="majorHAnsi" w:cstheme="majorHAnsi"/>
            <w:color w:val="0087D0"/>
            <w:sz w:val="20"/>
            <w:szCs w:val="20"/>
          </w:rPr>
          <w:t>Uber</w:t>
        </w:r>
      </w:hyperlink>
      <w:r w:rsidRPr="008443B2">
        <w:rPr>
          <w:rFonts w:asciiTheme="majorHAnsi" w:hAnsiTheme="majorHAnsi" w:cstheme="majorHAnsi"/>
          <w:color w:val="000000"/>
          <w:sz w:val="20"/>
          <w:szCs w:val="20"/>
        </w:rPr>
        <w:t xml:space="preserve">), </w:t>
      </w:r>
      <w:r w:rsidRPr="008443B2">
        <w:rPr>
          <w:rFonts w:asciiTheme="majorHAnsi" w:eastAsia="Times New Roman" w:hAnsiTheme="majorHAnsi" w:cstheme="majorHAnsi"/>
          <w:b/>
          <w:bCs/>
          <w:color w:val="263D55"/>
          <w:sz w:val="20"/>
          <w:szCs w:val="20"/>
        </w:rPr>
        <w:t>14 million</w:t>
      </w:r>
      <w:r w:rsidRPr="008443B2">
        <w:rPr>
          <w:rFonts w:asciiTheme="majorHAnsi" w:eastAsia="Times New Roman" w:hAnsiTheme="majorHAnsi" w:cstheme="majorHAnsi"/>
          <w:color w:val="263D55"/>
          <w:sz w:val="20"/>
          <w:szCs w:val="20"/>
          <w:bdr w:val="none" w:sz="0" w:space="0" w:color="auto" w:frame="1"/>
        </w:rPr>
        <w:t> Uber trips are completed each day IN 2019</w:t>
      </w:r>
      <w:r w:rsidRPr="008443B2">
        <w:rPr>
          <w:rStyle w:val="FootnoteReference"/>
          <w:rFonts w:eastAsia="Times New Roman" w:cstheme="majorHAnsi"/>
          <w:color w:val="263D55"/>
          <w:sz w:val="20"/>
          <w:szCs w:val="20"/>
          <w:bdr w:val="none" w:sz="0" w:space="0" w:color="auto" w:frame="1"/>
        </w:rPr>
        <w:footnoteReference w:id="14"/>
      </w:r>
      <w:r w:rsidRPr="008443B2">
        <w:rPr>
          <w:rFonts w:asciiTheme="majorHAnsi" w:eastAsia="Times New Roman" w:hAnsiTheme="majorHAnsi" w:cstheme="majorHAnsi"/>
          <w:color w:val="263D55"/>
          <w:sz w:val="20"/>
          <w:szCs w:val="20"/>
          <w:bdr w:val="none" w:sz="0" w:space="0" w:color="auto" w:frame="1"/>
        </w:rPr>
        <w:t>.</w:t>
      </w:r>
    </w:p>
    <w:p w14:paraId="7A1A8355" w14:textId="77777777" w:rsidR="009934E3" w:rsidRPr="008443B2" w:rsidRDefault="009934E3" w:rsidP="009934E3">
      <w:pPr>
        <w:numPr>
          <w:ilvl w:val="0"/>
          <w:numId w:val="11"/>
        </w:numPr>
        <w:spacing w:line="375" w:lineRule="atLeast"/>
        <w:textAlignment w:val="baseline"/>
        <w:rPr>
          <w:rFonts w:asciiTheme="majorHAnsi" w:hAnsiTheme="majorHAnsi" w:cstheme="majorHAnsi"/>
          <w:color w:val="000000"/>
          <w:sz w:val="20"/>
          <w:szCs w:val="20"/>
        </w:rPr>
      </w:pPr>
      <w:r w:rsidRPr="008443B2">
        <w:rPr>
          <w:rFonts w:asciiTheme="majorHAnsi" w:hAnsiTheme="majorHAnsi" w:cstheme="majorHAnsi"/>
          <w:color w:val="000000"/>
          <w:sz w:val="20"/>
          <w:szCs w:val="20"/>
        </w:rPr>
        <w:t>Uber available in over 10k cities globally, in 69 countries</w:t>
      </w:r>
      <w:r w:rsidRPr="008443B2">
        <w:rPr>
          <w:rStyle w:val="FootnoteReference"/>
          <w:rFonts w:cstheme="majorHAnsi"/>
          <w:color w:val="000000"/>
          <w:sz w:val="20"/>
          <w:szCs w:val="20"/>
        </w:rPr>
        <w:footnoteReference w:id="15"/>
      </w:r>
    </w:p>
    <w:p w14:paraId="662D4731" w14:textId="77777777" w:rsidR="009934E3" w:rsidRPr="008443B2" w:rsidRDefault="009934E3" w:rsidP="009934E3">
      <w:pPr>
        <w:numPr>
          <w:ilvl w:val="0"/>
          <w:numId w:val="11"/>
        </w:numPr>
        <w:spacing w:line="375" w:lineRule="atLeast"/>
        <w:textAlignment w:val="baseline"/>
        <w:rPr>
          <w:rFonts w:asciiTheme="majorHAnsi" w:hAnsiTheme="majorHAnsi" w:cstheme="majorHAnsi"/>
          <w:color w:val="000000"/>
          <w:sz w:val="20"/>
          <w:szCs w:val="20"/>
        </w:rPr>
      </w:pPr>
      <w:r w:rsidRPr="008443B2">
        <w:rPr>
          <w:rFonts w:asciiTheme="majorHAnsi" w:hAnsiTheme="majorHAnsi" w:cstheme="majorHAnsi"/>
          <w:color w:val="000000"/>
          <w:sz w:val="20"/>
          <w:szCs w:val="20"/>
        </w:rPr>
        <w:t xml:space="preserve">Uber owns ~37% stake in Yandex Taxi in Russia, ~19% stake in Grab in Southeast Asia, and ~15% share in Didi </w:t>
      </w:r>
      <w:proofErr w:type="spellStart"/>
      <w:r w:rsidRPr="008443B2">
        <w:rPr>
          <w:rFonts w:asciiTheme="majorHAnsi" w:hAnsiTheme="majorHAnsi" w:cstheme="majorHAnsi"/>
          <w:color w:val="000000"/>
          <w:sz w:val="20"/>
          <w:szCs w:val="20"/>
        </w:rPr>
        <w:t>Chuxing</w:t>
      </w:r>
      <w:proofErr w:type="spellEnd"/>
      <w:r w:rsidRPr="008443B2">
        <w:rPr>
          <w:rFonts w:asciiTheme="majorHAnsi" w:hAnsiTheme="majorHAnsi" w:cstheme="majorHAnsi"/>
          <w:color w:val="000000"/>
          <w:sz w:val="20"/>
          <w:szCs w:val="20"/>
        </w:rPr>
        <w:t xml:space="preserve"> in China (</w:t>
      </w:r>
      <w:hyperlink r:id="rId17" w:tgtFrame="_blank" w:history="1">
        <w:r w:rsidRPr="008443B2">
          <w:rPr>
            <w:rStyle w:val="Hyperlink"/>
            <w:rFonts w:asciiTheme="majorHAnsi" w:hAnsiTheme="majorHAnsi" w:cstheme="majorHAnsi"/>
            <w:color w:val="0087D0"/>
            <w:sz w:val="20"/>
            <w:szCs w:val="20"/>
          </w:rPr>
          <w:t>Uber</w:t>
        </w:r>
      </w:hyperlink>
      <w:r w:rsidRPr="008443B2">
        <w:rPr>
          <w:rFonts w:asciiTheme="majorHAnsi" w:hAnsiTheme="majorHAnsi" w:cstheme="majorHAnsi"/>
          <w:color w:val="000000"/>
          <w:sz w:val="20"/>
          <w:szCs w:val="20"/>
        </w:rPr>
        <w:t>)</w:t>
      </w:r>
    </w:p>
    <w:p w14:paraId="7211119E" w14:textId="77777777" w:rsidR="009934E3" w:rsidRPr="008443B2" w:rsidRDefault="009934E3" w:rsidP="009934E3">
      <w:pPr>
        <w:numPr>
          <w:ilvl w:val="0"/>
          <w:numId w:val="11"/>
        </w:numPr>
        <w:spacing w:line="375" w:lineRule="atLeast"/>
        <w:textAlignment w:val="baseline"/>
        <w:rPr>
          <w:rFonts w:asciiTheme="majorHAnsi" w:hAnsiTheme="majorHAnsi" w:cstheme="majorHAnsi"/>
          <w:color w:val="000000"/>
          <w:sz w:val="20"/>
          <w:szCs w:val="20"/>
        </w:rPr>
      </w:pPr>
      <w:r w:rsidRPr="008443B2">
        <w:rPr>
          <w:rFonts w:asciiTheme="majorHAnsi" w:hAnsiTheme="majorHAnsi" w:cstheme="majorHAnsi"/>
          <w:color w:val="000000"/>
          <w:sz w:val="20"/>
          <w:szCs w:val="20"/>
        </w:rPr>
        <w:t>Uber claims 65% market share in the US and Canada, Latin America, Europe, Australia and New Zealand, and the Middle East and Africa regions, and a 50% market share in India (</w:t>
      </w:r>
      <w:hyperlink r:id="rId18" w:tgtFrame="_blank" w:history="1">
        <w:r w:rsidRPr="008443B2">
          <w:rPr>
            <w:rStyle w:val="Hyperlink"/>
            <w:rFonts w:asciiTheme="majorHAnsi" w:hAnsiTheme="majorHAnsi" w:cstheme="majorHAnsi"/>
            <w:color w:val="0087D0"/>
            <w:sz w:val="20"/>
            <w:szCs w:val="20"/>
          </w:rPr>
          <w:t>Uber</w:t>
        </w:r>
      </w:hyperlink>
      <w:r w:rsidRPr="008443B2">
        <w:rPr>
          <w:rFonts w:asciiTheme="majorHAnsi" w:hAnsiTheme="majorHAnsi" w:cstheme="majorHAnsi"/>
          <w:color w:val="000000"/>
          <w:sz w:val="20"/>
          <w:szCs w:val="20"/>
        </w:rPr>
        <w:t>)</w:t>
      </w:r>
    </w:p>
    <w:p w14:paraId="13DDCD0B" w14:textId="77777777" w:rsidR="009934E3" w:rsidRPr="008443B2" w:rsidRDefault="009934E3" w:rsidP="009934E3">
      <w:pPr>
        <w:numPr>
          <w:ilvl w:val="0"/>
          <w:numId w:val="11"/>
        </w:numPr>
        <w:spacing w:line="375" w:lineRule="atLeast"/>
        <w:textAlignment w:val="baseline"/>
        <w:rPr>
          <w:rFonts w:asciiTheme="majorHAnsi" w:hAnsiTheme="majorHAnsi" w:cstheme="majorHAnsi"/>
          <w:color w:val="000000"/>
          <w:sz w:val="20"/>
          <w:szCs w:val="20"/>
        </w:rPr>
      </w:pPr>
      <w:r w:rsidRPr="008443B2">
        <w:rPr>
          <w:rFonts w:asciiTheme="majorHAnsi" w:hAnsiTheme="majorHAnsi" w:cstheme="majorHAnsi"/>
          <w:color w:val="000000"/>
          <w:sz w:val="20"/>
          <w:szCs w:val="20"/>
        </w:rPr>
        <w:t>3,045 sexual assaults, nine murders, and 58 deaths from accidents during Uber trips in the US, 2017-2018 (Uber via </w:t>
      </w:r>
      <w:hyperlink r:id="rId19" w:tgtFrame="_blank" w:history="1">
        <w:r w:rsidRPr="008443B2">
          <w:rPr>
            <w:rStyle w:val="Hyperlink"/>
            <w:rFonts w:asciiTheme="majorHAnsi" w:hAnsiTheme="majorHAnsi" w:cstheme="majorHAnsi"/>
            <w:color w:val="0087D0"/>
            <w:sz w:val="20"/>
            <w:szCs w:val="20"/>
          </w:rPr>
          <w:t>The Verge</w:t>
        </w:r>
      </w:hyperlink>
      <w:r w:rsidRPr="008443B2">
        <w:rPr>
          <w:rFonts w:asciiTheme="majorHAnsi" w:hAnsiTheme="majorHAnsi" w:cstheme="majorHAnsi"/>
          <w:color w:val="000000"/>
          <w:sz w:val="20"/>
          <w:szCs w:val="20"/>
        </w:rPr>
        <w:t>)</w:t>
      </w:r>
    </w:p>
    <w:p w14:paraId="3F0FCF2D" w14:textId="77777777" w:rsidR="009934E3" w:rsidRPr="008443B2" w:rsidRDefault="009934E3" w:rsidP="009934E3">
      <w:pPr>
        <w:numPr>
          <w:ilvl w:val="0"/>
          <w:numId w:val="11"/>
        </w:numPr>
        <w:spacing w:line="375" w:lineRule="atLeast"/>
        <w:textAlignment w:val="baseline"/>
        <w:rPr>
          <w:rFonts w:asciiTheme="majorHAnsi" w:hAnsiTheme="majorHAnsi" w:cstheme="majorHAnsi"/>
          <w:color w:val="000000"/>
          <w:sz w:val="20"/>
          <w:szCs w:val="20"/>
        </w:rPr>
      </w:pPr>
      <w:r w:rsidRPr="008443B2">
        <w:rPr>
          <w:rFonts w:asciiTheme="majorHAnsi" w:hAnsiTheme="majorHAnsi" w:cstheme="majorHAnsi"/>
          <w:color w:val="000000"/>
          <w:sz w:val="20"/>
          <w:szCs w:val="20"/>
        </w:rPr>
        <w:t>Uber investment levels stand at $24.7 billion, pre-IPO</w:t>
      </w:r>
    </w:p>
    <w:p w14:paraId="5C8BC351" w14:textId="77777777" w:rsidR="009934E3" w:rsidRPr="008443B2" w:rsidRDefault="009934E3" w:rsidP="009934E3">
      <w:pPr>
        <w:numPr>
          <w:ilvl w:val="0"/>
          <w:numId w:val="11"/>
        </w:numPr>
        <w:spacing w:line="375" w:lineRule="atLeast"/>
        <w:textAlignment w:val="baseline"/>
        <w:rPr>
          <w:rFonts w:asciiTheme="majorHAnsi" w:hAnsiTheme="majorHAnsi" w:cstheme="majorHAnsi"/>
          <w:color w:val="000000"/>
          <w:sz w:val="20"/>
          <w:szCs w:val="20"/>
        </w:rPr>
      </w:pPr>
      <w:r w:rsidRPr="008443B2">
        <w:rPr>
          <w:rFonts w:asciiTheme="majorHAnsi" w:hAnsiTheme="majorHAnsi" w:cstheme="majorHAnsi"/>
          <w:color w:val="000000"/>
          <w:sz w:val="20"/>
          <w:szCs w:val="20"/>
        </w:rPr>
        <w:t>Average Uber driver income is $364/month (</w:t>
      </w:r>
      <w:hyperlink r:id="rId20" w:tgtFrame="_blank" w:history="1">
        <w:r w:rsidRPr="008443B2">
          <w:rPr>
            <w:rStyle w:val="Hyperlink"/>
            <w:rFonts w:asciiTheme="majorHAnsi" w:hAnsiTheme="majorHAnsi" w:cstheme="majorHAnsi"/>
            <w:color w:val="0087D0"/>
            <w:sz w:val="20"/>
            <w:szCs w:val="20"/>
          </w:rPr>
          <w:t>Earnest</w:t>
        </w:r>
      </w:hyperlink>
      <w:r w:rsidRPr="008443B2">
        <w:rPr>
          <w:rFonts w:asciiTheme="majorHAnsi" w:hAnsiTheme="majorHAnsi" w:cstheme="majorHAnsi"/>
          <w:color w:val="000000"/>
          <w:sz w:val="20"/>
          <w:szCs w:val="20"/>
        </w:rPr>
        <w:t>)</w:t>
      </w:r>
    </w:p>
    <w:p w14:paraId="78D0EFAF" w14:textId="77777777" w:rsidR="009934E3" w:rsidRPr="008443B2" w:rsidRDefault="009934E3" w:rsidP="009934E3">
      <w:pPr>
        <w:numPr>
          <w:ilvl w:val="0"/>
          <w:numId w:val="11"/>
        </w:numPr>
        <w:spacing w:line="375" w:lineRule="atLeast"/>
        <w:textAlignment w:val="baseline"/>
        <w:rPr>
          <w:rFonts w:asciiTheme="majorHAnsi" w:hAnsiTheme="majorHAnsi" w:cstheme="majorHAnsi"/>
          <w:color w:val="000000"/>
          <w:sz w:val="20"/>
          <w:szCs w:val="20"/>
        </w:rPr>
      </w:pPr>
      <w:r w:rsidRPr="008443B2">
        <w:rPr>
          <w:rFonts w:asciiTheme="majorHAnsi" w:hAnsiTheme="majorHAnsi" w:cstheme="majorHAnsi"/>
          <w:color w:val="000000"/>
          <w:sz w:val="20"/>
          <w:szCs w:val="20"/>
        </w:rPr>
        <w:t>Percentage of Uber drivers that were unemployed before working with uber was 23% (Last update July 2018)</w:t>
      </w:r>
    </w:p>
    <w:p w14:paraId="0288170C" w14:textId="77777777" w:rsidR="009934E3" w:rsidRPr="008443B2" w:rsidRDefault="009934E3" w:rsidP="009934E3">
      <w:pPr>
        <w:numPr>
          <w:ilvl w:val="0"/>
          <w:numId w:val="11"/>
        </w:numPr>
        <w:spacing w:line="375" w:lineRule="atLeast"/>
        <w:textAlignment w:val="baseline"/>
        <w:rPr>
          <w:rFonts w:asciiTheme="majorHAnsi" w:hAnsiTheme="majorHAnsi" w:cstheme="majorHAnsi"/>
          <w:color w:val="000000"/>
          <w:sz w:val="20"/>
          <w:szCs w:val="20"/>
        </w:rPr>
      </w:pPr>
      <w:r w:rsidRPr="008443B2">
        <w:rPr>
          <w:rFonts w:asciiTheme="majorHAnsi" w:hAnsiTheme="majorHAnsi" w:cstheme="majorHAnsi"/>
          <w:color w:val="000000"/>
          <w:sz w:val="20"/>
          <w:szCs w:val="20"/>
        </w:rPr>
        <w:t>40.9% of Uber drivers are women as of 2019, up from 36.1% in 2017 (</w:t>
      </w:r>
      <w:hyperlink r:id="rId21" w:tgtFrame="_blank" w:history="1">
        <w:r w:rsidRPr="008443B2">
          <w:rPr>
            <w:rStyle w:val="Hyperlink"/>
            <w:rFonts w:asciiTheme="majorHAnsi" w:hAnsiTheme="majorHAnsi" w:cstheme="majorHAnsi"/>
            <w:color w:val="0087D0"/>
            <w:sz w:val="20"/>
            <w:szCs w:val="20"/>
          </w:rPr>
          <w:t>Statista</w:t>
        </w:r>
      </w:hyperlink>
      <w:r w:rsidRPr="008443B2">
        <w:rPr>
          <w:rFonts w:asciiTheme="majorHAnsi" w:hAnsiTheme="majorHAnsi" w:cstheme="majorHAnsi"/>
          <w:color w:val="000000"/>
          <w:sz w:val="20"/>
          <w:szCs w:val="20"/>
        </w:rPr>
        <w:t>)</w:t>
      </w:r>
    </w:p>
    <w:p w14:paraId="39E8CE3F" w14:textId="77777777" w:rsidR="009934E3" w:rsidRPr="008443B2" w:rsidRDefault="009934E3" w:rsidP="009934E3">
      <w:pPr>
        <w:numPr>
          <w:ilvl w:val="0"/>
          <w:numId w:val="11"/>
        </w:numPr>
        <w:spacing w:line="375" w:lineRule="atLeast"/>
        <w:textAlignment w:val="baseline"/>
        <w:rPr>
          <w:rFonts w:asciiTheme="majorHAnsi" w:hAnsiTheme="majorHAnsi" w:cstheme="majorHAnsi"/>
          <w:color w:val="000000"/>
          <w:sz w:val="20"/>
          <w:szCs w:val="20"/>
        </w:rPr>
      </w:pPr>
      <w:r w:rsidRPr="008443B2">
        <w:rPr>
          <w:rFonts w:asciiTheme="majorHAnsi" w:hAnsiTheme="majorHAnsi" w:cstheme="majorHAnsi"/>
          <w:color w:val="000000"/>
          <w:sz w:val="20"/>
          <w:szCs w:val="20"/>
        </w:rPr>
        <w:t>Female Uber drivers have been found to make 7% less than male drivers – or $1.24 per hour less (</w:t>
      </w:r>
      <w:hyperlink r:id="rId22" w:anchor="68da124fb555" w:tgtFrame="_blank" w:history="1">
        <w:r w:rsidRPr="008443B2">
          <w:rPr>
            <w:rStyle w:val="Hyperlink"/>
            <w:rFonts w:asciiTheme="majorHAnsi" w:hAnsiTheme="majorHAnsi" w:cstheme="majorHAnsi"/>
            <w:color w:val="0087D0"/>
            <w:sz w:val="20"/>
            <w:szCs w:val="20"/>
          </w:rPr>
          <w:t>Forbes</w:t>
        </w:r>
      </w:hyperlink>
      <w:r w:rsidRPr="008443B2">
        <w:rPr>
          <w:rFonts w:asciiTheme="majorHAnsi" w:hAnsiTheme="majorHAnsi" w:cstheme="majorHAnsi"/>
          <w:color w:val="000000"/>
          <w:sz w:val="20"/>
          <w:szCs w:val="20"/>
        </w:rPr>
        <w:t>)</w:t>
      </w:r>
    </w:p>
    <w:p w14:paraId="333D2B25" w14:textId="77777777" w:rsidR="009934E3" w:rsidRPr="008443B2" w:rsidRDefault="009934E3" w:rsidP="009934E3">
      <w:pPr>
        <w:numPr>
          <w:ilvl w:val="0"/>
          <w:numId w:val="11"/>
        </w:numPr>
        <w:spacing w:line="375" w:lineRule="atLeast"/>
        <w:textAlignment w:val="baseline"/>
        <w:rPr>
          <w:rFonts w:asciiTheme="majorHAnsi" w:hAnsiTheme="majorHAnsi" w:cstheme="majorHAnsi"/>
          <w:color w:val="000000"/>
          <w:sz w:val="20"/>
          <w:szCs w:val="20"/>
        </w:rPr>
      </w:pPr>
      <w:r w:rsidRPr="008443B2">
        <w:rPr>
          <w:rFonts w:asciiTheme="majorHAnsi" w:hAnsiTheme="majorHAnsi" w:cstheme="majorHAnsi"/>
          <w:color w:val="000000"/>
          <w:sz w:val="20"/>
          <w:szCs w:val="20"/>
        </w:rPr>
        <w:t>Female Uber driver turnover stands at 76% every six months, compared to 60% for men (</w:t>
      </w:r>
      <w:hyperlink r:id="rId23" w:anchor="68da124fb555" w:tgtFrame="_blank" w:history="1">
        <w:r w:rsidRPr="008443B2">
          <w:rPr>
            <w:rStyle w:val="Hyperlink"/>
            <w:rFonts w:asciiTheme="majorHAnsi" w:hAnsiTheme="majorHAnsi" w:cstheme="majorHAnsi"/>
            <w:color w:val="0087D0"/>
            <w:sz w:val="20"/>
            <w:szCs w:val="20"/>
          </w:rPr>
          <w:t>Forbes</w:t>
        </w:r>
      </w:hyperlink>
      <w:r w:rsidRPr="008443B2">
        <w:rPr>
          <w:rFonts w:asciiTheme="majorHAnsi" w:hAnsiTheme="majorHAnsi" w:cstheme="majorHAnsi"/>
          <w:color w:val="000000"/>
          <w:sz w:val="20"/>
          <w:szCs w:val="20"/>
        </w:rPr>
        <w:t>)</w:t>
      </w:r>
    </w:p>
    <w:p w14:paraId="4CACF645" w14:textId="77777777" w:rsidR="009934E3" w:rsidRPr="002B4DF0" w:rsidRDefault="009934E3" w:rsidP="009934E3">
      <w:pPr>
        <w:numPr>
          <w:ilvl w:val="0"/>
          <w:numId w:val="11"/>
        </w:numPr>
        <w:textAlignment w:val="baseline"/>
        <w:rPr>
          <w:rFonts w:asciiTheme="majorHAnsi" w:eastAsia="Times New Roman" w:hAnsiTheme="majorHAnsi" w:cstheme="majorHAnsi"/>
          <w:color w:val="263D55"/>
          <w:sz w:val="20"/>
          <w:szCs w:val="20"/>
        </w:rPr>
      </w:pPr>
      <w:r w:rsidRPr="002B4DF0">
        <w:rPr>
          <w:rFonts w:asciiTheme="majorHAnsi" w:eastAsia="Times New Roman" w:hAnsiTheme="majorHAnsi" w:cstheme="majorHAnsi"/>
          <w:color w:val="263D55"/>
          <w:sz w:val="20"/>
          <w:szCs w:val="20"/>
          <w:bdr w:val="none" w:sz="0" w:space="0" w:color="auto" w:frame="1"/>
        </w:rPr>
        <w:t>Uber has partnered with more than </w:t>
      </w:r>
      <w:r w:rsidRPr="002B4DF0">
        <w:rPr>
          <w:rFonts w:asciiTheme="majorHAnsi" w:eastAsia="Times New Roman" w:hAnsiTheme="majorHAnsi" w:cstheme="majorHAnsi"/>
          <w:b/>
          <w:bCs/>
          <w:color w:val="263D55"/>
          <w:sz w:val="20"/>
          <w:szCs w:val="20"/>
        </w:rPr>
        <w:t>220,000 </w:t>
      </w:r>
      <w:r w:rsidRPr="002B4DF0">
        <w:rPr>
          <w:rFonts w:asciiTheme="majorHAnsi" w:eastAsia="Times New Roman" w:hAnsiTheme="majorHAnsi" w:cstheme="majorHAnsi"/>
          <w:color w:val="263D55"/>
          <w:sz w:val="20"/>
          <w:szCs w:val="20"/>
          <w:bdr w:val="none" w:sz="0" w:space="0" w:color="auto" w:frame="1"/>
        </w:rPr>
        <w:t xml:space="preserve">restaurants </w:t>
      </w:r>
      <w:r w:rsidRPr="008443B2">
        <w:rPr>
          <w:rFonts w:asciiTheme="majorHAnsi" w:eastAsia="Times New Roman" w:hAnsiTheme="majorHAnsi" w:cstheme="majorHAnsi"/>
          <w:color w:val="263D55"/>
          <w:sz w:val="20"/>
          <w:szCs w:val="20"/>
          <w:bdr w:val="none" w:sz="0" w:space="0" w:color="auto" w:frame="1"/>
        </w:rPr>
        <w:t xml:space="preserve">in more than 500 cities </w:t>
      </w:r>
      <w:r w:rsidRPr="002B4DF0">
        <w:rPr>
          <w:rFonts w:asciiTheme="majorHAnsi" w:eastAsia="Times New Roman" w:hAnsiTheme="majorHAnsi" w:cstheme="majorHAnsi"/>
          <w:color w:val="263D55"/>
          <w:sz w:val="20"/>
          <w:szCs w:val="20"/>
          <w:bdr w:val="none" w:sz="0" w:space="0" w:color="auto" w:frame="1"/>
        </w:rPr>
        <w:t>worldwide.</w:t>
      </w:r>
    </w:p>
    <w:p w14:paraId="22708804" w14:textId="77777777" w:rsidR="009934E3" w:rsidRPr="008443B2" w:rsidRDefault="009934E3" w:rsidP="009934E3">
      <w:pPr>
        <w:spacing w:line="375" w:lineRule="atLeast"/>
        <w:ind w:left="720"/>
        <w:textAlignment w:val="baseline"/>
        <w:rPr>
          <w:rFonts w:asciiTheme="majorHAnsi" w:hAnsiTheme="majorHAnsi" w:cstheme="majorHAnsi"/>
          <w:color w:val="000000"/>
          <w:sz w:val="20"/>
          <w:szCs w:val="20"/>
        </w:rPr>
      </w:pPr>
    </w:p>
    <w:p w14:paraId="3FA2E985" w14:textId="67E56C08" w:rsidR="00335563" w:rsidRDefault="00335563" w:rsidP="001E0592">
      <w:pPr>
        <w:snapToGrid w:val="0"/>
        <w:spacing w:after="120" w:line="360" w:lineRule="auto"/>
        <w:jc w:val="both"/>
        <w:rPr>
          <w:lang w:val="en-US"/>
        </w:rPr>
      </w:pPr>
    </w:p>
    <w:p w14:paraId="1C1B1A2C" w14:textId="59AAFB36" w:rsidR="00F911AF" w:rsidRDefault="00207C9B" w:rsidP="00253CCA">
      <w:pPr>
        <w:pStyle w:val="Heading2"/>
        <w:snapToGrid w:val="0"/>
        <w:spacing w:after="120" w:line="360" w:lineRule="auto"/>
        <w:jc w:val="center"/>
        <w:rPr>
          <w:lang w:val="en-US"/>
        </w:rPr>
      </w:pPr>
      <w:r>
        <w:rPr>
          <w:lang w:val="en-US"/>
        </w:rPr>
        <w:t xml:space="preserve">5.0 </w:t>
      </w:r>
      <w:r w:rsidR="00253CCA">
        <w:rPr>
          <w:lang w:val="en-US"/>
        </w:rPr>
        <w:t>SUMMARY</w:t>
      </w:r>
    </w:p>
    <w:p w14:paraId="6A61C789" w14:textId="4B81EC83" w:rsidR="00F911AF" w:rsidRDefault="00B572BC" w:rsidP="001E0592">
      <w:pPr>
        <w:snapToGrid w:val="0"/>
        <w:spacing w:after="120" w:line="360" w:lineRule="auto"/>
        <w:jc w:val="both"/>
        <w:rPr>
          <w:lang w:val="en-US"/>
        </w:rPr>
      </w:pPr>
      <w:r>
        <w:rPr>
          <w:lang w:val="en-US"/>
        </w:rPr>
        <w:t xml:space="preserve">Having looked at the adoption pattern of </w:t>
      </w:r>
      <w:r w:rsidR="0075341E">
        <w:rPr>
          <w:lang w:val="en-US"/>
        </w:rPr>
        <w:t>Internet</w:t>
      </w:r>
      <w:r w:rsidR="00253CCA">
        <w:rPr>
          <w:lang w:val="en-US"/>
        </w:rPr>
        <w:t xml:space="preserve"> </w:t>
      </w:r>
      <w:r>
        <w:rPr>
          <w:lang w:val="en-US"/>
        </w:rPr>
        <w:t>technologies in small business and low</w:t>
      </w:r>
      <w:r w:rsidR="001E0592">
        <w:rPr>
          <w:lang w:val="en-US"/>
        </w:rPr>
        <w:t>-</w:t>
      </w:r>
      <w:r>
        <w:rPr>
          <w:lang w:val="en-US"/>
        </w:rPr>
        <w:t xml:space="preserve">income communities, the authors suggest that the Islamic Financial Institutions can </w:t>
      </w:r>
      <w:r w:rsidR="00950A87">
        <w:rPr>
          <w:lang w:val="en-US"/>
        </w:rPr>
        <w:t>play an enabling role in poverty elevation by using technology as a low</w:t>
      </w:r>
      <w:r w:rsidR="001E0592">
        <w:rPr>
          <w:lang w:val="en-US"/>
        </w:rPr>
        <w:t>-</w:t>
      </w:r>
      <w:r w:rsidR="00950A87">
        <w:rPr>
          <w:lang w:val="en-US"/>
        </w:rPr>
        <w:t xml:space="preserve">cost outreach mechanism to provide financial services to the underprivileged. </w:t>
      </w:r>
    </w:p>
    <w:p w14:paraId="14A269B9" w14:textId="34D0AF57" w:rsidR="00F911AF" w:rsidRDefault="00950A87" w:rsidP="001E0592">
      <w:pPr>
        <w:snapToGrid w:val="0"/>
        <w:spacing w:after="120" w:line="360" w:lineRule="auto"/>
        <w:ind w:firstLine="720"/>
        <w:jc w:val="both"/>
        <w:rPr>
          <w:lang w:val="en-US"/>
        </w:rPr>
      </w:pPr>
      <w:r>
        <w:rPr>
          <w:lang w:val="en-US"/>
        </w:rPr>
        <w:t xml:space="preserve">Another course of action available to IFIs is to finance and enable individuals to partake in </w:t>
      </w:r>
      <w:r w:rsidR="0075341E">
        <w:rPr>
          <w:lang w:val="en-US"/>
        </w:rPr>
        <w:t>Internet</w:t>
      </w:r>
      <w:r w:rsidR="0062673D">
        <w:rPr>
          <w:lang w:val="en-US"/>
        </w:rPr>
        <w:t>-</w:t>
      </w:r>
      <w:r>
        <w:rPr>
          <w:lang w:val="en-US"/>
        </w:rPr>
        <w:t>enabled businesses or to use aggregator</w:t>
      </w:r>
      <w:r w:rsidR="001E0592">
        <w:rPr>
          <w:lang w:val="en-US"/>
        </w:rPr>
        <w:t>-</w:t>
      </w:r>
      <w:r>
        <w:rPr>
          <w:lang w:val="en-US"/>
        </w:rPr>
        <w:t>based web models to identify skil</w:t>
      </w:r>
      <w:r w:rsidR="00F911AF">
        <w:rPr>
          <w:lang w:val="en-US"/>
        </w:rPr>
        <w:t xml:space="preserve">led and dedicated entrepreneurs who need financial support to set up or expand their operations. The positives and negatives of each of these options have been mentioned and </w:t>
      </w:r>
      <w:r w:rsidR="00F911AF">
        <w:rPr>
          <w:lang w:val="en-US"/>
        </w:rPr>
        <w:lastRenderedPageBreak/>
        <w:t xml:space="preserve">finally we look at the emerging trend of Blockchains and how this technology could potentially shape the future of online commerce. </w:t>
      </w:r>
    </w:p>
    <w:p w14:paraId="5D28BECA" w14:textId="2197BFB4" w:rsidR="00B572BC" w:rsidRDefault="00F911AF" w:rsidP="001E0592">
      <w:pPr>
        <w:snapToGrid w:val="0"/>
        <w:spacing w:after="120" w:line="360" w:lineRule="auto"/>
        <w:jc w:val="both"/>
        <w:rPr>
          <w:lang w:val="en-US"/>
        </w:rPr>
      </w:pPr>
      <w:r>
        <w:rPr>
          <w:lang w:val="en-US"/>
        </w:rPr>
        <w:t xml:space="preserve"> </w:t>
      </w:r>
    </w:p>
    <w:p w14:paraId="6C561FDE" w14:textId="77777777" w:rsidR="00207C9B" w:rsidRPr="00207C9B" w:rsidRDefault="00207C9B" w:rsidP="00207C9B">
      <w:pPr>
        <w:rPr>
          <w:lang w:val="en-US"/>
        </w:rPr>
      </w:pPr>
    </w:p>
    <w:p w14:paraId="48B8251C" w14:textId="06B509EC" w:rsidR="0062673D" w:rsidRPr="0062673D" w:rsidRDefault="00207C9B" w:rsidP="0062673D">
      <w:pPr>
        <w:pStyle w:val="Heading2"/>
        <w:snapToGrid w:val="0"/>
        <w:spacing w:after="120" w:line="360" w:lineRule="auto"/>
        <w:jc w:val="center"/>
        <w:rPr>
          <w:lang w:val="en-US"/>
        </w:rPr>
      </w:pPr>
      <w:r>
        <w:rPr>
          <w:lang w:val="en-US"/>
        </w:rPr>
        <w:t xml:space="preserve">6.0 </w:t>
      </w:r>
      <w:r w:rsidR="0062673D" w:rsidRPr="0062673D">
        <w:rPr>
          <w:lang w:val="en-US"/>
        </w:rPr>
        <w:t>REFERENCES</w:t>
      </w:r>
    </w:p>
    <w:sdt>
      <w:sdtPr>
        <w:id w:val="-573587230"/>
        <w:bibliography/>
      </w:sdtPr>
      <w:sdtContent>
        <w:p w14:paraId="5B7491B1" w14:textId="77777777" w:rsidR="0062673D" w:rsidRPr="00257934" w:rsidRDefault="0062673D" w:rsidP="00257934">
          <w:pPr>
            <w:pStyle w:val="Bibliography"/>
            <w:snapToGrid w:val="0"/>
            <w:ind w:left="720" w:hanging="720"/>
            <w:rPr>
              <w:noProof/>
              <w:sz w:val="23"/>
              <w:szCs w:val="23"/>
            </w:rPr>
          </w:pPr>
          <w:r w:rsidRPr="00257934">
            <w:rPr>
              <w:sz w:val="23"/>
              <w:szCs w:val="23"/>
            </w:rPr>
            <w:fldChar w:fldCharType="begin"/>
          </w:r>
          <w:r w:rsidRPr="00257934">
            <w:rPr>
              <w:sz w:val="23"/>
              <w:szCs w:val="23"/>
            </w:rPr>
            <w:instrText xml:space="preserve"> BIBLIOGRAPHY </w:instrText>
          </w:r>
          <w:r w:rsidRPr="00257934">
            <w:rPr>
              <w:sz w:val="23"/>
              <w:szCs w:val="23"/>
            </w:rPr>
            <w:fldChar w:fldCharType="separate"/>
          </w:r>
          <w:r w:rsidRPr="00257934">
            <w:rPr>
              <w:noProof/>
              <w:sz w:val="23"/>
              <w:szCs w:val="23"/>
            </w:rPr>
            <w:t xml:space="preserve">Aker, J., &amp; Blumenstock, J. (2015). The Economic Impacts of New Technologies in Africa. </w:t>
          </w:r>
          <w:r w:rsidRPr="00257934">
            <w:rPr>
              <w:i/>
              <w:iCs/>
              <w:noProof/>
              <w:sz w:val="23"/>
              <w:szCs w:val="23"/>
            </w:rPr>
            <w:t>The Oxford Handbook of Africa and Economics: Policies and Practices.</w:t>
          </w:r>
          <w:r w:rsidRPr="00257934">
            <w:rPr>
              <w:noProof/>
              <w:sz w:val="23"/>
              <w:szCs w:val="23"/>
            </w:rPr>
            <w:t xml:space="preserve"> </w:t>
          </w:r>
        </w:p>
        <w:p w14:paraId="5CBD150D" w14:textId="4D5C89C1" w:rsidR="0062673D" w:rsidRPr="00257934" w:rsidRDefault="0062673D" w:rsidP="00257934">
          <w:pPr>
            <w:pStyle w:val="Bibliography"/>
            <w:ind w:left="720" w:hanging="720"/>
            <w:rPr>
              <w:sz w:val="23"/>
              <w:szCs w:val="23"/>
            </w:rPr>
          </w:pPr>
          <w:r w:rsidRPr="00257934">
            <w:rPr>
              <w:noProof/>
              <w:sz w:val="23"/>
              <w:szCs w:val="23"/>
            </w:rPr>
            <w:t xml:space="preserve">Ahmed, H. (2020). </w:t>
          </w:r>
          <w:r w:rsidRPr="00257934">
            <w:rPr>
              <w:i/>
              <w:iCs/>
              <w:noProof/>
              <w:sz w:val="23"/>
              <w:szCs w:val="23"/>
            </w:rPr>
            <w:t>Growth Inclusive of Realization in Economy Digital of Role.</w:t>
          </w:r>
          <w:r w:rsidRPr="00257934">
            <w:rPr>
              <w:noProof/>
              <w:sz w:val="23"/>
              <w:szCs w:val="23"/>
            </w:rPr>
            <w:t xml:space="preserve"> Qatar: Bait Al-Mashura Journal.</w:t>
          </w:r>
        </w:p>
        <w:p w14:paraId="5CDD7C9F" w14:textId="77777777" w:rsidR="0062673D" w:rsidRPr="00257934" w:rsidRDefault="0062673D" w:rsidP="00257934">
          <w:pPr>
            <w:pStyle w:val="Bibliography"/>
            <w:snapToGrid w:val="0"/>
            <w:ind w:left="720" w:hanging="720"/>
            <w:rPr>
              <w:noProof/>
              <w:sz w:val="23"/>
              <w:szCs w:val="23"/>
            </w:rPr>
          </w:pPr>
          <w:r w:rsidRPr="00257934">
            <w:rPr>
              <w:noProof/>
              <w:sz w:val="23"/>
              <w:szCs w:val="23"/>
            </w:rPr>
            <w:t xml:space="preserve">Avlonitis, G. J., &amp; Karayanni, D. A. (2000). The Impact of InternetUse on Business-to- Business Marketing. </w:t>
          </w:r>
          <w:r w:rsidRPr="00257934">
            <w:rPr>
              <w:i/>
              <w:iCs/>
              <w:noProof/>
              <w:sz w:val="23"/>
              <w:szCs w:val="23"/>
            </w:rPr>
            <w:t>Industrial Marketing Management 29</w:t>
          </w:r>
          <w:r w:rsidRPr="00257934">
            <w:rPr>
              <w:noProof/>
              <w:sz w:val="23"/>
              <w:szCs w:val="23"/>
            </w:rPr>
            <w:t>, 441–459 .</w:t>
          </w:r>
        </w:p>
        <w:p w14:paraId="3802C4FE" w14:textId="77777777" w:rsidR="0062673D" w:rsidRPr="00257934" w:rsidRDefault="0062673D" w:rsidP="00257934">
          <w:pPr>
            <w:pStyle w:val="Bibliography"/>
            <w:snapToGrid w:val="0"/>
            <w:ind w:left="720" w:hanging="720"/>
            <w:rPr>
              <w:noProof/>
              <w:sz w:val="23"/>
              <w:szCs w:val="23"/>
            </w:rPr>
          </w:pPr>
          <w:r w:rsidRPr="00257934">
            <w:rPr>
              <w:noProof/>
              <w:sz w:val="23"/>
              <w:szCs w:val="23"/>
            </w:rPr>
            <w:t xml:space="preserve">Berthon, P., Leyland, P., &amp; Watson, R. (1996). Berthon, P., P. Leyland, and R.T. Watson (1996), "Marketing Gommunication and the World Wide Web. </w:t>
          </w:r>
          <w:r w:rsidRPr="00257934">
            <w:rPr>
              <w:i/>
              <w:iCs/>
              <w:noProof/>
              <w:sz w:val="23"/>
              <w:szCs w:val="23"/>
            </w:rPr>
            <w:t>Rusiness Horizon</w:t>
          </w:r>
          <w:r w:rsidRPr="00257934">
            <w:rPr>
              <w:noProof/>
              <w:sz w:val="23"/>
              <w:szCs w:val="23"/>
            </w:rPr>
            <w:t>, 24-32.</w:t>
          </w:r>
        </w:p>
        <w:p w14:paraId="5D4C06F5" w14:textId="77777777" w:rsidR="0062673D" w:rsidRPr="00257934" w:rsidRDefault="0062673D" w:rsidP="00257934">
          <w:pPr>
            <w:pStyle w:val="Bibliography"/>
            <w:snapToGrid w:val="0"/>
            <w:ind w:left="720" w:hanging="720"/>
            <w:rPr>
              <w:noProof/>
              <w:sz w:val="23"/>
              <w:szCs w:val="23"/>
            </w:rPr>
          </w:pPr>
          <w:r w:rsidRPr="00257934">
            <w:rPr>
              <w:noProof/>
              <w:sz w:val="23"/>
              <w:szCs w:val="23"/>
            </w:rPr>
            <w:t xml:space="preserve">Cisco. (2018). </w:t>
          </w:r>
          <w:r w:rsidRPr="00257934">
            <w:rPr>
              <w:i/>
              <w:iCs/>
              <w:noProof/>
              <w:sz w:val="23"/>
              <w:szCs w:val="23"/>
            </w:rPr>
            <w:t>Blockchain by Cisco.</w:t>
          </w:r>
          <w:r w:rsidRPr="00257934">
            <w:rPr>
              <w:noProof/>
              <w:sz w:val="23"/>
              <w:szCs w:val="23"/>
            </w:rPr>
            <w:t xml:space="preserve"> Cisco.</w:t>
          </w:r>
        </w:p>
        <w:p w14:paraId="48B3D82B" w14:textId="77777777" w:rsidR="0062673D" w:rsidRPr="00257934" w:rsidRDefault="0062673D" w:rsidP="00257934">
          <w:pPr>
            <w:pStyle w:val="Bibliography"/>
            <w:snapToGrid w:val="0"/>
            <w:ind w:left="720" w:hanging="720"/>
            <w:rPr>
              <w:noProof/>
              <w:sz w:val="23"/>
              <w:szCs w:val="23"/>
            </w:rPr>
          </w:pPr>
          <w:r w:rsidRPr="00257934">
            <w:rPr>
              <w:noProof/>
              <w:sz w:val="23"/>
              <w:szCs w:val="23"/>
            </w:rPr>
            <w:t xml:space="preserve">Cunningham, C., &amp; Tynan, C. (1993). Electronic Trading, Interorganizational Systems and the Nature of Buyer-Seller Relationships: The Need for a Network Perspective. . </w:t>
          </w:r>
          <w:r w:rsidRPr="00257934">
            <w:rPr>
              <w:i/>
              <w:iCs/>
              <w:noProof/>
              <w:sz w:val="23"/>
              <w:szCs w:val="23"/>
            </w:rPr>
            <w:t>International Journal of Information Management</w:t>
          </w:r>
          <w:r w:rsidRPr="00257934">
            <w:rPr>
              <w:noProof/>
              <w:sz w:val="23"/>
              <w:szCs w:val="23"/>
            </w:rPr>
            <w:t>, 3-28.</w:t>
          </w:r>
        </w:p>
        <w:p w14:paraId="3678CA6E" w14:textId="77777777" w:rsidR="0062673D" w:rsidRPr="00257934" w:rsidRDefault="0062673D" w:rsidP="00257934">
          <w:pPr>
            <w:pStyle w:val="Bibliography"/>
            <w:snapToGrid w:val="0"/>
            <w:ind w:left="720" w:hanging="720"/>
            <w:rPr>
              <w:noProof/>
              <w:sz w:val="23"/>
              <w:szCs w:val="23"/>
            </w:rPr>
          </w:pPr>
          <w:r w:rsidRPr="00257934">
            <w:rPr>
              <w:noProof/>
              <w:sz w:val="23"/>
              <w:szCs w:val="23"/>
            </w:rPr>
            <w:t xml:space="preserve">Fakespot. (2019, February 28). </w:t>
          </w:r>
          <w:r w:rsidRPr="00257934">
            <w:rPr>
              <w:i/>
              <w:iCs/>
              <w:noProof/>
              <w:sz w:val="23"/>
              <w:szCs w:val="23"/>
            </w:rPr>
            <w:t>Buyer beware: Scourge of fake reviews hitting Amazon, Walmart and other major retailers.</w:t>
          </w:r>
          <w:r w:rsidRPr="00257934">
            <w:rPr>
              <w:noProof/>
              <w:sz w:val="23"/>
              <w:szCs w:val="23"/>
            </w:rPr>
            <w:t xml:space="preserve"> Retrieved from CBS News: https://www.cbsnews.com/news/buyer-beware-a-scourge-of-fake-online-reviews-is-hitting-amazon-walmart-and-other-major-retailers/</w:t>
          </w:r>
        </w:p>
        <w:p w14:paraId="52FAAB83" w14:textId="77777777" w:rsidR="0062673D" w:rsidRPr="00257934" w:rsidRDefault="0062673D" w:rsidP="00257934">
          <w:pPr>
            <w:pStyle w:val="Bibliography"/>
            <w:snapToGrid w:val="0"/>
            <w:ind w:left="720" w:hanging="720"/>
            <w:rPr>
              <w:noProof/>
              <w:sz w:val="23"/>
              <w:szCs w:val="23"/>
            </w:rPr>
          </w:pPr>
          <w:r w:rsidRPr="00257934">
            <w:rPr>
              <w:noProof/>
              <w:sz w:val="23"/>
              <w:szCs w:val="23"/>
              <w:lang w:val="de-DE"/>
            </w:rPr>
            <w:t xml:space="preserve">Fridgen, G., Regner, F., Schweizer, A., &amp; Urbach, N. (2018). </w:t>
          </w:r>
          <w:r w:rsidRPr="00257934">
            <w:rPr>
              <w:i/>
              <w:iCs/>
              <w:noProof/>
              <w:sz w:val="23"/>
              <w:szCs w:val="23"/>
            </w:rPr>
            <w:t>Don't Slip on the ICO –A Taxonomy for a Blockchain-enabled Form of Crowdfunding.</w:t>
          </w:r>
          <w:r w:rsidRPr="00257934">
            <w:rPr>
              <w:noProof/>
              <w:sz w:val="23"/>
              <w:szCs w:val="23"/>
            </w:rPr>
            <w:t xml:space="preserve"> 26th European Conference on Information Systems (ECIS 2018), Portsmouth, United Kingdom.</w:t>
          </w:r>
        </w:p>
        <w:p w14:paraId="75929A5A" w14:textId="77777777" w:rsidR="0062673D" w:rsidRPr="00257934" w:rsidRDefault="0062673D" w:rsidP="00257934">
          <w:pPr>
            <w:pStyle w:val="Bibliography"/>
            <w:snapToGrid w:val="0"/>
            <w:ind w:left="720" w:hanging="720"/>
            <w:rPr>
              <w:noProof/>
              <w:sz w:val="23"/>
              <w:szCs w:val="23"/>
            </w:rPr>
          </w:pPr>
          <w:r w:rsidRPr="00257934">
            <w:rPr>
              <w:noProof/>
              <w:sz w:val="23"/>
              <w:szCs w:val="23"/>
            </w:rPr>
            <w:t xml:space="preserve">Giddings, D. E. (1998). An Innovative Link Between the Internet, theCapital Markets, and the SEC: How the InternetDirect Public Offering Helps Small CompaniesLooking to Raise Capital. </w:t>
          </w:r>
          <w:r w:rsidRPr="00257934">
            <w:rPr>
              <w:i/>
              <w:iCs/>
              <w:noProof/>
              <w:sz w:val="23"/>
              <w:szCs w:val="23"/>
            </w:rPr>
            <w:t>Pepperdine Law Review</w:t>
          </w:r>
          <w:r w:rsidRPr="00257934">
            <w:rPr>
              <w:noProof/>
              <w:sz w:val="23"/>
              <w:szCs w:val="23"/>
            </w:rPr>
            <w:t>.</w:t>
          </w:r>
        </w:p>
        <w:p w14:paraId="14385FC4" w14:textId="77777777" w:rsidR="0062673D" w:rsidRPr="00257934" w:rsidRDefault="0062673D" w:rsidP="00257934">
          <w:pPr>
            <w:pStyle w:val="Bibliography"/>
            <w:snapToGrid w:val="0"/>
            <w:ind w:left="720" w:hanging="720"/>
            <w:rPr>
              <w:noProof/>
              <w:sz w:val="23"/>
              <w:szCs w:val="23"/>
            </w:rPr>
          </w:pPr>
          <w:r w:rsidRPr="00257934">
            <w:rPr>
              <w:noProof/>
              <w:sz w:val="23"/>
              <w:szCs w:val="23"/>
            </w:rPr>
            <w:t xml:space="preserve">Jensen, R. (2007). The Digital Provide: Information (Technology), Market Performance, and Welfare in the South Indian Fisheries Sector. </w:t>
          </w:r>
          <w:r w:rsidRPr="00257934">
            <w:rPr>
              <w:i/>
              <w:iCs/>
              <w:noProof/>
              <w:sz w:val="23"/>
              <w:szCs w:val="23"/>
            </w:rPr>
            <w:t>The Quarterly Journal of Economics</w:t>
          </w:r>
          <w:r w:rsidRPr="00257934">
            <w:rPr>
              <w:noProof/>
              <w:sz w:val="23"/>
              <w:szCs w:val="23"/>
            </w:rPr>
            <w:t>, 879-924.</w:t>
          </w:r>
        </w:p>
        <w:p w14:paraId="51BE996D" w14:textId="77777777" w:rsidR="0062673D" w:rsidRPr="00257934" w:rsidRDefault="0062673D" w:rsidP="00257934">
          <w:pPr>
            <w:pStyle w:val="Bibliography"/>
            <w:snapToGrid w:val="0"/>
            <w:ind w:left="720" w:hanging="720"/>
            <w:rPr>
              <w:noProof/>
              <w:sz w:val="23"/>
              <w:szCs w:val="23"/>
            </w:rPr>
          </w:pPr>
          <w:r w:rsidRPr="00257934">
            <w:rPr>
              <w:noProof/>
              <w:sz w:val="23"/>
              <w:szCs w:val="23"/>
            </w:rPr>
            <w:t xml:space="preserve">Katz, R., &amp; Callorda, F. (Ottawa). </w:t>
          </w:r>
          <w:r w:rsidRPr="00257934">
            <w:rPr>
              <w:i/>
              <w:iCs/>
              <w:noProof/>
              <w:sz w:val="23"/>
              <w:szCs w:val="23"/>
            </w:rPr>
            <w:t>The Economic Impact of Broadband Deployment in Ecuador.</w:t>
          </w:r>
          <w:r w:rsidRPr="00257934">
            <w:rPr>
              <w:noProof/>
              <w:sz w:val="23"/>
              <w:szCs w:val="23"/>
            </w:rPr>
            <w:t xml:space="preserve"> 2013: IDRC.</w:t>
          </w:r>
        </w:p>
        <w:p w14:paraId="1810BF6B" w14:textId="77777777" w:rsidR="0062673D" w:rsidRPr="00257934" w:rsidRDefault="0062673D" w:rsidP="00257934">
          <w:pPr>
            <w:pStyle w:val="Bibliography"/>
            <w:snapToGrid w:val="0"/>
            <w:ind w:left="720" w:hanging="720"/>
            <w:rPr>
              <w:noProof/>
              <w:sz w:val="23"/>
              <w:szCs w:val="23"/>
            </w:rPr>
          </w:pPr>
          <w:r w:rsidRPr="00257934">
            <w:rPr>
              <w:i/>
              <w:iCs/>
              <w:noProof/>
              <w:sz w:val="23"/>
              <w:szCs w:val="23"/>
            </w:rPr>
            <w:t>List of public corporations by market capitalization</w:t>
          </w:r>
          <w:r w:rsidRPr="00257934">
            <w:rPr>
              <w:noProof/>
              <w:sz w:val="23"/>
              <w:szCs w:val="23"/>
            </w:rPr>
            <w:t>. (2019, 03 08). Retrieved from Wikipedia: https://en.wikipedia.org/wiki/List_of_public_corporations_by_market_capitalization#2018</w:t>
          </w:r>
        </w:p>
        <w:p w14:paraId="558C3706" w14:textId="77777777" w:rsidR="0062673D" w:rsidRPr="00257934" w:rsidRDefault="0062673D" w:rsidP="00257934">
          <w:pPr>
            <w:pStyle w:val="Bibliography"/>
            <w:snapToGrid w:val="0"/>
            <w:ind w:left="720" w:hanging="720"/>
            <w:rPr>
              <w:noProof/>
              <w:sz w:val="23"/>
              <w:szCs w:val="23"/>
            </w:rPr>
          </w:pPr>
          <w:r w:rsidRPr="00257934">
            <w:rPr>
              <w:noProof/>
              <w:sz w:val="23"/>
              <w:szCs w:val="23"/>
            </w:rPr>
            <w:t xml:space="preserve">Lituchy, T. R., &amp; Rail, A. (2000). Bed and Breakfasts, Small Inns, and the Internet: The impact of Technology on Globalization of Small Businesses. </w:t>
          </w:r>
          <w:r w:rsidRPr="00257934">
            <w:rPr>
              <w:i/>
              <w:iCs/>
              <w:noProof/>
              <w:sz w:val="23"/>
              <w:szCs w:val="23"/>
            </w:rPr>
            <w:t>Journal of Interational Marketing</w:t>
          </w:r>
          <w:r w:rsidRPr="00257934">
            <w:rPr>
              <w:noProof/>
              <w:sz w:val="23"/>
              <w:szCs w:val="23"/>
            </w:rPr>
            <w:t>, 86-97.</w:t>
          </w:r>
        </w:p>
        <w:p w14:paraId="7F27C222" w14:textId="77777777" w:rsidR="0062673D" w:rsidRPr="00257934" w:rsidRDefault="0062673D" w:rsidP="00257934">
          <w:pPr>
            <w:pStyle w:val="Bibliography"/>
            <w:snapToGrid w:val="0"/>
            <w:ind w:left="720" w:hanging="720"/>
            <w:rPr>
              <w:noProof/>
              <w:sz w:val="23"/>
              <w:szCs w:val="23"/>
            </w:rPr>
          </w:pPr>
          <w:r w:rsidRPr="00257934">
            <w:rPr>
              <w:noProof/>
              <w:sz w:val="23"/>
              <w:szCs w:val="23"/>
            </w:rPr>
            <w:t xml:space="preserve">May, J., Dutton, V., &amp; Munyakazi, L. (2014). </w:t>
          </w:r>
          <w:r w:rsidRPr="00257934">
            <w:rPr>
              <w:i/>
              <w:iCs/>
              <w:noProof/>
              <w:sz w:val="23"/>
              <w:szCs w:val="23"/>
            </w:rPr>
            <w:t>Information and Communication Technologies as a Pathway from Poverty: Evidence from East Africa.</w:t>
          </w:r>
          <w:r w:rsidRPr="00257934">
            <w:rPr>
              <w:noProof/>
              <w:sz w:val="23"/>
              <w:szCs w:val="23"/>
            </w:rPr>
            <w:t xml:space="preserve"> Ottawa: IDRC.</w:t>
          </w:r>
        </w:p>
        <w:p w14:paraId="334F9434" w14:textId="77777777" w:rsidR="0062673D" w:rsidRPr="00257934" w:rsidRDefault="0062673D" w:rsidP="00257934">
          <w:pPr>
            <w:pStyle w:val="Bibliography"/>
            <w:snapToGrid w:val="0"/>
            <w:ind w:left="720" w:hanging="720"/>
            <w:rPr>
              <w:noProof/>
              <w:sz w:val="23"/>
              <w:szCs w:val="23"/>
            </w:rPr>
          </w:pPr>
          <w:r w:rsidRPr="00257934">
            <w:rPr>
              <w:noProof/>
              <w:sz w:val="23"/>
              <w:szCs w:val="23"/>
            </w:rPr>
            <w:t xml:space="preserve">McKinsey Global Institute. (2011). </w:t>
          </w:r>
          <w:r w:rsidRPr="00257934">
            <w:rPr>
              <w:i/>
              <w:iCs/>
              <w:noProof/>
              <w:sz w:val="23"/>
              <w:szCs w:val="23"/>
            </w:rPr>
            <w:t>The great transformer: The impact of the Interneton economic growth and prosperity.</w:t>
          </w:r>
          <w:r w:rsidRPr="00257934">
            <w:rPr>
              <w:noProof/>
              <w:sz w:val="23"/>
              <w:szCs w:val="23"/>
            </w:rPr>
            <w:t xml:space="preserve"> </w:t>
          </w:r>
        </w:p>
        <w:p w14:paraId="0EF5607E" w14:textId="77777777" w:rsidR="0062673D" w:rsidRPr="00257934" w:rsidRDefault="0062673D" w:rsidP="00257934">
          <w:pPr>
            <w:pStyle w:val="Bibliography"/>
            <w:snapToGrid w:val="0"/>
            <w:ind w:left="720" w:hanging="720"/>
            <w:rPr>
              <w:noProof/>
              <w:sz w:val="23"/>
              <w:szCs w:val="23"/>
            </w:rPr>
          </w:pPr>
          <w:r w:rsidRPr="00257934">
            <w:rPr>
              <w:noProof/>
              <w:sz w:val="23"/>
              <w:szCs w:val="23"/>
              <w:lang w:val="de-DE"/>
            </w:rPr>
            <w:t xml:space="preserve">Moran, G., Muzellec, L., &amp; Nolan, E. (2014). </w:t>
          </w:r>
          <w:r w:rsidRPr="00257934">
            <w:rPr>
              <w:noProof/>
              <w:sz w:val="23"/>
              <w:szCs w:val="23"/>
            </w:rPr>
            <w:t xml:space="preserve">Consumer Moments of Truth in the Digital Context : How "Search" and "E-Word of Mouth" Can Fuel Consumer Decision-Making. </w:t>
          </w:r>
          <w:r w:rsidRPr="00257934">
            <w:rPr>
              <w:i/>
              <w:iCs/>
              <w:noProof/>
              <w:sz w:val="23"/>
              <w:szCs w:val="23"/>
            </w:rPr>
            <w:t>Journal of Advertising Research</w:t>
          </w:r>
          <w:r w:rsidRPr="00257934">
            <w:rPr>
              <w:noProof/>
              <w:sz w:val="23"/>
              <w:szCs w:val="23"/>
            </w:rPr>
            <w:t>, 200-204.</w:t>
          </w:r>
        </w:p>
        <w:p w14:paraId="76836DD4" w14:textId="77777777" w:rsidR="0062673D" w:rsidRPr="00257934" w:rsidRDefault="0062673D" w:rsidP="00257934">
          <w:pPr>
            <w:pStyle w:val="Bibliography"/>
            <w:snapToGrid w:val="0"/>
            <w:ind w:left="720" w:hanging="720"/>
            <w:rPr>
              <w:noProof/>
              <w:sz w:val="23"/>
              <w:szCs w:val="23"/>
            </w:rPr>
          </w:pPr>
          <w:r w:rsidRPr="00257934">
            <w:rPr>
              <w:noProof/>
              <w:sz w:val="23"/>
              <w:szCs w:val="23"/>
            </w:rPr>
            <w:lastRenderedPageBreak/>
            <w:t xml:space="preserve">Oviatt, P., &amp; McDougal, B. (1998). </w:t>
          </w:r>
          <w:r w:rsidRPr="00257934">
            <w:rPr>
              <w:i/>
              <w:iCs/>
              <w:noProof/>
              <w:sz w:val="23"/>
              <w:szCs w:val="23"/>
            </w:rPr>
            <w:t>Accelerated Internationaliza- tion: Why Are New and Small Ventures Internationalizing in Greater Numbers and with Increasing Speed.</w:t>
          </w:r>
          <w:r w:rsidRPr="00257934">
            <w:rPr>
              <w:noProof/>
              <w:sz w:val="23"/>
              <w:szCs w:val="23"/>
            </w:rPr>
            <w:t xml:space="preserve"> Montreal: Accelerated Internationaliza- tion: Why Are New and Small Ventures Internationalizing in Greater Numbers and with Increasing Speed?" in Globalization and Emerging Businesses: Strategies for the 21st Century.</w:t>
          </w:r>
        </w:p>
        <w:p w14:paraId="2B1956BA" w14:textId="77777777" w:rsidR="0062673D" w:rsidRPr="00257934" w:rsidRDefault="0062673D" w:rsidP="00257934">
          <w:pPr>
            <w:pStyle w:val="Bibliography"/>
            <w:snapToGrid w:val="0"/>
            <w:ind w:left="720" w:hanging="720"/>
            <w:rPr>
              <w:noProof/>
              <w:sz w:val="23"/>
              <w:szCs w:val="23"/>
            </w:rPr>
          </w:pPr>
          <w:r w:rsidRPr="00257934">
            <w:rPr>
              <w:noProof/>
              <w:sz w:val="23"/>
              <w:szCs w:val="23"/>
            </w:rPr>
            <w:t xml:space="preserve">Pepper, R., &amp; Garrity, J. (2015). ICTs, Income Inequality, and Ensuring Inclusive Growth. </w:t>
          </w:r>
          <w:r w:rsidRPr="00257934">
            <w:rPr>
              <w:i/>
              <w:iCs/>
              <w:noProof/>
              <w:sz w:val="23"/>
              <w:szCs w:val="23"/>
            </w:rPr>
            <w:t xml:space="preserve">The Global Information Technology Report </w:t>
          </w:r>
          <w:r w:rsidRPr="00257934">
            <w:rPr>
              <w:noProof/>
              <w:sz w:val="23"/>
              <w:szCs w:val="23"/>
            </w:rPr>
            <w:t>.</w:t>
          </w:r>
        </w:p>
        <w:p w14:paraId="0620E907" w14:textId="77777777" w:rsidR="0062673D" w:rsidRPr="00257934" w:rsidRDefault="0062673D" w:rsidP="00257934">
          <w:pPr>
            <w:pStyle w:val="Bibliography"/>
            <w:snapToGrid w:val="0"/>
            <w:ind w:left="720" w:hanging="720"/>
            <w:rPr>
              <w:noProof/>
              <w:sz w:val="23"/>
              <w:szCs w:val="23"/>
            </w:rPr>
          </w:pPr>
          <w:r w:rsidRPr="00257934">
            <w:rPr>
              <w:noProof/>
              <w:sz w:val="23"/>
              <w:szCs w:val="23"/>
            </w:rPr>
            <w:t xml:space="preserve">Schmalensee, R. (2000). Antitrust Issues in Schumpeterian Industries. </w:t>
          </w:r>
          <w:r w:rsidRPr="00257934">
            <w:rPr>
              <w:i/>
              <w:iCs/>
              <w:noProof/>
              <w:sz w:val="23"/>
              <w:szCs w:val="23"/>
            </w:rPr>
            <w:t>American Economic Review</w:t>
          </w:r>
          <w:r w:rsidRPr="00257934">
            <w:rPr>
              <w:noProof/>
              <w:sz w:val="23"/>
              <w:szCs w:val="23"/>
            </w:rPr>
            <w:t>.</w:t>
          </w:r>
        </w:p>
        <w:p w14:paraId="379861A6" w14:textId="77777777" w:rsidR="0062673D" w:rsidRPr="00257934" w:rsidRDefault="0062673D" w:rsidP="00257934">
          <w:pPr>
            <w:pStyle w:val="Bibliography"/>
            <w:snapToGrid w:val="0"/>
            <w:ind w:left="720" w:hanging="720"/>
            <w:rPr>
              <w:noProof/>
              <w:sz w:val="23"/>
              <w:szCs w:val="23"/>
            </w:rPr>
          </w:pPr>
          <w:r w:rsidRPr="00257934">
            <w:rPr>
              <w:noProof/>
              <w:sz w:val="23"/>
              <w:szCs w:val="23"/>
            </w:rPr>
            <w:t xml:space="preserve">The Guardian. (2018, March 6). </w:t>
          </w:r>
          <w:r w:rsidRPr="00257934">
            <w:rPr>
              <w:i/>
              <w:iCs/>
              <w:noProof/>
              <w:sz w:val="23"/>
              <w:szCs w:val="23"/>
            </w:rPr>
            <w:t>Uber drivers often make below minimum wage, report finds .</w:t>
          </w:r>
          <w:r w:rsidRPr="00257934">
            <w:rPr>
              <w:noProof/>
              <w:sz w:val="23"/>
              <w:szCs w:val="23"/>
            </w:rPr>
            <w:t xml:space="preserve"> Retrieved from The Guardian: https://www.theguardian.com/technology/2018/mar/01/uber-lyft-driver-wages-median-report</w:t>
          </w:r>
        </w:p>
        <w:p w14:paraId="6BE6E84E" w14:textId="77777777" w:rsidR="0062673D" w:rsidRPr="00257934" w:rsidRDefault="0062673D" w:rsidP="00257934">
          <w:pPr>
            <w:pStyle w:val="Bibliography"/>
            <w:snapToGrid w:val="0"/>
            <w:ind w:left="720" w:hanging="720"/>
            <w:rPr>
              <w:noProof/>
              <w:sz w:val="23"/>
              <w:szCs w:val="23"/>
            </w:rPr>
          </w:pPr>
          <w:r w:rsidRPr="00257934">
            <w:rPr>
              <w:noProof/>
              <w:sz w:val="23"/>
              <w:szCs w:val="23"/>
            </w:rPr>
            <w:t xml:space="preserve">The Hidden World of Facebook "Like Farms". (2014, September 2014). </w:t>
          </w:r>
          <w:r w:rsidRPr="00257934">
            <w:rPr>
              <w:i/>
              <w:iCs/>
              <w:noProof/>
              <w:sz w:val="23"/>
              <w:szCs w:val="23"/>
            </w:rPr>
            <w:t>The Hidden World of Facebook "Like Farms"</w:t>
          </w:r>
          <w:r w:rsidRPr="00257934">
            <w:rPr>
              <w:noProof/>
              <w:sz w:val="23"/>
              <w:szCs w:val="23"/>
            </w:rPr>
            <w:t>. MIT Technology Review - https://www.technologyreview.com/s/530961/the-hidden-world-of-facebook-like-farms/.</w:t>
          </w:r>
        </w:p>
        <w:p w14:paraId="146AF1B9" w14:textId="77777777" w:rsidR="0062673D" w:rsidRPr="00257934" w:rsidRDefault="0062673D" w:rsidP="00257934">
          <w:pPr>
            <w:pStyle w:val="Bibliography"/>
            <w:ind w:left="720" w:hanging="720"/>
            <w:rPr>
              <w:noProof/>
              <w:sz w:val="23"/>
              <w:szCs w:val="23"/>
            </w:rPr>
          </w:pPr>
          <w:r w:rsidRPr="00257934">
            <w:rPr>
              <w:noProof/>
              <w:sz w:val="23"/>
              <w:szCs w:val="23"/>
            </w:rPr>
            <w:t xml:space="preserve">Thomson Reuters. (2015). </w:t>
          </w:r>
          <w:r w:rsidRPr="00257934">
            <w:rPr>
              <w:i/>
              <w:iCs/>
              <w:noProof/>
              <w:sz w:val="23"/>
              <w:szCs w:val="23"/>
            </w:rPr>
            <w:t>Digital Islamic Economy.</w:t>
          </w:r>
          <w:r w:rsidRPr="00257934">
            <w:rPr>
              <w:noProof/>
              <w:sz w:val="23"/>
              <w:szCs w:val="23"/>
            </w:rPr>
            <w:t xml:space="preserve"> Thomson Reuters.</w:t>
          </w:r>
        </w:p>
        <w:p w14:paraId="453DEF2D" w14:textId="77777777" w:rsidR="0062673D" w:rsidRPr="00257934" w:rsidRDefault="0062673D" w:rsidP="00257934">
          <w:pPr>
            <w:pStyle w:val="Bibliography"/>
            <w:snapToGrid w:val="0"/>
            <w:ind w:left="720" w:hanging="720"/>
            <w:rPr>
              <w:noProof/>
              <w:sz w:val="23"/>
              <w:szCs w:val="23"/>
            </w:rPr>
          </w:pPr>
          <w:r w:rsidRPr="00257934">
            <w:rPr>
              <w:noProof/>
              <w:sz w:val="23"/>
              <w:szCs w:val="23"/>
            </w:rPr>
            <w:t xml:space="preserve">Xiang, Z., Wang, D., O’Leary, J. T., &amp; Fesenmaier, D. R. (2015). Adapting to the Internet: Trends in Travelers’ Use of the Web for Trip Planning. </w:t>
          </w:r>
          <w:r w:rsidRPr="00257934">
            <w:rPr>
              <w:i/>
              <w:iCs/>
              <w:noProof/>
              <w:sz w:val="23"/>
              <w:szCs w:val="23"/>
            </w:rPr>
            <w:t>Journal of Travel Research</w:t>
          </w:r>
          <w:r w:rsidRPr="00257934">
            <w:rPr>
              <w:noProof/>
              <w:sz w:val="23"/>
              <w:szCs w:val="23"/>
            </w:rPr>
            <w:t>, 511-527.</w:t>
          </w:r>
        </w:p>
        <w:p w14:paraId="740D63D7" w14:textId="77777777" w:rsidR="0062673D" w:rsidRPr="00257934" w:rsidRDefault="0062673D" w:rsidP="00257934">
          <w:pPr>
            <w:pStyle w:val="Bibliography"/>
            <w:snapToGrid w:val="0"/>
            <w:ind w:left="720" w:hanging="720"/>
            <w:rPr>
              <w:noProof/>
              <w:sz w:val="23"/>
              <w:szCs w:val="23"/>
            </w:rPr>
          </w:pPr>
          <w:r w:rsidRPr="00257934">
            <w:rPr>
              <w:b/>
              <w:bCs/>
              <w:noProof/>
              <w:sz w:val="23"/>
              <w:szCs w:val="23"/>
            </w:rPr>
            <w:fldChar w:fldCharType="end"/>
          </w:r>
          <w:r w:rsidRPr="00257934">
            <w:rPr>
              <w:rFonts w:ascii="Arial" w:eastAsia="Times New Roman" w:hAnsi="Arial" w:cs="Arial"/>
              <w:i/>
              <w:iCs/>
              <w:color w:val="000000"/>
              <w:sz w:val="23"/>
              <w:szCs w:val="23"/>
              <w:lang w:eastAsia="en-GB"/>
            </w:rPr>
            <w:t xml:space="preserve"> </w:t>
          </w:r>
          <w:r w:rsidRPr="00257934">
            <w:rPr>
              <w:noProof/>
              <w:sz w:val="23"/>
              <w:szCs w:val="23"/>
              <w:lang w:val="en-US"/>
            </w:rPr>
            <w:t>Winosa</w:t>
          </w:r>
          <w:r w:rsidRPr="00257934">
            <w:rPr>
              <w:noProof/>
              <w:sz w:val="23"/>
              <w:szCs w:val="23"/>
            </w:rPr>
            <w:t xml:space="preserve">, </w:t>
          </w:r>
          <w:r w:rsidRPr="00257934">
            <w:rPr>
              <w:noProof/>
              <w:sz w:val="23"/>
              <w:szCs w:val="23"/>
              <w:lang w:val="en-US"/>
            </w:rPr>
            <w:t>Y</w:t>
          </w:r>
          <w:r w:rsidRPr="00257934">
            <w:rPr>
              <w:noProof/>
              <w:sz w:val="23"/>
              <w:szCs w:val="23"/>
            </w:rPr>
            <w:t>. (2020). Indonesian Islamic microfinance lender planning second blockchain sukuk this week after first successful issue | Salaam Gateway - Global Islamic Economy Gateway. Retrieved 9 August 2020, from https://www.salaamgateway.com/story/indonesian-islamic-microfinance-lender-planning-second-blockchain-sukuk-this-week-after-first-succes</w:t>
          </w:r>
        </w:p>
        <w:p w14:paraId="55A21F73" w14:textId="40BC2EC9" w:rsidR="0062673D" w:rsidRDefault="00000000" w:rsidP="0062673D">
          <w:pPr>
            <w:snapToGrid w:val="0"/>
            <w:spacing w:after="120" w:line="360" w:lineRule="auto"/>
            <w:jc w:val="both"/>
            <w:rPr>
              <w:lang w:val="en-US"/>
            </w:rPr>
          </w:pPr>
        </w:p>
      </w:sdtContent>
    </w:sdt>
    <w:sdt>
      <w:sdtPr>
        <w:rPr>
          <w:rFonts w:asciiTheme="minorHAnsi" w:eastAsiaTheme="minorHAnsi" w:hAnsiTheme="minorHAnsi" w:cstheme="minorBidi"/>
          <w:color w:val="auto"/>
          <w:sz w:val="24"/>
          <w:szCs w:val="24"/>
        </w:rPr>
        <w:id w:val="-834765532"/>
        <w:docPartObj>
          <w:docPartGallery w:val="Bibliographies"/>
          <w:docPartUnique/>
        </w:docPartObj>
      </w:sdtPr>
      <w:sdtContent>
        <w:p w14:paraId="71622AF5" w14:textId="372D095F" w:rsidR="0062673D" w:rsidRDefault="0062673D" w:rsidP="00257934">
          <w:pPr>
            <w:pStyle w:val="Heading1"/>
            <w:snapToGrid w:val="0"/>
            <w:spacing w:before="0"/>
            <w:jc w:val="both"/>
          </w:pPr>
        </w:p>
        <w:p w14:paraId="5E16F2B0" w14:textId="61FB9E39" w:rsidR="00336E04" w:rsidRDefault="00000000" w:rsidP="00257934">
          <w:pPr>
            <w:snapToGrid w:val="0"/>
            <w:jc w:val="both"/>
          </w:pPr>
        </w:p>
      </w:sdtContent>
    </w:sdt>
    <w:p w14:paraId="4A5D8910" w14:textId="77777777" w:rsidR="00336E04" w:rsidRPr="00781B7C" w:rsidRDefault="00336E04" w:rsidP="00257934">
      <w:pPr>
        <w:snapToGrid w:val="0"/>
        <w:jc w:val="both"/>
        <w:rPr>
          <w:lang w:val="en-US"/>
        </w:rPr>
      </w:pPr>
    </w:p>
    <w:sectPr w:rsidR="00336E04" w:rsidRPr="00781B7C" w:rsidSect="00417F7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6E5E5" w14:textId="77777777" w:rsidR="0071221B" w:rsidRDefault="0071221B" w:rsidP="00C92BD3">
      <w:r>
        <w:separator/>
      </w:r>
    </w:p>
  </w:endnote>
  <w:endnote w:type="continuationSeparator" w:id="0">
    <w:p w14:paraId="5A7A4EA4" w14:textId="77777777" w:rsidR="0071221B" w:rsidRDefault="0071221B" w:rsidP="00C92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CC762" w14:textId="5DD85FF4" w:rsidR="009934E3" w:rsidRDefault="00993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122EE" w14:textId="4DEA0326" w:rsidR="009934E3" w:rsidRDefault="009934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2E79F" w14:textId="2EF9A5BC" w:rsidR="009934E3" w:rsidRDefault="009934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E240E" w14:textId="77777777" w:rsidR="0071221B" w:rsidRDefault="0071221B" w:rsidP="00C92BD3">
      <w:r>
        <w:separator/>
      </w:r>
    </w:p>
  </w:footnote>
  <w:footnote w:type="continuationSeparator" w:id="0">
    <w:p w14:paraId="7BE2C406" w14:textId="77777777" w:rsidR="0071221B" w:rsidRDefault="0071221B" w:rsidP="00C92BD3">
      <w:r>
        <w:continuationSeparator/>
      </w:r>
    </w:p>
  </w:footnote>
  <w:footnote w:id="1">
    <w:p w14:paraId="0770EC50" w14:textId="7CC9BF31" w:rsidR="00C92BD3" w:rsidRPr="00C92BD3" w:rsidRDefault="00C92BD3">
      <w:pPr>
        <w:pStyle w:val="FootnoteText"/>
        <w:rPr>
          <w:lang w:val="en-US"/>
        </w:rPr>
      </w:pPr>
      <w:r>
        <w:rPr>
          <w:rStyle w:val="FootnoteReference"/>
        </w:rPr>
        <w:footnoteRef/>
      </w:r>
      <w:r>
        <w:t xml:space="preserve"> </w:t>
      </w:r>
      <w:r>
        <w:rPr>
          <w:lang w:val="en-US"/>
        </w:rPr>
        <w:t xml:space="preserve">The </w:t>
      </w:r>
      <w:r w:rsidR="00F97B63">
        <w:rPr>
          <w:lang w:val="en-US"/>
        </w:rPr>
        <w:t xml:space="preserve">original </w:t>
      </w:r>
      <w:r>
        <w:rPr>
          <w:lang w:val="en-US"/>
        </w:rPr>
        <w:t>Moment of Truth marketing model primarily focus</w:t>
      </w:r>
      <w:r w:rsidR="00234ECA">
        <w:rPr>
          <w:lang w:val="en-US"/>
        </w:rPr>
        <w:t>es</w:t>
      </w:r>
      <w:r>
        <w:rPr>
          <w:lang w:val="en-US"/>
        </w:rPr>
        <w:t xml:space="preserve"> on two customer touchpoints. The ‘First Moment of Truth (</w:t>
      </w:r>
      <w:proofErr w:type="spellStart"/>
      <w:r>
        <w:rPr>
          <w:lang w:val="en-US"/>
        </w:rPr>
        <w:t>MoT</w:t>
      </w:r>
      <w:proofErr w:type="spellEnd"/>
      <w:r>
        <w:rPr>
          <w:lang w:val="en-US"/>
        </w:rPr>
        <w:t xml:space="preserve">)’ is at the time the customer selects the product at a shelf and the second </w:t>
      </w:r>
      <w:proofErr w:type="spellStart"/>
      <w:r>
        <w:rPr>
          <w:lang w:val="en-US"/>
        </w:rPr>
        <w:t>MoT</w:t>
      </w:r>
      <w:proofErr w:type="spellEnd"/>
      <w:r>
        <w:rPr>
          <w:lang w:val="en-US"/>
        </w:rPr>
        <w:t xml:space="preserve"> is </w:t>
      </w:r>
      <w:r w:rsidR="00904DF1">
        <w:rPr>
          <w:lang w:val="en-US"/>
        </w:rPr>
        <w:t>considered to be</w:t>
      </w:r>
      <w:r>
        <w:rPr>
          <w:lang w:val="en-US"/>
        </w:rPr>
        <w:t xml:space="preserve"> the point </w:t>
      </w:r>
      <w:r w:rsidR="00904DF1">
        <w:rPr>
          <w:lang w:val="en-US"/>
        </w:rPr>
        <w:t>at which</w:t>
      </w:r>
      <w:r>
        <w:rPr>
          <w:lang w:val="en-US"/>
        </w:rPr>
        <w:t xml:space="preserve"> the customer uses the product.</w:t>
      </w:r>
    </w:p>
  </w:footnote>
  <w:footnote w:id="2">
    <w:p w14:paraId="739C546F" w14:textId="77777777" w:rsidR="001C5DA3" w:rsidRPr="00D51B08" w:rsidRDefault="001C5DA3" w:rsidP="001C5DA3">
      <w:pPr>
        <w:pStyle w:val="FootnoteText"/>
        <w:snapToGrid w:val="0"/>
        <w:spacing w:beforeLines="60" w:before="144" w:afterLines="60" w:after="144" w:line="276" w:lineRule="auto"/>
        <w:rPr>
          <w:rFonts w:asciiTheme="majorHAnsi" w:hAnsiTheme="majorHAnsi" w:cstheme="majorHAnsi"/>
        </w:rPr>
      </w:pPr>
      <w:r w:rsidRPr="00D51B08">
        <w:rPr>
          <w:rStyle w:val="FootnoteReference"/>
          <w:rFonts w:asciiTheme="majorHAnsi" w:hAnsiTheme="majorHAnsi" w:cstheme="majorHAnsi"/>
        </w:rPr>
        <w:footnoteRef/>
      </w:r>
      <w:r>
        <w:rPr>
          <w:rFonts w:asciiTheme="majorHAnsi" w:hAnsiTheme="majorHAnsi" w:cstheme="majorHAnsi"/>
          <w:lang w:val="en-US"/>
        </w:rPr>
        <w:t xml:space="preserve"> See P</w:t>
      </w:r>
      <w:proofErr w:type="spellStart"/>
      <w:r w:rsidRPr="00C413E8">
        <w:rPr>
          <w:rFonts w:asciiTheme="majorHAnsi" w:hAnsiTheme="majorHAnsi" w:cstheme="majorHAnsi"/>
        </w:rPr>
        <w:t>rojects</w:t>
      </w:r>
      <w:proofErr w:type="spellEnd"/>
      <w:r w:rsidRPr="00C413E8">
        <w:rPr>
          <w:rFonts w:asciiTheme="majorHAnsi" w:hAnsiTheme="majorHAnsi" w:cstheme="majorHAnsi"/>
        </w:rPr>
        <w:t xml:space="preserve">, Covid-19. Launchgood.com. (2020). Retrieved 5 July 2020, from </w:t>
      </w:r>
      <w:hyperlink r:id="rId1" w:history="1">
        <w:r w:rsidRPr="00784797">
          <w:rPr>
            <w:rStyle w:val="Hyperlink"/>
            <w:rFonts w:asciiTheme="majorHAnsi" w:hAnsiTheme="majorHAnsi" w:cstheme="majorHAnsi"/>
          </w:rPr>
          <w:t>https://www.launchgood.com/projects/search_projects?search=covid-19</w:t>
        </w:r>
      </w:hyperlink>
      <w:r w:rsidRPr="00C413E8">
        <w:rPr>
          <w:rFonts w:asciiTheme="majorHAnsi" w:hAnsiTheme="majorHAnsi" w:cstheme="majorHAnsi"/>
        </w:rPr>
        <w:t>.</w:t>
      </w:r>
    </w:p>
  </w:footnote>
  <w:footnote w:id="3">
    <w:p w14:paraId="4F6022A1" w14:textId="77777777" w:rsidR="001C5DA3" w:rsidRPr="00D51B08" w:rsidRDefault="001C5DA3" w:rsidP="001C5DA3">
      <w:pPr>
        <w:pStyle w:val="FootnoteText"/>
        <w:snapToGrid w:val="0"/>
        <w:spacing w:beforeLines="60" w:before="144" w:afterLines="60" w:after="144" w:line="276" w:lineRule="auto"/>
        <w:rPr>
          <w:rFonts w:asciiTheme="majorHAnsi" w:hAnsiTheme="majorHAnsi" w:cstheme="majorHAnsi"/>
          <w:lang w:val="en-US"/>
        </w:rPr>
      </w:pPr>
      <w:r w:rsidRPr="00D51B08">
        <w:rPr>
          <w:rStyle w:val="FootnoteReference"/>
          <w:rFonts w:asciiTheme="majorHAnsi" w:hAnsiTheme="majorHAnsi" w:cstheme="majorHAnsi"/>
        </w:rPr>
        <w:footnoteRef/>
      </w:r>
      <w:r w:rsidRPr="00D51B08">
        <w:rPr>
          <w:rFonts w:asciiTheme="majorHAnsi" w:hAnsiTheme="majorHAnsi" w:cstheme="majorHAnsi"/>
        </w:rPr>
        <w:t xml:space="preserve"> </w:t>
      </w:r>
      <w:r w:rsidRPr="00D51B08">
        <w:rPr>
          <w:rFonts w:asciiTheme="majorHAnsi" w:hAnsiTheme="majorHAnsi" w:cstheme="majorHAnsi"/>
          <w:lang w:val="en-US"/>
        </w:rPr>
        <w:t>See</w:t>
      </w:r>
      <w:r>
        <w:rPr>
          <w:rFonts w:asciiTheme="majorHAnsi" w:hAnsiTheme="majorHAnsi" w:cstheme="majorHAnsi"/>
          <w:lang w:val="en-US"/>
        </w:rPr>
        <w:t xml:space="preserve"> P</w:t>
      </w:r>
      <w:proofErr w:type="spellStart"/>
      <w:r w:rsidRPr="00C413E8">
        <w:rPr>
          <w:rFonts w:asciiTheme="majorHAnsi" w:hAnsiTheme="majorHAnsi" w:cstheme="majorHAnsi"/>
        </w:rPr>
        <w:t>rojects</w:t>
      </w:r>
      <w:proofErr w:type="spellEnd"/>
      <w:r w:rsidRPr="00C413E8">
        <w:rPr>
          <w:rFonts w:asciiTheme="majorHAnsi" w:hAnsiTheme="majorHAnsi" w:cstheme="majorHAnsi"/>
        </w:rPr>
        <w:t>. Launchgood.com. (2020). Retrieved 5 July 2020, from</w:t>
      </w:r>
      <w:r w:rsidRPr="00D51B08">
        <w:rPr>
          <w:rFonts w:asciiTheme="majorHAnsi" w:hAnsiTheme="majorHAnsi" w:cstheme="majorHAnsi"/>
          <w:lang w:val="en-US"/>
        </w:rPr>
        <w:t xml:space="preserve"> </w:t>
      </w:r>
      <w:hyperlink r:id="rId2" w:history="1">
        <w:r w:rsidRPr="00D51B08">
          <w:rPr>
            <w:rStyle w:val="Hyperlink"/>
            <w:rFonts w:asciiTheme="majorHAnsi" w:hAnsiTheme="majorHAnsi" w:cstheme="majorHAnsi"/>
            <w:lang w:val="en-US"/>
          </w:rPr>
          <w:t>https://www.launchgood.com/projects/</w:t>
        </w:r>
      </w:hyperlink>
    </w:p>
  </w:footnote>
  <w:footnote w:id="4">
    <w:p w14:paraId="74AFCCA1" w14:textId="6357FDE8" w:rsidR="00D23E21" w:rsidRDefault="00D23E21">
      <w:pPr>
        <w:pStyle w:val="FootnoteText"/>
        <w:rPr>
          <w:rFonts w:asciiTheme="majorHAnsi" w:hAnsiTheme="majorHAnsi" w:cstheme="majorHAnsi"/>
        </w:rPr>
      </w:pPr>
      <w:r w:rsidRPr="00D23E21">
        <w:rPr>
          <w:rStyle w:val="FootnoteReference"/>
          <w:rFonts w:asciiTheme="majorHAnsi" w:hAnsiTheme="majorHAnsi" w:cstheme="majorHAnsi"/>
        </w:rPr>
        <w:footnoteRef/>
      </w:r>
      <w:r w:rsidRPr="00D23E21">
        <w:rPr>
          <w:rStyle w:val="FootnoteReference"/>
          <w:rFonts w:asciiTheme="majorHAnsi" w:hAnsiTheme="majorHAnsi" w:cstheme="majorHAnsi"/>
        </w:rPr>
        <w:t xml:space="preserve"> </w:t>
      </w:r>
      <w:r w:rsidRPr="00D23E21">
        <w:rPr>
          <w:rFonts w:asciiTheme="majorHAnsi" w:hAnsiTheme="majorHAnsi" w:cstheme="majorHAnsi"/>
          <w:lang w:val="en-US"/>
        </w:rPr>
        <w:t>See</w:t>
      </w:r>
      <w:r w:rsidRPr="00D23E21">
        <w:rPr>
          <w:rFonts w:asciiTheme="majorHAnsi" w:hAnsiTheme="majorHAnsi" w:cstheme="majorHAnsi"/>
        </w:rPr>
        <w:t xml:space="preserve"> </w:t>
      </w:r>
      <w:hyperlink r:id="rId3" w:history="1">
        <w:r w:rsidRPr="00477B4C">
          <w:rPr>
            <w:rStyle w:val="Hyperlink"/>
            <w:rFonts w:asciiTheme="majorHAnsi" w:hAnsiTheme="majorHAnsi" w:cstheme="majorHAnsi"/>
          </w:rPr>
          <w:t>https://ethis.co/id/</w:t>
        </w:r>
      </w:hyperlink>
    </w:p>
    <w:p w14:paraId="1CF09741" w14:textId="77777777" w:rsidR="00D23E21" w:rsidRPr="00D23E21" w:rsidRDefault="00D23E21">
      <w:pPr>
        <w:pStyle w:val="FootnoteText"/>
        <w:rPr>
          <w:lang w:val="en-US"/>
        </w:rPr>
      </w:pPr>
    </w:p>
  </w:footnote>
  <w:footnote w:id="5">
    <w:p w14:paraId="18B33B40" w14:textId="5C3AF50C" w:rsidR="001A4EA7" w:rsidRPr="006963B9" w:rsidRDefault="001A4EA7" w:rsidP="001A4EA7">
      <w:pPr>
        <w:pStyle w:val="FootnoteText"/>
        <w:rPr>
          <w:lang w:val="en-US"/>
        </w:rPr>
      </w:pPr>
      <w:r>
        <w:rPr>
          <w:rStyle w:val="FootnoteReference"/>
        </w:rPr>
        <w:footnoteRef/>
      </w:r>
      <w:r>
        <w:t xml:space="preserve"> Blossom Finance is a micro-financing platform that facilitate</w:t>
      </w:r>
      <w:r w:rsidR="00656598">
        <w:t>s</w:t>
      </w:r>
      <w:r>
        <w:t xml:space="preserve"> shariah-compliant socially impactful investment to small business via blockchains.</w:t>
      </w:r>
    </w:p>
  </w:footnote>
  <w:footnote w:id="6">
    <w:p w14:paraId="6BD07379" w14:textId="77777777" w:rsidR="009934E3" w:rsidRDefault="009934E3" w:rsidP="009934E3">
      <w:pPr>
        <w:pStyle w:val="FootnoteText"/>
      </w:pPr>
      <w:r>
        <w:rPr>
          <w:rStyle w:val="FootnoteReference"/>
        </w:rPr>
        <w:footnoteRef/>
      </w:r>
      <w:r>
        <w:t xml:space="preserve"> </w:t>
      </w:r>
      <w:r w:rsidRPr="008443B2">
        <w:t>https://expandedramblings.com/index.php/uber-statistics/</w:t>
      </w:r>
    </w:p>
  </w:footnote>
  <w:footnote w:id="7">
    <w:p w14:paraId="36EAEC28" w14:textId="77777777" w:rsidR="009934E3" w:rsidRDefault="009934E3" w:rsidP="009934E3">
      <w:pPr>
        <w:pStyle w:val="FootnoteText"/>
      </w:pPr>
      <w:r>
        <w:rPr>
          <w:rStyle w:val="FootnoteReference"/>
        </w:rPr>
        <w:footnoteRef/>
      </w:r>
      <w:r>
        <w:t xml:space="preserve"> </w:t>
      </w:r>
      <w:hyperlink r:id="rId4" w:history="1">
        <w:r w:rsidRPr="00992906">
          <w:rPr>
            <w:rStyle w:val="Hyperlink"/>
          </w:rPr>
          <w:t>https://s23.q4cdn.com/407969754/files/doc_financials/2019/q4/InvestorPresentation_2020_Feb13.pdf</w:t>
        </w:r>
      </w:hyperlink>
      <w:r>
        <w:t xml:space="preserve"> </w:t>
      </w:r>
    </w:p>
  </w:footnote>
  <w:footnote w:id="8">
    <w:p w14:paraId="6D729677" w14:textId="77777777" w:rsidR="009934E3" w:rsidRDefault="009934E3" w:rsidP="009934E3">
      <w:pPr>
        <w:pStyle w:val="FootnoteText"/>
      </w:pPr>
      <w:r>
        <w:rPr>
          <w:rStyle w:val="FootnoteReference"/>
        </w:rPr>
        <w:footnoteRef/>
      </w:r>
      <w:r>
        <w:t xml:space="preserve"> </w:t>
      </w:r>
      <w:hyperlink r:id="rId5" w:history="1">
        <w:r w:rsidRPr="00351406">
          <w:rPr>
            <w:rStyle w:val="Hyperlink"/>
          </w:rPr>
          <w:t>https://s23.q4cdn.com/407969754/files/doc_financials/2019/q4/Quarterly-Earnings-Report-Q42019.pdf</w:t>
        </w:r>
      </w:hyperlink>
      <w:r>
        <w:t xml:space="preserve"> </w:t>
      </w:r>
    </w:p>
  </w:footnote>
  <w:footnote w:id="9">
    <w:p w14:paraId="60034E90" w14:textId="77777777" w:rsidR="009934E3" w:rsidRDefault="009934E3" w:rsidP="009934E3">
      <w:pPr>
        <w:pStyle w:val="FootnoteText"/>
      </w:pPr>
      <w:r>
        <w:rPr>
          <w:rStyle w:val="FootnoteReference"/>
        </w:rPr>
        <w:footnoteRef/>
      </w:r>
      <w:r>
        <w:t xml:space="preserve"> </w:t>
      </w:r>
      <w:r w:rsidRPr="00236A2A">
        <w:t>https://s23.q4cdn.com/407969754/files/doc_financials/2019/q4/InvestorPresentation_2020_Feb13.pdf</w:t>
      </w:r>
    </w:p>
  </w:footnote>
  <w:footnote w:id="10">
    <w:p w14:paraId="79E9C38D" w14:textId="77777777" w:rsidR="009934E3" w:rsidRDefault="009934E3" w:rsidP="009934E3">
      <w:pPr>
        <w:pStyle w:val="FootnoteText"/>
      </w:pPr>
      <w:r>
        <w:rPr>
          <w:rStyle w:val="FootnoteReference"/>
        </w:rPr>
        <w:footnoteRef/>
      </w:r>
      <w:r>
        <w:t xml:space="preserve"> </w:t>
      </w:r>
      <w:hyperlink r:id="rId6" w:history="1">
        <w:r w:rsidRPr="00992906">
          <w:rPr>
            <w:rStyle w:val="Hyperlink"/>
          </w:rPr>
          <w:t>https://s23.q4cdn.com/407969754/files/doc_financials/2019/ar/Uber-Technologies-Inc-2019-Annual-Report.pdf</w:t>
        </w:r>
      </w:hyperlink>
      <w:r>
        <w:t xml:space="preserve"> </w:t>
      </w:r>
    </w:p>
  </w:footnote>
  <w:footnote w:id="11">
    <w:p w14:paraId="17FFDEE1" w14:textId="77777777" w:rsidR="009934E3" w:rsidRDefault="009934E3" w:rsidP="009934E3">
      <w:pPr>
        <w:pStyle w:val="FootnoteText"/>
      </w:pPr>
      <w:r>
        <w:rPr>
          <w:rStyle w:val="FootnoteReference"/>
        </w:rPr>
        <w:footnoteRef/>
      </w:r>
      <w:r>
        <w:t xml:space="preserve"> </w:t>
      </w:r>
      <w:hyperlink r:id="rId7" w:history="1">
        <w:r w:rsidRPr="00992906">
          <w:rPr>
            <w:rStyle w:val="Hyperlink"/>
          </w:rPr>
          <w:t>https://investor.uber.com/financials/default.aspx</w:t>
        </w:r>
      </w:hyperlink>
      <w:r>
        <w:t xml:space="preserve"> </w:t>
      </w:r>
    </w:p>
  </w:footnote>
  <w:footnote w:id="12">
    <w:p w14:paraId="4E160B85" w14:textId="77777777" w:rsidR="009934E3" w:rsidRDefault="009934E3" w:rsidP="009934E3">
      <w:pPr>
        <w:pStyle w:val="FootnoteText"/>
      </w:pPr>
      <w:r>
        <w:rPr>
          <w:rStyle w:val="FootnoteReference"/>
        </w:rPr>
        <w:footnoteRef/>
      </w:r>
      <w:r>
        <w:t xml:space="preserve"> </w:t>
      </w:r>
      <w:hyperlink r:id="rId8" w:history="1">
        <w:r w:rsidRPr="00992906">
          <w:rPr>
            <w:rStyle w:val="Hyperlink"/>
          </w:rPr>
          <w:t>https://investor.uber.com/financials/default.aspx</w:t>
        </w:r>
      </w:hyperlink>
      <w:r>
        <w:t xml:space="preserve"> </w:t>
      </w:r>
    </w:p>
  </w:footnote>
  <w:footnote w:id="13">
    <w:p w14:paraId="3EC4C67B" w14:textId="77777777" w:rsidR="009934E3" w:rsidRDefault="009934E3" w:rsidP="009934E3">
      <w:pPr>
        <w:pStyle w:val="FootnoteText"/>
      </w:pPr>
      <w:r>
        <w:rPr>
          <w:rStyle w:val="FootnoteReference"/>
        </w:rPr>
        <w:footnoteRef/>
      </w:r>
      <w:r>
        <w:t xml:space="preserve"> </w:t>
      </w:r>
      <w:hyperlink r:id="rId9" w:tgtFrame="_blank" w:history="1">
        <w:r w:rsidRPr="00615131">
          <w:rPr>
            <w:rStyle w:val="Hyperlink"/>
            <w:rFonts w:ascii="Arial" w:hAnsi="Arial" w:cs="Arial"/>
            <w:color w:val="0087D0"/>
            <w:sz w:val="24"/>
            <w:szCs w:val="24"/>
          </w:rPr>
          <w:t>Uber</w:t>
        </w:r>
      </w:hyperlink>
    </w:p>
  </w:footnote>
  <w:footnote w:id="14">
    <w:p w14:paraId="1DFF3C5F" w14:textId="77777777" w:rsidR="009934E3" w:rsidRDefault="009934E3" w:rsidP="009934E3">
      <w:pPr>
        <w:pStyle w:val="FootnoteText"/>
      </w:pPr>
      <w:r>
        <w:rPr>
          <w:rStyle w:val="FootnoteReference"/>
        </w:rPr>
        <w:footnoteRef/>
      </w:r>
      <w:r>
        <w:t xml:space="preserve"> </w:t>
      </w:r>
      <w:hyperlink r:id="rId10" w:history="1">
        <w:r w:rsidRPr="00351406">
          <w:rPr>
            <w:rStyle w:val="Hyperlink"/>
          </w:rPr>
          <w:t>https://spendmenot.com/blog/uber-revenue-statistics/</w:t>
        </w:r>
      </w:hyperlink>
      <w:r>
        <w:t xml:space="preserve"> </w:t>
      </w:r>
    </w:p>
  </w:footnote>
  <w:footnote w:id="15">
    <w:p w14:paraId="63BBBA43" w14:textId="77777777" w:rsidR="009934E3" w:rsidRDefault="009934E3" w:rsidP="009934E3">
      <w:pPr>
        <w:pStyle w:val="FootnoteText"/>
      </w:pPr>
      <w:r>
        <w:rPr>
          <w:rStyle w:val="FootnoteReference"/>
        </w:rPr>
        <w:footnoteRef/>
      </w:r>
      <w:r>
        <w:t xml:space="preserve"> </w:t>
      </w:r>
      <w:hyperlink r:id="rId11" w:history="1">
        <w:r w:rsidRPr="00351406">
          <w:rPr>
            <w:rStyle w:val="Hyperlink"/>
          </w:rPr>
          <w:t>https://s23.q4cdn.com/407969754/files/doc_financials/2019/ar/Uber-Technologies-Inc-2019-Annual-Report.pdf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58D8F" w14:textId="2D571EF0" w:rsidR="009934E3" w:rsidRDefault="00993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15AE0" w14:textId="534D6D0C" w:rsidR="009934E3" w:rsidRDefault="009934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6F848" w14:textId="3781113B" w:rsidR="009934E3" w:rsidRDefault="009934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C5F76"/>
    <w:multiLevelType w:val="multilevel"/>
    <w:tmpl w:val="F2C29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74F65"/>
    <w:multiLevelType w:val="hybridMultilevel"/>
    <w:tmpl w:val="0D7A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6C7D"/>
    <w:multiLevelType w:val="hybridMultilevel"/>
    <w:tmpl w:val="A61CE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83B41"/>
    <w:multiLevelType w:val="multilevel"/>
    <w:tmpl w:val="E0DE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765CE"/>
    <w:multiLevelType w:val="hybridMultilevel"/>
    <w:tmpl w:val="86E69F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8B09D0"/>
    <w:multiLevelType w:val="hybridMultilevel"/>
    <w:tmpl w:val="6466F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395002"/>
    <w:multiLevelType w:val="hybridMultilevel"/>
    <w:tmpl w:val="7138E0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682455"/>
    <w:multiLevelType w:val="multilevel"/>
    <w:tmpl w:val="0EB0DA9E"/>
    <w:lvl w:ilvl="0">
      <w:start w:val="1"/>
      <w:numFmt w:val="bullet"/>
      <w:lvlText w:val=""/>
      <w:lvlJc w:val="left"/>
      <w:pPr>
        <w:tabs>
          <w:tab w:val="num" w:pos="720"/>
        </w:tabs>
        <w:ind w:left="720" w:hanging="360"/>
      </w:pPr>
      <w:rPr>
        <w:rFonts w:ascii="Wingdings" w:hAnsi="Wingdings" w:cs="Wingdings" w:hint="default"/>
        <w:color w:val="C45911"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E0ACD"/>
    <w:multiLevelType w:val="multilevel"/>
    <w:tmpl w:val="F64EC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50178F"/>
    <w:multiLevelType w:val="hybridMultilevel"/>
    <w:tmpl w:val="C7CA2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EF1A18"/>
    <w:multiLevelType w:val="multilevel"/>
    <w:tmpl w:val="831C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6672469">
    <w:abstractNumId w:val="2"/>
  </w:num>
  <w:num w:numId="2" w16cid:durableId="1168445298">
    <w:abstractNumId w:val="5"/>
  </w:num>
  <w:num w:numId="3" w16cid:durableId="1299066604">
    <w:abstractNumId w:val="9"/>
  </w:num>
  <w:num w:numId="4" w16cid:durableId="640616259">
    <w:abstractNumId w:val="1"/>
  </w:num>
  <w:num w:numId="5" w16cid:durableId="747308158">
    <w:abstractNumId w:val="6"/>
  </w:num>
  <w:num w:numId="6" w16cid:durableId="497696150">
    <w:abstractNumId w:val="4"/>
  </w:num>
  <w:num w:numId="7" w16cid:durableId="2050839717">
    <w:abstractNumId w:val="8"/>
  </w:num>
  <w:num w:numId="8" w16cid:durableId="1606157500">
    <w:abstractNumId w:val="10"/>
  </w:num>
  <w:num w:numId="9" w16cid:durableId="1532914141">
    <w:abstractNumId w:val="0"/>
  </w:num>
  <w:num w:numId="10" w16cid:durableId="458496632">
    <w:abstractNumId w:val="3"/>
  </w:num>
  <w:num w:numId="11" w16cid:durableId="15941694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15B"/>
    <w:rsid w:val="0000234E"/>
    <w:rsid w:val="00022660"/>
    <w:rsid w:val="000662E3"/>
    <w:rsid w:val="000675B8"/>
    <w:rsid w:val="00081312"/>
    <w:rsid w:val="000A3254"/>
    <w:rsid w:val="000B2C1A"/>
    <w:rsid w:val="000D17FC"/>
    <w:rsid w:val="000E7A2C"/>
    <w:rsid w:val="00110BA6"/>
    <w:rsid w:val="00123169"/>
    <w:rsid w:val="00124565"/>
    <w:rsid w:val="001316BA"/>
    <w:rsid w:val="00140D09"/>
    <w:rsid w:val="00161E7C"/>
    <w:rsid w:val="001816C4"/>
    <w:rsid w:val="00195C05"/>
    <w:rsid w:val="001A4EA7"/>
    <w:rsid w:val="001C5DA3"/>
    <w:rsid w:val="001D119E"/>
    <w:rsid w:val="001E0592"/>
    <w:rsid w:val="001F7E89"/>
    <w:rsid w:val="00203D9E"/>
    <w:rsid w:val="00207C9B"/>
    <w:rsid w:val="0021499B"/>
    <w:rsid w:val="00234ECA"/>
    <w:rsid w:val="00252FE0"/>
    <w:rsid w:val="00253CCA"/>
    <w:rsid w:val="00257934"/>
    <w:rsid w:val="002762E0"/>
    <w:rsid w:val="0029132E"/>
    <w:rsid w:val="002B147D"/>
    <w:rsid w:val="002D0D3B"/>
    <w:rsid w:val="002D7D98"/>
    <w:rsid w:val="00335563"/>
    <w:rsid w:val="00335BD4"/>
    <w:rsid w:val="00336E04"/>
    <w:rsid w:val="00342739"/>
    <w:rsid w:val="00347396"/>
    <w:rsid w:val="00350BE3"/>
    <w:rsid w:val="00351740"/>
    <w:rsid w:val="003556CD"/>
    <w:rsid w:val="003709C1"/>
    <w:rsid w:val="0037420C"/>
    <w:rsid w:val="00375F22"/>
    <w:rsid w:val="0039266D"/>
    <w:rsid w:val="00392BB9"/>
    <w:rsid w:val="00394EEC"/>
    <w:rsid w:val="003F2A05"/>
    <w:rsid w:val="00417F71"/>
    <w:rsid w:val="004678EB"/>
    <w:rsid w:val="004926BE"/>
    <w:rsid w:val="004C4156"/>
    <w:rsid w:val="004F65F8"/>
    <w:rsid w:val="005131B0"/>
    <w:rsid w:val="0056177A"/>
    <w:rsid w:val="00570DB4"/>
    <w:rsid w:val="00574990"/>
    <w:rsid w:val="00590E81"/>
    <w:rsid w:val="00596728"/>
    <w:rsid w:val="005B60C9"/>
    <w:rsid w:val="005C72D7"/>
    <w:rsid w:val="005E0F9A"/>
    <w:rsid w:val="00604A06"/>
    <w:rsid w:val="006123AA"/>
    <w:rsid w:val="0062673D"/>
    <w:rsid w:val="006273B0"/>
    <w:rsid w:val="00632F14"/>
    <w:rsid w:val="00632F20"/>
    <w:rsid w:val="00656598"/>
    <w:rsid w:val="006920B1"/>
    <w:rsid w:val="006963B9"/>
    <w:rsid w:val="006A1BEF"/>
    <w:rsid w:val="006B20A9"/>
    <w:rsid w:val="006C78D5"/>
    <w:rsid w:val="006E4452"/>
    <w:rsid w:val="006F371E"/>
    <w:rsid w:val="006F609A"/>
    <w:rsid w:val="00701187"/>
    <w:rsid w:val="0070446F"/>
    <w:rsid w:val="0071221B"/>
    <w:rsid w:val="0075341E"/>
    <w:rsid w:val="00781B7C"/>
    <w:rsid w:val="00786573"/>
    <w:rsid w:val="007972E0"/>
    <w:rsid w:val="007A058D"/>
    <w:rsid w:val="007B15C5"/>
    <w:rsid w:val="007B1870"/>
    <w:rsid w:val="007C6914"/>
    <w:rsid w:val="007F47BB"/>
    <w:rsid w:val="00812DB7"/>
    <w:rsid w:val="00814527"/>
    <w:rsid w:val="008145E1"/>
    <w:rsid w:val="008172A1"/>
    <w:rsid w:val="00842059"/>
    <w:rsid w:val="00846287"/>
    <w:rsid w:val="0084678E"/>
    <w:rsid w:val="0085516A"/>
    <w:rsid w:val="008638E3"/>
    <w:rsid w:val="0086400B"/>
    <w:rsid w:val="00873F87"/>
    <w:rsid w:val="008C772E"/>
    <w:rsid w:val="008D1904"/>
    <w:rsid w:val="008E0FBC"/>
    <w:rsid w:val="00904DF1"/>
    <w:rsid w:val="00923514"/>
    <w:rsid w:val="009247A1"/>
    <w:rsid w:val="00944C4E"/>
    <w:rsid w:val="00950A87"/>
    <w:rsid w:val="00953627"/>
    <w:rsid w:val="00954978"/>
    <w:rsid w:val="00964440"/>
    <w:rsid w:val="009934E3"/>
    <w:rsid w:val="00993ACB"/>
    <w:rsid w:val="009960C7"/>
    <w:rsid w:val="00996663"/>
    <w:rsid w:val="009A0AA4"/>
    <w:rsid w:val="009A3D8A"/>
    <w:rsid w:val="009D0F24"/>
    <w:rsid w:val="009E6621"/>
    <w:rsid w:val="00A00941"/>
    <w:rsid w:val="00A016F6"/>
    <w:rsid w:val="00A20B20"/>
    <w:rsid w:val="00A40F30"/>
    <w:rsid w:val="00A65411"/>
    <w:rsid w:val="00A95B54"/>
    <w:rsid w:val="00AA2AB5"/>
    <w:rsid w:val="00AB6BE5"/>
    <w:rsid w:val="00AE0FC6"/>
    <w:rsid w:val="00AE5DFC"/>
    <w:rsid w:val="00B0239E"/>
    <w:rsid w:val="00B054E7"/>
    <w:rsid w:val="00B118F9"/>
    <w:rsid w:val="00B51D91"/>
    <w:rsid w:val="00B56F19"/>
    <w:rsid w:val="00B572BC"/>
    <w:rsid w:val="00B67C43"/>
    <w:rsid w:val="00B81791"/>
    <w:rsid w:val="00B905B9"/>
    <w:rsid w:val="00B907E1"/>
    <w:rsid w:val="00B9415B"/>
    <w:rsid w:val="00BC7689"/>
    <w:rsid w:val="00BD79A8"/>
    <w:rsid w:val="00BE516F"/>
    <w:rsid w:val="00C01807"/>
    <w:rsid w:val="00C36182"/>
    <w:rsid w:val="00C406C9"/>
    <w:rsid w:val="00C40BEB"/>
    <w:rsid w:val="00C65E29"/>
    <w:rsid w:val="00C82A38"/>
    <w:rsid w:val="00C92BD3"/>
    <w:rsid w:val="00CD0058"/>
    <w:rsid w:val="00CF4A44"/>
    <w:rsid w:val="00D22AB4"/>
    <w:rsid w:val="00D23E21"/>
    <w:rsid w:val="00D33A77"/>
    <w:rsid w:val="00D340A9"/>
    <w:rsid w:val="00D47462"/>
    <w:rsid w:val="00D73C68"/>
    <w:rsid w:val="00DB1E7A"/>
    <w:rsid w:val="00DB3A84"/>
    <w:rsid w:val="00DD4C3A"/>
    <w:rsid w:val="00DE3B8A"/>
    <w:rsid w:val="00DE4B3E"/>
    <w:rsid w:val="00E32659"/>
    <w:rsid w:val="00E47BE3"/>
    <w:rsid w:val="00E52C01"/>
    <w:rsid w:val="00E53875"/>
    <w:rsid w:val="00E770F1"/>
    <w:rsid w:val="00E81191"/>
    <w:rsid w:val="00E87822"/>
    <w:rsid w:val="00EB37D3"/>
    <w:rsid w:val="00EB5554"/>
    <w:rsid w:val="00EB7651"/>
    <w:rsid w:val="00EE20A9"/>
    <w:rsid w:val="00EE6D6D"/>
    <w:rsid w:val="00EF0676"/>
    <w:rsid w:val="00EF4355"/>
    <w:rsid w:val="00F10D0C"/>
    <w:rsid w:val="00F56E7A"/>
    <w:rsid w:val="00F60CCA"/>
    <w:rsid w:val="00F769D8"/>
    <w:rsid w:val="00F874DE"/>
    <w:rsid w:val="00F911AF"/>
    <w:rsid w:val="00F95029"/>
    <w:rsid w:val="00F97B63"/>
    <w:rsid w:val="00FA1E62"/>
    <w:rsid w:val="00FA7602"/>
    <w:rsid w:val="00FF3B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A20E"/>
  <w15:chartTrackingRefBased/>
  <w15:docId w15:val="{CB061342-3C63-8746-911C-17EB2B1D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A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E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23E2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169"/>
    <w:pPr>
      <w:ind w:left="720"/>
      <w:contextualSpacing/>
    </w:pPr>
  </w:style>
  <w:style w:type="paragraph" w:styleId="FootnoteText">
    <w:name w:val="footnote text"/>
    <w:basedOn w:val="Normal"/>
    <w:link w:val="FootnoteTextChar"/>
    <w:uiPriority w:val="99"/>
    <w:unhideWhenUsed/>
    <w:rsid w:val="00C92BD3"/>
    <w:rPr>
      <w:sz w:val="20"/>
      <w:szCs w:val="20"/>
    </w:rPr>
  </w:style>
  <w:style w:type="character" w:customStyle="1" w:styleId="FootnoteTextChar">
    <w:name w:val="Footnote Text Char"/>
    <w:basedOn w:val="DefaultParagraphFont"/>
    <w:link w:val="FootnoteText"/>
    <w:uiPriority w:val="99"/>
    <w:rsid w:val="00C92BD3"/>
    <w:rPr>
      <w:sz w:val="20"/>
      <w:szCs w:val="20"/>
    </w:rPr>
  </w:style>
  <w:style w:type="character" w:styleId="FootnoteReference">
    <w:name w:val="footnote reference"/>
    <w:basedOn w:val="DefaultParagraphFont"/>
    <w:uiPriority w:val="99"/>
    <w:unhideWhenUsed/>
    <w:rsid w:val="00C92BD3"/>
    <w:rPr>
      <w:vertAlign w:val="superscript"/>
    </w:rPr>
  </w:style>
  <w:style w:type="character" w:customStyle="1" w:styleId="Heading1Char">
    <w:name w:val="Heading 1 Char"/>
    <w:basedOn w:val="DefaultParagraphFont"/>
    <w:link w:val="Heading1"/>
    <w:uiPriority w:val="9"/>
    <w:rsid w:val="00DB3A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6E0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336E04"/>
  </w:style>
  <w:style w:type="paragraph" w:styleId="BalloonText">
    <w:name w:val="Balloon Text"/>
    <w:basedOn w:val="Normal"/>
    <w:link w:val="BalloonTextChar"/>
    <w:uiPriority w:val="99"/>
    <w:semiHidden/>
    <w:unhideWhenUsed/>
    <w:rsid w:val="00B817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179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E4452"/>
    <w:rPr>
      <w:sz w:val="16"/>
      <w:szCs w:val="16"/>
    </w:rPr>
  </w:style>
  <w:style w:type="paragraph" w:styleId="CommentText">
    <w:name w:val="annotation text"/>
    <w:basedOn w:val="Normal"/>
    <w:link w:val="CommentTextChar"/>
    <w:uiPriority w:val="99"/>
    <w:semiHidden/>
    <w:unhideWhenUsed/>
    <w:rsid w:val="006E4452"/>
    <w:rPr>
      <w:sz w:val="20"/>
      <w:szCs w:val="20"/>
    </w:rPr>
  </w:style>
  <w:style w:type="character" w:customStyle="1" w:styleId="CommentTextChar">
    <w:name w:val="Comment Text Char"/>
    <w:basedOn w:val="DefaultParagraphFont"/>
    <w:link w:val="CommentText"/>
    <w:uiPriority w:val="99"/>
    <w:semiHidden/>
    <w:rsid w:val="006E4452"/>
    <w:rPr>
      <w:sz w:val="20"/>
      <w:szCs w:val="20"/>
    </w:rPr>
  </w:style>
  <w:style w:type="paragraph" w:styleId="CommentSubject">
    <w:name w:val="annotation subject"/>
    <w:basedOn w:val="CommentText"/>
    <w:next w:val="CommentText"/>
    <w:link w:val="CommentSubjectChar"/>
    <w:uiPriority w:val="99"/>
    <w:semiHidden/>
    <w:unhideWhenUsed/>
    <w:rsid w:val="006E4452"/>
    <w:rPr>
      <w:b/>
      <w:bCs/>
    </w:rPr>
  </w:style>
  <w:style w:type="character" w:customStyle="1" w:styleId="CommentSubjectChar">
    <w:name w:val="Comment Subject Char"/>
    <w:basedOn w:val="CommentTextChar"/>
    <w:link w:val="CommentSubject"/>
    <w:uiPriority w:val="99"/>
    <w:semiHidden/>
    <w:rsid w:val="006E4452"/>
    <w:rPr>
      <w:b/>
      <w:bCs/>
      <w:sz w:val="20"/>
      <w:szCs w:val="20"/>
    </w:rPr>
  </w:style>
  <w:style w:type="character" w:styleId="Hyperlink">
    <w:name w:val="Hyperlink"/>
    <w:basedOn w:val="DefaultParagraphFont"/>
    <w:uiPriority w:val="99"/>
    <w:unhideWhenUsed/>
    <w:rsid w:val="001C5DA3"/>
    <w:rPr>
      <w:color w:val="0563C1" w:themeColor="hyperlink"/>
      <w:u w:val="single"/>
    </w:rPr>
  </w:style>
  <w:style w:type="character" w:customStyle="1" w:styleId="Heading4Char">
    <w:name w:val="Heading 4 Char"/>
    <w:basedOn w:val="DefaultParagraphFont"/>
    <w:link w:val="Heading4"/>
    <w:uiPriority w:val="9"/>
    <w:semiHidden/>
    <w:rsid w:val="00D23E2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23E21"/>
    <w:rPr>
      <w:color w:val="605E5C"/>
      <w:shd w:val="clear" w:color="auto" w:fill="E1DFDD"/>
    </w:rPr>
  </w:style>
  <w:style w:type="paragraph" w:styleId="Header">
    <w:name w:val="header"/>
    <w:basedOn w:val="Normal"/>
    <w:link w:val="HeaderChar"/>
    <w:uiPriority w:val="99"/>
    <w:unhideWhenUsed/>
    <w:rsid w:val="0075341E"/>
    <w:pPr>
      <w:tabs>
        <w:tab w:val="center" w:pos="4513"/>
        <w:tab w:val="right" w:pos="9026"/>
      </w:tabs>
    </w:pPr>
  </w:style>
  <w:style w:type="character" w:customStyle="1" w:styleId="HeaderChar">
    <w:name w:val="Header Char"/>
    <w:basedOn w:val="DefaultParagraphFont"/>
    <w:link w:val="Header"/>
    <w:uiPriority w:val="99"/>
    <w:rsid w:val="0075341E"/>
  </w:style>
  <w:style w:type="paragraph" w:styleId="Footer">
    <w:name w:val="footer"/>
    <w:basedOn w:val="Normal"/>
    <w:link w:val="FooterChar"/>
    <w:uiPriority w:val="99"/>
    <w:unhideWhenUsed/>
    <w:rsid w:val="0075341E"/>
    <w:pPr>
      <w:tabs>
        <w:tab w:val="center" w:pos="4513"/>
        <w:tab w:val="right" w:pos="9026"/>
      </w:tabs>
    </w:pPr>
  </w:style>
  <w:style w:type="character" w:customStyle="1" w:styleId="FooterChar">
    <w:name w:val="Footer Char"/>
    <w:basedOn w:val="DefaultParagraphFont"/>
    <w:link w:val="Footer"/>
    <w:uiPriority w:val="99"/>
    <w:rsid w:val="0075341E"/>
  </w:style>
  <w:style w:type="table" w:styleId="TableGrid">
    <w:name w:val="Table Grid"/>
    <w:basedOn w:val="TableNormal"/>
    <w:uiPriority w:val="39"/>
    <w:rsid w:val="009934E3"/>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walignr">
    <w:name w:val="bwalignr"/>
    <w:basedOn w:val="Normal"/>
    <w:rsid w:val="009934E3"/>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9481">
      <w:bodyDiv w:val="1"/>
      <w:marLeft w:val="0"/>
      <w:marRight w:val="0"/>
      <w:marTop w:val="0"/>
      <w:marBottom w:val="0"/>
      <w:divBdr>
        <w:top w:val="none" w:sz="0" w:space="0" w:color="auto"/>
        <w:left w:val="none" w:sz="0" w:space="0" w:color="auto"/>
        <w:bottom w:val="none" w:sz="0" w:space="0" w:color="auto"/>
        <w:right w:val="none" w:sz="0" w:space="0" w:color="auto"/>
      </w:divBdr>
    </w:div>
    <w:div w:id="45640634">
      <w:bodyDiv w:val="1"/>
      <w:marLeft w:val="0"/>
      <w:marRight w:val="0"/>
      <w:marTop w:val="0"/>
      <w:marBottom w:val="0"/>
      <w:divBdr>
        <w:top w:val="none" w:sz="0" w:space="0" w:color="auto"/>
        <w:left w:val="none" w:sz="0" w:space="0" w:color="auto"/>
        <w:bottom w:val="none" w:sz="0" w:space="0" w:color="auto"/>
        <w:right w:val="none" w:sz="0" w:space="0" w:color="auto"/>
      </w:divBdr>
    </w:div>
    <w:div w:id="52389694">
      <w:bodyDiv w:val="1"/>
      <w:marLeft w:val="0"/>
      <w:marRight w:val="0"/>
      <w:marTop w:val="0"/>
      <w:marBottom w:val="0"/>
      <w:divBdr>
        <w:top w:val="none" w:sz="0" w:space="0" w:color="auto"/>
        <w:left w:val="none" w:sz="0" w:space="0" w:color="auto"/>
        <w:bottom w:val="none" w:sz="0" w:space="0" w:color="auto"/>
        <w:right w:val="none" w:sz="0" w:space="0" w:color="auto"/>
      </w:divBdr>
    </w:div>
    <w:div w:id="80756353">
      <w:bodyDiv w:val="1"/>
      <w:marLeft w:val="0"/>
      <w:marRight w:val="0"/>
      <w:marTop w:val="0"/>
      <w:marBottom w:val="0"/>
      <w:divBdr>
        <w:top w:val="none" w:sz="0" w:space="0" w:color="auto"/>
        <w:left w:val="none" w:sz="0" w:space="0" w:color="auto"/>
        <w:bottom w:val="none" w:sz="0" w:space="0" w:color="auto"/>
        <w:right w:val="none" w:sz="0" w:space="0" w:color="auto"/>
      </w:divBdr>
    </w:div>
    <w:div w:id="98575642">
      <w:bodyDiv w:val="1"/>
      <w:marLeft w:val="0"/>
      <w:marRight w:val="0"/>
      <w:marTop w:val="0"/>
      <w:marBottom w:val="0"/>
      <w:divBdr>
        <w:top w:val="none" w:sz="0" w:space="0" w:color="auto"/>
        <w:left w:val="none" w:sz="0" w:space="0" w:color="auto"/>
        <w:bottom w:val="none" w:sz="0" w:space="0" w:color="auto"/>
        <w:right w:val="none" w:sz="0" w:space="0" w:color="auto"/>
      </w:divBdr>
    </w:div>
    <w:div w:id="135878083">
      <w:bodyDiv w:val="1"/>
      <w:marLeft w:val="0"/>
      <w:marRight w:val="0"/>
      <w:marTop w:val="0"/>
      <w:marBottom w:val="0"/>
      <w:divBdr>
        <w:top w:val="none" w:sz="0" w:space="0" w:color="auto"/>
        <w:left w:val="none" w:sz="0" w:space="0" w:color="auto"/>
        <w:bottom w:val="none" w:sz="0" w:space="0" w:color="auto"/>
        <w:right w:val="none" w:sz="0" w:space="0" w:color="auto"/>
      </w:divBdr>
    </w:div>
    <w:div w:id="147870236">
      <w:bodyDiv w:val="1"/>
      <w:marLeft w:val="0"/>
      <w:marRight w:val="0"/>
      <w:marTop w:val="0"/>
      <w:marBottom w:val="0"/>
      <w:divBdr>
        <w:top w:val="none" w:sz="0" w:space="0" w:color="auto"/>
        <w:left w:val="none" w:sz="0" w:space="0" w:color="auto"/>
        <w:bottom w:val="none" w:sz="0" w:space="0" w:color="auto"/>
        <w:right w:val="none" w:sz="0" w:space="0" w:color="auto"/>
      </w:divBdr>
    </w:div>
    <w:div w:id="171382245">
      <w:bodyDiv w:val="1"/>
      <w:marLeft w:val="0"/>
      <w:marRight w:val="0"/>
      <w:marTop w:val="0"/>
      <w:marBottom w:val="0"/>
      <w:divBdr>
        <w:top w:val="none" w:sz="0" w:space="0" w:color="auto"/>
        <w:left w:val="none" w:sz="0" w:space="0" w:color="auto"/>
        <w:bottom w:val="none" w:sz="0" w:space="0" w:color="auto"/>
        <w:right w:val="none" w:sz="0" w:space="0" w:color="auto"/>
      </w:divBdr>
    </w:div>
    <w:div w:id="197015596">
      <w:bodyDiv w:val="1"/>
      <w:marLeft w:val="0"/>
      <w:marRight w:val="0"/>
      <w:marTop w:val="0"/>
      <w:marBottom w:val="0"/>
      <w:divBdr>
        <w:top w:val="none" w:sz="0" w:space="0" w:color="auto"/>
        <w:left w:val="none" w:sz="0" w:space="0" w:color="auto"/>
        <w:bottom w:val="none" w:sz="0" w:space="0" w:color="auto"/>
        <w:right w:val="none" w:sz="0" w:space="0" w:color="auto"/>
      </w:divBdr>
    </w:div>
    <w:div w:id="222260389">
      <w:bodyDiv w:val="1"/>
      <w:marLeft w:val="0"/>
      <w:marRight w:val="0"/>
      <w:marTop w:val="0"/>
      <w:marBottom w:val="0"/>
      <w:divBdr>
        <w:top w:val="none" w:sz="0" w:space="0" w:color="auto"/>
        <w:left w:val="none" w:sz="0" w:space="0" w:color="auto"/>
        <w:bottom w:val="none" w:sz="0" w:space="0" w:color="auto"/>
        <w:right w:val="none" w:sz="0" w:space="0" w:color="auto"/>
      </w:divBdr>
    </w:div>
    <w:div w:id="249705802">
      <w:bodyDiv w:val="1"/>
      <w:marLeft w:val="0"/>
      <w:marRight w:val="0"/>
      <w:marTop w:val="0"/>
      <w:marBottom w:val="0"/>
      <w:divBdr>
        <w:top w:val="none" w:sz="0" w:space="0" w:color="auto"/>
        <w:left w:val="none" w:sz="0" w:space="0" w:color="auto"/>
        <w:bottom w:val="none" w:sz="0" w:space="0" w:color="auto"/>
        <w:right w:val="none" w:sz="0" w:space="0" w:color="auto"/>
      </w:divBdr>
    </w:div>
    <w:div w:id="250622206">
      <w:bodyDiv w:val="1"/>
      <w:marLeft w:val="0"/>
      <w:marRight w:val="0"/>
      <w:marTop w:val="0"/>
      <w:marBottom w:val="0"/>
      <w:divBdr>
        <w:top w:val="none" w:sz="0" w:space="0" w:color="auto"/>
        <w:left w:val="none" w:sz="0" w:space="0" w:color="auto"/>
        <w:bottom w:val="none" w:sz="0" w:space="0" w:color="auto"/>
        <w:right w:val="none" w:sz="0" w:space="0" w:color="auto"/>
      </w:divBdr>
    </w:div>
    <w:div w:id="267196385">
      <w:bodyDiv w:val="1"/>
      <w:marLeft w:val="0"/>
      <w:marRight w:val="0"/>
      <w:marTop w:val="0"/>
      <w:marBottom w:val="0"/>
      <w:divBdr>
        <w:top w:val="none" w:sz="0" w:space="0" w:color="auto"/>
        <w:left w:val="none" w:sz="0" w:space="0" w:color="auto"/>
        <w:bottom w:val="none" w:sz="0" w:space="0" w:color="auto"/>
        <w:right w:val="none" w:sz="0" w:space="0" w:color="auto"/>
      </w:divBdr>
    </w:div>
    <w:div w:id="283846549">
      <w:bodyDiv w:val="1"/>
      <w:marLeft w:val="0"/>
      <w:marRight w:val="0"/>
      <w:marTop w:val="0"/>
      <w:marBottom w:val="0"/>
      <w:divBdr>
        <w:top w:val="none" w:sz="0" w:space="0" w:color="auto"/>
        <w:left w:val="none" w:sz="0" w:space="0" w:color="auto"/>
        <w:bottom w:val="none" w:sz="0" w:space="0" w:color="auto"/>
        <w:right w:val="none" w:sz="0" w:space="0" w:color="auto"/>
      </w:divBdr>
    </w:div>
    <w:div w:id="285158988">
      <w:bodyDiv w:val="1"/>
      <w:marLeft w:val="0"/>
      <w:marRight w:val="0"/>
      <w:marTop w:val="0"/>
      <w:marBottom w:val="0"/>
      <w:divBdr>
        <w:top w:val="none" w:sz="0" w:space="0" w:color="auto"/>
        <w:left w:val="none" w:sz="0" w:space="0" w:color="auto"/>
        <w:bottom w:val="none" w:sz="0" w:space="0" w:color="auto"/>
        <w:right w:val="none" w:sz="0" w:space="0" w:color="auto"/>
      </w:divBdr>
    </w:div>
    <w:div w:id="291328147">
      <w:bodyDiv w:val="1"/>
      <w:marLeft w:val="0"/>
      <w:marRight w:val="0"/>
      <w:marTop w:val="0"/>
      <w:marBottom w:val="0"/>
      <w:divBdr>
        <w:top w:val="none" w:sz="0" w:space="0" w:color="auto"/>
        <w:left w:val="none" w:sz="0" w:space="0" w:color="auto"/>
        <w:bottom w:val="none" w:sz="0" w:space="0" w:color="auto"/>
        <w:right w:val="none" w:sz="0" w:space="0" w:color="auto"/>
      </w:divBdr>
    </w:div>
    <w:div w:id="304941983">
      <w:bodyDiv w:val="1"/>
      <w:marLeft w:val="0"/>
      <w:marRight w:val="0"/>
      <w:marTop w:val="0"/>
      <w:marBottom w:val="0"/>
      <w:divBdr>
        <w:top w:val="none" w:sz="0" w:space="0" w:color="auto"/>
        <w:left w:val="none" w:sz="0" w:space="0" w:color="auto"/>
        <w:bottom w:val="none" w:sz="0" w:space="0" w:color="auto"/>
        <w:right w:val="none" w:sz="0" w:space="0" w:color="auto"/>
      </w:divBdr>
    </w:div>
    <w:div w:id="313216968">
      <w:bodyDiv w:val="1"/>
      <w:marLeft w:val="0"/>
      <w:marRight w:val="0"/>
      <w:marTop w:val="0"/>
      <w:marBottom w:val="0"/>
      <w:divBdr>
        <w:top w:val="none" w:sz="0" w:space="0" w:color="auto"/>
        <w:left w:val="none" w:sz="0" w:space="0" w:color="auto"/>
        <w:bottom w:val="none" w:sz="0" w:space="0" w:color="auto"/>
        <w:right w:val="none" w:sz="0" w:space="0" w:color="auto"/>
      </w:divBdr>
    </w:div>
    <w:div w:id="341205266">
      <w:bodyDiv w:val="1"/>
      <w:marLeft w:val="0"/>
      <w:marRight w:val="0"/>
      <w:marTop w:val="0"/>
      <w:marBottom w:val="0"/>
      <w:divBdr>
        <w:top w:val="none" w:sz="0" w:space="0" w:color="auto"/>
        <w:left w:val="none" w:sz="0" w:space="0" w:color="auto"/>
        <w:bottom w:val="none" w:sz="0" w:space="0" w:color="auto"/>
        <w:right w:val="none" w:sz="0" w:space="0" w:color="auto"/>
      </w:divBdr>
    </w:div>
    <w:div w:id="350960399">
      <w:bodyDiv w:val="1"/>
      <w:marLeft w:val="0"/>
      <w:marRight w:val="0"/>
      <w:marTop w:val="0"/>
      <w:marBottom w:val="0"/>
      <w:divBdr>
        <w:top w:val="none" w:sz="0" w:space="0" w:color="auto"/>
        <w:left w:val="none" w:sz="0" w:space="0" w:color="auto"/>
        <w:bottom w:val="none" w:sz="0" w:space="0" w:color="auto"/>
        <w:right w:val="none" w:sz="0" w:space="0" w:color="auto"/>
      </w:divBdr>
    </w:div>
    <w:div w:id="366831180">
      <w:bodyDiv w:val="1"/>
      <w:marLeft w:val="0"/>
      <w:marRight w:val="0"/>
      <w:marTop w:val="0"/>
      <w:marBottom w:val="0"/>
      <w:divBdr>
        <w:top w:val="none" w:sz="0" w:space="0" w:color="auto"/>
        <w:left w:val="none" w:sz="0" w:space="0" w:color="auto"/>
        <w:bottom w:val="none" w:sz="0" w:space="0" w:color="auto"/>
        <w:right w:val="none" w:sz="0" w:space="0" w:color="auto"/>
      </w:divBdr>
    </w:div>
    <w:div w:id="399137991">
      <w:bodyDiv w:val="1"/>
      <w:marLeft w:val="0"/>
      <w:marRight w:val="0"/>
      <w:marTop w:val="0"/>
      <w:marBottom w:val="0"/>
      <w:divBdr>
        <w:top w:val="none" w:sz="0" w:space="0" w:color="auto"/>
        <w:left w:val="none" w:sz="0" w:space="0" w:color="auto"/>
        <w:bottom w:val="none" w:sz="0" w:space="0" w:color="auto"/>
        <w:right w:val="none" w:sz="0" w:space="0" w:color="auto"/>
      </w:divBdr>
    </w:div>
    <w:div w:id="408580538">
      <w:bodyDiv w:val="1"/>
      <w:marLeft w:val="0"/>
      <w:marRight w:val="0"/>
      <w:marTop w:val="0"/>
      <w:marBottom w:val="0"/>
      <w:divBdr>
        <w:top w:val="none" w:sz="0" w:space="0" w:color="auto"/>
        <w:left w:val="none" w:sz="0" w:space="0" w:color="auto"/>
        <w:bottom w:val="none" w:sz="0" w:space="0" w:color="auto"/>
        <w:right w:val="none" w:sz="0" w:space="0" w:color="auto"/>
      </w:divBdr>
    </w:div>
    <w:div w:id="413010899">
      <w:bodyDiv w:val="1"/>
      <w:marLeft w:val="0"/>
      <w:marRight w:val="0"/>
      <w:marTop w:val="0"/>
      <w:marBottom w:val="0"/>
      <w:divBdr>
        <w:top w:val="none" w:sz="0" w:space="0" w:color="auto"/>
        <w:left w:val="none" w:sz="0" w:space="0" w:color="auto"/>
        <w:bottom w:val="none" w:sz="0" w:space="0" w:color="auto"/>
        <w:right w:val="none" w:sz="0" w:space="0" w:color="auto"/>
      </w:divBdr>
    </w:div>
    <w:div w:id="415055076">
      <w:bodyDiv w:val="1"/>
      <w:marLeft w:val="0"/>
      <w:marRight w:val="0"/>
      <w:marTop w:val="0"/>
      <w:marBottom w:val="0"/>
      <w:divBdr>
        <w:top w:val="none" w:sz="0" w:space="0" w:color="auto"/>
        <w:left w:val="none" w:sz="0" w:space="0" w:color="auto"/>
        <w:bottom w:val="none" w:sz="0" w:space="0" w:color="auto"/>
        <w:right w:val="none" w:sz="0" w:space="0" w:color="auto"/>
      </w:divBdr>
    </w:div>
    <w:div w:id="424037521">
      <w:bodyDiv w:val="1"/>
      <w:marLeft w:val="0"/>
      <w:marRight w:val="0"/>
      <w:marTop w:val="0"/>
      <w:marBottom w:val="0"/>
      <w:divBdr>
        <w:top w:val="none" w:sz="0" w:space="0" w:color="auto"/>
        <w:left w:val="none" w:sz="0" w:space="0" w:color="auto"/>
        <w:bottom w:val="none" w:sz="0" w:space="0" w:color="auto"/>
        <w:right w:val="none" w:sz="0" w:space="0" w:color="auto"/>
      </w:divBdr>
    </w:div>
    <w:div w:id="470289858">
      <w:bodyDiv w:val="1"/>
      <w:marLeft w:val="0"/>
      <w:marRight w:val="0"/>
      <w:marTop w:val="0"/>
      <w:marBottom w:val="0"/>
      <w:divBdr>
        <w:top w:val="none" w:sz="0" w:space="0" w:color="auto"/>
        <w:left w:val="none" w:sz="0" w:space="0" w:color="auto"/>
        <w:bottom w:val="none" w:sz="0" w:space="0" w:color="auto"/>
        <w:right w:val="none" w:sz="0" w:space="0" w:color="auto"/>
      </w:divBdr>
    </w:div>
    <w:div w:id="478183143">
      <w:bodyDiv w:val="1"/>
      <w:marLeft w:val="0"/>
      <w:marRight w:val="0"/>
      <w:marTop w:val="0"/>
      <w:marBottom w:val="0"/>
      <w:divBdr>
        <w:top w:val="none" w:sz="0" w:space="0" w:color="auto"/>
        <w:left w:val="none" w:sz="0" w:space="0" w:color="auto"/>
        <w:bottom w:val="none" w:sz="0" w:space="0" w:color="auto"/>
        <w:right w:val="none" w:sz="0" w:space="0" w:color="auto"/>
      </w:divBdr>
    </w:div>
    <w:div w:id="482501841">
      <w:bodyDiv w:val="1"/>
      <w:marLeft w:val="0"/>
      <w:marRight w:val="0"/>
      <w:marTop w:val="0"/>
      <w:marBottom w:val="0"/>
      <w:divBdr>
        <w:top w:val="none" w:sz="0" w:space="0" w:color="auto"/>
        <w:left w:val="none" w:sz="0" w:space="0" w:color="auto"/>
        <w:bottom w:val="none" w:sz="0" w:space="0" w:color="auto"/>
        <w:right w:val="none" w:sz="0" w:space="0" w:color="auto"/>
      </w:divBdr>
    </w:div>
    <w:div w:id="501628357">
      <w:bodyDiv w:val="1"/>
      <w:marLeft w:val="0"/>
      <w:marRight w:val="0"/>
      <w:marTop w:val="0"/>
      <w:marBottom w:val="0"/>
      <w:divBdr>
        <w:top w:val="none" w:sz="0" w:space="0" w:color="auto"/>
        <w:left w:val="none" w:sz="0" w:space="0" w:color="auto"/>
        <w:bottom w:val="none" w:sz="0" w:space="0" w:color="auto"/>
        <w:right w:val="none" w:sz="0" w:space="0" w:color="auto"/>
      </w:divBdr>
    </w:div>
    <w:div w:id="546063947">
      <w:bodyDiv w:val="1"/>
      <w:marLeft w:val="0"/>
      <w:marRight w:val="0"/>
      <w:marTop w:val="0"/>
      <w:marBottom w:val="0"/>
      <w:divBdr>
        <w:top w:val="none" w:sz="0" w:space="0" w:color="auto"/>
        <w:left w:val="none" w:sz="0" w:space="0" w:color="auto"/>
        <w:bottom w:val="none" w:sz="0" w:space="0" w:color="auto"/>
        <w:right w:val="none" w:sz="0" w:space="0" w:color="auto"/>
      </w:divBdr>
    </w:div>
    <w:div w:id="578439954">
      <w:bodyDiv w:val="1"/>
      <w:marLeft w:val="0"/>
      <w:marRight w:val="0"/>
      <w:marTop w:val="0"/>
      <w:marBottom w:val="0"/>
      <w:divBdr>
        <w:top w:val="none" w:sz="0" w:space="0" w:color="auto"/>
        <w:left w:val="none" w:sz="0" w:space="0" w:color="auto"/>
        <w:bottom w:val="none" w:sz="0" w:space="0" w:color="auto"/>
        <w:right w:val="none" w:sz="0" w:space="0" w:color="auto"/>
      </w:divBdr>
    </w:div>
    <w:div w:id="587351571">
      <w:bodyDiv w:val="1"/>
      <w:marLeft w:val="0"/>
      <w:marRight w:val="0"/>
      <w:marTop w:val="0"/>
      <w:marBottom w:val="0"/>
      <w:divBdr>
        <w:top w:val="none" w:sz="0" w:space="0" w:color="auto"/>
        <w:left w:val="none" w:sz="0" w:space="0" w:color="auto"/>
        <w:bottom w:val="none" w:sz="0" w:space="0" w:color="auto"/>
        <w:right w:val="none" w:sz="0" w:space="0" w:color="auto"/>
      </w:divBdr>
    </w:div>
    <w:div w:id="593322453">
      <w:bodyDiv w:val="1"/>
      <w:marLeft w:val="0"/>
      <w:marRight w:val="0"/>
      <w:marTop w:val="0"/>
      <w:marBottom w:val="0"/>
      <w:divBdr>
        <w:top w:val="none" w:sz="0" w:space="0" w:color="auto"/>
        <w:left w:val="none" w:sz="0" w:space="0" w:color="auto"/>
        <w:bottom w:val="none" w:sz="0" w:space="0" w:color="auto"/>
        <w:right w:val="none" w:sz="0" w:space="0" w:color="auto"/>
      </w:divBdr>
    </w:div>
    <w:div w:id="596444175">
      <w:bodyDiv w:val="1"/>
      <w:marLeft w:val="0"/>
      <w:marRight w:val="0"/>
      <w:marTop w:val="0"/>
      <w:marBottom w:val="0"/>
      <w:divBdr>
        <w:top w:val="none" w:sz="0" w:space="0" w:color="auto"/>
        <w:left w:val="none" w:sz="0" w:space="0" w:color="auto"/>
        <w:bottom w:val="none" w:sz="0" w:space="0" w:color="auto"/>
        <w:right w:val="none" w:sz="0" w:space="0" w:color="auto"/>
      </w:divBdr>
    </w:div>
    <w:div w:id="608197446">
      <w:bodyDiv w:val="1"/>
      <w:marLeft w:val="0"/>
      <w:marRight w:val="0"/>
      <w:marTop w:val="0"/>
      <w:marBottom w:val="0"/>
      <w:divBdr>
        <w:top w:val="none" w:sz="0" w:space="0" w:color="auto"/>
        <w:left w:val="none" w:sz="0" w:space="0" w:color="auto"/>
        <w:bottom w:val="none" w:sz="0" w:space="0" w:color="auto"/>
        <w:right w:val="none" w:sz="0" w:space="0" w:color="auto"/>
      </w:divBdr>
    </w:div>
    <w:div w:id="633558252">
      <w:bodyDiv w:val="1"/>
      <w:marLeft w:val="0"/>
      <w:marRight w:val="0"/>
      <w:marTop w:val="0"/>
      <w:marBottom w:val="0"/>
      <w:divBdr>
        <w:top w:val="none" w:sz="0" w:space="0" w:color="auto"/>
        <w:left w:val="none" w:sz="0" w:space="0" w:color="auto"/>
        <w:bottom w:val="none" w:sz="0" w:space="0" w:color="auto"/>
        <w:right w:val="none" w:sz="0" w:space="0" w:color="auto"/>
      </w:divBdr>
    </w:div>
    <w:div w:id="685865267">
      <w:bodyDiv w:val="1"/>
      <w:marLeft w:val="0"/>
      <w:marRight w:val="0"/>
      <w:marTop w:val="0"/>
      <w:marBottom w:val="0"/>
      <w:divBdr>
        <w:top w:val="none" w:sz="0" w:space="0" w:color="auto"/>
        <w:left w:val="none" w:sz="0" w:space="0" w:color="auto"/>
        <w:bottom w:val="none" w:sz="0" w:space="0" w:color="auto"/>
        <w:right w:val="none" w:sz="0" w:space="0" w:color="auto"/>
      </w:divBdr>
    </w:div>
    <w:div w:id="712968287">
      <w:bodyDiv w:val="1"/>
      <w:marLeft w:val="0"/>
      <w:marRight w:val="0"/>
      <w:marTop w:val="0"/>
      <w:marBottom w:val="0"/>
      <w:divBdr>
        <w:top w:val="none" w:sz="0" w:space="0" w:color="auto"/>
        <w:left w:val="none" w:sz="0" w:space="0" w:color="auto"/>
        <w:bottom w:val="none" w:sz="0" w:space="0" w:color="auto"/>
        <w:right w:val="none" w:sz="0" w:space="0" w:color="auto"/>
      </w:divBdr>
    </w:div>
    <w:div w:id="737216866">
      <w:bodyDiv w:val="1"/>
      <w:marLeft w:val="0"/>
      <w:marRight w:val="0"/>
      <w:marTop w:val="0"/>
      <w:marBottom w:val="0"/>
      <w:divBdr>
        <w:top w:val="none" w:sz="0" w:space="0" w:color="auto"/>
        <w:left w:val="none" w:sz="0" w:space="0" w:color="auto"/>
        <w:bottom w:val="none" w:sz="0" w:space="0" w:color="auto"/>
        <w:right w:val="none" w:sz="0" w:space="0" w:color="auto"/>
      </w:divBdr>
    </w:div>
    <w:div w:id="741441102">
      <w:bodyDiv w:val="1"/>
      <w:marLeft w:val="0"/>
      <w:marRight w:val="0"/>
      <w:marTop w:val="0"/>
      <w:marBottom w:val="0"/>
      <w:divBdr>
        <w:top w:val="none" w:sz="0" w:space="0" w:color="auto"/>
        <w:left w:val="none" w:sz="0" w:space="0" w:color="auto"/>
        <w:bottom w:val="none" w:sz="0" w:space="0" w:color="auto"/>
        <w:right w:val="none" w:sz="0" w:space="0" w:color="auto"/>
      </w:divBdr>
    </w:div>
    <w:div w:id="791627720">
      <w:bodyDiv w:val="1"/>
      <w:marLeft w:val="0"/>
      <w:marRight w:val="0"/>
      <w:marTop w:val="0"/>
      <w:marBottom w:val="0"/>
      <w:divBdr>
        <w:top w:val="none" w:sz="0" w:space="0" w:color="auto"/>
        <w:left w:val="none" w:sz="0" w:space="0" w:color="auto"/>
        <w:bottom w:val="none" w:sz="0" w:space="0" w:color="auto"/>
        <w:right w:val="none" w:sz="0" w:space="0" w:color="auto"/>
      </w:divBdr>
    </w:div>
    <w:div w:id="794762126">
      <w:bodyDiv w:val="1"/>
      <w:marLeft w:val="0"/>
      <w:marRight w:val="0"/>
      <w:marTop w:val="0"/>
      <w:marBottom w:val="0"/>
      <w:divBdr>
        <w:top w:val="none" w:sz="0" w:space="0" w:color="auto"/>
        <w:left w:val="none" w:sz="0" w:space="0" w:color="auto"/>
        <w:bottom w:val="none" w:sz="0" w:space="0" w:color="auto"/>
        <w:right w:val="none" w:sz="0" w:space="0" w:color="auto"/>
      </w:divBdr>
    </w:div>
    <w:div w:id="828909944">
      <w:bodyDiv w:val="1"/>
      <w:marLeft w:val="0"/>
      <w:marRight w:val="0"/>
      <w:marTop w:val="0"/>
      <w:marBottom w:val="0"/>
      <w:divBdr>
        <w:top w:val="none" w:sz="0" w:space="0" w:color="auto"/>
        <w:left w:val="none" w:sz="0" w:space="0" w:color="auto"/>
        <w:bottom w:val="none" w:sz="0" w:space="0" w:color="auto"/>
        <w:right w:val="none" w:sz="0" w:space="0" w:color="auto"/>
      </w:divBdr>
    </w:div>
    <w:div w:id="835532171">
      <w:bodyDiv w:val="1"/>
      <w:marLeft w:val="0"/>
      <w:marRight w:val="0"/>
      <w:marTop w:val="0"/>
      <w:marBottom w:val="0"/>
      <w:divBdr>
        <w:top w:val="none" w:sz="0" w:space="0" w:color="auto"/>
        <w:left w:val="none" w:sz="0" w:space="0" w:color="auto"/>
        <w:bottom w:val="none" w:sz="0" w:space="0" w:color="auto"/>
        <w:right w:val="none" w:sz="0" w:space="0" w:color="auto"/>
      </w:divBdr>
    </w:div>
    <w:div w:id="840437166">
      <w:bodyDiv w:val="1"/>
      <w:marLeft w:val="0"/>
      <w:marRight w:val="0"/>
      <w:marTop w:val="0"/>
      <w:marBottom w:val="0"/>
      <w:divBdr>
        <w:top w:val="none" w:sz="0" w:space="0" w:color="auto"/>
        <w:left w:val="none" w:sz="0" w:space="0" w:color="auto"/>
        <w:bottom w:val="none" w:sz="0" w:space="0" w:color="auto"/>
        <w:right w:val="none" w:sz="0" w:space="0" w:color="auto"/>
      </w:divBdr>
    </w:div>
    <w:div w:id="851340237">
      <w:bodyDiv w:val="1"/>
      <w:marLeft w:val="0"/>
      <w:marRight w:val="0"/>
      <w:marTop w:val="0"/>
      <w:marBottom w:val="0"/>
      <w:divBdr>
        <w:top w:val="none" w:sz="0" w:space="0" w:color="auto"/>
        <w:left w:val="none" w:sz="0" w:space="0" w:color="auto"/>
        <w:bottom w:val="none" w:sz="0" w:space="0" w:color="auto"/>
        <w:right w:val="none" w:sz="0" w:space="0" w:color="auto"/>
      </w:divBdr>
    </w:div>
    <w:div w:id="857157266">
      <w:bodyDiv w:val="1"/>
      <w:marLeft w:val="0"/>
      <w:marRight w:val="0"/>
      <w:marTop w:val="0"/>
      <w:marBottom w:val="0"/>
      <w:divBdr>
        <w:top w:val="none" w:sz="0" w:space="0" w:color="auto"/>
        <w:left w:val="none" w:sz="0" w:space="0" w:color="auto"/>
        <w:bottom w:val="none" w:sz="0" w:space="0" w:color="auto"/>
        <w:right w:val="none" w:sz="0" w:space="0" w:color="auto"/>
      </w:divBdr>
    </w:div>
    <w:div w:id="880942031">
      <w:bodyDiv w:val="1"/>
      <w:marLeft w:val="0"/>
      <w:marRight w:val="0"/>
      <w:marTop w:val="0"/>
      <w:marBottom w:val="0"/>
      <w:divBdr>
        <w:top w:val="none" w:sz="0" w:space="0" w:color="auto"/>
        <w:left w:val="none" w:sz="0" w:space="0" w:color="auto"/>
        <w:bottom w:val="none" w:sz="0" w:space="0" w:color="auto"/>
        <w:right w:val="none" w:sz="0" w:space="0" w:color="auto"/>
      </w:divBdr>
    </w:div>
    <w:div w:id="935483829">
      <w:bodyDiv w:val="1"/>
      <w:marLeft w:val="0"/>
      <w:marRight w:val="0"/>
      <w:marTop w:val="0"/>
      <w:marBottom w:val="0"/>
      <w:divBdr>
        <w:top w:val="none" w:sz="0" w:space="0" w:color="auto"/>
        <w:left w:val="none" w:sz="0" w:space="0" w:color="auto"/>
        <w:bottom w:val="none" w:sz="0" w:space="0" w:color="auto"/>
        <w:right w:val="none" w:sz="0" w:space="0" w:color="auto"/>
      </w:divBdr>
    </w:div>
    <w:div w:id="952857114">
      <w:bodyDiv w:val="1"/>
      <w:marLeft w:val="0"/>
      <w:marRight w:val="0"/>
      <w:marTop w:val="0"/>
      <w:marBottom w:val="0"/>
      <w:divBdr>
        <w:top w:val="none" w:sz="0" w:space="0" w:color="auto"/>
        <w:left w:val="none" w:sz="0" w:space="0" w:color="auto"/>
        <w:bottom w:val="none" w:sz="0" w:space="0" w:color="auto"/>
        <w:right w:val="none" w:sz="0" w:space="0" w:color="auto"/>
      </w:divBdr>
    </w:div>
    <w:div w:id="954290179">
      <w:bodyDiv w:val="1"/>
      <w:marLeft w:val="0"/>
      <w:marRight w:val="0"/>
      <w:marTop w:val="0"/>
      <w:marBottom w:val="0"/>
      <w:divBdr>
        <w:top w:val="none" w:sz="0" w:space="0" w:color="auto"/>
        <w:left w:val="none" w:sz="0" w:space="0" w:color="auto"/>
        <w:bottom w:val="none" w:sz="0" w:space="0" w:color="auto"/>
        <w:right w:val="none" w:sz="0" w:space="0" w:color="auto"/>
      </w:divBdr>
    </w:div>
    <w:div w:id="994331790">
      <w:bodyDiv w:val="1"/>
      <w:marLeft w:val="0"/>
      <w:marRight w:val="0"/>
      <w:marTop w:val="0"/>
      <w:marBottom w:val="0"/>
      <w:divBdr>
        <w:top w:val="none" w:sz="0" w:space="0" w:color="auto"/>
        <w:left w:val="none" w:sz="0" w:space="0" w:color="auto"/>
        <w:bottom w:val="none" w:sz="0" w:space="0" w:color="auto"/>
        <w:right w:val="none" w:sz="0" w:space="0" w:color="auto"/>
      </w:divBdr>
    </w:div>
    <w:div w:id="1000161961">
      <w:bodyDiv w:val="1"/>
      <w:marLeft w:val="0"/>
      <w:marRight w:val="0"/>
      <w:marTop w:val="0"/>
      <w:marBottom w:val="0"/>
      <w:divBdr>
        <w:top w:val="none" w:sz="0" w:space="0" w:color="auto"/>
        <w:left w:val="none" w:sz="0" w:space="0" w:color="auto"/>
        <w:bottom w:val="none" w:sz="0" w:space="0" w:color="auto"/>
        <w:right w:val="none" w:sz="0" w:space="0" w:color="auto"/>
      </w:divBdr>
    </w:div>
    <w:div w:id="1021317108">
      <w:bodyDiv w:val="1"/>
      <w:marLeft w:val="0"/>
      <w:marRight w:val="0"/>
      <w:marTop w:val="0"/>
      <w:marBottom w:val="0"/>
      <w:divBdr>
        <w:top w:val="none" w:sz="0" w:space="0" w:color="auto"/>
        <w:left w:val="none" w:sz="0" w:space="0" w:color="auto"/>
        <w:bottom w:val="none" w:sz="0" w:space="0" w:color="auto"/>
        <w:right w:val="none" w:sz="0" w:space="0" w:color="auto"/>
      </w:divBdr>
    </w:div>
    <w:div w:id="1028260546">
      <w:bodyDiv w:val="1"/>
      <w:marLeft w:val="0"/>
      <w:marRight w:val="0"/>
      <w:marTop w:val="0"/>
      <w:marBottom w:val="0"/>
      <w:divBdr>
        <w:top w:val="none" w:sz="0" w:space="0" w:color="auto"/>
        <w:left w:val="none" w:sz="0" w:space="0" w:color="auto"/>
        <w:bottom w:val="none" w:sz="0" w:space="0" w:color="auto"/>
        <w:right w:val="none" w:sz="0" w:space="0" w:color="auto"/>
      </w:divBdr>
    </w:div>
    <w:div w:id="1151016887">
      <w:bodyDiv w:val="1"/>
      <w:marLeft w:val="0"/>
      <w:marRight w:val="0"/>
      <w:marTop w:val="0"/>
      <w:marBottom w:val="0"/>
      <w:divBdr>
        <w:top w:val="none" w:sz="0" w:space="0" w:color="auto"/>
        <w:left w:val="none" w:sz="0" w:space="0" w:color="auto"/>
        <w:bottom w:val="none" w:sz="0" w:space="0" w:color="auto"/>
        <w:right w:val="none" w:sz="0" w:space="0" w:color="auto"/>
      </w:divBdr>
    </w:div>
    <w:div w:id="1162084708">
      <w:bodyDiv w:val="1"/>
      <w:marLeft w:val="0"/>
      <w:marRight w:val="0"/>
      <w:marTop w:val="0"/>
      <w:marBottom w:val="0"/>
      <w:divBdr>
        <w:top w:val="none" w:sz="0" w:space="0" w:color="auto"/>
        <w:left w:val="none" w:sz="0" w:space="0" w:color="auto"/>
        <w:bottom w:val="none" w:sz="0" w:space="0" w:color="auto"/>
        <w:right w:val="none" w:sz="0" w:space="0" w:color="auto"/>
      </w:divBdr>
    </w:div>
    <w:div w:id="1212420272">
      <w:bodyDiv w:val="1"/>
      <w:marLeft w:val="0"/>
      <w:marRight w:val="0"/>
      <w:marTop w:val="0"/>
      <w:marBottom w:val="0"/>
      <w:divBdr>
        <w:top w:val="none" w:sz="0" w:space="0" w:color="auto"/>
        <w:left w:val="none" w:sz="0" w:space="0" w:color="auto"/>
        <w:bottom w:val="none" w:sz="0" w:space="0" w:color="auto"/>
        <w:right w:val="none" w:sz="0" w:space="0" w:color="auto"/>
      </w:divBdr>
    </w:div>
    <w:div w:id="1214930714">
      <w:bodyDiv w:val="1"/>
      <w:marLeft w:val="0"/>
      <w:marRight w:val="0"/>
      <w:marTop w:val="0"/>
      <w:marBottom w:val="0"/>
      <w:divBdr>
        <w:top w:val="none" w:sz="0" w:space="0" w:color="auto"/>
        <w:left w:val="none" w:sz="0" w:space="0" w:color="auto"/>
        <w:bottom w:val="none" w:sz="0" w:space="0" w:color="auto"/>
        <w:right w:val="none" w:sz="0" w:space="0" w:color="auto"/>
      </w:divBdr>
    </w:div>
    <w:div w:id="1218274883">
      <w:bodyDiv w:val="1"/>
      <w:marLeft w:val="0"/>
      <w:marRight w:val="0"/>
      <w:marTop w:val="0"/>
      <w:marBottom w:val="0"/>
      <w:divBdr>
        <w:top w:val="none" w:sz="0" w:space="0" w:color="auto"/>
        <w:left w:val="none" w:sz="0" w:space="0" w:color="auto"/>
        <w:bottom w:val="none" w:sz="0" w:space="0" w:color="auto"/>
        <w:right w:val="none" w:sz="0" w:space="0" w:color="auto"/>
      </w:divBdr>
    </w:div>
    <w:div w:id="1257252812">
      <w:bodyDiv w:val="1"/>
      <w:marLeft w:val="0"/>
      <w:marRight w:val="0"/>
      <w:marTop w:val="0"/>
      <w:marBottom w:val="0"/>
      <w:divBdr>
        <w:top w:val="none" w:sz="0" w:space="0" w:color="auto"/>
        <w:left w:val="none" w:sz="0" w:space="0" w:color="auto"/>
        <w:bottom w:val="none" w:sz="0" w:space="0" w:color="auto"/>
        <w:right w:val="none" w:sz="0" w:space="0" w:color="auto"/>
      </w:divBdr>
    </w:div>
    <w:div w:id="1258633946">
      <w:bodyDiv w:val="1"/>
      <w:marLeft w:val="0"/>
      <w:marRight w:val="0"/>
      <w:marTop w:val="0"/>
      <w:marBottom w:val="0"/>
      <w:divBdr>
        <w:top w:val="none" w:sz="0" w:space="0" w:color="auto"/>
        <w:left w:val="none" w:sz="0" w:space="0" w:color="auto"/>
        <w:bottom w:val="none" w:sz="0" w:space="0" w:color="auto"/>
        <w:right w:val="none" w:sz="0" w:space="0" w:color="auto"/>
      </w:divBdr>
    </w:div>
    <w:div w:id="1269123462">
      <w:bodyDiv w:val="1"/>
      <w:marLeft w:val="0"/>
      <w:marRight w:val="0"/>
      <w:marTop w:val="0"/>
      <w:marBottom w:val="0"/>
      <w:divBdr>
        <w:top w:val="none" w:sz="0" w:space="0" w:color="auto"/>
        <w:left w:val="none" w:sz="0" w:space="0" w:color="auto"/>
        <w:bottom w:val="none" w:sz="0" w:space="0" w:color="auto"/>
        <w:right w:val="none" w:sz="0" w:space="0" w:color="auto"/>
      </w:divBdr>
    </w:div>
    <w:div w:id="1270233630">
      <w:bodyDiv w:val="1"/>
      <w:marLeft w:val="0"/>
      <w:marRight w:val="0"/>
      <w:marTop w:val="0"/>
      <w:marBottom w:val="0"/>
      <w:divBdr>
        <w:top w:val="none" w:sz="0" w:space="0" w:color="auto"/>
        <w:left w:val="none" w:sz="0" w:space="0" w:color="auto"/>
        <w:bottom w:val="none" w:sz="0" w:space="0" w:color="auto"/>
        <w:right w:val="none" w:sz="0" w:space="0" w:color="auto"/>
      </w:divBdr>
    </w:div>
    <w:div w:id="1292592762">
      <w:bodyDiv w:val="1"/>
      <w:marLeft w:val="0"/>
      <w:marRight w:val="0"/>
      <w:marTop w:val="0"/>
      <w:marBottom w:val="0"/>
      <w:divBdr>
        <w:top w:val="none" w:sz="0" w:space="0" w:color="auto"/>
        <w:left w:val="none" w:sz="0" w:space="0" w:color="auto"/>
        <w:bottom w:val="none" w:sz="0" w:space="0" w:color="auto"/>
        <w:right w:val="none" w:sz="0" w:space="0" w:color="auto"/>
      </w:divBdr>
    </w:div>
    <w:div w:id="1310480230">
      <w:bodyDiv w:val="1"/>
      <w:marLeft w:val="0"/>
      <w:marRight w:val="0"/>
      <w:marTop w:val="0"/>
      <w:marBottom w:val="0"/>
      <w:divBdr>
        <w:top w:val="none" w:sz="0" w:space="0" w:color="auto"/>
        <w:left w:val="none" w:sz="0" w:space="0" w:color="auto"/>
        <w:bottom w:val="none" w:sz="0" w:space="0" w:color="auto"/>
        <w:right w:val="none" w:sz="0" w:space="0" w:color="auto"/>
      </w:divBdr>
    </w:div>
    <w:div w:id="1369722138">
      <w:bodyDiv w:val="1"/>
      <w:marLeft w:val="0"/>
      <w:marRight w:val="0"/>
      <w:marTop w:val="0"/>
      <w:marBottom w:val="0"/>
      <w:divBdr>
        <w:top w:val="none" w:sz="0" w:space="0" w:color="auto"/>
        <w:left w:val="none" w:sz="0" w:space="0" w:color="auto"/>
        <w:bottom w:val="none" w:sz="0" w:space="0" w:color="auto"/>
        <w:right w:val="none" w:sz="0" w:space="0" w:color="auto"/>
      </w:divBdr>
    </w:div>
    <w:div w:id="1380786975">
      <w:bodyDiv w:val="1"/>
      <w:marLeft w:val="0"/>
      <w:marRight w:val="0"/>
      <w:marTop w:val="0"/>
      <w:marBottom w:val="0"/>
      <w:divBdr>
        <w:top w:val="none" w:sz="0" w:space="0" w:color="auto"/>
        <w:left w:val="none" w:sz="0" w:space="0" w:color="auto"/>
        <w:bottom w:val="none" w:sz="0" w:space="0" w:color="auto"/>
        <w:right w:val="none" w:sz="0" w:space="0" w:color="auto"/>
      </w:divBdr>
    </w:div>
    <w:div w:id="1397316587">
      <w:bodyDiv w:val="1"/>
      <w:marLeft w:val="0"/>
      <w:marRight w:val="0"/>
      <w:marTop w:val="0"/>
      <w:marBottom w:val="0"/>
      <w:divBdr>
        <w:top w:val="none" w:sz="0" w:space="0" w:color="auto"/>
        <w:left w:val="none" w:sz="0" w:space="0" w:color="auto"/>
        <w:bottom w:val="none" w:sz="0" w:space="0" w:color="auto"/>
        <w:right w:val="none" w:sz="0" w:space="0" w:color="auto"/>
      </w:divBdr>
    </w:div>
    <w:div w:id="1408263509">
      <w:bodyDiv w:val="1"/>
      <w:marLeft w:val="0"/>
      <w:marRight w:val="0"/>
      <w:marTop w:val="0"/>
      <w:marBottom w:val="0"/>
      <w:divBdr>
        <w:top w:val="none" w:sz="0" w:space="0" w:color="auto"/>
        <w:left w:val="none" w:sz="0" w:space="0" w:color="auto"/>
        <w:bottom w:val="none" w:sz="0" w:space="0" w:color="auto"/>
        <w:right w:val="none" w:sz="0" w:space="0" w:color="auto"/>
      </w:divBdr>
    </w:div>
    <w:div w:id="1466779582">
      <w:bodyDiv w:val="1"/>
      <w:marLeft w:val="0"/>
      <w:marRight w:val="0"/>
      <w:marTop w:val="0"/>
      <w:marBottom w:val="0"/>
      <w:divBdr>
        <w:top w:val="none" w:sz="0" w:space="0" w:color="auto"/>
        <w:left w:val="none" w:sz="0" w:space="0" w:color="auto"/>
        <w:bottom w:val="none" w:sz="0" w:space="0" w:color="auto"/>
        <w:right w:val="none" w:sz="0" w:space="0" w:color="auto"/>
      </w:divBdr>
    </w:div>
    <w:div w:id="1493523607">
      <w:bodyDiv w:val="1"/>
      <w:marLeft w:val="0"/>
      <w:marRight w:val="0"/>
      <w:marTop w:val="0"/>
      <w:marBottom w:val="0"/>
      <w:divBdr>
        <w:top w:val="none" w:sz="0" w:space="0" w:color="auto"/>
        <w:left w:val="none" w:sz="0" w:space="0" w:color="auto"/>
        <w:bottom w:val="none" w:sz="0" w:space="0" w:color="auto"/>
        <w:right w:val="none" w:sz="0" w:space="0" w:color="auto"/>
      </w:divBdr>
    </w:div>
    <w:div w:id="1513059328">
      <w:bodyDiv w:val="1"/>
      <w:marLeft w:val="0"/>
      <w:marRight w:val="0"/>
      <w:marTop w:val="0"/>
      <w:marBottom w:val="0"/>
      <w:divBdr>
        <w:top w:val="none" w:sz="0" w:space="0" w:color="auto"/>
        <w:left w:val="none" w:sz="0" w:space="0" w:color="auto"/>
        <w:bottom w:val="none" w:sz="0" w:space="0" w:color="auto"/>
        <w:right w:val="none" w:sz="0" w:space="0" w:color="auto"/>
      </w:divBdr>
    </w:div>
    <w:div w:id="1573852044">
      <w:bodyDiv w:val="1"/>
      <w:marLeft w:val="0"/>
      <w:marRight w:val="0"/>
      <w:marTop w:val="0"/>
      <w:marBottom w:val="0"/>
      <w:divBdr>
        <w:top w:val="none" w:sz="0" w:space="0" w:color="auto"/>
        <w:left w:val="none" w:sz="0" w:space="0" w:color="auto"/>
        <w:bottom w:val="none" w:sz="0" w:space="0" w:color="auto"/>
        <w:right w:val="none" w:sz="0" w:space="0" w:color="auto"/>
      </w:divBdr>
    </w:div>
    <w:div w:id="1595474246">
      <w:bodyDiv w:val="1"/>
      <w:marLeft w:val="0"/>
      <w:marRight w:val="0"/>
      <w:marTop w:val="0"/>
      <w:marBottom w:val="0"/>
      <w:divBdr>
        <w:top w:val="none" w:sz="0" w:space="0" w:color="auto"/>
        <w:left w:val="none" w:sz="0" w:space="0" w:color="auto"/>
        <w:bottom w:val="none" w:sz="0" w:space="0" w:color="auto"/>
        <w:right w:val="none" w:sz="0" w:space="0" w:color="auto"/>
      </w:divBdr>
    </w:div>
    <w:div w:id="1617256646">
      <w:bodyDiv w:val="1"/>
      <w:marLeft w:val="0"/>
      <w:marRight w:val="0"/>
      <w:marTop w:val="0"/>
      <w:marBottom w:val="0"/>
      <w:divBdr>
        <w:top w:val="none" w:sz="0" w:space="0" w:color="auto"/>
        <w:left w:val="none" w:sz="0" w:space="0" w:color="auto"/>
        <w:bottom w:val="none" w:sz="0" w:space="0" w:color="auto"/>
        <w:right w:val="none" w:sz="0" w:space="0" w:color="auto"/>
      </w:divBdr>
    </w:div>
    <w:div w:id="1654600631">
      <w:bodyDiv w:val="1"/>
      <w:marLeft w:val="0"/>
      <w:marRight w:val="0"/>
      <w:marTop w:val="0"/>
      <w:marBottom w:val="0"/>
      <w:divBdr>
        <w:top w:val="none" w:sz="0" w:space="0" w:color="auto"/>
        <w:left w:val="none" w:sz="0" w:space="0" w:color="auto"/>
        <w:bottom w:val="none" w:sz="0" w:space="0" w:color="auto"/>
        <w:right w:val="none" w:sz="0" w:space="0" w:color="auto"/>
      </w:divBdr>
    </w:div>
    <w:div w:id="1674334470">
      <w:bodyDiv w:val="1"/>
      <w:marLeft w:val="0"/>
      <w:marRight w:val="0"/>
      <w:marTop w:val="0"/>
      <w:marBottom w:val="0"/>
      <w:divBdr>
        <w:top w:val="none" w:sz="0" w:space="0" w:color="auto"/>
        <w:left w:val="none" w:sz="0" w:space="0" w:color="auto"/>
        <w:bottom w:val="none" w:sz="0" w:space="0" w:color="auto"/>
        <w:right w:val="none" w:sz="0" w:space="0" w:color="auto"/>
      </w:divBdr>
    </w:div>
    <w:div w:id="1681466780">
      <w:bodyDiv w:val="1"/>
      <w:marLeft w:val="0"/>
      <w:marRight w:val="0"/>
      <w:marTop w:val="0"/>
      <w:marBottom w:val="0"/>
      <w:divBdr>
        <w:top w:val="none" w:sz="0" w:space="0" w:color="auto"/>
        <w:left w:val="none" w:sz="0" w:space="0" w:color="auto"/>
        <w:bottom w:val="none" w:sz="0" w:space="0" w:color="auto"/>
        <w:right w:val="none" w:sz="0" w:space="0" w:color="auto"/>
      </w:divBdr>
    </w:div>
    <w:div w:id="1705446945">
      <w:bodyDiv w:val="1"/>
      <w:marLeft w:val="0"/>
      <w:marRight w:val="0"/>
      <w:marTop w:val="0"/>
      <w:marBottom w:val="0"/>
      <w:divBdr>
        <w:top w:val="none" w:sz="0" w:space="0" w:color="auto"/>
        <w:left w:val="none" w:sz="0" w:space="0" w:color="auto"/>
        <w:bottom w:val="none" w:sz="0" w:space="0" w:color="auto"/>
        <w:right w:val="none" w:sz="0" w:space="0" w:color="auto"/>
      </w:divBdr>
    </w:div>
    <w:div w:id="1709334150">
      <w:bodyDiv w:val="1"/>
      <w:marLeft w:val="0"/>
      <w:marRight w:val="0"/>
      <w:marTop w:val="0"/>
      <w:marBottom w:val="0"/>
      <w:divBdr>
        <w:top w:val="none" w:sz="0" w:space="0" w:color="auto"/>
        <w:left w:val="none" w:sz="0" w:space="0" w:color="auto"/>
        <w:bottom w:val="none" w:sz="0" w:space="0" w:color="auto"/>
        <w:right w:val="none" w:sz="0" w:space="0" w:color="auto"/>
      </w:divBdr>
    </w:div>
    <w:div w:id="1747722933">
      <w:bodyDiv w:val="1"/>
      <w:marLeft w:val="0"/>
      <w:marRight w:val="0"/>
      <w:marTop w:val="0"/>
      <w:marBottom w:val="0"/>
      <w:divBdr>
        <w:top w:val="none" w:sz="0" w:space="0" w:color="auto"/>
        <w:left w:val="none" w:sz="0" w:space="0" w:color="auto"/>
        <w:bottom w:val="none" w:sz="0" w:space="0" w:color="auto"/>
        <w:right w:val="none" w:sz="0" w:space="0" w:color="auto"/>
      </w:divBdr>
    </w:div>
    <w:div w:id="1772893504">
      <w:bodyDiv w:val="1"/>
      <w:marLeft w:val="0"/>
      <w:marRight w:val="0"/>
      <w:marTop w:val="0"/>
      <w:marBottom w:val="0"/>
      <w:divBdr>
        <w:top w:val="none" w:sz="0" w:space="0" w:color="auto"/>
        <w:left w:val="none" w:sz="0" w:space="0" w:color="auto"/>
        <w:bottom w:val="none" w:sz="0" w:space="0" w:color="auto"/>
        <w:right w:val="none" w:sz="0" w:space="0" w:color="auto"/>
      </w:divBdr>
    </w:div>
    <w:div w:id="1794975581">
      <w:bodyDiv w:val="1"/>
      <w:marLeft w:val="0"/>
      <w:marRight w:val="0"/>
      <w:marTop w:val="0"/>
      <w:marBottom w:val="0"/>
      <w:divBdr>
        <w:top w:val="none" w:sz="0" w:space="0" w:color="auto"/>
        <w:left w:val="none" w:sz="0" w:space="0" w:color="auto"/>
        <w:bottom w:val="none" w:sz="0" w:space="0" w:color="auto"/>
        <w:right w:val="none" w:sz="0" w:space="0" w:color="auto"/>
      </w:divBdr>
    </w:div>
    <w:div w:id="1814911875">
      <w:bodyDiv w:val="1"/>
      <w:marLeft w:val="0"/>
      <w:marRight w:val="0"/>
      <w:marTop w:val="0"/>
      <w:marBottom w:val="0"/>
      <w:divBdr>
        <w:top w:val="none" w:sz="0" w:space="0" w:color="auto"/>
        <w:left w:val="none" w:sz="0" w:space="0" w:color="auto"/>
        <w:bottom w:val="none" w:sz="0" w:space="0" w:color="auto"/>
        <w:right w:val="none" w:sz="0" w:space="0" w:color="auto"/>
      </w:divBdr>
    </w:div>
    <w:div w:id="1831631679">
      <w:bodyDiv w:val="1"/>
      <w:marLeft w:val="0"/>
      <w:marRight w:val="0"/>
      <w:marTop w:val="0"/>
      <w:marBottom w:val="0"/>
      <w:divBdr>
        <w:top w:val="none" w:sz="0" w:space="0" w:color="auto"/>
        <w:left w:val="none" w:sz="0" w:space="0" w:color="auto"/>
        <w:bottom w:val="none" w:sz="0" w:space="0" w:color="auto"/>
        <w:right w:val="none" w:sz="0" w:space="0" w:color="auto"/>
      </w:divBdr>
    </w:div>
    <w:div w:id="1889144234">
      <w:bodyDiv w:val="1"/>
      <w:marLeft w:val="0"/>
      <w:marRight w:val="0"/>
      <w:marTop w:val="0"/>
      <w:marBottom w:val="0"/>
      <w:divBdr>
        <w:top w:val="none" w:sz="0" w:space="0" w:color="auto"/>
        <w:left w:val="none" w:sz="0" w:space="0" w:color="auto"/>
        <w:bottom w:val="none" w:sz="0" w:space="0" w:color="auto"/>
        <w:right w:val="none" w:sz="0" w:space="0" w:color="auto"/>
      </w:divBdr>
    </w:div>
    <w:div w:id="1894080478">
      <w:bodyDiv w:val="1"/>
      <w:marLeft w:val="0"/>
      <w:marRight w:val="0"/>
      <w:marTop w:val="0"/>
      <w:marBottom w:val="0"/>
      <w:divBdr>
        <w:top w:val="none" w:sz="0" w:space="0" w:color="auto"/>
        <w:left w:val="none" w:sz="0" w:space="0" w:color="auto"/>
        <w:bottom w:val="none" w:sz="0" w:space="0" w:color="auto"/>
        <w:right w:val="none" w:sz="0" w:space="0" w:color="auto"/>
      </w:divBdr>
    </w:div>
    <w:div w:id="1896774048">
      <w:bodyDiv w:val="1"/>
      <w:marLeft w:val="0"/>
      <w:marRight w:val="0"/>
      <w:marTop w:val="0"/>
      <w:marBottom w:val="0"/>
      <w:divBdr>
        <w:top w:val="none" w:sz="0" w:space="0" w:color="auto"/>
        <w:left w:val="none" w:sz="0" w:space="0" w:color="auto"/>
        <w:bottom w:val="none" w:sz="0" w:space="0" w:color="auto"/>
        <w:right w:val="none" w:sz="0" w:space="0" w:color="auto"/>
      </w:divBdr>
    </w:div>
    <w:div w:id="1908493732">
      <w:bodyDiv w:val="1"/>
      <w:marLeft w:val="0"/>
      <w:marRight w:val="0"/>
      <w:marTop w:val="0"/>
      <w:marBottom w:val="0"/>
      <w:divBdr>
        <w:top w:val="none" w:sz="0" w:space="0" w:color="auto"/>
        <w:left w:val="none" w:sz="0" w:space="0" w:color="auto"/>
        <w:bottom w:val="none" w:sz="0" w:space="0" w:color="auto"/>
        <w:right w:val="none" w:sz="0" w:space="0" w:color="auto"/>
      </w:divBdr>
    </w:div>
    <w:div w:id="1922635648">
      <w:bodyDiv w:val="1"/>
      <w:marLeft w:val="0"/>
      <w:marRight w:val="0"/>
      <w:marTop w:val="0"/>
      <w:marBottom w:val="0"/>
      <w:divBdr>
        <w:top w:val="none" w:sz="0" w:space="0" w:color="auto"/>
        <w:left w:val="none" w:sz="0" w:space="0" w:color="auto"/>
        <w:bottom w:val="none" w:sz="0" w:space="0" w:color="auto"/>
        <w:right w:val="none" w:sz="0" w:space="0" w:color="auto"/>
      </w:divBdr>
    </w:div>
    <w:div w:id="1968200335">
      <w:bodyDiv w:val="1"/>
      <w:marLeft w:val="0"/>
      <w:marRight w:val="0"/>
      <w:marTop w:val="0"/>
      <w:marBottom w:val="0"/>
      <w:divBdr>
        <w:top w:val="none" w:sz="0" w:space="0" w:color="auto"/>
        <w:left w:val="none" w:sz="0" w:space="0" w:color="auto"/>
        <w:bottom w:val="none" w:sz="0" w:space="0" w:color="auto"/>
        <w:right w:val="none" w:sz="0" w:space="0" w:color="auto"/>
      </w:divBdr>
    </w:div>
    <w:div w:id="1992709736">
      <w:bodyDiv w:val="1"/>
      <w:marLeft w:val="0"/>
      <w:marRight w:val="0"/>
      <w:marTop w:val="0"/>
      <w:marBottom w:val="0"/>
      <w:divBdr>
        <w:top w:val="none" w:sz="0" w:space="0" w:color="auto"/>
        <w:left w:val="none" w:sz="0" w:space="0" w:color="auto"/>
        <w:bottom w:val="none" w:sz="0" w:space="0" w:color="auto"/>
        <w:right w:val="none" w:sz="0" w:space="0" w:color="auto"/>
      </w:divBdr>
    </w:div>
    <w:div w:id="1998455966">
      <w:bodyDiv w:val="1"/>
      <w:marLeft w:val="0"/>
      <w:marRight w:val="0"/>
      <w:marTop w:val="0"/>
      <w:marBottom w:val="0"/>
      <w:divBdr>
        <w:top w:val="none" w:sz="0" w:space="0" w:color="auto"/>
        <w:left w:val="none" w:sz="0" w:space="0" w:color="auto"/>
        <w:bottom w:val="none" w:sz="0" w:space="0" w:color="auto"/>
        <w:right w:val="none" w:sz="0" w:space="0" w:color="auto"/>
      </w:divBdr>
    </w:div>
    <w:div w:id="2012025498">
      <w:bodyDiv w:val="1"/>
      <w:marLeft w:val="0"/>
      <w:marRight w:val="0"/>
      <w:marTop w:val="0"/>
      <w:marBottom w:val="0"/>
      <w:divBdr>
        <w:top w:val="none" w:sz="0" w:space="0" w:color="auto"/>
        <w:left w:val="none" w:sz="0" w:space="0" w:color="auto"/>
        <w:bottom w:val="none" w:sz="0" w:space="0" w:color="auto"/>
        <w:right w:val="none" w:sz="0" w:space="0" w:color="auto"/>
      </w:divBdr>
    </w:div>
    <w:div w:id="2012830250">
      <w:bodyDiv w:val="1"/>
      <w:marLeft w:val="0"/>
      <w:marRight w:val="0"/>
      <w:marTop w:val="0"/>
      <w:marBottom w:val="0"/>
      <w:divBdr>
        <w:top w:val="none" w:sz="0" w:space="0" w:color="auto"/>
        <w:left w:val="none" w:sz="0" w:space="0" w:color="auto"/>
        <w:bottom w:val="none" w:sz="0" w:space="0" w:color="auto"/>
        <w:right w:val="none" w:sz="0" w:space="0" w:color="auto"/>
      </w:divBdr>
    </w:div>
    <w:div w:id="2020740199">
      <w:bodyDiv w:val="1"/>
      <w:marLeft w:val="0"/>
      <w:marRight w:val="0"/>
      <w:marTop w:val="0"/>
      <w:marBottom w:val="0"/>
      <w:divBdr>
        <w:top w:val="none" w:sz="0" w:space="0" w:color="auto"/>
        <w:left w:val="none" w:sz="0" w:space="0" w:color="auto"/>
        <w:bottom w:val="none" w:sz="0" w:space="0" w:color="auto"/>
        <w:right w:val="none" w:sz="0" w:space="0" w:color="auto"/>
      </w:divBdr>
    </w:div>
    <w:div w:id="204486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s23.q4cdn.com/407969754/files/doc_financials/2019/sr/InvestorPresentation_2020_Feb13.pdf" TargetMode="External"/><Relationship Id="rId3" Type="http://schemas.openxmlformats.org/officeDocument/2006/relationships/styles" Target="styles.xml"/><Relationship Id="rId21" Type="http://schemas.openxmlformats.org/officeDocument/2006/relationships/hyperlink" Target="https://www.statista.com/statistics/693807/uber-employee-gender-globa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23.q4cdn.com/407969754/files/doc_financials/2019/sr/InvestorPresentation_2020_Feb13.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nvestor.uber.com/news-events/news/press-release-details/2019/Uber-Q1-2019-Earnings/" TargetMode="External"/><Relationship Id="rId20" Type="http://schemas.openxmlformats.org/officeDocument/2006/relationships/hyperlink" Target="https://www.earnest.com/blog/sharing-economy-income-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23.q4cdn.com/407969754/files/doc_financials/2019/sr/InvestorPresentation_2020_Feb13.pdf" TargetMode="External"/><Relationship Id="rId23" Type="http://schemas.openxmlformats.org/officeDocument/2006/relationships/hyperlink" Target="https://www.forbes.com/sites/avivahwittenbergcox/2018/09/23/gender-paygap-uber-case-study/" TargetMode="External"/><Relationship Id="rId10" Type="http://schemas.openxmlformats.org/officeDocument/2006/relationships/header" Target="header2.xml"/><Relationship Id="rId19" Type="http://schemas.openxmlformats.org/officeDocument/2006/relationships/hyperlink" Target="https://www.theverge.com/2019/12/5/20997939/uber-safety-report-2018-sexual-assault-ride-hailing-platform-stat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forbes.com/sites/avivahwittenbergcox/2018/09/23/gender-paygap-uber-case-study/"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investor.uber.com/financials/default.aspx" TargetMode="External"/><Relationship Id="rId3" Type="http://schemas.openxmlformats.org/officeDocument/2006/relationships/hyperlink" Target="https://ethis.co/id/" TargetMode="External"/><Relationship Id="rId7" Type="http://schemas.openxmlformats.org/officeDocument/2006/relationships/hyperlink" Target="https://investor.uber.com/financials/default.aspx" TargetMode="External"/><Relationship Id="rId2" Type="http://schemas.openxmlformats.org/officeDocument/2006/relationships/hyperlink" Target="https://www.launchgood.com/projects/" TargetMode="External"/><Relationship Id="rId1" Type="http://schemas.openxmlformats.org/officeDocument/2006/relationships/hyperlink" Target="https://www.launchgood.com/projects/search_projects?search=covid-19" TargetMode="External"/><Relationship Id="rId6" Type="http://schemas.openxmlformats.org/officeDocument/2006/relationships/hyperlink" Target="https://s23.q4cdn.com/407969754/files/doc_financials/2019/ar/Uber-Technologies-Inc-2019-Annual-Report.pdf" TargetMode="External"/><Relationship Id="rId11" Type="http://schemas.openxmlformats.org/officeDocument/2006/relationships/hyperlink" Target="https://s23.q4cdn.com/407969754/files/doc_financials/2019/ar/Uber-Technologies-Inc-2019-Annual-Report.pdf" TargetMode="External"/><Relationship Id="rId5" Type="http://schemas.openxmlformats.org/officeDocument/2006/relationships/hyperlink" Target="https://s23.q4cdn.com/407969754/files/doc_financials/2019/q4/Quarterly-Earnings-Report-Q42019.pdf" TargetMode="External"/><Relationship Id="rId10" Type="http://schemas.openxmlformats.org/officeDocument/2006/relationships/hyperlink" Target="https://spendmenot.com/blog/uber-revenue-statistics/" TargetMode="External"/><Relationship Id="rId4" Type="http://schemas.openxmlformats.org/officeDocument/2006/relationships/hyperlink" Target="https://s23.q4cdn.com/407969754/files/doc_financials/2019/q4/InvestorPresentation_2020_Feb13.pdf" TargetMode="External"/><Relationship Id="rId9" Type="http://schemas.openxmlformats.org/officeDocument/2006/relationships/hyperlink" Target="https://s23.q4cdn.com/407969754/files/doc_financials/2019/sr/InvestorPresentation_2020_Feb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Ovi98</b:Tag>
    <b:SourceType>Book</b:SourceType>
    <b:Guid>{3A53993B-5D44-A64B-97BB-29F5465B21E6}</b:Guid>
    <b:Author>
      <b:Author>
        <b:NameList>
          <b:Person>
            <b:Last>Oviatt</b:Last>
            <b:First>P.</b:First>
          </b:Person>
          <b:Person>
            <b:Last>McDougal</b:Last>
            <b:First>B.</b:First>
          </b:Person>
        </b:NameList>
      </b:Author>
    </b:Author>
    <b:Title>Accelerated Internationaliza- tion: Why Are New and Small Ventures Internationalizing in Greater Numbers and with Increasing Speed</b:Title>
    <b:City>Montreal</b:City>
    <b:Publisher>Accelerated Internationaliza- tion: Why Are New and Small Ventures Internationalizing in Greater Numbers and with Increasing Speed?" in Globalization and Emerging Businesses: Strategies for the 21st Century</b:Publisher>
    <b:Year>1998</b:Year>
    <b:RefOrder>16</b:RefOrder>
  </b:Source>
  <b:Source>
    <b:Tag>Lit00</b:Tag>
    <b:SourceType>JournalArticle</b:SourceType>
    <b:Guid>{4E9C0D1F-EE20-694C-8CD5-0B4EFA1565AD}</b:Guid>
    <b:Author>
      <b:Author>
        <b:NameList>
          <b:Person>
            <b:Last>Lituchy</b:Last>
            <b:First>Terri</b:First>
            <b:Middle>R.</b:Middle>
          </b:Person>
          <b:Person>
            <b:Last>Rail</b:Last>
            <b:First>Anny</b:First>
          </b:Person>
        </b:NameList>
      </b:Author>
    </b:Author>
    <b:Title>Bed and Breakfasts, Small Inns, and the Internet: The impact of Technology on Globalization of Small Businesses</b:Title>
    <b:Year>2000</b:Year>
    <b:JournalName>Journal of Interational Marketing</b:JournalName>
    <b:Pages>86-97</b:Pages>
    <b:RefOrder>1</b:RefOrder>
  </b:Source>
  <b:Source>
    <b:Tag>Ber96</b:Tag>
    <b:SourceType>JournalArticle</b:SourceType>
    <b:Guid>{A4B38271-5D00-974F-B457-F4C7B3BAD762}</b:Guid>
    <b:Author>
      <b:Author>
        <b:NameList>
          <b:Person>
            <b:Last>Berthon</b:Last>
            <b:First>P.</b:First>
          </b:Person>
          <b:Person>
            <b:Last>Leyland</b:Last>
            <b:First>P.</b:First>
          </b:Person>
          <b:Person>
            <b:Last>Watson</b:Last>
            <b:First>R.T.</b:First>
          </b:Person>
        </b:NameList>
      </b:Author>
    </b:Author>
    <b:Title> Berthon, P., P. Leyland, and R.T. Watson (1996), "Marketing Gommunication and the World Wide Web</b:Title>
    <b:JournalName>Rusiness Horizon</b:JournalName>
    <b:Year>1996</b:Year>
    <b:Pages>24-32</b:Pages>
    <b:RefOrder>17</b:RefOrder>
  </b:Source>
  <b:Source>
    <b:Tag>Zhe15</b:Tag>
    <b:SourceType>JournalArticle</b:SourceType>
    <b:Guid>{CA089E91-94CF-0D4E-A0BA-8D25C80C42B4}</b:Guid>
    <b:Author>
      <b:Author>
        <b:NameList>
          <b:Person>
            <b:Last>Xiang</b:Last>
            <b:First>Zheng</b:First>
          </b:Person>
          <b:Person>
            <b:Last>Wang</b:Last>
            <b:First>Dan</b:First>
          </b:Person>
          <b:Person>
            <b:Last>O’Leary</b:Last>
            <b:First>Joseph</b:First>
            <b:Middle>T.</b:Middle>
          </b:Person>
          <b:Person>
            <b:Last>Fesenmaier</b:Last>
            <b:First>Daniel</b:First>
            <b:Middle>R.</b:Middle>
          </b:Person>
        </b:NameList>
      </b:Author>
    </b:Author>
    <b:Title>Adapting to the Internet: Trends in Travelers’ Use of the Web for Trip Planning</b:Title>
    <b:JournalName>Journal of Travel Research</b:JournalName>
    <b:Year>2015</b:Year>
    <b:Pages>511-527</b:Pages>
    <b:RefOrder>2</b:RefOrder>
  </b:Source>
  <b:Source>
    <b:Tag>Mor14</b:Tag>
    <b:SourceType>JournalArticle</b:SourceType>
    <b:Guid>{1BCACE17-D425-2845-8F35-1BA3278553A8}</b:Guid>
    <b:Author>
      <b:Author>
        <b:NameList>
          <b:Person>
            <b:Last>Moran</b:Last>
            <b:First>Gillian</b:First>
          </b:Person>
          <b:Person>
            <b:Last>Muzellec</b:Last>
            <b:First>Laurent</b:First>
          </b:Person>
          <b:Person>
            <b:Last>Nolan</b:Last>
            <b:First>Eoghan</b:First>
          </b:Person>
        </b:NameList>
      </b:Author>
    </b:Author>
    <b:Title>Consumer Moments of Truth in the Digital Context : How "Search" and "E-Word of Mouth" Can Fuel Consumer Decision-Making</b:Title>
    <b:JournalName>Journal of Advertising Research</b:JournalName>
    <b:Year>2014</b:Year>
    <b:Pages>200-204</b:Pages>
    <b:RefOrder>18</b:RefOrder>
  </b:Source>
  <b:Source>
    <b:Tag>Cun93</b:Tag>
    <b:SourceType>JournalArticle</b:SourceType>
    <b:Guid>{C4144263-580A-514D-8AF0-DA8FD49A246E}</b:Guid>
    <b:Author>
      <b:Author>
        <b:NameList>
          <b:Person>
            <b:Last>Cunningham</b:Last>
            <b:First>C.</b:First>
          </b:Person>
          <b:Person>
            <b:Last>Tynan</b:Last>
            <b:First>C</b:First>
          </b:Person>
        </b:NameList>
      </b:Author>
    </b:Author>
    <b:Title>Electronic Trading, Interorganizational Systems and the Nature of Buyer-Seller Relationships: The Need for a Network Perspective. </b:Title>
    <b:JournalName>International Journal of Information Management</b:JournalName>
    <b:Year>1993</b:Year>
    <b:Pages>3-28</b:Pages>
    <b:RefOrder>19</b:RefOrder>
  </b:Source>
  <b:Source>
    <b:Tag>Geo00</b:Tag>
    <b:SourceType>JournalArticle</b:SourceType>
    <b:Guid>{2D8D122B-226E-A44F-86D2-73FB336DA220}</b:Guid>
    <b:Author>
      <b:Author>
        <b:NameList>
          <b:Person>
            <b:Last>Avlonitis</b:Last>
            <b:First>George</b:First>
            <b:Middle>J.</b:Middle>
          </b:Person>
          <b:Person>
            <b:Last>Karayanni</b:Last>
            <b:First>Despina</b:First>
            <b:Middle>A.</b:Middle>
          </b:Person>
        </b:NameList>
      </b:Author>
    </b:Author>
    <b:Title>The Impact of Internet Use on Business-to- Business Marketing</b:Title>
    <b:JournalName>Industrial Marketing Management 29</b:JournalName>
    <b:Year>2000</b:Year>
    <b:Pages>441–459 </b:Pages>
    <b:RefOrder>3</b:RefOrder>
  </b:Source>
  <b:Source>
    <b:Tag>May14</b:Tag>
    <b:SourceType>Report</b:SourceType>
    <b:Guid>{45D28E68-F58A-A449-88A3-2AAFD9371841}</b:Guid>
    <b:Author>
      <b:Author>
        <b:NameList>
          <b:Person>
            <b:Last>May</b:Last>
            <b:First>J.</b:First>
          </b:Person>
          <b:Person>
            <b:Last>Dutton</b:Last>
            <b:First>V.</b:First>
          </b:Person>
          <b:Person>
            <b:Last>Munyakazi</b:Last>
            <b:First>L.</b:First>
          </b:Person>
        </b:NameList>
      </b:Author>
    </b:Author>
    <b:Title>Information and Communication Technologies as a Pathway from Poverty: Evidence from East Africa</b:Title>
    <b:JournalName>ICT Pathways to Poverty Reduction.</b:JournalName>
    <b:Year>2014</b:Year>
    <b:Publisher>IDRC.</b:Publisher>
    <b:City>Ottawa</b:City>
    <b:RefOrder>6</b:RefOrder>
  </b:Source>
  <b:Source>
    <b:Tag>Katwa</b:Tag>
    <b:SourceType>Report</b:SourceType>
    <b:Guid>{AF2C5385-BB7C-0740-8FC5-7572442FD7E3}</b:Guid>
    <b:Author>
      <b:Author>
        <b:NameList>
          <b:Person>
            <b:Last>Katz</b:Last>
            <b:First>R</b:First>
          </b:Person>
          <b:Person>
            <b:Last>Callorda</b:Last>
            <b:First>F.</b:First>
          </b:Person>
        </b:NameList>
      </b:Author>
    </b:Author>
    <b:Title>The Economic Impact of Broadband Deployment in Ecuador</b:Title>
    <b:Publisher>IDRC</b:Publisher>
    <b:City>2013</b:City>
    <b:Year>Ottawa</b:Year>
    <b:RefOrder>7</b:RefOrder>
  </b:Source>
  <b:Source>
    <b:Tag>Jen07</b:Tag>
    <b:SourceType>JournalArticle</b:SourceType>
    <b:Guid>{D130048C-1BA0-3B46-90D6-0AD40700D68B}</b:Guid>
    <b:Author>
      <b:Author>
        <b:NameList>
          <b:Person>
            <b:Last>Jensen</b:Last>
            <b:First>R</b:First>
          </b:Person>
        </b:NameList>
      </b:Author>
    </b:Author>
    <b:Title>The Digital Provide: Information (Technology), Market Performance, and Welfare in the South Indian Fisheries Sector.</b:Title>
    <b:Year>2007</b:Year>
    <b:JournalName>The Quarterly Journal of Economics</b:JournalName>
    <b:Pages>879-924</b:Pages>
    <b:RefOrder>8</b:RefOrder>
  </b:Source>
  <b:Source>
    <b:Tag>PEP15</b:Tag>
    <b:SourceType>ArticleInAPeriodical</b:SourceType>
    <b:Guid>{A87EC2F7-576B-7942-8FE1-844683FB280C}</b:Guid>
    <b:Author>
      <b:Author>
        <b:NameList>
          <b:Person>
            <b:Last>PEPPER</b:Last>
            <b:First>ROBERT</b:First>
          </b:Person>
          <b:Person>
            <b:Last>GARRITY</b:Last>
            <b:First>JOHN</b:First>
          </b:Person>
        </b:NameList>
      </b:Author>
    </b:Author>
    <b:Title>ICTs, Income Inequality, and Ensuring Inclusive Growth</b:Title>
    <b:Year>2015</b:Year>
    <b:PeriodicalTitle>The Global Information Technology Report </b:PeriodicalTitle>
    <b:RefOrder>20</b:RefOrder>
  </b:Source>
  <b:Source>
    <b:Tag>Ake15</b:Tag>
    <b:SourceType>JournalArticle</b:SourceType>
    <b:Guid>{699624C9-0194-2540-8846-20AA418BE5CB}</b:Guid>
    <b:Author>
      <b:Author>
        <b:NameList>
          <b:Person>
            <b:Last>Aker</b:Last>
            <b:First>J</b:First>
          </b:Person>
          <b:Person>
            <b:Last>Blumenstock</b:Last>
            <b:First>J.</b:First>
          </b:Person>
        </b:NameList>
      </b:Author>
    </b:Author>
    <b:Title>The Economic Impacts of New Technologies in Africa</b:Title>
    <b:Year>2015</b:Year>
    <b:JournalName>The Oxford Handbook of Africa and Economics: Policies and Practices.</b:JournalName>
    <b:RefOrder>21</b:RefOrder>
  </b:Source>
  <b:Source>
    <b:Tag>Cis18</b:Tag>
    <b:SourceType>Book</b:SourceType>
    <b:Guid>{8E5B54BC-76B3-4602-A80F-668A1AA1B73B}</b:Guid>
    <b:Author>
      <b:Author>
        <b:Corporate>Cisco</b:Corporate>
      </b:Author>
    </b:Author>
    <b:Title>Blockchain by Cisco</b:Title>
    <b:Year>2018</b:Year>
    <b:Publisher>Cisco</b:Publisher>
    <b:RefOrder>9</b:RefOrder>
  </b:Source>
  <b:Source>
    <b:Tag>Gil18</b:Tag>
    <b:SourceType>Report</b:SourceType>
    <b:Guid>{E6CF57E3-6709-4CB0-B610-F193437131E8}</b:Guid>
    <b:Title>Don't Slip on the ICO –A Taxonomy for a Blockchain-enabled Form of Crowdfunding</b:Title>
    <b:Year>2018</b:Year>
    <b:Publisher>26th European Conference on Information Systems (ECIS 2018), Portsmouth, United Kingdom</b:Publisher>
    <b:Author>
      <b:Author>
        <b:NameList>
          <b:Person>
            <b:Last>Fridgen</b:Last>
            <b:First>Gilbert</b:First>
          </b:Person>
          <b:Person>
            <b:Last>Regner</b:Last>
            <b:First>Ferdinand</b:First>
          </b:Person>
          <b:Person>
            <b:Last>Schweizer</b:Last>
            <b:First>André</b:First>
          </b:Person>
          <b:Person>
            <b:Last>Urbach</b:Last>
            <b:First>Nils</b:First>
          </b:Person>
        </b:NameList>
      </b:Author>
    </b:Author>
    <b:RefOrder>22</b:RefOrder>
  </b:Source>
  <b:Source>
    <b:Tag>Gid98</b:Tag>
    <b:SourceType>JournalArticle</b:SourceType>
    <b:Guid>{FF53FF78-1F9B-4258-9044-A2D1BD6F5AF1}</b:Guid>
    <b:Author>
      <b:Author>
        <b:NameList>
          <b:Person>
            <b:Last>Giddings</b:Last>
            <b:First>Daniel</b:First>
            <b:Middle>Everett</b:Middle>
          </b:Person>
        </b:NameList>
      </b:Author>
    </b:Author>
    <b:Title>An Innovative Link Between the Internet, theCapital Markets, and the SEC: How the InternetDirect Public Offering Helps Small CompaniesLooking to Raise Capital</b:Title>
    <b:Year>1998</b:Year>
    <b:JournalName>Pepperdine Law Review</b:JournalName>
    <b:RefOrder>5</b:RefOrder>
  </b:Source>
  <b:Source>
    <b:Tag>McK11</b:Tag>
    <b:SourceType>Report</b:SourceType>
    <b:Guid>{7DF325FD-18C4-48A8-AF6F-BC680E6FAEBA}</b:Guid>
    <b:Author>
      <b:Author>
        <b:Corporate>McKinsey Global Institute</b:Corporate>
      </b:Author>
    </b:Author>
    <b:Title>The great transformer: The impact of the Internet on economic growth and prosperity</b:Title>
    <b:Year>2011</b:Year>
    <b:RefOrder>4</b:RefOrder>
  </b:Source>
  <b:Source>
    <b:Tag>Lis19</b:Tag>
    <b:SourceType>InternetSite</b:SourceType>
    <b:Guid>{5B38EB30-ADD3-48BD-B7C9-67A85C577A3F}</b:Guid>
    <b:Title>List of public corporations by market capitalization</b:Title>
    <b:Year>2019</b:Year>
    <b:InternetSiteTitle>Wikipedia</b:InternetSiteTitle>
    <b:Month>03</b:Month>
    <b:Day>08</b:Day>
    <b:URL>https://en.wikipedia.org/wiki/List_of_public_corporations_by_market_capitalization#2018</b:URL>
    <b:RefOrder>11</b:RefOrder>
  </b:Source>
  <b:Source>
    <b:Tag>Ric00</b:Tag>
    <b:SourceType>JournalArticle</b:SourceType>
    <b:Guid>{94C18B24-F457-4CB6-B38A-1C699FD9835A}</b:Guid>
    <b:Title>Antitrust Issues in Schumpeterian Industries</b:Title>
    <b:Year>2000</b:Year>
    <b:Author>
      <b:Author>
        <b:NameList>
          <b:Person>
            <b:Last>Schmalensee</b:Last>
            <b:First>Richard</b:First>
          </b:Person>
        </b:NameList>
      </b:Author>
    </b:Author>
    <b:JournalName>American Economic Review</b:JournalName>
    <b:RefOrder>23</b:RefOrder>
  </b:Source>
  <b:Source>
    <b:Tag>The18</b:Tag>
    <b:SourceType>DocumentFromInternetSite</b:SourceType>
    <b:Guid>{95F730C8-D76F-4326-9DFA-F72BABDA29E1}</b:Guid>
    <b:Title>Uber drivers often make below minimum wage, report finds </b:Title>
    <b:Year>2018</b:Year>
    <b:Author>
      <b:Author>
        <b:Corporate>The Guardian</b:Corporate>
      </b:Author>
    </b:Author>
    <b:InternetSiteTitle>The Guardian</b:InternetSiteTitle>
    <b:Month>March</b:Month>
    <b:Day>6</b:Day>
    <b:URL>https://www.theguardian.com/technology/2018/mar/01/uber-lyft-driver-wages-median-report</b:URL>
    <b:RefOrder>12</b:RefOrder>
  </b:Source>
  <b:Source>
    <b:Tag>The14</b:Tag>
    <b:SourceType>Misc</b:SourceType>
    <b:Guid>{82A88651-5C0F-4761-8EBF-8CC6A6E6C2EB}</b:Guid>
    <b:Title>The Hidden World of Facebook "Like Farms"</b:Title>
    <b:Year>2014</b:Year>
    <b:Month>September</b:Month>
    <b:Day>2014</b:Day>
    <b:PublicationTitle>The Hidden World of Facebook "Like Farms"</b:PublicationTitle>
    <b:Publisher>MIT Technology Review - https://www.technologyreview.com/s/530961/the-hidden-world-of-facebook-like-farms/</b:Publisher>
    <b:RefOrder>13</b:RefOrder>
  </b:Source>
  <b:Source>
    <b:Tag>Fak19</b:Tag>
    <b:SourceType>DocumentFromInternetSite</b:SourceType>
    <b:Guid>{EBDC0BC8-9AE2-477F-A277-44C8D626E1C8}</b:Guid>
    <b:Title>Buyer beware: Scourge of fake reviews hitting Amazon, Walmart and other major retailers</b:Title>
    <b:Year>2019</b:Year>
    <b:Month>February</b:Month>
    <b:Day>28</b:Day>
    <b:Author>
      <b:Author>
        <b:Corporate>Fakespot</b:Corporate>
      </b:Author>
    </b:Author>
    <b:InternetSiteTitle>CBS News</b:InternetSiteTitle>
    <b:URL>https://www.cbsnews.com/news/buyer-beware-a-scourge-of-fake-online-reviews-is-hitting-amazon-walmart-and-other-major-retailers/</b:URL>
    <b:RefOrder>14</b:RefOrder>
  </b:Source>
  <b:Source>
    <b:Tag>Tho15</b:Tag>
    <b:SourceType>Book</b:SourceType>
    <b:Guid>{CA8EFE25-8AC4-2A4D-9879-53DB3C2B712A}</b:Guid>
    <b:Author>
      <b:Author>
        <b:Corporate>Thomson Reuters</b:Corporate>
      </b:Author>
    </b:Author>
    <b:Title>Digital Islamic Economy</b:Title>
    <b:Publisher>Thomson Reuters</b:Publisher>
    <b:Year>2015</b:Year>
    <b:RefOrder>10</b:RefOrder>
  </b:Source>
  <b:Source>
    <b:Tag>Hab20</b:Tag>
    <b:SourceType>Book</b:SourceType>
    <b:Guid>{ABF0EC03-F5AD-664D-8C37-AED7C786D79D}</b:Guid>
    <b:Author>
      <b:Author>
        <b:NameList>
          <b:Person>
            <b:Last>Ahmed</b:Last>
            <b:First>Habib</b:First>
          </b:Person>
        </b:NameList>
      </b:Author>
    </b:Author>
    <b:Title>Growth Inclusive of Realization in Economy Digital of Role</b:Title>
    <b:City>Qatar</b:City>
    <b:Publisher>Bait Al-Mashura Journal</b:Publisher>
    <b:Year>2020</b:Year>
    <b:RefOrder>15</b:RefOrder>
  </b:Source>
</b:Sources>
</file>

<file path=customXml/itemProps1.xml><?xml version="1.0" encoding="utf-8"?>
<ds:datastoreItem xmlns:ds="http://schemas.openxmlformats.org/officeDocument/2006/customXml" ds:itemID="{C7E5729E-93AD-8E4A-906B-DC48446F6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4815</Words>
  <Characters>27452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Mizanur</dc:creator>
  <cp:keywords/>
  <dc:description/>
  <cp:lastModifiedBy>Syed Ali</cp:lastModifiedBy>
  <cp:revision>2</cp:revision>
  <dcterms:created xsi:type="dcterms:W3CDTF">2025-06-11T11:50:00Z</dcterms:created>
  <dcterms:modified xsi:type="dcterms:W3CDTF">2025-06-11T11:50:00Z</dcterms:modified>
</cp:coreProperties>
</file>