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285" w:rsidRDefault="00811285" w:rsidP="00811285">
      <w:pPr>
        <w:autoSpaceDE w:val="0"/>
        <w:autoSpaceDN w:val="0"/>
        <w:adjustRightInd w:val="0"/>
        <w:rPr>
          <w:rFonts w:ascii="Univers-Identity-H" w:hAnsi="Univers-Identity-H" w:cs="Univers-Identity-H"/>
          <w:sz w:val="24"/>
          <w:szCs w:val="24"/>
        </w:rPr>
      </w:pPr>
      <w:r w:rsidRPr="00811285">
        <w:rPr>
          <w:rFonts w:ascii="Univers-Oblique-Identity-H" w:hAnsi="Univers-Oblique-Identity-H" w:cs="Univers-Oblique-Identity-H"/>
          <w:b/>
          <w:i/>
          <w:iCs/>
          <w:sz w:val="24"/>
          <w:szCs w:val="24"/>
        </w:rPr>
        <w:t xml:space="preserve">Building Bridges Across Financial Communities: The Global Financial Crisis, Social </w:t>
      </w:r>
      <w:proofErr w:type="spellStart"/>
      <w:r w:rsidRPr="00811285">
        <w:rPr>
          <w:rFonts w:ascii="Univers-Oblique-Identity-H" w:hAnsi="Univers-Oblique-Identity-H" w:cs="Univers-Oblique-Identity-H"/>
          <w:b/>
          <w:i/>
          <w:iCs/>
          <w:sz w:val="24"/>
          <w:szCs w:val="24"/>
        </w:rPr>
        <w:t>Responsibility</w:t>
      </w:r>
      <w:proofErr w:type="gramStart"/>
      <w:r w:rsidRPr="00811285">
        <w:rPr>
          <w:rFonts w:ascii="Univers-Oblique-Identity-H" w:hAnsi="Univers-Oblique-Identity-H" w:cs="Univers-Oblique-Identity-H"/>
          <w:b/>
          <w:i/>
          <w:iCs/>
          <w:sz w:val="24"/>
          <w:szCs w:val="24"/>
        </w:rPr>
        <w:t>,and</w:t>
      </w:r>
      <w:proofErr w:type="spellEnd"/>
      <w:proofErr w:type="gramEnd"/>
      <w:r w:rsidRPr="00811285">
        <w:rPr>
          <w:rFonts w:ascii="Univers-Oblique-Identity-H" w:hAnsi="Univers-Oblique-Identity-H" w:cs="Univers-Oblique-Identity-H"/>
          <w:b/>
          <w:i/>
          <w:iCs/>
          <w:sz w:val="24"/>
          <w:szCs w:val="24"/>
        </w:rPr>
        <w:t xml:space="preserve"> Faith-Based Finance</w:t>
      </w:r>
      <w:r>
        <w:rPr>
          <w:rFonts w:ascii="Univers-Identity-H" w:hAnsi="Univers-Identity-H" w:cs="Univers-Identity-H"/>
          <w:sz w:val="24"/>
          <w:szCs w:val="24"/>
        </w:rPr>
        <w:t xml:space="preserve">. Cambridge, Massachusetts: Islamic Finance Project, Islamic Legal Studies Program, Harvard Law School, 2012, 334p. </w:t>
      </w:r>
      <w:proofErr w:type="gramStart"/>
      <w:r>
        <w:rPr>
          <w:rFonts w:ascii="Univers-Identity-H" w:hAnsi="Univers-Identity-H" w:cs="Univers-Identity-H"/>
          <w:sz w:val="24"/>
          <w:szCs w:val="24"/>
        </w:rPr>
        <w:t>ISBN 0970283598.</w:t>
      </w:r>
      <w:proofErr w:type="gramEnd"/>
    </w:p>
    <w:p w:rsidR="00811285" w:rsidRDefault="00811285" w:rsidP="00811285">
      <w:pPr>
        <w:autoSpaceDE w:val="0"/>
        <w:autoSpaceDN w:val="0"/>
        <w:adjustRightInd w:val="0"/>
        <w:rPr>
          <w:rFonts w:ascii="Univers-Identity-H" w:hAnsi="Univers-Identity-H" w:cs="Univers-Identity-H"/>
          <w:sz w:val="24"/>
          <w:szCs w:val="24"/>
        </w:rPr>
      </w:pPr>
    </w:p>
    <w:p w:rsidR="00811285" w:rsidRDefault="00811285" w:rsidP="00811285">
      <w:pPr>
        <w:autoSpaceDE w:val="0"/>
        <w:autoSpaceDN w:val="0"/>
        <w:adjustRightInd w:val="0"/>
        <w:rPr>
          <w:rFonts w:ascii="Univers-Identity-H" w:hAnsi="Univers-Identity-H" w:cs="Univers-Identity-H"/>
          <w:sz w:val="24"/>
          <w:szCs w:val="24"/>
        </w:rPr>
      </w:pPr>
      <w:r>
        <w:rPr>
          <w:rFonts w:ascii="Univers-Identity-H" w:hAnsi="Univers-Identity-H" w:cs="Univers-Identity-H"/>
          <w:sz w:val="24"/>
          <w:szCs w:val="24"/>
        </w:rPr>
        <w:t xml:space="preserve">The Ninth Harvard University Forum, entitled “Building Bridges </w:t>
      </w:r>
      <w:proofErr w:type="gramStart"/>
      <w:r>
        <w:rPr>
          <w:rFonts w:ascii="Univers-Identity-H" w:hAnsi="Univers-Identity-H" w:cs="Univers-Identity-H"/>
          <w:sz w:val="24"/>
          <w:szCs w:val="24"/>
        </w:rPr>
        <w:t>Across</w:t>
      </w:r>
      <w:proofErr w:type="gramEnd"/>
      <w:r>
        <w:rPr>
          <w:rFonts w:ascii="Univers-Identity-H" w:hAnsi="Univers-Identity-H" w:cs="Univers-Identity-H"/>
          <w:sz w:val="24"/>
          <w:szCs w:val="24"/>
        </w:rPr>
        <w:t xml:space="preserve"> Financial</w:t>
      </w:r>
    </w:p>
    <w:p w:rsidR="00811285" w:rsidRDefault="00811285" w:rsidP="00811285">
      <w:pPr>
        <w:autoSpaceDE w:val="0"/>
        <w:autoSpaceDN w:val="0"/>
        <w:adjustRightInd w:val="0"/>
        <w:rPr>
          <w:rFonts w:ascii="Univers-Identity-H" w:hAnsi="Univers-Identity-H" w:cs="Univers-Identity-H"/>
          <w:sz w:val="24"/>
          <w:szCs w:val="24"/>
        </w:rPr>
      </w:pPr>
      <w:r>
        <w:rPr>
          <w:rFonts w:ascii="Univers-Identity-H" w:hAnsi="Univers-Identity-H" w:cs="Univers-Identity-H"/>
          <w:sz w:val="24"/>
          <w:szCs w:val="24"/>
        </w:rPr>
        <w:t>Communities,” sought to explore how Islamic finance, as it expands, can cultivate new</w:t>
      </w:r>
    </w:p>
    <w:p w:rsidR="00F17CC1" w:rsidRDefault="00811285" w:rsidP="00811285">
      <w:pPr>
        <w:autoSpaceDE w:val="0"/>
        <w:autoSpaceDN w:val="0"/>
        <w:adjustRightInd w:val="0"/>
      </w:pPr>
      <w:proofErr w:type="gramStart"/>
      <w:r>
        <w:rPr>
          <w:rFonts w:ascii="Univers-Identity-H" w:hAnsi="Univers-Identity-H" w:cs="Univers-Identity-H"/>
          <w:sz w:val="24"/>
          <w:szCs w:val="24"/>
        </w:rPr>
        <w:t>partnerships</w:t>
      </w:r>
      <w:proofErr w:type="gramEnd"/>
      <w:r>
        <w:rPr>
          <w:rFonts w:ascii="Univers-Identity-H" w:hAnsi="Univers-Identity-H" w:cs="Univers-Identity-H"/>
          <w:sz w:val="24"/>
          <w:szCs w:val="24"/>
        </w:rPr>
        <w:t xml:space="preserve"> with other faith traditions and with other socially responsible organizations. The Forum explored what can conventional banks and Islamic finance institutions can learn from each other, particularly after the financial crisis. This volume, a selection of 11 papers presented at the Ninth Forum sponsored by the Islamic Finance Project at Harvard Law School, investigates these questions through original research on best practices across and between industries and faith traditions. Essays consider diverse topics ranging from the influence of religion on corporate social responsibility and individual financial choices to the parameters of hedging and portfolio diversification. To view the full table of contents, please visit the IFP website www.ifp.law.harvard.edu. Copies of the publication can be acquired through IFP for $40 including shipping. Please email ifp@law.harvard.edu to place an order.</w:t>
      </w:r>
    </w:p>
    <w:sectPr w:rsidR="00F17CC1" w:rsidSect="00F17C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Univers-Identity-H">
    <w:panose1 w:val="00000000000000000000"/>
    <w:charset w:val="00"/>
    <w:family w:val="auto"/>
    <w:notTrueType/>
    <w:pitch w:val="default"/>
    <w:sig w:usb0="00000003" w:usb1="00000000" w:usb2="00000000" w:usb3="00000000" w:csb0="00000001" w:csb1="00000000"/>
  </w:font>
  <w:font w:name="Univers-Oblique-Identity-H">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efaultTabStop w:val="720"/>
  <w:characterSpacingControl w:val="doNotCompress"/>
  <w:compat/>
  <w:rsids>
    <w:rsidRoot w:val="00811285"/>
    <w:rsid w:val="006A1DE3"/>
    <w:rsid w:val="00811285"/>
    <w:rsid w:val="00F17C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C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199</Words>
  <Characters>1140</Characters>
  <Application>Microsoft Office Word</Application>
  <DocSecurity>0</DocSecurity>
  <Lines>9</Lines>
  <Paragraphs>2</Paragraphs>
  <ScaleCrop>false</ScaleCrop>
  <Company>Harvard Law School</Company>
  <LinksUpToDate>false</LinksUpToDate>
  <CharactersWithSpaces>1337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Nazim Ali</dc:creator>
  <cp:keywords/>
  <dc:description/>
  <cp:lastModifiedBy>Nazim Ali</cp:lastModifiedBy>
  <cp:revision>1</cp:revision>
  <dcterms:created xsi:type="dcterms:W3CDTF">2012-06-28T18:14:00Z</dcterms:created>
  <dcterms:modified xsi:type="dcterms:W3CDTF">2012-06-28T18:17:00Z</dcterms:modified>
</cp:coreProperties>
</file>