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FB" w:rsidRDefault="00CD6A51" w:rsidP="00CD6A5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A51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CD6A51" w:rsidRDefault="00CD6A51" w:rsidP="00CD6A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программе-кодеру паролей </w:t>
      </w:r>
      <w:r>
        <w:rPr>
          <w:rFonts w:ascii="Times New Roman" w:hAnsi="Times New Roman" w:cs="Times New Roman"/>
          <w:sz w:val="28"/>
          <w:szCs w:val="28"/>
          <w:lang w:val="en-US"/>
        </w:rPr>
        <w:t>passcoder</w:t>
      </w:r>
    </w:p>
    <w:p w:rsidR="00CD6A51" w:rsidRPr="00CD6A51" w:rsidRDefault="00CD6A51" w:rsidP="00CD6A51">
      <w:pPr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p w:rsidR="00CD6A51" w:rsidRPr="00CD6A51" w:rsidRDefault="00CD6A51" w:rsidP="00CD6A51">
      <w:pPr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CD6A51">
        <w:rPr>
          <w:rFonts w:ascii="Times New Roman" w:hAnsi="Times New Roman" w:cs="Times New Roman"/>
          <w:sz w:val="24"/>
          <w:szCs w:val="24"/>
        </w:rPr>
        <w:tab/>
      </w:r>
      <w:r w:rsidRPr="00CD6A51">
        <w:rPr>
          <w:rFonts w:ascii="Times New Roman" w:eastAsia="Yu Mincho" w:hAnsi="Times New Roman" w:cs="Times New Roman"/>
          <w:sz w:val="24"/>
          <w:szCs w:val="24"/>
          <w:lang w:eastAsia="ja-JP"/>
        </w:rPr>
        <w:t>Программа работает в трёх режимах:</w:t>
      </w:r>
    </w:p>
    <w:p w:rsidR="00552FC8" w:rsidRDefault="00CD6A51" w:rsidP="00CD6A51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CD6A51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1. Режим регистрации пользователя. Позволяет генерировать открытый и секретный ключи для шифрования паролей криптосистемой Рабина. </w:t>
      </w:r>
      <w:r w:rsidR="00552FC8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Для секретного ключа предусмотрена защита паролем. По результатам выполнения программы в данном режиме создаются файлы </w:t>
      </w:r>
      <w:r w:rsidR="00552FC8" w:rsidRPr="00552FC8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user_private_key.txt </w:t>
      </w:r>
      <w:r w:rsidR="00552FC8">
        <w:rPr>
          <w:rFonts w:ascii="Times New Roman" w:eastAsia="Yu Mincho" w:hAnsi="Times New Roman" w:cs="Times New Roman"/>
          <w:sz w:val="24"/>
          <w:szCs w:val="24"/>
          <w:lang w:eastAsia="ja-JP"/>
        </w:rPr>
        <w:t>и user_public_key.txt, содержащие сгенерированные открытый и закрытый ключи, соответственно.</w:t>
      </w:r>
      <w:r w:rsidR="00B41BB6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С целью оптимизации по времени, г</w:t>
      </w:r>
      <w:r w:rsidR="0048647F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енерирование секретного ключа осуществляется путем выбора двух случайных простых чисел </w:t>
      </w:r>
      <w:r w:rsidR="00B41BB6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заданной длины </w:t>
      </w:r>
      <w:r w:rsidR="0048647F">
        <w:rPr>
          <w:rFonts w:ascii="Times New Roman" w:eastAsia="Yu Mincho" w:hAnsi="Times New Roman" w:cs="Times New Roman"/>
          <w:sz w:val="24"/>
          <w:szCs w:val="24"/>
          <w:lang w:eastAsia="ja-JP"/>
        </w:rPr>
        <w:t>из факторной базы</w:t>
      </w:r>
      <w:r w:rsidR="00B41BB6">
        <w:rPr>
          <w:rFonts w:ascii="Times New Roman" w:eastAsia="Yu Mincho" w:hAnsi="Times New Roman" w:cs="Times New Roman"/>
          <w:sz w:val="24"/>
          <w:szCs w:val="24"/>
          <w:lang w:eastAsia="ja-JP"/>
        </w:rPr>
        <w:t>, после чего открытый ключ генерируется путем перемножения выбранных чисел. Альтернативно можно было бы реализовать выбор случайного числа произвольного вида (простого и составного) и последующее применение тестов на простоту (к примеру, теста Миллера-Рабина или теста Соловея-Штрассена), что, однако, не представляется оптимальным.</w:t>
      </w:r>
    </w:p>
    <w:p w:rsidR="00552FC8" w:rsidRPr="00552FC8" w:rsidRDefault="00552FC8" w:rsidP="00552FC8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CD6A51">
        <w:rPr>
          <w:rFonts w:ascii="Times New Roman" w:hAnsi="Times New Roman" w:cs="Times New Roman"/>
          <w:sz w:val="24"/>
          <w:szCs w:val="24"/>
        </w:rPr>
        <w:t>Програ</w:t>
      </w:r>
      <w:r>
        <w:rPr>
          <w:rFonts w:ascii="Times New Roman" w:hAnsi="Times New Roman" w:cs="Times New Roman"/>
          <w:sz w:val="24"/>
          <w:szCs w:val="24"/>
        </w:rPr>
        <w:t>мма содержит собственную пару открытый-секретный ключ, что позволяет о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существлять подписывание генерируемого в данном режиме открытого ключа пользователя электронно-цифровой подписью ЭЦП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RSA</w:t>
      </w:r>
      <w:r w:rsidRPr="00552FC8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.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При необходимости, программа поддерживает также неосновной четвертый режим, используемый для смены собственной пары ключей (генерации новой по алгоритму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RSA</w:t>
      </w:r>
      <w:r w:rsidRPr="00552FC8">
        <w:rPr>
          <w:rFonts w:ascii="Times New Roman" w:eastAsia="Yu Mincho" w:hAnsi="Times New Roman" w:cs="Times New Roman"/>
          <w:sz w:val="24"/>
          <w:szCs w:val="24"/>
          <w:lang w:eastAsia="ja-JP"/>
        </w:rPr>
        <w:t>).</w:t>
      </w:r>
    </w:p>
    <w:p w:rsidR="00CD6A51" w:rsidRDefault="00552FC8" w:rsidP="00CD6A51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Начальные значения параметров для удобства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написания и тестирования программы выбраны как:</w:t>
      </w:r>
    </w:p>
    <w:p w:rsidR="00D91F3F" w:rsidRPr="00D91F3F" w:rsidRDefault="00D91F3F" w:rsidP="00D91F3F">
      <w:pPr>
        <w:pStyle w:val="HTML"/>
        <w:shd w:val="clear" w:color="auto" w:fill="2B2B2B"/>
        <w:rPr>
          <w:color w:val="A9B7C6"/>
          <w:lang w:val="en-US"/>
        </w:rPr>
      </w:pPr>
      <w:r w:rsidRPr="00D91F3F">
        <w:rPr>
          <w:color w:val="A9B7C6"/>
          <w:lang w:val="en-US"/>
        </w:rPr>
        <w:t>program_public_key = (</w:t>
      </w:r>
      <w:r w:rsidRPr="00D91F3F">
        <w:rPr>
          <w:color w:val="6897BB"/>
          <w:lang w:val="en-US"/>
        </w:rPr>
        <w:t>107981</w:t>
      </w:r>
      <w:r w:rsidRPr="00D91F3F">
        <w:rPr>
          <w:color w:val="CC7832"/>
          <w:lang w:val="en-US"/>
        </w:rPr>
        <w:t xml:space="preserve">, </w:t>
      </w:r>
      <w:r w:rsidRPr="00D91F3F">
        <w:rPr>
          <w:color w:val="6897BB"/>
          <w:lang w:val="en-US"/>
        </w:rPr>
        <w:t>193339</w:t>
      </w:r>
      <w:r w:rsidRPr="00D91F3F">
        <w:rPr>
          <w:color w:val="A9B7C6"/>
          <w:lang w:val="en-US"/>
        </w:rPr>
        <w:t>)</w:t>
      </w:r>
      <w:r w:rsidRPr="00D91F3F">
        <w:rPr>
          <w:color w:val="A9B7C6"/>
          <w:lang w:val="en-US"/>
        </w:rPr>
        <w:br/>
        <w:t xml:space="preserve">program_private_key = </w:t>
      </w:r>
      <w:r w:rsidRPr="00D91F3F">
        <w:rPr>
          <w:color w:val="6897BB"/>
          <w:lang w:val="en-US"/>
        </w:rPr>
        <w:t>134693</w:t>
      </w:r>
      <w:bookmarkStart w:id="0" w:name="_GoBack"/>
      <w:bookmarkEnd w:id="0"/>
    </w:p>
    <w:p w:rsidR="00552FC8" w:rsidRPr="007B61E9" w:rsidRDefault="00552FC8" w:rsidP="00CD6A51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Однако, на практике необходимо использование существенно больших значений: общепринятой нормой на настоящий момент является использование 2048-битных, либо 4096-битных ключей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RSA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 w:rsidRPr="00552FC8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7B61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Теоретически, при использовании достаточно большой факторной базы (см. файл </w:t>
      </w:r>
      <w:r w:rsidR="007B61E9" w:rsidRPr="007B61E9">
        <w:rPr>
          <w:rFonts w:ascii="Times New Roman" w:eastAsia="Yu Mincho" w:hAnsi="Times New Roman" w:cs="Times New Roman"/>
          <w:sz w:val="24"/>
          <w:szCs w:val="24"/>
          <w:lang w:eastAsia="ja-JP"/>
        </w:rPr>
        <w:t>“</w:t>
      </w:r>
      <w:r w:rsidR="007B61E9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primes</w:t>
      </w:r>
      <w:r w:rsidR="007B61E9" w:rsidRPr="007B61E9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 w:rsidR="007B61E9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txt</w:t>
      </w:r>
      <w:r w:rsidR="007B61E9" w:rsidRPr="007B61E9">
        <w:rPr>
          <w:rFonts w:ascii="Times New Roman" w:eastAsia="Yu Mincho" w:hAnsi="Times New Roman" w:cs="Times New Roman"/>
          <w:sz w:val="24"/>
          <w:szCs w:val="24"/>
          <w:lang w:eastAsia="ja-JP"/>
        </w:rPr>
        <w:t>”)</w:t>
      </w:r>
      <w:r w:rsidR="007B61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в программе возможна генерация произвольно длинных значений ключей. При использовании той же факторной базы в программе </w:t>
      </w:r>
      <w:r w:rsidR="007B61E9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RSASecAnalyzer</w:t>
      </w:r>
      <w:r w:rsidR="007B61E9" w:rsidRPr="007B61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7B61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любой ключ, сгенерированный в режиме изменения ключей, можно индивидуально проверить на стойкость к наиболее распространенным алгоритмам атак на </w:t>
      </w:r>
      <w:r w:rsidR="007B61E9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RSA</w:t>
      </w:r>
      <w:r w:rsidR="007B61E9" w:rsidRPr="007B61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: </w:t>
      </w:r>
      <w:r w:rsidR="007B61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к атаке факторизации </w:t>
      </w:r>
      <w:r w:rsidR="007B61E9">
        <w:rPr>
          <w:rFonts w:ascii="Times New Roman" w:eastAsia="Yu Mincho" w:hAnsi="Times New Roman" w:cs="Times New Roman"/>
          <w:sz w:val="24"/>
          <w:szCs w:val="24"/>
          <w:lang w:eastAsia="ja-JP"/>
        </w:rPr>
        <w:t>(</w:t>
      </w:r>
      <w:r w:rsidR="007B61E9">
        <w:rPr>
          <w:rFonts w:ascii="Times New Roman" w:eastAsia="Yu Mincho" w:hAnsi="Times New Roman" w:cs="Times New Roman"/>
          <w:i/>
          <w:sz w:val="24"/>
          <w:szCs w:val="24"/>
          <w:lang w:eastAsia="ja-JP"/>
        </w:rPr>
        <w:t xml:space="preserve">р – </w:t>
      </w:r>
      <w:r w:rsidR="007B61E9">
        <w:rPr>
          <w:rFonts w:ascii="Times New Roman" w:eastAsia="Yu Mincho" w:hAnsi="Times New Roman" w:cs="Times New Roman"/>
          <w:sz w:val="24"/>
          <w:szCs w:val="24"/>
          <w:lang w:eastAsia="ja-JP"/>
        </w:rPr>
        <w:t>1)</w:t>
      </w:r>
      <w:r w:rsidR="007B61E9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 и ρ-методами Полларда, и с использованием итерации процесса шифрования, атаке восстановления шифртекста, атаке Винера. Тем не менее, при использовании достаточно больших (2048-битных и более) ключей наличие нестойкости к данным атакам представляется маловероятным. </w:t>
      </w:r>
    </w:p>
    <w:p w:rsidR="007B61E9" w:rsidRPr="00ED1BFC" w:rsidRDefault="007B61E9" w:rsidP="00CD6A51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2. </w:t>
      </w:r>
      <w:r w:rsidR="00750A6C">
        <w:rPr>
          <w:rFonts w:ascii="Times New Roman" w:eastAsia="Yu Mincho" w:hAnsi="Times New Roman" w:cs="Times New Roman"/>
          <w:sz w:val="24"/>
          <w:szCs w:val="24"/>
          <w:lang w:eastAsia="ja-JP"/>
        </w:rPr>
        <w:t>Режим шифрования. Программа запрашивает путь к файлу с открытым ключом и ввод пароля. После этого производится вывод пароля, зашифрованного на открытом ключе пользователя по алгоритму криптосистемы Рабина.</w:t>
      </w:r>
      <w:r w:rsidR="008B01B4" w:rsidRPr="008B01B4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8B01B4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Шифр-текст представлен в кодировке </w:t>
      </w:r>
      <w:r w:rsidR="008B01B4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base</w:t>
      </w:r>
      <w:r w:rsidR="008B01B4" w:rsidRPr="008B01B4">
        <w:rPr>
          <w:rFonts w:ascii="Times New Roman" w:eastAsia="Yu Mincho" w:hAnsi="Times New Roman" w:cs="Times New Roman"/>
          <w:sz w:val="24"/>
          <w:szCs w:val="24"/>
          <w:lang w:eastAsia="ja-JP"/>
        </w:rPr>
        <w:t>32.</w:t>
      </w:r>
    </w:p>
    <w:p w:rsidR="00750A6C" w:rsidRPr="008B01B4" w:rsidRDefault="00750A6C" w:rsidP="00CD6A51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3. Режим расшифрования.</w:t>
      </w:r>
      <w:r w:rsidR="008B01B4" w:rsidRPr="008B01B4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r w:rsidR="008B01B4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Запрашивается путь к файлу с секретным ключом и шифр-текст пароля. Шифр-текст представлен в кодировке </w:t>
      </w:r>
      <w:r w:rsidR="008B01B4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base</w:t>
      </w:r>
      <w:r w:rsidR="008B01B4" w:rsidRPr="008B01B4">
        <w:rPr>
          <w:rFonts w:ascii="Times New Roman" w:eastAsia="Yu Mincho" w:hAnsi="Times New Roman" w:cs="Times New Roman"/>
          <w:sz w:val="24"/>
          <w:szCs w:val="24"/>
          <w:lang w:eastAsia="ja-JP"/>
        </w:rPr>
        <w:t>32.</w:t>
      </w:r>
      <w:r w:rsidR="008B01B4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По результатам работы программы в данном режиме происходит вывод пароля на экран.</w:t>
      </w:r>
    </w:p>
    <w:p w:rsidR="00750A6C" w:rsidRPr="0048647F" w:rsidRDefault="00750A6C" w:rsidP="00CD6A51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lastRenderedPageBreak/>
        <w:t xml:space="preserve">Безопасность криптосистемы Рабина </w:t>
      </w:r>
      <w:r w:rsidRPr="00750A6C">
        <w:rPr>
          <w:rFonts w:ascii="Times New Roman" w:eastAsia="Yu Mincho" w:hAnsi="Times New Roman" w:cs="Times New Roman"/>
          <w:sz w:val="24"/>
          <w:szCs w:val="24"/>
          <w:lang w:eastAsia="ja-JP"/>
        </w:rPr>
        <w:t>обеспечивается сложностью поиска квадратных корней в кольце остатков по модулю составного числа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. Как и в случае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RSA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, сложность взлома криптосистемы Рабина определяется сложностью задачи факторизации соответствующего открытого ключа. Главным недостатком криптосистемы является то, что в результате расшифрования, помимо необходимого сообщения, появляются также три ложных результата, что в ситуации, когда зашифрованное сообщение не является осмысленным текстом или другим легко распознаваемым объектом, приводит к неоднозначности расшифрования. По данной причине криптосистема не получила широкого практического применения</w:t>
      </w:r>
      <w:r w:rsidR="0048647F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несмотря на то, что в отличие от </w:t>
      </w:r>
      <w:r w:rsidR="0048647F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RSA</w:t>
      </w:r>
      <w:r w:rsidR="0048647F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</w:t>
      </w:r>
      <w:r w:rsidR="0048647F" w:rsidRPr="0048647F">
        <w:rPr>
          <w:rFonts w:ascii="Times New Roman" w:eastAsia="Yu Mincho" w:hAnsi="Times New Roman" w:cs="Times New Roman"/>
          <w:sz w:val="24"/>
          <w:szCs w:val="24"/>
          <w:lang w:eastAsia="ja-JP"/>
        </w:rPr>
        <w:t>является доказуемо стойкой к атаке на основе подобранного открытого зашифрованного текста, тогда и только тогда, когда задача о разложении целого числа на простые множ</w:t>
      </w:r>
      <w:r w:rsidR="0048647F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ители является трудноразрешимой (что не доказано для </w:t>
      </w:r>
      <w:r w:rsidR="0048647F"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RSA</w:t>
      </w:r>
      <w:r w:rsidR="0048647F" w:rsidRPr="0048647F">
        <w:rPr>
          <w:rFonts w:ascii="Times New Roman" w:eastAsia="Yu Mincho" w:hAnsi="Times New Roman" w:cs="Times New Roman"/>
          <w:sz w:val="24"/>
          <w:szCs w:val="24"/>
          <w:lang w:eastAsia="ja-JP"/>
        </w:rPr>
        <w:t>).</w:t>
      </w:r>
    </w:p>
    <w:p w:rsidR="0048647F" w:rsidRPr="0048647F" w:rsidRDefault="0048647F" w:rsidP="00CD6A51">
      <w:pPr>
        <w:ind w:firstLine="708"/>
        <w:jc w:val="bot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Для криптосистемы Рабина, как и для криптосистемы </w:t>
      </w:r>
      <w:r>
        <w:rPr>
          <w:rFonts w:ascii="Times New Roman" w:eastAsia="Yu Mincho" w:hAnsi="Times New Roman" w:cs="Times New Roman"/>
          <w:sz w:val="24"/>
          <w:szCs w:val="24"/>
          <w:lang w:val="en-US" w:eastAsia="ja-JP"/>
        </w:rPr>
        <w:t>RSA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, представляется необходимым использование 2048-битных ключей для обеспечения большей стойкости против атак, использующих факторизацию. </w:t>
      </w:r>
    </w:p>
    <w:sectPr w:rsidR="0048647F" w:rsidRPr="00486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51"/>
    <w:rsid w:val="00136C2A"/>
    <w:rsid w:val="004217FB"/>
    <w:rsid w:val="0048647F"/>
    <w:rsid w:val="00552FC8"/>
    <w:rsid w:val="0057717A"/>
    <w:rsid w:val="00750A6C"/>
    <w:rsid w:val="007B61E9"/>
    <w:rsid w:val="008B01B4"/>
    <w:rsid w:val="00B41BB6"/>
    <w:rsid w:val="00CD6A51"/>
    <w:rsid w:val="00D91F3F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A02E"/>
  <w15:chartTrackingRefBased/>
  <w15:docId w15:val="{0415D794-7999-400D-93E0-4582ABA9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F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2021-05-22T23:55:00Z</dcterms:created>
  <dcterms:modified xsi:type="dcterms:W3CDTF">2021-05-23T14:58:00Z</dcterms:modified>
</cp:coreProperties>
</file>