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Main information:</w:t>
      </w:r>
    </w:p>
    <w:p w:rsidR="00000000" w:rsidDel="00000000" w:rsidP="00000000" w:rsidRDefault="00000000" w:rsidRPr="00000000" w14:paraId="00000001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Team name: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  <w:tab/>
        <w:tab/>
        <w:t xml:space="preserve">Neuro</w:t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Team slogan: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  <w:tab/>
        <w:t xml:space="preserve">‘We don’t remember’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Focus 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Easy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Intuitive (*Tinder!!)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