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Global Labour Markets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When moving outside of Canada to pursue a job, five important factors to consider are the working and living conditions, the culture of the place you will be moving to, the financial difference, which places are best to move to and the wage for your desired job</w:t>
      </w:r>
      <w:r w:rsidDel="00000000" w:rsidR="00000000" w:rsidRPr="00000000">
        <w:rPr>
          <w:vertAlign w:val="superscript"/>
        </w:rPr>
        <w:footnoteReference w:customMarkFollows="0" w:id="0"/>
      </w:r>
      <w:r w:rsidDel="00000000" w:rsidR="00000000" w:rsidRPr="00000000">
        <w:rPr>
          <w:rtl w:val="0"/>
        </w:rPr>
        <w:t xml:space="preserve">. Working and living conditions are vital to consider as some places in the world don’t have labor regulations such as the Philippines or general safety like poor health care. The area you will be moving to is also crucial and ties into the last point made as seeking a job outside of Canada, where English isn’t the main language, could be difficult to assimilate. This may make friendships hard to develop or create entire lifestyle changes. Income and cost of living differ from country to country so it’s important to research laws to do with visas and the general cost of living. Financial problems such as cost of living can make it hard to adapt to the drastically new prices, especially if you are moving to a very wealthy area without being very rich (unless your job pays a lot). Researching a lot about which location is best for your occupation is important as many jobs are thriving in only certain countries, such as tech in the U.S. If you pick the wrong country, your options will be a lot lower, and most likely pay will be subpar. Wages are crucial in deciding for a job as you should think about applying for either high wage jobs or low wage jobs because middle-wage jobs are declining in popularity and choices/pay from those jobs are not as substantial. I would say consider either applying for an entry-level job if you are new or continue/find a job in Canada to improve your experience and skills before applying for a more senior or higher position job outside of Canada. All of these factors I would recommend considering are important because moving to a new country for work without good pay or options can leave you in a trapped situation in that country. Move to a country that isn’t too different from the culture and language spoken in Canada so it doesn’t take years to learn and adapt to a completely new environment (unless you are willing to learn it). Finally, consider prices and the deviation of currency between it and the Canadian Dollar to avoid situations where you can’t afford anything and/or can’t earn enough money.</w:t>
      </w:r>
    </w:p>
    <w:p w:rsidR="00000000" w:rsidDel="00000000" w:rsidP="00000000" w:rsidRDefault="00000000" w:rsidRPr="00000000" w14:paraId="0000000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Best places and wages for your desired job are separate points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