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" w:hAnsiTheme="majorHAnsi" w:cstheme="majorHAnsi"/>
          <w:color w:val="000000"/>
          <w:sz w:val="22"/>
          <w:szCs w:val="22"/>
        </w:rPr>
      </w:pPr>
      <w:r w:rsidRPr="00565203">
        <w:rPr>
          <w:rFonts w:asciiTheme="majorHAnsi" w:eastAsia="Arial" w:hAnsiTheme="majorHAnsi" w:cstheme="majorHAnsi"/>
          <w:b/>
          <w:color w:val="000000"/>
        </w:rPr>
        <w:t xml:space="preserve">JUERGEN HOEHNE   </w:t>
      </w:r>
      <w:r w:rsidRPr="00565203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 </w:t>
      </w:r>
      <w:r w:rsidRPr="00565203">
        <w:rPr>
          <w:rFonts w:asciiTheme="majorHAnsi" w:eastAsia="Arial" w:hAnsiTheme="majorHAnsi" w:cstheme="majorHAnsi"/>
          <w:color w:val="000000"/>
          <w:sz w:val="22"/>
          <w:szCs w:val="22"/>
        </w:rPr>
        <w:t>702-328-7951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" w:hAnsiTheme="majorHAnsi" w:cstheme="majorHAnsi"/>
          <w:color w:val="000000"/>
          <w:sz w:val="22"/>
          <w:szCs w:val="22"/>
        </w:rPr>
      </w:pPr>
      <w:r w:rsidRPr="00565203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 xml:space="preserve">1206 Rose Street, Berkeley, CA 94702                                                                    </w:t>
      </w:r>
      <w:r w:rsidRPr="00565203">
        <w:rPr>
          <w:rFonts w:asciiTheme="majorHAnsi" w:eastAsia="Arial" w:hAnsiTheme="majorHAnsi" w:cstheme="majorHAnsi"/>
          <w:color w:val="0000FF"/>
          <w:sz w:val="22"/>
          <w:szCs w:val="22"/>
          <w:u w:val="single"/>
        </w:rPr>
        <w:t>juergen.hoehne@gmail.com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</w:rPr>
        <w:tab/>
      </w:r>
      <w:r w:rsidRPr="00565203">
        <w:rPr>
          <w:rFonts w:asciiTheme="majorHAnsi" w:eastAsia="Arial" w:hAnsiTheme="majorHAnsi" w:cstheme="majorHAnsi"/>
          <w:b/>
          <w:color w:val="000000"/>
        </w:rPr>
        <w:tab/>
      </w:r>
      <w:r w:rsidRPr="00565203">
        <w:rPr>
          <w:rFonts w:asciiTheme="majorHAnsi" w:eastAsia="Arial" w:hAnsiTheme="majorHAnsi" w:cstheme="majorHAnsi"/>
          <w:b/>
          <w:color w:val="000000"/>
        </w:rPr>
        <w:tab/>
      </w:r>
      <w:r w:rsidRPr="00565203">
        <w:rPr>
          <w:rFonts w:asciiTheme="majorHAnsi" w:eastAsia="Arial" w:hAnsiTheme="majorHAnsi" w:cstheme="majorHAnsi"/>
          <w:b/>
          <w:color w:val="000000"/>
        </w:rPr>
        <w:tab/>
      </w:r>
      <w:r w:rsidRPr="00565203">
        <w:rPr>
          <w:rFonts w:asciiTheme="majorHAnsi" w:eastAsia="Arial" w:hAnsiTheme="majorHAnsi" w:cstheme="majorHAnsi"/>
          <w:b/>
          <w:color w:val="000000"/>
        </w:rPr>
        <w:tab/>
      </w:r>
      <w:r w:rsidRPr="00565203">
        <w:rPr>
          <w:rFonts w:asciiTheme="majorHAnsi" w:eastAsia="Arial" w:hAnsiTheme="majorHAnsi" w:cstheme="majorHAnsi"/>
          <w:b/>
          <w:color w:val="00000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u w:val="single"/>
        </w:rPr>
      </w:pPr>
      <w:r w:rsidRPr="00565203">
        <w:rPr>
          <w:rFonts w:asciiTheme="majorHAnsi" w:eastAsia="Arial" w:hAnsiTheme="majorHAnsi" w:cstheme="majorHAnsi"/>
          <w:b/>
          <w:color w:val="000000"/>
          <w:u w:val="single"/>
        </w:rPr>
        <w:t>PROFESSIONAL SUMMARY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u w:val="single"/>
        </w:rPr>
      </w:pPr>
    </w:p>
    <w:p w:rsidR="00191A71" w:rsidRPr="00565203" w:rsidRDefault="00565203">
      <w:pPr>
        <w:pStyle w:val="normal0"/>
        <w:numPr>
          <w:ilvl w:val="0"/>
          <w:numId w:val="7"/>
        </w:numPr>
        <w:rPr>
          <w:rFonts w:asciiTheme="majorHAnsi" w:hAnsiTheme="majorHAnsi" w:cstheme="majorHAnsi"/>
        </w:rPr>
      </w:pPr>
      <w:bookmarkStart w:id="0" w:name="_481no0ep282i" w:colFirst="0" w:colLast="0"/>
      <w:bookmarkEnd w:id="0"/>
      <w:r w:rsidRPr="00565203">
        <w:rPr>
          <w:rFonts w:asciiTheme="majorHAnsi" w:eastAsia="Arial" w:hAnsiTheme="majorHAnsi" w:cstheme="majorHAnsi"/>
          <w:sz w:val="20"/>
          <w:szCs w:val="20"/>
          <w:u w:val="single"/>
        </w:rPr>
        <w:t xml:space="preserve">58 </w:t>
      </w:r>
      <w:hyperlink r:id="rId5">
        <w:proofErr w:type="spellStart"/>
        <w:r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Salesforce</w:t>
        </w:r>
        <w:proofErr w:type="spellEnd"/>
        <w:r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Badges</w:t>
        </w:r>
      </w:hyperlink>
    </w:p>
    <w:p w:rsidR="00191A71" w:rsidRPr="00565203" w:rsidRDefault="00565203">
      <w:pPr>
        <w:pStyle w:val="normal0"/>
        <w:numPr>
          <w:ilvl w:val="0"/>
          <w:numId w:val="7"/>
        </w:numPr>
        <w:rPr>
          <w:rFonts w:asciiTheme="majorHAnsi" w:hAnsiTheme="majorHAnsi" w:cstheme="majorHAnsi"/>
        </w:rPr>
      </w:pPr>
      <w:bookmarkStart w:id="1" w:name="_1fzy8fgixhth" w:colFirst="0" w:colLast="0"/>
      <w:bookmarkEnd w:id="1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2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Certifications (Admin &amp;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InsideSales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Service Cloud Admin)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" w:name="_vavvvb41pe6y" w:colFirst="0" w:colLast="0"/>
      <w:bookmarkEnd w:id="2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11 Years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experience combined plus 10 years global technical sales experience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  <w:bookmarkStart w:id="3" w:name="_1upnmbei0r6g" w:colFirst="0" w:colLast="0"/>
      <w:bookmarkEnd w:id="3"/>
      <w:r w:rsidRPr="00565203">
        <w:rPr>
          <w:rFonts w:asciiTheme="majorHAnsi" w:eastAsia="Arial" w:hAnsiTheme="majorHAnsi" w:cstheme="majorHAnsi"/>
          <w:sz w:val="20"/>
          <w:szCs w:val="20"/>
        </w:rPr>
        <w:t>10 Years Global Technical Sales, Playbook, Deal Desk, Team Selling into top Fortune 100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4" w:name="_gjdgxs" w:colFirst="0" w:colLast="0"/>
      <w:bookmarkEnd w:id="4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2 Years Experience in Lightning (see my YouTube 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5" w:name="_ong9knpn1hpz" w:colFirst="0" w:colLast="0"/>
      <w:bookmarkEnd w:id="5"/>
      <w:r w:rsidRPr="00565203">
        <w:rPr>
          <w:rFonts w:asciiTheme="majorHAnsi" w:eastAsia="Arial" w:hAnsiTheme="majorHAnsi" w:cstheme="majorHAnsi"/>
          <w:sz w:val="20"/>
          <w:szCs w:val="20"/>
        </w:rPr>
        <w:t>CPQ app configuration most rece</w:t>
      </w:r>
      <w:r w:rsidRPr="00565203">
        <w:rPr>
          <w:rFonts w:asciiTheme="majorHAnsi" w:eastAsia="Arial" w:hAnsiTheme="majorHAnsi" w:cstheme="majorHAnsi"/>
          <w:sz w:val="20"/>
          <w:szCs w:val="20"/>
        </w:rPr>
        <w:t>nt project on Lightning Enablement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6" w:name="_x2ylppufrwjj" w:colFirst="0" w:colLast="0"/>
      <w:bookmarkEnd w:id="6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5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Call Centers (Service Cloud) </w:t>
      </w:r>
      <w:r w:rsidRPr="00565203">
        <w:rPr>
          <w:rFonts w:asciiTheme="majorHAnsi" w:eastAsia="Arial" w:hAnsiTheme="majorHAnsi" w:cstheme="majorHAnsi"/>
          <w:sz w:val="20"/>
          <w:szCs w:val="20"/>
        </w:rPr>
        <w:t>end to end implementations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10+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Marketing Cloud,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Pardot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instance management from 0 to 1 billion outbound messages </w:t>
      </w:r>
    </w:p>
    <w:p w:rsidR="00191A71" w:rsidRPr="00565203" w:rsidRDefault="00565203">
      <w:pPr>
        <w:pStyle w:val="normal0"/>
        <w:numPr>
          <w:ilvl w:val="0"/>
          <w:numId w:val="7"/>
        </w:numPr>
        <w:rPr>
          <w:rFonts w:asciiTheme="majorHAnsi" w:hAnsiTheme="majorHAnsi" w:cstheme="majorHAnsi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API / 10+ years linking between Siebel, SAP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NetWeaver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>, Oracle and C</w:t>
      </w:r>
      <w:r w:rsidRPr="00565203">
        <w:rPr>
          <w:rFonts w:asciiTheme="majorHAnsi" w:eastAsia="Arial" w:hAnsiTheme="majorHAnsi" w:cstheme="majorHAnsi"/>
          <w:sz w:val="20"/>
          <w:szCs w:val="20"/>
        </w:rPr>
        <w:t>ustom Databases</w:t>
      </w:r>
    </w:p>
    <w:p w:rsidR="00191A71" w:rsidRPr="00565203" w:rsidRDefault="00565203">
      <w:pPr>
        <w:pStyle w:val="normal0"/>
        <w:numPr>
          <w:ilvl w:val="0"/>
          <w:numId w:val="7"/>
        </w:numPr>
        <w:rPr>
          <w:rFonts w:asciiTheme="majorHAnsi" w:eastAsia="Arial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YouTube Channel “Lederhosen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>” with over 39,000 Views / Annum</w:t>
      </w:r>
    </w:p>
    <w:p w:rsidR="00191A71" w:rsidRPr="00565203" w:rsidRDefault="0056520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>Dual Citizen : European &amp; US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u w:val="single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u w:val="single"/>
        </w:rPr>
      </w:pPr>
      <w:r w:rsidRPr="00565203">
        <w:rPr>
          <w:rFonts w:asciiTheme="majorHAnsi" w:eastAsia="Arial" w:hAnsiTheme="majorHAnsi" w:cstheme="majorHAnsi"/>
          <w:b/>
          <w:color w:val="000000"/>
          <w:u w:val="single"/>
        </w:rPr>
        <w:t>PROFESSIONAL HISTORY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u w:val="single"/>
        </w:rPr>
      </w:pPr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SlabbKiosks</w:t>
      </w:r>
      <w:proofErr w:type="spellEnd"/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b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</w:t>
      </w:r>
      <w:r>
        <w:rPr>
          <w:rFonts w:asciiTheme="majorHAnsi" w:eastAsia="Arial" w:hAnsiTheme="majorHAnsi" w:cstheme="majorHAnsi"/>
          <w:b/>
          <w:sz w:val="20"/>
          <w:szCs w:val="20"/>
        </w:rPr>
        <w:t>Architect</w:t>
      </w:r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b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>Location: Phoenix AZ</w:t>
      </w:r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b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>07-2018 - 10-2018</w:t>
      </w:r>
    </w:p>
    <w:p w:rsidR="00191A71" w:rsidRPr="00565203" w:rsidRDefault="00565203">
      <w:pPr>
        <w:pStyle w:val="normal0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>Delivered Project for FedEx / Lightning Shipping Automation, resulting in 100% Case Management Automation for 20,000 installed Kiosks, with 10 different customers &amp; repair processes (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ZenKraft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>, FedEx Ship, UPS, Sales Cloud)</w:t>
      </w:r>
    </w:p>
    <w:p w:rsidR="00191A71" w:rsidRPr="00565203" w:rsidRDefault="00565203">
      <w:pPr>
        <w:pStyle w:val="normal0"/>
        <w:numPr>
          <w:ilvl w:val="0"/>
          <w:numId w:val="5"/>
        </w:numPr>
        <w:rPr>
          <w:rFonts w:asciiTheme="majorHAnsi" w:eastAsia="Arial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Steelbrick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/ CPQ Sandbox Configur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ation &amp; Optimized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around S3 large file storage 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u w:val="single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Altimetrik.com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Sr. </w:t>
      </w: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>Architect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San Francisco, CA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09-2017 – 05-2018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Lightning Enablement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CPQ Project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using standard objects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resulting in clear SOW with Related Hours 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Daimler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Cloud Tools Train</w:t>
      </w:r>
      <w:r w:rsidRPr="00565203">
        <w:rPr>
          <w:rFonts w:asciiTheme="majorHAnsi" w:eastAsia="Arial" w:hAnsiTheme="majorHAnsi" w:cstheme="majorHAnsi"/>
          <w:sz w:val="20"/>
          <w:szCs w:val="20"/>
        </w:rPr>
        <w:t>er &amp; Account Liaison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for level 3 &amp; 2 CASE Managers Initiative in Stuttgart</w:t>
      </w:r>
      <w:r w:rsidRPr="00565203">
        <w:rPr>
          <w:rFonts w:asciiTheme="majorHAnsi" w:eastAsia="Arial" w:hAnsiTheme="majorHAnsi" w:cstheme="majorHAnsi"/>
          <w:sz w:val="20"/>
          <w:szCs w:val="20"/>
        </w:rPr>
        <w:t>, 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uccessfully delivered 2 days of interactive tutorial</w:t>
      </w:r>
      <w:r w:rsidRPr="00565203">
        <w:rPr>
          <w:rFonts w:asciiTheme="majorHAnsi" w:eastAsia="Arial" w:hAnsiTheme="majorHAnsi" w:cstheme="majorHAnsi"/>
          <w:sz w:val="20"/>
          <w:szCs w:val="20"/>
        </w:rPr>
        <w:t>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. It proved </w:t>
      </w:r>
      <w:r w:rsidRPr="00565203">
        <w:rPr>
          <w:rFonts w:asciiTheme="majorHAnsi" w:eastAsia="Arial" w:hAnsiTheme="majorHAnsi" w:cstheme="majorHAnsi"/>
          <w:sz w:val="20"/>
          <w:szCs w:val="20"/>
        </w:rPr>
        <w:t>if you c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hange the method of work</w:t>
      </w:r>
      <w:r w:rsidRPr="00565203">
        <w:rPr>
          <w:rFonts w:asciiTheme="majorHAnsi" w:eastAsia="Arial" w:hAnsiTheme="majorHAnsi" w:cstheme="majorHAnsi"/>
          <w:sz w:val="20"/>
          <w:szCs w:val="20"/>
        </w:rPr>
        <w:t>, culture and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results are 90x productivity gains. 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Roadmapped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- Ancestry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Service Cloud Setup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/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Reconfig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for 300 Agents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resulting in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$168,000 monthly savings</w:t>
      </w:r>
      <w:r w:rsidRPr="00565203">
        <w:rPr>
          <w:rFonts w:asciiTheme="majorHAnsi" w:eastAsia="Arial" w:hAnsiTheme="majorHAnsi" w:cstheme="majorHAnsi"/>
          <w:sz w:val="20"/>
          <w:szCs w:val="20"/>
        </w:rPr>
        <w:t>.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Roadmapped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-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Marketing Cloud (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ExactTarget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) enablement roadmap for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Ancestry.com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transitioning 2 legacy tools </w:t>
      </w:r>
      <w:r w:rsidRPr="00565203">
        <w:rPr>
          <w:rFonts w:asciiTheme="majorHAnsi" w:eastAsia="Arial" w:hAnsiTheme="majorHAnsi" w:cstheme="majorHAnsi"/>
          <w:sz w:val="20"/>
          <w:szCs w:val="20"/>
        </w:rPr>
        <w:t>(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A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>primo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&amp;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StrongView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)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with 106 transaction emails, 30 journeys with 360 emails at 50 million / month, resulted in getting them back on track for total deployment Q2 2018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. Focus was on Email Studio, Mobile Studio,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AMPScript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Social Studio, Advertising Studio, Web Studio, Journey Builder, Audience Builder, Personalization Builder, Content Builder and Analytics Builder, </w:t>
      </w:r>
      <w:proofErr w:type="gramStart"/>
      <w:r w:rsidRPr="00565203">
        <w:rPr>
          <w:rFonts w:asciiTheme="majorHAnsi" w:eastAsia="Arial" w:hAnsiTheme="majorHAnsi" w:cstheme="majorHAnsi"/>
          <w:sz w:val="20"/>
          <w:szCs w:val="20"/>
        </w:rPr>
        <w:t>plus  Kafka</w:t>
      </w:r>
      <w:proofErr w:type="gram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/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Redshift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VF Pages,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ConvergeOne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Avaya, Pe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rson Accounts.  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DppTech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: Pen-Cal (Deferred Executive Pension Fund Administration)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Consultant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Livermore, CA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07-2017 – 09-2017 Phase 1 (Contract)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Roadmapped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Service Cloud Setup for Servicing Non-Qualified Compensation Plans 10,000+ </w:t>
      </w:r>
      <w:proofErr w:type="gram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inbound</w:t>
      </w:r>
      <w:proofErr w:type="gram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customers.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Architecting &amp; setup of LMS – Learning Management System, improved Dashboards &amp; Daily Reporting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Enabled and Configured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SalesforceIQ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linking Outlook 365, Bo</w:t>
      </w:r>
      <w:r w:rsidRPr="00565203">
        <w:rPr>
          <w:rFonts w:asciiTheme="majorHAnsi" w:eastAsia="Arial" w:hAnsiTheme="majorHAnsi" w:cstheme="majorHAnsi"/>
          <w:sz w:val="20"/>
          <w:szCs w:val="20"/>
        </w:rPr>
        <w:t>x and E</w:t>
      </w:r>
      <w:r w:rsidRPr="00565203">
        <w:rPr>
          <w:rFonts w:asciiTheme="majorHAnsi" w:eastAsia="Arial" w:hAnsiTheme="majorHAnsi" w:cstheme="majorHAnsi"/>
          <w:sz w:val="20"/>
          <w:szCs w:val="20"/>
        </w:rPr>
        <w:t>instein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DppTech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: SFMTA – San Francisco Metro Transit Authority 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Consultant / Architect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San Francisco, CA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02-2017 – 07-2017 (Contract)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Transitioned to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Lightning, Communities, Desk.com and Social Connectors, Lightning Calen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dar, Dashboards,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1 Mobile, Service Cloud, Service Desk, Training, RFP Coordination, Social Studio, Social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Connect </w:t>
      </w:r>
      <w:proofErr w:type="gramStart"/>
      <w:r w:rsidRPr="00565203">
        <w:rPr>
          <w:rFonts w:asciiTheme="majorHAnsi" w:eastAsia="Arial" w:hAnsiTheme="majorHAnsi" w:cstheme="majorHAnsi"/>
          <w:sz w:val="20"/>
          <w:szCs w:val="20"/>
        </w:rPr>
        <w:t>were</w:t>
      </w:r>
      <w:proofErr w:type="gram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used to connect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Zendesk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. 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lastRenderedPageBreak/>
        <w:t xml:space="preserve">Projects included: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Zen</w:t>
      </w:r>
      <w:r w:rsidRPr="00565203">
        <w:rPr>
          <w:rFonts w:asciiTheme="majorHAnsi" w:eastAsia="Arial" w:hAnsiTheme="majorHAnsi" w:cstheme="majorHAnsi"/>
          <w:sz w:val="20"/>
          <w:szCs w:val="20"/>
        </w:rPr>
        <w:t>Desk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Free Muni (100,000+ citizens), Temp Signs (large events affecting 22 Mil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lion visitors), Contested TOW (Impound Hearing App), Bike Parking (Track 4,000 installed bike racks &amp; new submission process for 40,000 bike racks)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MedAmerica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Emeryville, California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Other Consulting Engagements (remote) 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08-2016 – 01-2017 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PMO Physician Management Organization project 5 months behind schedule delivered in 6 weeks. VF – Visual Force Pages, Process Builder,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Workflows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, UI Design, Triggers, hacking a Managed Package Job Science.</w:t>
      </w:r>
    </w:p>
    <w:p w:rsidR="00191A71" w:rsidRPr="00565203" w:rsidRDefault="0056520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New Physicians Assistant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onboar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ding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UI improved handling and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onboarding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for 1,200 Applicants.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CET Mobile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Architect / Administrator / Analyst  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Location: Reno, Nevada &amp; Sacramento, California (remote) 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02-2016 – 08-2016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Analysis and Architecting of Mapped Path forward for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Netsuite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nd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Zuora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Integration.</w:t>
      </w:r>
    </w:p>
    <w:p w:rsidR="00191A71" w:rsidRPr="00565203" w:rsidRDefault="00565203">
      <w:pPr>
        <w:pStyle w:val="normal0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Quickbase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(account software) connector configuration, go live setup and training users. Data Migration of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Quickbase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into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with over 1,000 Fields and 33,000 revenue records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Analysis and Case Study and Architect of: Email to C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ase, Web to Case,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Zen</w:t>
      </w:r>
      <w:r w:rsidRPr="00565203">
        <w:rPr>
          <w:rFonts w:asciiTheme="majorHAnsi" w:eastAsia="Arial" w:hAnsiTheme="majorHAnsi" w:cstheme="majorHAnsi"/>
          <w:sz w:val="20"/>
          <w:szCs w:val="20"/>
        </w:rPr>
        <w:t>Desk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Case Management 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CPQ – Click to Quote with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Docusign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Project 21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VisualForce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Pages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on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iPad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Pardot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Marketing P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roject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17,500 Campaign members, 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Project: Architected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for 156 User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Instance in Orlando, Beijing, Los Angeles</w:t>
      </w:r>
      <w:r w:rsidRPr="00565203">
        <w:rPr>
          <w:rFonts w:asciiTheme="majorHAnsi" w:eastAsia="Arial" w:hAnsiTheme="majorHAnsi" w:cstheme="majorHAnsi"/>
        </w:rPr>
        <w:t xml:space="preserve">, </w:t>
      </w:r>
      <w:r w:rsidRPr="00565203">
        <w:rPr>
          <w:rFonts w:asciiTheme="majorHAnsi" w:eastAsia="Arial" w:hAnsiTheme="majorHAnsi" w:cstheme="majorHAnsi"/>
          <w:sz w:val="20"/>
          <w:szCs w:val="20"/>
        </w:rPr>
        <w:t>with a subset of 83 using Li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ghtning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Translation Tables configuration </w:t>
      </w:r>
      <w:r w:rsidRPr="00565203">
        <w:rPr>
          <w:rFonts w:asciiTheme="majorHAnsi" w:eastAsia="Arial" w:hAnsiTheme="majorHAnsi" w:cstheme="majorHAnsi"/>
          <w:sz w:val="20"/>
          <w:szCs w:val="20"/>
        </w:rPr>
        <w:t>for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Chinese Call Center &amp; US Support Staff Configuration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Solution Architected an App Rules Engine pushing information to the Amazon S3 cloud and then to Mobile</w:t>
      </w:r>
    </w:p>
    <w:p w:rsidR="00191A71" w:rsidRPr="00565203" w:rsidRDefault="0056520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Survey Tool &amp; Invoicing Project for CET Client Cloud Mountain Solutions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Automated invoicing for 75 users with 50 in the field technicians linking invoici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ng, surveys and quality assurance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proofErr w:type="gram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iPro</w:t>
      </w:r>
      <w:proofErr w:type="spellEnd"/>
      <w:proofErr w:type="gram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Solutions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Project </w:t>
      </w:r>
      <w:proofErr w:type="gram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Manager  /</w:t>
      </w:r>
      <w:proofErr w:type="gram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Architect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Location: Irvine, California &amp; Melbourne Australia 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(2 Worldwide Call Centers, 3 Offices)               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10-2015 – 01-2016 (sold)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Integrate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with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Netsuite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Pardot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Paypal</w:t>
      </w:r>
      <w:proofErr w:type="spellEnd"/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Chatter Group - Architected and Setup for Lloyds Insurance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Data Migration of Custom CRM / Database written in Java into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then into a Payment Gateway handling over 51 major customers and their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vendor supply chain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Created MDM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Partner Roadmap Design &amp; Mapping for PWC, Lloyds of London, Senior Staff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Sales Cloud Architect &amp; Implementation using SDLC on a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Call Center with Payment Processing Gateway, invoicing, Price Books, Territory Manage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ment, Forecasting which included securing financial data while being HIPAA compliant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Solution Arch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itect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for the global sales and service team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s, created the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Playbook</w:t>
      </w:r>
    </w:p>
    <w:p w:rsidR="00191A71" w:rsidRPr="00565203" w:rsidRDefault="0056520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Analysis of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Service Cloud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InsideSales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Conga,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Drawloop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Salesforce1, x-Excel,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MatchMyEmail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,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Bo</w:t>
      </w:r>
      <w:r w:rsidRPr="00565203">
        <w:rPr>
          <w:rFonts w:asciiTheme="majorHAnsi" w:eastAsia="Arial" w:hAnsiTheme="majorHAnsi" w:cstheme="majorHAnsi"/>
          <w:sz w:val="20"/>
          <w:szCs w:val="20"/>
        </w:rPr>
        <w:t>omi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Workato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Docusign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Echosign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Pardot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MailChimp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Process Builder, Report Builders, Distribution Engine, Canvas, Google Talk,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TalkDesk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Softphone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Open CTI,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Call Center, Communities, Pay Per Click Google and other Apps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b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PICS Auditing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Location: Irvine, California,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Business Operations Analyst / Architect </w:t>
      </w: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(260 Users, 5 Worldwide Call Centers, 8 Offices)               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7-2014 – 10-2015 (sold twice)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Architected a Custom Community Portal setup for customers like British Petroleum.  Propose Solutions, Implement and Train Staff, Track User Adoption, Service Cloud, Communities Chatter  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Architected and then did the Project Management, for a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Boomi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integrat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ion between a website &amp;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C-Level Weekly Interface with stakeholders: CEO, x-CEO, Legal, EVP Worldwide Sales, CFO, Finance Director, IT, Sales Directors, Marketing (480,000+ lead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instance), involving training, scoping projects, on the spo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t implementing, suggesting best paths forward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Boomi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Data Migration of a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HTML Vendor Management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website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into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lastRenderedPageBreak/>
        <w:t>Netsuite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Zuora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sz w:val="20"/>
          <w:szCs w:val="20"/>
        </w:rPr>
        <w:t>T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eam </w:t>
      </w:r>
      <w:r w:rsidRPr="00565203">
        <w:rPr>
          <w:rFonts w:asciiTheme="majorHAnsi" w:eastAsia="Arial" w:hAnsiTheme="majorHAnsi" w:cstheme="majorHAnsi"/>
          <w:sz w:val="20"/>
          <w:szCs w:val="20"/>
        </w:rPr>
        <w:t>to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architect the mapping between Sales Service Cloud, averaging 4,000 invoices a quarter.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Optimization for the globa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l teams, reporting, click to call, </w:t>
      </w:r>
      <w:r w:rsidRPr="00565203">
        <w:rPr>
          <w:rFonts w:asciiTheme="majorHAnsi" w:eastAsia="Arial" w:hAnsiTheme="majorHAnsi" w:cstheme="majorHAnsi"/>
          <w:sz w:val="20"/>
          <w:szCs w:val="20"/>
        </w:rPr>
        <w:t>created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for each team according to their mission:  Appointments, Demos, Field Sales, Contract Negotiation, and linking it into the Marketing Cloud via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which had 48</w:t>
      </w:r>
      <w:r w:rsidRPr="00565203">
        <w:rPr>
          <w:rFonts w:asciiTheme="majorHAnsi" w:eastAsia="Arial" w:hAnsiTheme="majorHAnsi" w:cstheme="majorHAnsi"/>
          <w:sz w:val="20"/>
          <w:szCs w:val="20"/>
        </w:rPr>
        <w:t>6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,000 active leads.  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 Cloud - Business Intel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ligence: Analyzed and or Installed: Conga,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Drawloop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Salesforce1, x-Excel, Open CTI,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MatchMyEmail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Boomi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Netsuite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Zuora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Docusign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Echosign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Marketo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Pardot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MailChimp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Lighting, Process Builder, Report Builders, Dashboards, Distribution Engine, Canvas,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Google Talk, Talk Desk, Communities, Contracts, Pay Per Click Google and other Apps</w:t>
      </w:r>
    </w:p>
    <w:p w:rsidR="00191A71" w:rsidRPr="00565203" w:rsidRDefault="0056520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Service Cloud team lead configur</w:t>
      </w:r>
      <w:r w:rsidRPr="00565203">
        <w:rPr>
          <w:rFonts w:asciiTheme="majorHAnsi" w:eastAsia="Arial" w:hAnsiTheme="majorHAnsi" w:cstheme="majorHAnsi"/>
          <w:sz w:val="20"/>
          <w:szCs w:val="20"/>
        </w:rPr>
        <w:t>ed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call centers in Provo Utah, Irvine California and London England (increased average daily calls from 6 to 52) 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Visioncare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Inc. (Medical Device - Implantable Miniature Telescope)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Location: Saratoga, </w:t>
      </w:r>
      <w:proofErr w:type="gram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California </w:t>
      </w:r>
      <w:r w:rsidRPr="00565203">
        <w:rPr>
          <w:rFonts w:asciiTheme="majorHAnsi" w:eastAsia="Arial" w:hAnsiTheme="majorHAnsi" w:cstheme="majorHAnsi"/>
          <w:sz w:val="20"/>
          <w:szCs w:val="20"/>
        </w:rPr>
        <w:t>,</w:t>
      </w:r>
      <w:proofErr w:type="gram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Administrator / Business Analyst / Trainer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1-2014 – 5-2014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Architect, Analyzed and setup a 72 step Sales Playbook for medical teams, practices a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nd operating facilities.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Architected Custom Objects, Reports, Dashboards, Role Ups, Forecasting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Architected Territory Management in Europe and North America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Campaigns, Web to Lead, Cases, Libraries, Playbook, Apps –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Adwords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Phonedeck</w:t>
      </w:r>
      <w:proofErr w:type="spellEnd"/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Data Management, Data HIPAA Compliance, Excel Connector,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Dataloader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Jitterbit</w:t>
      </w:r>
      <w:proofErr w:type="spellEnd"/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Enabled Tags, Dashboards, Reports, Data.com, Mapping, Heat Map of Opportunities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HIPAA Compliance 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Installed managed and unmanaged packages </w:t>
      </w:r>
      <w:r w:rsidRPr="00565203">
        <w:rPr>
          <w:rFonts w:asciiTheme="majorHAnsi" w:eastAsia="Arial" w:hAnsiTheme="majorHAnsi" w:cstheme="majorHAnsi"/>
          <w:sz w:val="20"/>
          <w:szCs w:val="20"/>
        </w:rPr>
        <w:t>including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MapAnything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ownBackup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data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loader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Reports, Dashboards, FDA reports,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Xactly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Mailchimp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</w:t>
      </w:r>
      <w:r w:rsidRPr="00565203">
        <w:rPr>
          <w:rFonts w:asciiTheme="majorHAnsi" w:eastAsia="Arial" w:hAnsiTheme="majorHAnsi" w:cstheme="majorHAnsi"/>
          <w:sz w:val="20"/>
          <w:szCs w:val="20"/>
        </w:rPr>
        <w:t>VF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Pages, Page Layouts, Force.com Offline SFDC, Fieldtrip,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Tquila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ForcePad</w:t>
      </w:r>
      <w:proofErr w:type="spellEnd"/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Doctor and Operating room team training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Content </w:t>
      </w:r>
      <w:r w:rsidRPr="00565203">
        <w:rPr>
          <w:rFonts w:asciiTheme="majorHAnsi" w:eastAsia="Arial" w:hAnsiTheme="majorHAnsi" w:cstheme="majorHAnsi"/>
          <w:sz w:val="20"/>
          <w:szCs w:val="20"/>
        </w:rPr>
        <w:t>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etup 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Patient Helpdesk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Setup </w:t>
      </w:r>
      <w:r w:rsidRPr="00565203">
        <w:rPr>
          <w:rFonts w:asciiTheme="majorHAnsi" w:eastAsia="Arial" w:hAnsiTheme="majorHAnsi" w:cstheme="majorHAnsi"/>
          <w:sz w:val="20"/>
          <w:szCs w:val="20"/>
        </w:rPr>
        <w:t>of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Service Cloud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Site.com test deployment – pending marketing revisions and regulatory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Team Lead on cross-functional teams to address business systems issues</w:t>
      </w:r>
    </w:p>
    <w:p w:rsidR="00191A71" w:rsidRPr="00565203" w:rsidRDefault="0056520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, Cloud Tool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Training of Sr. VP, Clinical Specialists, Regional Managers, Clinical Specialists 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Paralan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Kiosk Solutions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Location: San Diego, </w:t>
      </w:r>
      <w:proofErr w:type="gram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California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>,</w:t>
      </w:r>
      <w:proofErr w:type="gram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</w:t>
      </w: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Consultant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8-2013 – 10-2013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App Development Project Management – Droid Location App to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iPhone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&amp; Payment App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AppExchange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Integration and Setup of Mail Chimp,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Adwords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, Analytics, Automated Quotes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Dialer, Website, </w:t>
      </w:r>
      <w:proofErr w:type="spellStart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CardScan</w:t>
      </w:r>
      <w:proofErr w:type="spellEnd"/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with custom objects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Campaigns, Content, Website Design, Web to Lead, Libraries, Cases, Click to Call Tools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Engagement with CFO, CEO, COO to clarify their revised requirements for the CRM &amp; Mobile Payment App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Service Cloud / Helpdesk creation and management for inside sales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Reseller Campaign management, Chatter Groups</w:t>
      </w:r>
    </w:p>
    <w:p w:rsidR="00191A71" w:rsidRPr="00565203" w:rsidRDefault="0056520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Website – created new website in 2 hours after consultant took 6 days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SolarCity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/ K2 Partnering Solutions (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>Tesla)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San Francisco, Calif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ornia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. </w:t>
      </w: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Consultant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6-2013 – 8-2013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(982 +- 30 users a week</w:t>
      </w:r>
      <w:r w:rsidRPr="00565203">
        <w:rPr>
          <w:rFonts w:asciiTheme="majorHAnsi" w:eastAsia="Arial" w:hAnsiTheme="majorHAnsi" w:cstheme="majorHAnsi"/>
          <w:sz w:val="20"/>
          <w:szCs w:val="20"/>
        </w:rPr>
        <w:t>)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500 </w:t>
      </w:r>
      <w:r w:rsidRPr="00565203">
        <w:rPr>
          <w:rFonts w:asciiTheme="majorHAnsi" w:eastAsia="Arial" w:hAnsiTheme="majorHAnsi" w:cstheme="majorHAnsi"/>
          <w:sz w:val="20"/>
          <w:szCs w:val="20"/>
        </w:rPr>
        <w:t>C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ase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Triage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, Reviewed CRM and made immediate recommendation about – change management, Cases, SOP’s, Custom Objects together with the requested workflow, top apps.</w:t>
      </w:r>
    </w:p>
    <w:p w:rsidR="00191A71" w:rsidRPr="00565203" w:rsidRDefault="005652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Data loading,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Outlook to SFDC </w:t>
      </w:r>
      <w:r w:rsidRPr="00565203">
        <w:rPr>
          <w:rFonts w:asciiTheme="majorHAnsi" w:eastAsia="Arial" w:hAnsiTheme="majorHAnsi" w:cstheme="majorHAnsi"/>
          <w:sz w:val="20"/>
          <w:szCs w:val="20"/>
        </w:rPr>
        <w:t>Maintenance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Dashboards, Chatter, Partner Portal, Page Layout </w:t>
      </w:r>
      <w:r w:rsidRPr="00565203">
        <w:rPr>
          <w:rFonts w:asciiTheme="majorHAnsi" w:eastAsia="Arial" w:hAnsiTheme="majorHAnsi" w:cstheme="majorHAnsi"/>
          <w:sz w:val="20"/>
          <w:szCs w:val="20"/>
        </w:rPr>
        <w:t>modifications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, Custom Object Design, Folder Sharing, Sandbox, Case Management 61 Custom Objects, 67 Assignment Rules, 18 Custom Settings, 367 Rules, 97 Apex triggers, Workflow, 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10+ Custom Apps, 39 Portal Roles.  My specific achievements: implemented SOPs for: Cases / Tickets, Case Management, functional Dynamic Dashboards </w:t>
      </w:r>
      <w:r w:rsidRPr="0056520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>Enabled Cases, SOP’s, Content, and suggested utilizing Sand</w:t>
      </w:r>
      <w:r w:rsidRPr="00565203">
        <w:rPr>
          <w:rFonts w:asciiTheme="majorHAnsi" w:eastAsia="Arial" w:hAnsiTheme="majorHAnsi" w:cstheme="majorHAnsi"/>
          <w:sz w:val="20"/>
          <w:szCs w:val="20"/>
        </w:rPr>
        <w:t>box’s</w:t>
      </w: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to demo Apps</w:t>
      </w:r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IBDS Consultants (sold)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Consulting / Business Development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Location: Reno, Nevada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  <w:t xml:space="preserve"> 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5/2007 – 6/2013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clients Zodiac Aerospace,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GenKiosk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,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Rarewire</w:t>
      </w:r>
      <w:proofErr w:type="spellEnd"/>
    </w:p>
    <w:p w:rsidR="00191A71" w:rsidRPr="00565203" w:rsidRDefault="00191A7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Adtron</w:t>
      </w:r>
      <w:proofErr w:type="spellEnd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 Corporation </w:t>
      </w:r>
      <w:proofErr w:type="gramStart"/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( </w:t>
      </w:r>
      <w:proofErr w:type="gramEnd"/>
      <w:r w:rsidR="00191A71" w:rsidRPr="00565203">
        <w:rPr>
          <w:rFonts w:asciiTheme="majorHAnsi" w:hAnsiTheme="majorHAnsi" w:cstheme="majorHAnsi"/>
        </w:rPr>
        <w:fldChar w:fldCharType="begin"/>
      </w:r>
      <w:r w:rsidR="00191A71" w:rsidRPr="00565203">
        <w:rPr>
          <w:rFonts w:asciiTheme="majorHAnsi" w:hAnsiTheme="majorHAnsi" w:cstheme="majorHAnsi"/>
        </w:rPr>
        <w:instrText>HYPERLINK "http://www.adtron.com" \h</w:instrText>
      </w:r>
      <w:r w:rsidR="00191A71" w:rsidRPr="00565203">
        <w:rPr>
          <w:rFonts w:asciiTheme="majorHAnsi" w:hAnsiTheme="majorHAnsi" w:cstheme="majorHAnsi"/>
        </w:rPr>
        <w:fldChar w:fldCharType="separate"/>
      </w:r>
      <w:r w:rsidRPr="00565203">
        <w:rPr>
          <w:rFonts w:asciiTheme="majorHAnsi" w:eastAsia="Arial" w:hAnsiTheme="majorHAnsi" w:cstheme="majorHAnsi"/>
          <w:b/>
          <w:color w:val="0000FF"/>
          <w:sz w:val="20"/>
          <w:szCs w:val="20"/>
          <w:u w:val="single"/>
        </w:rPr>
        <w:t>www.adtron.com</w:t>
      </w:r>
      <w:r w:rsidR="00191A71" w:rsidRPr="00565203">
        <w:rPr>
          <w:rFonts w:asciiTheme="majorHAnsi" w:hAnsiTheme="majorHAnsi" w:cstheme="majorHAnsi"/>
        </w:rPr>
        <w:fldChar w:fldCharType="end"/>
      </w:r>
      <w:r w:rsidRPr="00565203">
        <w:rPr>
          <w:rFonts w:asciiTheme="majorHAnsi" w:eastAsia="Arial" w:hAnsiTheme="majorHAnsi" w:cstheme="majorHAnsi"/>
          <w:b/>
          <w:color w:val="0000FF"/>
          <w:sz w:val="20"/>
          <w:szCs w:val="20"/>
          <w:u w:val="single"/>
        </w:rPr>
        <w:t xml:space="preserve"> 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sold to Smart Modular)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lastRenderedPageBreak/>
        <w:t>Western Regional Sales M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 xml:space="preserve">anager </w:t>
      </w: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/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Administrator</w:t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>Location: Phoenix, Arizona</w:t>
      </w:r>
      <w:r w:rsidRPr="00565203">
        <w:rPr>
          <w:rFonts w:asciiTheme="majorHAnsi" w:eastAsia="Arial" w:hAnsiTheme="majorHAnsi" w:cstheme="majorHAnsi"/>
          <w:b/>
          <w:color w:val="000000"/>
          <w:sz w:val="20"/>
          <w:szCs w:val="20"/>
        </w:rPr>
        <w:tab/>
      </w:r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4/2006 – 5/2007 </w:t>
      </w:r>
      <w:proofErr w:type="spell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Setup and implemented Custom 5 </w:t>
      </w:r>
      <w:proofErr w:type="gramStart"/>
      <w:r w:rsidRPr="00565203">
        <w:rPr>
          <w:rFonts w:asciiTheme="majorHAnsi" w:eastAsia="Arial" w:hAnsiTheme="majorHAnsi" w:cstheme="majorHAnsi"/>
          <w:b/>
          <w:sz w:val="20"/>
          <w:szCs w:val="20"/>
        </w:rPr>
        <w:t>year  Forecasting</w:t>
      </w:r>
      <w:proofErr w:type="gramEnd"/>
    </w:p>
    <w:p w:rsidR="00191A71" w:rsidRPr="00565203" w:rsidRDefault="005652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:rsidR="00191A71" w:rsidRPr="00565203" w:rsidRDefault="00565203">
      <w:pPr>
        <w:pStyle w:val="normal0"/>
        <w:rPr>
          <w:rFonts w:asciiTheme="majorHAnsi" w:eastAsia="Arial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u w:val="single"/>
        </w:rPr>
        <w:t>EDUCATION / TRAINING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Dreamforce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2012, 2013, 2014, 2015, 2016, 2017, 2018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: Tahoe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Dreamin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2016, 2017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: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TrailheaDX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2018 Developers Conference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InsideSales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Administrator Certification Training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Customs Brokers Certification Training 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University of California,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Revelle</w:t>
      </w:r>
      <w:proofErr w:type="spellEnd"/>
      <w:r w:rsidRPr="00565203">
        <w:rPr>
          <w:rFonts w:asciiTheme="majorHAnsi" w:eastAsia="Arial" w:hAnsiTheme="majorHAnsi" w:cstheme="majorHAnsi"/>
          <w:sz w:val="20"/>
          <w:szCs w:val="20"/>
        </w:rPr>
        <w:t xml:space="preserve"> (UCSD), San Diego, California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>Bachelor of Arts, Management Science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Minors: Applied </w:t>
      </w:r>
      <w:r w:rsidRPr="00565203">
        <w:rPr>
          <w:rFonts w:asciiTheme="majorHAnsi" w:eastAsia="Arial" w:hAnsiTheme="majorHAnsi" w:cstheme="majorHAnsi"/>
          <w:sz w:val="20"/>
          <w:szCs w:val="20"/>
        </w:rPr>
        <w:t>Math and Computer Science</w:t>
      </w:r>
    </w:p>
    <w:p w:rsidR="00191A71" w:rsidRPr="00565203" w:rsidRDefault="00565203">
      <w:pPr>
        <w:pStyle w:val="normal0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sz w:val="20"/>
          <w:szCs w:val="20"/>
        </w:rPr>
        <w:t xml:space="preserve">Google </w:t>
      </w:r>
      <w:proofErr w:type="spellStart"/>
      <w:r w:rsidRPr="00565203">
        <w:rPr>
          <w:rFonts w:asciiTheme="majorHAnsi" w:eastAsia="Arial" w:hAnsiTheme="majorHAnsi" w:cstheme="majorHAnsi"/>
          <w:sz w:val="20"/>
          <w:szCs w:val="20"/>
        </w:rPr>
        <w:t>Adwords</w:t>
      </w:r>
      <w:proofErr w:type="spellEnd"/>
      <w:r w:rsidRPr="00565203">
        <w:rPr>
          <w:rFonts w:asciiTheme="majorHAnsi" w:eastAsia="Arial" w:hAnsiTheme="majorHAnsi" w:cstheme="majorHAnsi"/>
          <w:b/>
          <w:sz w:val="20"/>
          <w:szCs w:val="20"/>
        </w:rPr>
        <w:t xml:space="preserve"> </w:t>
      </w:r>
      <w:r w:rsidRPr="00565203">
        <w:rPr>
          <w:rFonts w:asciiTheme="majorHAnsi" w:eastAsia="Arial" w:hAnsiTheme="majorHAnsi" w:cstheme="majorHAnsi"/>
          <w:sz w:val="20"/>
          <w:szCs w:val="20"/>
        </w:rPr>
        <w:t>– early adopter</w:t>
      </w:r>
    </w:p>
    <w:p w:rsidR="00191A71" w:rsidRPr="00565203" w:rsidRDefault="00191A71">
      <w:pPr>
        <w:pStyle w:val="normal0"/>
        <w:rPr>
          <w:rFonts w:asciiTheme="majorHAnsi" w:eastAsia="Arial" w:hAnsiTheme="majorHAnsi" w:cstheme="majorHAnsi"/>
          <w:sz w:val="20"/>
          <w:szCs w:val="20"/>
        </w:rPr>
      </w:pPr>
    </w:p>
    <w:p w:rsidR="00191A71" w:rsidRPr="00565203" w:rsidRDefault="00565203">
      <w:pPr>
        <w:pStyle w:val="normal0"/>
        <w:rPr>
          <w:rFonts w:asciiTheme="majorHAnsi" w:eastAsia="Times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b/>
          <w:u w:val="single"/>
        </w:rPr>
        <w:t xml:space="preserve">YouTube Channel “Lederhosen </w:t>
      </w:r>
      <w:proofErr w:type="spellStart"/>
      <w:r w:rsidRPr="00565203">
        <w:rPr>
          <w:rFonts w:asciiTheme="majorHAnsi" w:eastAsia="Arial" w:hAnsiTheme="majorHAnsi" w:cstheme="majorHAnsi"/>
          <w:b/>
          <w:u w:val="single"/>
        </w:rPr>
        <w:t>Salesforce</w:t>
      </w:r>
      <w:proofErr w:type="spellEnd"/>
      <w:r w:rsidRPr="00565203">
        <w:rPr>
          <w:rFonts w:asciiTheme="majorHAnsi" w:eastAsia="Arial" w:hAnsiTheme="majorHAnsi" w:cstheme="majorHAnsi"/>
          <w:b/>
          <w:u w:val="single"/>
        </w:rPr>
        <w:t>”</w:t>
      </w:r>
      <w:r w:rsidRPr="00565203">
        <w:rPr>
          <w:rFonts w:asciiTheme="majorHAnsi" w:eastAsia="Arial" w:hAnsiTheme="majorHAnsi" w:cstheme="majorHAnsi"/>
        </w:rPr>
        <w:t xml:space="preserve"> (39K Views / Year)</w:t>
      </w:r>
      <w:r w:rsidRPr="00565203">
        <w:rPr>
          <w:rFonts w:asciiTheme="majorHAnsi" w:eastAsia="Arial" w:hAnsiTheme="majorHAnsi" w:cstheme="majorHAnsi"/>
          <w:b/>
          <w:u w:val="single"/>
        </w:rPr>
        <w:t xml:space="preserve"> </w:t>
      </w:r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6"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Tour of Marketing Cloud 2018 </w:t>
        </w:r>
      </w:hyperlink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7"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highlight w:val="white"/>
            <w:u w:val="single"/>
          </w:rPr>
          <w:t>Salesforce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highlight w:val="white"/>
            <w:u w:val="single"/>
          </w:rPr>
          <w:t xml:space="preserve"> Basic CPQ, Product, Price Book Creation to support Forecasting</w:t>
        </w:r>
      </w:hyperlink>
      <w:hyperlink r:id="rId8"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(380+ Views)</w:t>
        </w:r>
      </w:hyperlink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9">
        <w:r w:rsidR="00565203" w:rsidRPr="00565203">
          <w:rPr>
            <w:rFonts w:asciiTheme="majorHAnsi" w:eastAsia="Arial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Forecasting Basics in </w:t>
        </w:r>
        <w:proofErr w:type="spellStart"/>
        <w:r w:rsidR="00565203" w:rsidRPr="00565203">
          <w:rPr>
            <w:rFonts w:asciiTheme="majorHAnsi" w:eastAsia="Arial" w:hAnsiTheme="majorHAnsi" w:cstheme="majorHAnsi"/>
            <w:color w:val="167AC6"/>
            <w:sz w:val="20"/>
            <w:szCs w:val="20"/>
            <w:highlight w:val="white"/>
            <w:u w:val="single"/>
          </w:rPr>
          <w:t>Salesforce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 - How to Enable Forecasting</w:t>
        </w:r>
      </w:hyperlink>
      <w:r w:rsidR="00565203" w:rsidRPr="00565203">
        <w:rPr>
          <w:rFonts w:asciiTheme="majorHAnsi" w:eastAsia="Arial" w:hAnsiTheme="majorHAnsi" w:cstheme="majorHAnsi"/>
          <w:sz w:val="17"/>
          <w:szCs w:val="17"/>
          <w:highlight w:val="black"/>
        </w:rPr>
        <w:t xml:space="preserve"> </w:t>
      </w:r>
    </w:p>
    <w:p w:rsidR="00191A71" w:rsidRPr="00565203" w:rsidRDefault="00565203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eastAsia="Arial" w:hAnsiTheme="majorHAnsi" w:cstheme="majorHAnsi"/>
          <w:color w:val="1155CC"/>
          <w:sz w:val="20"/>
          <w:szCs w:val="20"/>
          <w:u w:val="single"/>
        </w:rPr>
        <w:t>Lightning Dashboards &amp; Reports (6,000+ Views)</w:t>
      </w:r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10">
        <w:r w:rsidR="00565203" w:rsidRPr="00565203">
          <w:rPr>
            <w:rFonts w:asciiTheme="majorHAnsi" w:eastAsia="Arial" w:hAnsiTheme="majorHAnsi" w:cstheme="majorHAnsi"/>
            <w:color w:val="0000FF"/>
            <w:sz w:val="20"/>
            <w:szCs w:val="20"/>
            <w:u w:val="single"/>
          </w:rPr>
          <w:t xml:space="preserve">Lightning Community Setup in 5 Minutes </w:t>
        </w:r>
      </w:hyperlink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sz w:val="20"/>
          <w:szCs w:val="20"/>
        </w:rPr>
      </w:pPr>
      <w:hyperlink r:id="rId11"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>Service Cloud Se</w:t>
        </w:r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tup with CTI / </w:t>
        </w:r>
        <w:proofErr w:type="spellStart"/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>Softphone</w:t>
        </w:r>
        <w:proofErr w:type="spellEnd"/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 for Lightning 2017</w:t>
        </w:r>
      </w:hyperlink>
      <w:r w:rsidRPr="00565203">
        <w:rPr>
          <w:rFonts w:asciiTheme="majorHAnsi" w:hAnsiTheme="majorHAnsi" w:cstheme="majorHAnsi"/>
        </w:rPr>
        <w:fldChar w:fldCharType="begin"/>
      </w:r>
      <w:r w:rsidR="00565203" w:rsidRPr="00565203">
        <w:rPr>
          <w:rFonts w:asciiTheme="majorHAnsi" w:hAnsiTheme="majorHAnsi" w:cstheme="majorHAnsi"/>
        </w:rPr>
        <w:instrText xml:space="preserve"> HYPERLINK "https://www.youtube.com/edit?o=U&amp;video_id=hUL4JSFbCuE" </w:instrText>
      </w:r>
      <w:r w:rsidRPr="00565203">
        <w:rPr>
          <w:rFonts w:asciiTheme="majorHAnsi" w:hAnsiTheme="majorHAnsi" w:cstheme="majorHAnsi"/>
        </w:rPr>
        <w:fldChar w:fldCharType="separate"/>
      </w:r>
    </w:p>
    <w:bookmarkStart w:id="7" w:name="_1t3h5sf" w:colFirst="0" w:colLast="0"/>
    <w:bookmarkEnd w:id="7"/>
    <w:p w:rsidR="00191A71" w:rsidRPr="00565203" w:rsidRDefault="00191A71">
      <w:pPr>
        <w:pStyle w:val="normal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contextualSpacing/>
        <w:rPr>
          <w:rFonts w:asciiTheme="majorHAnsi" w:hAnsiTheme="majorHAnsi" w:cstheme="majorHAnsi"/>
          <w:sz w:val="20"/>
          <w:szCs w:val="20"/>
        </w:rPr>
      </w:pPr>
      <w:r w:rsidRPr="00565203">
        <w:rPr>
          <w:rFonts w:asciiTheme="majorHAnsi" w:hAnsiTheme="majorHAnsi" w:cstheme="majorHAnsi"/>
        </w:rPr>
        <w:fldChar w:fldCharType="end"/>
      </w:r>
      <w:hyperlink r:id="rId12"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Asset Management in </w:t>
        </w:r>
        <w:proofErr w:type="spellStart"/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>Salesforce</w:t>
        </w:r>
        <w:proofErr w:type="spellEnd"/>
        <w:r w:rsidR="00565203" w:rsidRPr="00565203">
          <w:rPr>
            <w:rFonts w:asciiTheme="majorHAnsi" w:eastAsia="Roboto" w:hAnsiTheme="majorHAnsi" w:cstheme="majorHAnsi"/>
            <w:color w:val="167AC6"/>
            <w:sz w:val="20"/>
            <w:szCs w:val="20"/>
            <w:highlight w:val="white"/>
            <w:u w:val="single"/>
          </w:rPr>
          <w:t xml:space="preserve"> </w:t>
        </w:r>
      </w:hyperlink>
    </w:p>
    <w:p w:rsidR="00191A71" w:rsidRPr="00565203" w:rsidRDefault="00191A71">
      <w:pPr>
        <w:pStyle w:val="normal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contextualSpacing/>
        <w:rPr>
          <w:rFonts w:asciiTheme="majorHAnsi" w:hAnsiTheme="majorHAnsi" w:cstheme="majorHAnsi"/>
          <w:sz w:val="20"/>
          <w:szCs w:val="20"/>
        </w:rPr>
      </w:pPr>
      <w:hyperlink r:id="rId13"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Salesforce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Invoicing, Email, Linking </w:t>
        </w:r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Paypal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and Price Books </w:t>
        </w:r>
      </w:hyperlink>
    </w:p>
    <w:p w:rsidR="00191A71" w:rsidRPr="00565203" w:rsidRDefault="00191A71">
      <w:pPr>
        <w:pStyle w:val="normal0"/>
        <w:widowControl w:val="0"/>
        <w:numPr>
          <w:ilvl w:val="0"/>
          <w:numId w:val="8"/>
        </w:numPr>
        <w:rPr>
          <w:rFonts w:asciiTheme="majorHAnsi" w:hAnsiTheme="majorHAnsi" w:cstheme="majorHAnsi"/>
          <w:color w:val="1A1A1A"/>
          <w:sz w:val="20"/>
          <w:szCs w:val="20"/>
        </w:rPr>
      </w:pPr>
      <w:hyperlink r:id="rId14">
        <w:proofErr w:type="spellStart"/>
        <w:r w:rsidR="00565203" w:rsidRPr="00565203">
          <w:rPr>
            <w:rFonts w:asciiTheme="majorHAnsi" w:eastAsia="Arial" w:hAnsiTheme="majorHAnsi" w:cstheme="majorHAnsi"/>
            <w:color w:val="103CC0"/>
            <w:sz w:val="20"/>
            <w:szCs w:val="20"/>
            <w:u w:val="single"/>
          </w:rPr>
          <w:t>Salesforce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03CC0"/>
            <w:sz w:val="20"/>
            <w:szCs w:val="20"/>
            <w:u w:val="single"/>
          </w:rPr>
          <w:t xml:space="preserve"> Translation Tables </w:t>
        </w:r>
      </w:hyperlink>
      <w:r w:rsidR="00565203" w:rsidRPr="00565203">
        <w:rPr>
          <w:rFonts w:asciiTheme="majorHAnsi" w:eastAsia="Arial" w:hAnsiTheme="majorHAnsi" w:cstheme="majorHAnsi"/>
          <w:color w:val="1A1A1A"/>
          <w:sz w:val="20"/>
          <w:szCs w:val="20"/>
        </w:rPr>
        <w:t>(German, Chinese &amp; Report in English)</w:t>
      </w:r>
    </w:p>
    <w:p w:rsidR="00191A71" w:rsidRPr="00565203" w:rsidRDefault="00191A71">
      <w:pPr>
        <w:pStyle w:val="normal0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hyperlink r:id="rId15"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Pardot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Connector Review - </w:t>
        </w:r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Salesforce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 xml:space="preserve"> to </w:t>
        </w:r>
        <w:proofErr w:type="spellStart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Pardot</w:t>
        </w:r>
        <w:proofErr w:type="spellEnd"/>
        <w:r w:rsidR="00565203" w:rsidRPr="00565203">
          <w:rPr>
            <w:rFonts w:asciiTheme="majorHAnsi" w:eastAsia="Arial" w:hAnsiTheme="majorHAnsi" w:cstheme="majorHAnsi"/>
            <w:color w:val="1155CC"/>
            <w:sz w:val="20"/>
            <w:szCs w:val="20"/>
            <w:u w:val="single"/>
          </w:rPr>
          <w:t> </w:t>
        </w:r>
      </w:hyperlink>
    </w:p>
    <w:sectPr w:rsidR="00191A71" w:rsidRPr="00565203" w:rsidSect="00191A7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771"/>
    <w:multiLevelType w:val="multilevel"/>
    <w:tmpl w:val="856C06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>
    <w:nsid w:val="13AF4DB0"/>
    <w:multiLevelType w:val="multilevel"/>
    <w:tmpl w:val="593CD7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248F3FA9"/>
    <w:multiLevelType w:val="multilevel"/>
    <w:tmpl w:val="EACE7F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>
    <w:nsid w:val="252F306D"/>
    <w:multiLevelType w:val="multilevel"/>
    <w:tmpl w:val="FCDE83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>
    <w:nsid w:val="33963CEB"/>
    <w:multiLevelType w:val="multilevel"/>
    <w:tmpl w:val="88A00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DB1CE3"/>
    <w:multiLevelType w:val="multilevel"/>
    <w:tmpl w:val="CAAE15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>
    <w:nsid w:val="45B32BB4"/>
    <w:multiLevelType w:val="multilevel"/>
    <w:tmpl w:val="AF2CA1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>
    <w:nsid w:val="48581092"/>
    <w:multiLevelType w:val="multilevel"/>
    <w:tmpl w:val="D41CC5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>
    <w:nsid w:val="4AD51BD6"/>
    <w:multiLevelType w:val="multilevel"/>
    <w:tmpl w:val="314C9D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>
    <w:nsid w:val="77BF318B"/>
    <w:multiLevelType w:val="multilevel"/>
    <w:tmpl w:val="AEE414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A71"/>
    <w:rsid w:val="00191A71"/>
    <w:rsid w:val="0056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1A71"/>
  </w:style>
  <w:style w:type="paragraph" w:styleId="Title">
    <w:name w:val="Title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191A7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TTIEhDAWis" TargetMode="External"/><Relationship Id="rId13" Type="http://schemas.openxmlformats.org/officeDocument/2006/relationships/hyperlink" Target="https://youtu.be/7jRzcXxlI1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TTTIEhDAWis" TargetMode="External"/><Relationship Id="rId12" Type="http://schemas.openxmlformats.org/officeDocument/2006/relationships/hyperlink" Target="https://www.youtube.com/edit?o=U&amp;video_id=0AFoTtK54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4e3_2RHdg&amp;t=3s" TargetMode="External"/><Relationship Id="rId11" Type="http://schemas.openxmlformats.org/officeDocument/2006/relationships/hyperlink" Target="https://youtu.be/hUL4JSFbCuE" TargetMode="External"/><Relationship Id="rId5" Type="http://schemas.openxmlformats.org/officeDocument/2006/relationships/hyperlink" Target="https://trailhead.salesforce.com/en/me/00550000006amBEAAY" TargetMode="External"/><Relationship Id="rId15" Type="http://schemas.openxmlformats.org/officeDocument/2006/relationships/hyperlink" Target="https://www.youtube.com/watch?v=6fbe6MICiaY&amp;t=4s" TargetMode="External"/><Relationship Id="rId10" Type="http://schemas.openxmlformats.org/officeDocument/2006/relationships/hyperlink" Target="https://youtu.be/rM4wZnjQE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dit?o=U&amp;video_id=Aa4InjSwwCQ" TargetMode="External"/><Relationship Id="rId14" Type="http://schemas.openxmlformats.org/officeDocument/2006/relationships/hyperlink" Target="https://www.youtube.com/watch?v=U_dTkFp6Q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U.S.I.T-16</dc:creator>
  <cp:lastModifiedBy>U.S.I.T-16</cp:lastModifiedBy>
  <cp:revision>2</cp:revision>
  <dcterms:created xsi:type="dcterms:W3CDTF">2018-11-21T15:46:00Z</dcterms:created>
  <dcterms:modified xsi:type="dcterms:W3CDTF">2018-11-21T15:46:00Z</dcterms:modified>
</cp:coreProperties>
</file>