
<file path=[Content_Types].xml><?xml version="1.0" encoding="utf-8"?>
<Types xmlns="http://schemas.openxmlformats.org/package/2006/content-types">
  <Override PartName="/word/footnotes.xml" ContentType="application/vnd.openxmlformats-officedocument.wordprocessingml.footnotes+xml"/>
  <Override PartName="/word/theme/themeOverride5.xml" ContentType="application/vnd.openxmlformats-officedocument.themeOverride+xml"/>
  <Override PartName="/word/charts/chart10.xml" ContentType="application/vnd.openxmlformats-officedocument.drawingml.chart+xml"/>
  <Override PartName="/word/theme/themeOverride15.xml" ContentType="application/vnd.openxmlformats-officedocument.themeOverride+xml"/>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theme/themeOverride13.xml" ContentType="application/vnd.openxmlformats-officedocument.themeOverride+xml"/>
  <Override PartName="/word/theme/themeOverride14.xml" ContentType="application/vnd.openxmlformats-officedocument.themeOverride+xml"/>
  <Default Extension="emf" ContentType="image/x-emf"/>
  <Default Extension="jpeg" ContentType="image/jpeg"/>
  <Override PartName="/word/theme/themeOverride1.xml" ContentType="application/vnd.openxmlformats-officedocument.themeOverride+xml"/>
  <Override PartName="/word/theme/themeOverride11.xml" ContentType="application/vnd.openxmlformats-officedocument.themeOverride+xml"/>
  <Override PartName="/word/theme/themeOverride12.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theme/themeOverride10.xml" ContentType="application/vnd.openxmlformats-officedocument.themeOverride+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theme/themeOverride8.xml" ContentType="application/vnd.openxmlformats-officedocument.themeOverride+xml"/>
  <Override PartName="/word/theme/themeOverride9.xml" ContentType="application/vnd.openxmlformats-officedocument.themeOverride+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theme/themeOverride6.xml" ContentType="application/vnd.openxmlformats-officedocument.themeOverride+xml"/>
  <Override PartName="/word/theme/themeOverride7.xml" ContentType="application/vnd.openxmlformats-officedocument.themeOverride+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Default Extension="png" ContentType="image/png"/>
  <Override PartName="/word/theme/themeOverride4.xml" ContentType="application/vnd.openxmlformats-officedocument.themeOverrid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2328" w:rsidRPr="00DC2AEC" w:rsidRDefault="007B2328" w:rsidP="00A672F8">
      <w:pPr>
        <w:spacing w:line="360" w:lineRule="auto"/>
        <w:rPr>
          <w:rFonts w:ascii="Times New Roman" w:hAnsi="Times New Roman"/>
          <w:b/>
          <w:bCs/>
          <w:color w:val="000000"/>
          <w:sz w:val="24"/>
          <w:szCs w:val="24"/>
          <w:lang w:bidi="ta-IN"/>
        </w:rPr>
      </w:pPr>
    </w:p>
    <w:p w:rsidR="007B2328" w:rsidRPr="00A672F8" w:rsidRDefault="007B2328" w:rsidP="00A672F8">
      <w:pPr>
        <w:spacing w:line="360" w:lineRule="auto"/>
        <w:jc w:val="center"/>
        <w:rPr>
          <w:rFonts w:ascii="Times New Roman" w:hAnsi="Times New Roman"/>
          <w:sz w:val="28"/>
          <w:szCs w:val="28"/>
          <w:lang w:bidi="ta-IN"/>
        </w:rPr>
      </w:pPr>
      <w:r w:rsidRPr="00A672F8">
        <w:rPr>
          <w:rFonts w:ascii="Times New Roman" w:hAnsi="Times New Roman"/>
          <w:b/>
          <w:bCs/>
          <w:color w:val="000000"/>
          <w:sz w:val="28"/>
          <w:szCs w:val="28"/>
          <w:lang w:bidi="ta-IN"/>
        </w:rPr>
        <w:t xml:space="preserve">A STUDY ON </w:t>
      </w:r>
      <w:r w:rsidR="00A672F8" w:rsidRPr="00A672F8">
        <w:rPr>
          <w:rFonts w:ascii="Times New Roman" w:hAnsi="Times New Roman"/>
          <w:b/>
          <w:bCs/>
          <w:color w:val="000000"/>
          <w:sz w:val="28"/>
          <w:szCs w:val="28"/>
          <w:lang w:bidi="ta-IN"/>
        </w:rPr>
        <w:t>WORKING CAPITAL MANA</w:t>
      </w:r>
      <w:r w:rsidR="00917701">
        <w:rPr>
          <w:rFonts w:ascii="Times New Roman" w:hAnsi="Times New Roman"/>
          <w:b/>
          <w:bCs/>
          <w:color w:val="000000"/>
          <w:sz w:val="28"/>
          <w:szCs w:val="28"/>
          <w:lang w:bidi="ta-IN"/>
        </w:rPr>
        <w:t>GEMENT IN ALLOYSYS EXTRUSION [P]</w:t>
      </w:r>
      <w:r w:rsidR="00A672F8" w:rsidRPr="00A672F8">
        <w:rPr>
          <w:rFonts w:ascii="Times New Roman" w:hAnsi="Times New Roman"/>
          <w:b/>
          <w:bCs/>
          <w:color w:val="000000"/>
          <w:sz w:val="28"/>
          <w:szCs w:val="28"/>
          <w:lang w:bidi="ta-IN"/>
        </w:rPr>
        <w:t xml:space="preserve"> LTD</w:t>
      </w: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b/>
          <w:bCs/>
          <w:i/>
          <w:iCs/>
          <w:color w:val="000000"/>
          <w:sz w:val="24"/>
          <w:szCs w:val="24"/>
          <w:lang w:bidi="ta-IN"/>
        </w:rPr>
      </w:pPr>
      <w:r w:rsidRPr="00DC2AEC">
        <w:rPr>
          <w:rFonts w:ascii="Times New Roman" w:hAnsi="Times New Roman"/>
          <w:b/>
          <w:bCs/>
          <w:i/>
          <w:iCs/>
          <w:color w:val="000000"/>
          <w:sz w:val="24"/>
          <w:szCs w:val="24"/>
          <w:lang w:bidi="ta-IN"/>
        </w:rPr>
        <w:t>Submitted by</w:t>
      </w: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sz w:val="24"/>
          <w:szCs w:val="24"/>
          <w:lang w:bidi="ta-IN"/>
        </w:rPr>
      </w:pPr>
      <w:r w:rsidRPr="00DC2AEC">
        <w:rPr>
          <w:rFonts w:ascii="Times New Roman" w:hAnsi="Times New Roman"/>
          <w:b/>
          <w:bCs/>
          <w:color w:val="FF0000"/>
          <w:sz w:val="24"/>
          <w:szCs w:val="24"/>
          <w:lang w:bidi="ta-IN"/>
        </w:rPr>
        <w:t>RAVALIKA P</w:t>
      </w:r>
    </w:p>
    <w:p w:rsidR="007B2328" w:rsidRPr="00DC2AEC" w:rsidRDefault="007B2328" w:rsidP="00A672F8">
      <w:pPr>
        <w:spacing w:before="16" w:line="360" w:lineRule="auto"/>
        <w:jc w:val="center"/>
        <w:rPr>
          <w:rFonts w:ascii="Times New Roman" w:hAnsi="Times New Roman"/>
          <w:b/>
          <w:bCs/>
          <w:color w:val="FF0000"/>
          <w:sz w:val="24"/>
          <w:szCs w:val="24"/>
          <w:lang w:bidi="ta-IN"/>
        </w:rPr>
      </w:pPr>
      <w:r w:rsidRPr="00DC2AEC">
        <w:rPr>
          <w:rFonts w:ascii="Times New Roman" w:hAnsi="Times New Roman"/>
          <w:b/>
          <w:bCs/>
          <w:color w:val="FF0000"/>
          <w:sz w:val="24"/>
          <w:szCs w:val="24"/>
          <w:lang w:bidi="ta-IN"/>
        </w:rPr>
        <w:t>113219611037</w:t>
      </w:r>
    </w:p>
    <w:p w:rsidR="007B2328" w:rsidRPr="00DC2AEC" w:rsidRDefault="007B2328" w:rsidP="00A672F8">
      <w:pPr>
        <w:spacing w:before="16" w:line="360" w:lineRule="auto"/>
        <w:jc w:val="center"/>
        <w:rPr>
          <w:rFonts w:ascii="Times New Roman" w:hAnsi="Times New Roman"/>
          <w:sz w:val="24"/>
          <w:szCs w:val="24"/>
          <w:lang w:bidi="ta-IN"/>
        </w:rPr>
      </w:pPr>
    </w:p>
    <w:p w:rsidR="007B2328" w:rsidRPr="00DC2AEC" w:rsidRDefault="007B2328" w:rsidP="00A672F8">
      <w:pPr>
        <w:spacing w:before="272" w:line="360" w:lineRule="auto"/>
        <w:jc w:val="center"/>
        <w:rPr>
          <w:rFonts w:ascii="Times New Roman" w:hAnsi="Times New Roman"/>
          <w:sz w:val="24"/>
          <w:szCs w:val="24"/>
          <w:lang w:bidi="ta-IN"/>
        </w:rPr>
      </w:pPr>
      <w:r w:rsidRPr="00DC2AEC">
        <w:rPr>
          <w:rFonts w:ascii="Times New Roman" w:hAnsi="Times New Roman"/>
          <w:b/>
          <w:bCs/>
          <w:i/>
          <w:iCs/>
          <w:color w:val="000000"/>
          <w:sz w:val="24"/>
          <w:szCs w:val="24"/>
          <w:lang w:bidi="ta-IN"/>
        </w:rPr>
        <w:t>in partial fulfillment for the award of the degree</w:t>
      </w:r>
      <w:r w:rsidR="00624CA0">
        <w:rPr>
          <w:rFonts w:ascii="Times New Roman" w:hAnsi="Times New Roman"/>
          <w:b/>
          <w:bCs/>
          <w:i/>
          <w:iCs/>
          <w:color w:val="000000"/>
          <w:sz w:val="24"/>
          <w:szCs w:val="24"/>
          <w:lang w:bidi="ta-IN"/>
        </w:rPr>
        <w:t>s</w:t>
      </w:r>
    </w:p>
    <w:p w:rsidR="007B2328" w:rsidRPr="00DC2AEC" w:rsidRDefault="007B2328" w:rsidP="00A672F8">
      <w:pPr>
        <w:spacing w:before="8"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of</w:t>
      </w:r>
    </w:p>
    <w:p w:rsidR="007B2328" w:rsidRPr="00DC2AEC" w:rsidRDefault="007B2328" w:rsidP="00A672F8">
      <w:pPr>
        <w:spacing w:before="268"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MASTER OF BUSINESS ADMINISTRATION</w:t>
      </w: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VELAMMAL ENGINEERING COLLEGE, CHENNAI- 600 066</w:t>
      </w:r>
    </w:p>
    <w:p w:rsidR="007B2328" w:rsidRPr="00DC2AEC" w:rsidRDefault="00A672F8" w:rsidP="00A672F8">
      <w:pPr>
        <w:spacing w:line="360" w:lineRule="auto"/>
        <w:jc w:val="center"/>
        <w:rPr>
          <w:rFonts w:ascii="Times New Roman" w:hAnsi="Times New Roman"/>
          <w:b/>
          <w:bCs/>
          <w:i/>
          <w:iCs/>
          <w:color w:val="000000"/>
          <w:sz w:val="24"/>
          <w:szCs w:val="24"/>
          <w:lang w:bidi="ta-IN"/>
        </w:rPr>
      </w:pPr>
      <w:r>
        <w:rPr>
          <w:rFonts w:ascii="Times New Roman" w:hAnsi="Times New Roman"/>
          <w:b/>
          <w:bCs/>
          <w:i/>
          <w:iCs/>
          <w:noProof/>
          <w:color w:val="000000"/>
          <w:sz w:val="24"/>
          <w:szCs w:val="24"/>
        </w:rPr>
        <w:drawing>
          <wp:anchor distT="0" distB="0" distL="114300" distR="114300" simplePos="0" relativeHeight="251648000" behindDoc="0" locked="0" layoutInCell="1" allowOverlap="1">
            <wp:simplePos x="0" y="0"/>
            <wp:positionH relativeFrom="column">
              <wp:posOffset>327025</wp:posOffset>
            </wp:positionH>
            <wp:positionV relativeFrom="paragraph">
              <wp:posOffset>565785</wp:posOffset>
            </wp:positionV>
            <wp:extent cx="1437005" cy="1020445"/>
            <wp:effectExtent l="19050" t="0" r="0" b="0"/>
            <wp:wrapSquare wrapText="bothSides"/>
            <wp:docPr id="398" name="Picture 2" descr="https://lh6.googleusercontent.com/n5A3CkdaVasRxHNf6C_isL89qlkEuq1O9b_YqYsyQcBsbw4F9vO-6gxDex91JA22cbxcKZpMM3ewwWZAAjPdcvzp0qEetBHDjpAVgyPY1Q5iLZcDmboHvAoE-BkZpH6nLGNS-lINheUBdv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5A3CkdaVasRxHNf6C_isL89qlkEuq1O9b_YqYsyQcBsbw4F9vO-6gxDex91JA22cbxcKZpMM3ewwWZAAjPdcvzp0qEetBHDjpAVgyPY1Q5iLZcDmboHvAoE-BkZpH6nLGNS-lINheUBdvmPR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437005" cy="1020445"/>
                    </a:xfrm>
                    <a:prstGeom prst="rect">
                      <a:avLst/>
                    </a:prstGeom>
                    <a:noFill/>
                    <a:ln>
                      <a:noFill/>
                    </a:ln>
                  </pic:spPr>
                </pic:pic>
              </a:graphicData>
            </a:graphic>
          </wp:anchor>
        </w:drawing>
      </w:r>
      <w:r>
        <w:rPr>
          <w:rFonts w:ascii="Times New Roman" w:hAnsi="Times New Roman"/>
          <w:b/>
          <w:bCs/>
          <w:i/>
          <w:iCs/>
          <w:noProof/>
          <w:color w:val="000000"/>
          <w:sz w:val="24"/>
          <w:szCs w:val="24"/>
        </w:rPr>
        <w:drawing>
          <wp:anchor distT="0" distB="0" distL="114300" distR="114300" simplePos="0" relativeHeight="251649024" behindDoc="0" locked="0" layoutInCell="1" allowOverlap="1">
            <wp:simplePos x="0" y="0"/>
            <wp:positionH relativeFrom="column">
              <wp:posOffset>4835525</wp:posOffset>
            </wp:positionH>
            <wp:positionV relativeFrom="paragraph">
              <wp:posOffset>640715</wp:posOffset>
            </wp:positionV>
            <wp:extent cx="1159510" cy="1020445"/>
            <wp:effectExtent l="19050" t="0" r="2540" b="0"/>
            <wp:wrapSquare wrapText="bothSides"/>
            <wp:docPr id="399" name="Picture 1" descr="https://lh6.googleusercontent.com/sUclx9CrsPokWkiFVt0NRNSPbPdrnixoCQp37bQmHWB_EgUK1wmBsVtXz_CSBcvZnknyYXxYFvDepJ9TZREXnnxvv_jDAiQv5Nrz2ftewvIHuJROdHve4uYpkUIBCfVjCIB-gBjVLcJ1PXwu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Uclx9CrsPokWkiFVt0NRNSPbPdrnixoCQp37bQmHWB_EgUK1wmBsVtXz_CSBcvZnknyYXxYFvDepJ9TZREXnnxvv_jDAiQv5Nrz2ftewvIHuJROdHve4uYpkUIBCfVjCIB-gBjVLcJ1PXwukw"/>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59510" cy="1020445"/>
                    </a:xfrm>
                    <a:prstGeom prst="rect">
                      <a:avLst/>
                    </a:prstGeom>
                    <a:noFill/>
                    <a:ln>
                      <a:noFill/>
                    </a:ln>
                  </pic:spPr>
                </pic:pic>
              </a:graphicData>
            </a:graphic>
          </wp:anchor>
        </w:drawing>
      </w:r>
      <w:r w:rsidR="007B2328" w:rsidRPr="00DC2AEC">
        <w:rPr>
          <w:rFonts w:ascii="Times New Roman" w:hAnsi="Times New Roman"/>
          <w:b/>
          <w:bCs/>
          <w:i/>
          <w:iCs/>
          <w:color w:val="000000"/>
          <w:sz w:val="24"/>
          <w:szCs w:val="24"/>
          <w:lang w:bidi="ta-IN"/>
        </w:rPr>
        <w:t>( An Autonomous Institution, Affiliated to Anna University Chennai)</w:t>
      </w:r>
    </w:p>
    <w:p w:rsidR="007B2328" w:rsidRPr="00DC2AEC" w:rsidRDefault="007B2328" w:rsidP="00A672F8">
      <w:pPr>
        <w:spacing w:line="360" w:lineRule="auto"/>
        <w:jc w:val="center"/>
        <w:rPr>
          <w:rFonts w:ascii="Times New Roman" w:hAnsi="Times New Roman"/>
          <w:b/>
          <w:bCs/>
          <w:i/>
          <w:iCs/>
          <w:color w:val="000000"/>
          <w:sz w:val="24"/>
          <w:szCs w:val="24"/>
          <w:lang w:bidi="ta-IN"/>
        </w:rPr>
      </w:pPr>
    </w:p>
    <w:p w:rsidR="007B2328" w:rsidRPr="00DC2AEC" w:rsidRDefault="007B2328" w:rsidP="00A672F8">
      <w:pPr>
        <w:spacing w:line="360" w:lineRule="auto"/>
        <w:jc w:val="center"/>
        <w:rPr>
          <w:rFonts w:ascii="Times New Roman" w:hAnsi="Times New Roman"/>
          <w:b/>
          <w:bCs/>
          <w:i/>
          <w:iCs/>
          <w:color w:val="000000"/>
          <w:sz w:val="24"/>
          <w:szCs w:val="24"/>
          <w:lang w:bidi="ta-IN"/>
        </w:rPr>
      </w:pPr>
    </w:p>
    <w:p w:rsidR="007B2328" w:rsidRPr="00DC2AEC" w:rsidRDefault="007B2328" w:rsidP="00A672F8">
      <w:pPr>
        <w:spacing w:line="360" w:lineRule="auto"/>
        <w:jc w:val="center"/>
        <w:rPr>
          <w:rFonts w:ascii="Times New Roman" w:hAnsi="Times New Roman"/>
          <w:b/>
          <w:bCs/>
          <w:i/>
          <w:iCs/>
          <w:color w:val="000000"/>
          <w:sz w:val="24"/>
          <w:szCs w:val="24"/>
          <w:lang w:bidi="ta-IN"/>
        </w:rPr>
      </w:pPr>
    </w:p>
    <w:p w:rsidR="007B2328" w:rsidRPr="00A672F8" w:rsidRDefault="007B2328" w:rsidP="00A672F8">
      <w:pPr>
        <w:spacing w:line="360" w:lineRule="auto"/>
        <w:jc w:val="center"/>
        <w:rPr>
          <w:rFonts w:ascii="Times New Roman" w:hAnsi="Times New Roman"/>
          <w:b/>
          <w:bCs/>
          <w:color w:val="000000"/>
          <w:sz w:val="24"/>
          <w:szCs w:val="24"/>
          <w:lang w:bidi="ta-IN"/>
        </w:rPr>
      </w:pPr>
      <w:r w:rsidRPr="00DC2AEC">
        <w:rPr>
          <w:rFonts w:ascii="Times New Roman" w:hAnsi="Times New Roman"/>
          <w:b/>
          <w:bCs/>
          <w:i/>
          <w:iCs/>
          <w:color w:val="000000"/>
          <w:sz w:val="24"/>
          <w:szCs w:val="24"/>
          <w:lang w:bidi="ta-IN"/>
        </w:rPr>
        <w:br/>
      </w:r>
      <w:r w:rsidRPr="00DC2AEC">
        <w:rPr>
          <w:rFonts w:ascii="Times New Roman" w:hAnsi="Times New Roman"/>
          <w:b/>
          <w:bCs/>
          <w:color w:val="000000"/>
          <w:sz w:val="24"/>
          <w:szCs w:val="24"/>
          <w:lang w:bidi="ta-IN"/>
        </w:rPr>
        <w:t>MAY 2021</w:t>
      </w:r>
    </w:p>
    <w:p w:rsidR="007B2328" w:rsidRPr="00DC2AEC" w:rsidRDefault="007B2328" w:rsidP="00A672F8">
      <w:pPr>
        <w:tabs>
          <w:tab w:val="center" w:pos="4513"/>
        </w:tabs>
        <w:spacing w:line="360" w:lineRule="auto"/>
        <w:jc w:val="center"/>
        <w:rPr>
          <w:rFonts w:ascii="Times New Roman" w:hAnsi="Times New Roman"/>
          <w:b/>
          <w:bCs/>
          <w:sz w:val="24"/>
          <w:szCs w:val="24"/>
        </w:rPr>
      </w:pPr>
    </w:p>
    <w:p w:rsidR="007B2328" w:rsidRPr="00DC2AEC" w:rsidRDefault="007B2328" w:rsidP="00A672F8">
      <w:pPr>
        <w:tabs>
          <w:tab w:val="center" w:pos="4513"/>
        </w:tabs>
        <w:spacing w:line="360" w:lineRule="auto"/>
        <w:jc w:val="center"/>
        <w:rPr>
          <w:rFonts w:ascii="Times New Roman" w:hAnsi="Times New Roman"/>
          <w:b/>
          <w:bCs/>
          <w:sz w:val="24"/>
          <w:szCs w:val="24"/>
        </w:rPr>
      </w:pPr>
    </w:p>
    <w:p w:rsidR="007B2328" w:rsidRPr="00DC2AEC" w:rsidRDefault="007B2328" w:rsidP="00A672F8">
      <w:pPr>
        <w:tabs>
          <w:tab w:val="center" w:pos="4513"/>
        </w:tabs>
        <w:spacing w:line="360" w:lineRule="auto"/>
        <w:jc w:val="center"/>
        <w:rPr>
          <w:rFonts w:ascii="Times New Roman" w:hAnsi="Times New Roman"/>
          <w:b/>
          <w:bCs/>
          <w:sz w:val="24"/>
          <w:szCs w:val="24"/>
        </w:rPr>
      </w:pPr>
    </w:p>
    <w:p w:rsidR="007B2328" w:rsidRPr="00DC2AEC" w:rsidRDefault="007B2328" w:rsidP="00A672F8">
      <w:pPr>
        <w:spacing w:before="264"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BONAFIDE CERTIFICATE</w:t>
      </w: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0C3438">
      <w:pPr>
        <w:spacing w:line="360" w:lineRule="auto"/>
        <w:jc w:val="both"/>
        <w:rPr>
          <w:rFonts w:ascii="Times New Roman" w:hAnsi="Times New Roman"/>
          <w:sz w:val="24"/>
          <w:szCs w:val="24"/>
          <w:lang w:bidi="ta-IN"/>
        </w:rPr>
      </w:pPr>
      <w:r w:rsidRPr="00DC2AEC">
        <w:rPr>
          <w:rFonts w:ascii="Times New Roman" w:hAnsi="Times New Roman"/>
          <w:color w:val="000000"/>
          <w:sz w:val="24"/>
          <w:szCs w:val="24"/>
          <w:lang w:bidi="ta-IN"/>
        </w:rPr>
        <w:t xml:space="preserve">Certified that this Project report titled </w:t>
      </w:r>
      <w:r w:rsidRPr="00DC2AEC">
        <w:rPr>
          <w:rFonts w:ascii="Times New Roman" w:hAnsi="Times New Roman"/>
          <w:bCs/>
          <w:color w:val="FF0000"/>
          <w:sz w:val="24"/>
          <w:szCs w:val="24"/>
          <w:lang w:bidi="ta-IN"/>
        </w:rPr>
        <w:t>A St</w:t>
      </w:r>
      <w:r w:rsidR="00DC2AEC" w:rsidRPr="00DC2AEC">
        <w:rPr>
          <w:rFonts w:ascii="Times New Roman" w:hAnsi="Times New Roman"/>
          <w:bCs/>
          <w:color w:val="FF0000"/>
          <w:sz w:val="24"/>
          <w:szCs w:val="24"/>
          <w:lang w:bidi="ta-IN"/>
        </w:rPr>
        <w:t xml:space="preserve">udy on Working Capital Management in </w:t>
      </w:r>
      <w:r w:rsidR="00D86DE2">
        <w:rPr>
          <w:rFonts w:ascii="Times New Roman" w:hAnsi="Times New Roman"/>
          <w:bCs/>
          <w:color w:val="FF0000"/>
          <w:sz w:val="24"/>
          <w:szCs w:val="24"/>
          <w:lang w:bidi="ta-IN"/>
        </w:rPr>
        <w:t>Alloysys Extrusion [P]</w:t>
      </w:r>
      <w:r w:rsidR="00DC2AEC" w:rsidRPr="00DC2AEC">
        <w:rPr>
          <w:rFonts w:ascii="Times New Roman" w:hAnsi="Times New Roman"/>
          <w:bCs/>
          <w:color w:val="FF0000"/>
          <w:sz w:val="24"/>
          <w:szCs w:val="24"/>
          <w:lang w:bidi="ta-IN"/>
        </w:rPr>
        <w:t xml:space="preserve"> Ltd</w:t>
      </w:r>
      <w:r w:rsidRPr="00DC2AEC">
        <w:rPr>
          <w:rFonts w:ascii="Times New Roman" w:hAnsi="Times New Roman"/>
          <w:color w:val="000000"/>
          <w:sz w:val="24"/>
          <w:szCs w:val="24"/>
          <w:lang w:bidi="ta-IN"/>
        </w:rPr>
        <w:t xml:space="preserve">. is the Bonafide work of Ms. </w:t>
      </w:r>
      <w:r w:rsidR="00DC2AEC" w:rsidRPr="00DC2AEC">
        <w:rPr>
          <w:rFonts w:ascii="Times New Roman" w:hAnsi="Times New Roman"/>
          <w:b/>
          <w:bCs/>
          <w:color w:val="FF0000"/>
          <w:sz w:val="24"/>
          <w:szCs w:val="24"/>
          <w:lang w:bidi="ta-IN"/>
        </w:rPr>
        <w:t>RAVALIKA P</w:t>
      </w:r>
      <w:r w:rsidRPr="00DC2AEC">
        <w:rPr>
          <w:rFonts w:ascii="Times New Roman" w:hAnsi="Times New Roman"/>
          <w:b/>
          <w:bCs/>
          <w:color w:val="FF0000"/>
          <w:sz w:val="24"/>
          <w:szCs w:val="24"/>
          <w:lang w:bidi="ta-IN"/>
        </w:rPr>
        <w:t xml:space="preserve"> </w:t>
      </w:r>
      <w:r w:rsidRPr="00DC2AEC">
        <w:rPr>
          <w:rFonts w:ascii="Times New Roman" w:hAnsi="Times New Roman"/>
          <w:color w:val="FF0000"/>
          <w:sz w:val="24"/>
          <w:szCs w:val="24"/>
          <w:lang w:bidi="ta-IN"/>
        </w:rPr>
        <w:t>(</w:t>
      </w:r>
      <w:r w:rsidRPr="00DC2AEC">
        <w:rPr>
          <w:rFonts w:ascii="Times New Roman" w:hAnsi="Times New Roman"/>
          <w:b/>
          <w:bCs/>
          <w:color w:val="FF0000"/>
          <w:sz w:val="24"/>
          <w:szCs w:val="24"/>
          <w:lang w:bidi="ta-IN"/>
        </w:rPr>
        <w:t>1132196110</w:t>
      </w:r>
      <w:r w:rsidR="00DC2AEC" w:rsidRPr="00DC2AEC">
        <w:rPr>
          <w:rFonts w:ascii="Times New Roman" w:hAnsi="Times New Roman"/>
          <w:b/>
          <w:bCs/>
          <w:color w:val="FF0000"/>
          <w:sz w:val="24"/>
          <w:szCs w:val="24"/>
          <w:lang w:bidi="ta-IN"/>
        </w:rPr>
        <w:t>37</w:t>
      </w:r>
      <w:r w:rsidRPr="00DC2AEC">
        <w:rPr>
          <w:rFonts w:ascii="Times New Roman" w:hAnsi="Times New Roman"/>
          <w:b/>
          <w:bCs/>
          <w:color w:val="000000"/>
          <w:sz w:val="24"/>
          <w:szCs w:val="24"/>
          <w:lang w:bidi="ta-IN"/>
        </w:rPr>
        <w:t>)</w:t>
      </w:r>
      <w:r w:rsidRPr="00DC2AEC">
        <w:rPr>
          <w:rFonts w:ascii="Times New Roman" w:hAnsi="Times New Roman"/>
          <w:color w:val="000000"/>
          <w:sz w:val="24"/>
          <w:szCs w:val="24"/>
          <w:lang w:bidi="ta-IN"/>
        </w:rPr>
        <w:t xml:space="preserv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7B2328" w:rsidRPr="00DC2AEC" w:rsidRDefault="007B2328" w:rsidP="00A672F8">
      <w:pPr>
        <w:spacing w:before="267"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sz w:val="24"/>
          <w:szCs w:val="24"/>
          <w:lang w:bidi="ta-IN"/>
        </w:rPr>
      </w:pPr>
    </w:p>
    <w:p w:rsidR="007B2328" w:rsidRPr="00DC2AEC" w:rsidRDefault="007B2328" w:rsidP="00A672F8">
      <w:pPr>
        <w:spacing w:before="232" w:line="360" w:lineRule="auto"/>
        <w:jc w:val="center"/>
        <w:rPr>
          <w:rFonts w:ascii="Times New Roman" w:hAnsi="Times New Roman"/>
          <w:sz w:val="24"/>
          <w:szCs w:val="24"/>
          <w:lang w:bidi="ta-IN"/>
        </w:rPr>
      </w:pPr>
      <w:r w:rsidRPr="00DC2AEC">
        <w:rPr>
          <w:rFonts w:ascii="Times New Roman" w:hAnsi="Times New Roman"/>
          <w:color w:val="000000"/>
          <w:sz w:val="24"/>
          <w:szCs w:val="24"/>
          <w:lang w:bidi="ta-IN"/>
        </w:rPr>
        <w:t>Signature of Supervisor                                                                  Signature of HOD</w:t>
      </w:r>
    </w:p>
    <w:p w:rsidR="007B2328" w:rsidRPr="00DC2AEC" w:rsidRDefault="007B2328" w:rsidP="00A672F8">
      <w:pPr>
        <w:spacing w:after="240" w:line="360" w:lineRule="auto"/>
        <w:jc w:val="center"/>
        <w:rPr>
          <w:rFonts w:ascii="Times New Roman" w:hAnsi="Times New Roman"/>
          <w:sz w:val="24"/>
          <w:szCs w:val="24"/>
          <w:lang w:bidi="ta-IN"/>
        </w:rPr>
      </w:pPr>
    </w:p>
    <w:p w:rsidR="007B2328" w:rsidRPr="00DC2AEC" w:rsidRDefault="007B2328" w:rsidP="00A672F8">
      <w:pPr>
        <w:spacing w:before="14" w:line="360" w:lineRule="auto"/>
        <w:jc w:val="center"/>
        <w:rPr>
          <w:rFonts w:ascii="Times New Roman" w:hAnsi="Times New Roman"/>
          <w:sz w:val="24"/>
          <w:szCs w:val="24"/>
          <w:lang w:bidi="ta-IN"/>
        </w:rPr>
      </w:pPr>
      <w:r w:rsidRPr="00DC2AEC">
        <w:rPr>
          <w:rFonts w:ascii="Times New Roman" w:hAnsi="Times New Roman"/>
          <w:color w:val="000000"/>
          <w:sz w:val="24"/>
          <w:szCs w:val="24"/>
          <w:lang w:bidi="ta-IN"/>
        </w:rPr>
        <w:t>Viva Voce held on ……………….</w:t>
      </w:r>
    </w:p>
    <w:p w:rsidR="007B2328" w:rsidRPr="00DC2AEC" w:rsidRDefault="007B2328" w:rsidP="00A672F8">
      <w:pPr>
        <w:spacing w:after="240" w:line="360" w:lineRule="auto"/>
        <w:jc w:val="center"/>
        <w:rPr>
          <w:rFonts w:ascii="Times New Roman" w:hAnsi="Times New Roman"/>
          <w:sz w:val="24"/>
          <w:szCs w:val="24"/>
          <w:lang w:bidi="ta-IN"/>
        </w:rPr>
      </w:pPr>
    </w:p>
    <w:p w:rsidR="007B2328" w:rsidRPr="00DC2AEC" w:rsidRDefault="007B2328" w:rsidP="00A672F8">
      <w:pPr>
        <w:spacing w:before="14" w:line="360" w:lineRule="auto"/>
        <w:jc w:val="center"/>
        <w:rPr>
          <w:rFonts w:ascii="Times New Roman" w:hAnsi="Times New Roman"/>
          <w:sz w:val="24"/>
          <w:szCs w:val="24"/>
          <w:lang w:bidi="ta-IN"/>
        </w:rPr>
      </w:pPr>
      <w:r w:rsidRPr="00DC2AEC">
        <w:rPr>
          <w:rFonts w:ascii="Times New Roman" w:hAnsi="Times New Roman"/>
          <w:color w:val="000000"/>
          <w:sz w:val="24"/>
          <w:szCs w:val="24"/>
          <w:lang w:bidi="ta-IN"/>
        </w:rPr>
        <w:t>Signature of Internal                                                                             Signature of External</w:t>
      </w:r>
    </w:p>
    <w:p w:rsidR="007B2328" w:rsidRPr="00DC2AEC" w:rsidRDefault="007B2328" w:rsidP="00A672F8">
      <w:pPr>
        <w:spacing w:after="240" w:line="360" w:lineRule="auto"/>
        <w:jc w:val="center"/>
        <w:rPr>
          <w:rFonts w:ascii="Times New Roman" w:hAnsi="Times New Roman"/>
          <w:sz w:val="24"/>
          <w:szCs w:val="24"/>
          <w:lang w:bidi="ta-IN"/>
        </w:rPr>
      </w:pPr>
    </w:p>
    <w:p w:rsidR="007B2328" w:rsidRPr="00DC2AEC" w:rsidRDefault="007B2328" w:rsidP="00A672F8">
      <w:pPr>
        <w:spacing w:after="240" w:line="360" w:lineRule="auto"/>
        <w:jc w:val="center"/>
        <w:rPr>
          <w:rFonts w:ascii="Times New Roman" w:hAnsi="Times New Roman"/>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b/>
          <w:bCs/>
          <w:color w:val="000000"/>
          <w:sz w:val="24"/>
          <w:szCs w:val="24"/>
          <w:lang w:bidi="ta-IN"/>
        </w:rPr>
      </w:pPr>
    </w:p>
    <w:p w:rsidR="007B2328" w:rsidRPr="00DC2AEC" w:rsidRDefault="007B2328" w:rsidP="00A672F8">
      <w:pPr>
        <w:spacing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DECLARATION</w:t>
      </w:r>
    </w:p>
    <w:p w:rsidR="007B2328" w:rsidRPr="00DC2AEC" w:rsidRDefault="007B2328" w:rsidP="00A672F8">
      <w:pPr>
        <w:spacing w:after="240" w:line="360" w:lineRule="auto"/>
        <w:jc w:val="center"/>
        <w:rPr>
          <w:rFonts w:ascii="Times New Roman" w:hAnsi="Times New Roman"/>
          <w:sz w:val="24"/>
          <w:szCs w:val="24"/>
          <w:lang w:bidi="ta-IN"/>
        </w:rPr>
      </w:pPr>
    </w:p>
    <w:p w:rsidR="007B2328" w:rsidRPr="00DC2AEC" w:rsidRDefault="007B2328" w:rsidP="000C3438">
      <w:pPr>
        <w:spacing w:before="267" w:line="360" w:lineRule="auto"/>
        <w:jc w:val="both"/>
        <w:rPr>
          <w:rFonts w:ascii="Times New Roman" w:hAnsi="Times New Roman"/>
          <w:sz w:val="24"/>
          <w:szCs w:val="24"/>
          <w:lang w:bidi="ta-IN"/>
        </w:rPr>
      </w:pPr>
      <w:r w:rsidRPr="00DC2AEC">
        <w:rPr>
          <w:rFonts w:ascii="Times New Roman" w:hAnsi="Times New Roman"/>
          <w:color w:val="000000"/>
          <w:sz w:val="24"/>
          <w:szCs w:val="24"/>
          <w:lang w:bidi="ta-IN"/>
        </w:rPr>
        <w:t xml:space="preserve">I hereby declare that this Project titled </w:t>
      </w:r>
      <w:r w:rsidRPr="00DC2AEC">
        <w:rPr>
          <w:rFonts w:ascii="Times New Roman" w:hAnsi="Times New Roman"/>
          <w:bCs/>
          <w:color w:val="FF0000"/>
          <w:sz w:val="24"/>
          <w:szCs w:val="24"/>
          <w:lang w:bidi="ta-IN"/>
        </w:rPr>
        <w:t xml:space="preserve">A Study </w:t>
      </w:r>
      <w:r w:rsidR="001512BA">
        <w:rPr>
          <w:rFonts w:ascii="Times New Roman" w:hAnsi="Times New Roman"/>
          <w:bCs/>
          <w:color w:val="FF0000"/>
          <w:sz w:val="24"/>
          <w:szCs w:val="24"/>
          <w:lang w:bidi="ta-IN"/>
        </w:rPr>
        <w:t>o</w:t>
      </w:r>
      <w:r w:rsidR="000C3438">
        <w:rPr>
          <w:rFonts w:ascii="Times New Roman" w:hAnsi="Times New Roman"/>
          <w:bCs/>
          <w:color w:val="FF0000"/>
          <w:sz w:val="24"/>
          <w:szCs w:val="24"/>
          <w:lang w:bidi="ta-IN"/>
        </w:rPr>
        <w:t>n Working Cap</w:t>
      </w:r>
      <w:r w:rsidR="00DC2AEC" w:rsidRPr="00DC2AEC">
        <w:rPr>
          <w:rFonts w:ascii="Times New Roman" w:hAnsi="Times New Roman"/>
          <w:bCs/>
          <w:color w:val="FF0000"/>
          <w:sz w:val="24"/>
          <w:szCs w:val="24"/>
          <w:lang w:bidi="ta-IN"/>
        </w:rPr>
        <w:t>ital Mana</w:t>
      </w:r>
      <w:r w:rsidR="00917701">
        <w:rPr>
          <w:rFonts w:ascii="Times New Roman" w:hAnsi="Times New Roman"/>
          <w:bCs/>
          <w:color w:val="FF0000"/>
          <w:sz w:val="24"/>
          <w:szCs w:val="24"/>
          <w:lang w:bidi="ta-IN"/>
        </w:rPr>
        <w:t>gement in Alloysys Extrusion [P]</w:t>
      </w:r>
      <w:r w:rsidR="00DC2AEC" w:rsidRPr="00DC2AEC">
        <w:rPr>
          <w:rFonts w:ascii="Times New Roman" w:hAnsi="Times New Roman"/>
          <w:bCs/>
          <w:color w:val="FF0000"/>
          <w:sz w:val="24"/>
          <w:szCs w:val="24"/>
          <w:lang w:bidi="ta-IN"/>
        </w:rPr>
        <w:t xml:space="preserve"> Ltd</w:t>
      </w:r>
      <w:r w:rsidRPr="00DC2AEC">
        <w:rPr>
          <w:rFonts w:ascii="Times New Roman" w:hAnsi="Times New Roman"/>
          <w:bCs/>
          <w:color w:val="FF0000"/>
          <w:sz w:val="24"/>
          <w:szCs w:val="24"/>
          <w:lang w:bidi="ta-IN"/>
        </w:rPr>
        <w:t xml:space="preserve"> </w:t>
      </w:r>
      <w:r w:rsidRPr="00DC2AEC">
        <w:rPr>
          <w:rFonts w:ascii="Times New Roman" w:hAnsi="Times New Roman"/>
          <w:color w:val="000000"/>
          <w:sz w:val="24"/>
          <w:szCs w:val="24"/>
          <w:lang w:bidi="ta-IN"/>
        </w:rPr>
        <w:t xml:space="preserve">is the result of a study originally carried out by me under the guidance of </w:t>
      </w:r>
      <w:r w:rsidR="000A50B2">
        <w:rPr>
          <w:rFonts w:ascii="Times New Roman" w:hAnsi="Times New Roman"/>
          <w:color w:val="FF0000"/>
          <w:sz w:val="24"/>
          <w:szCs w:val="24"/>
          <w:lang w:bidi="ta-IN"/>
        </w:rPr>
        <w:t>Ms. Immaculate Priya</w:t>
      </w:r>
      <w:r w:rsidR="00917701">
        <w:rPr>
          <w:rFonts w:ascii="Times New Roman" w:hAnsi="Times New Roman"/>
          <w:color w:val="FF0000"/>
          <w:sz w:val="24"/>
          <w:szCs w:val="24"/>
          <w:lang w:bidi="ta-IN"/>
        </w:rPr>
        <w:t xml:space="preserve"> C</w:t>
      </w:r>
      <w:r w:rsidRPr="00DC2AEC">
        <w:rPr>
          <w:rFonts w:ascii="Times New Roman" w:hAnsi="Times New Roman"/>
          <w:color w:val="FF0000"/>
          <w:sz w:val="24"/>
          <w:szCs w:val="24"/>
          <w:lang w:bidi="ta-IN"/>
        </w:rPr>
        <w:t>.</w:t>
      </w:r>
      <w:r w:rsidRPr="00DC2AEC">
        <w:rPr>
          <w:rFonts w:ascii="Times New Roman" w:hAnsi="Times New Roman"/>
          <w:color w:val="000000"/>
          <w:sz w:val="24"/>
          <w:szCs w:val="24"/>
          <w:lang w:bidi="ta-IN"/>
        </w:rPr>
        <w:t xml:space="preserve"> This work has not been submitt</w:t>
      </w:r>
      <w:r w:rsidR="000A50B2">
        <w:rPr>
          <w:rFonts w:ascii="Times New Roman" w:hAnsi="Times New Roman"/>
          <w:color w:val="000000"/>
          <w:sz w:val="24"/>
          <w:szCs w:val="24"/>
          <w:lang w:bidi="ta-IN"/>
        </w:rPr>
        <w:t xml:space="preserve">ed earlier, in full or in part </w:t>
      </w:r>
      <w:r w:rsidRPr="00DC2AEC">
        <w:rPr>
          <w:rFonts w:ascii="Times New Roman" w:hAnsi="Times New Roman"/>
          <w:color w:val="000000"/>
          <w:sz w:val="24"/>
          <w:szCs w:val="24"/>
          <w:lang w:bidi="ta-IN"/>
        </w:rPr>
        <w:t>for any Diploma or Degree, associate ship, fellowship or any other similar titles of any other University.</w:t>
      </w:r>
    </w:p>
    <w:p w:rsidR="000C3438" w:rsidRPr="001411C0" w:rsidRDefault="007B2328" w:rsidP="001411C0">
      <w:pPr>
        <w:spacing w:after="240" w:line="360" w:lineRule="auto"/>
        <w:jc w:val="center"/>
        <w:rPr>
          <w:rFonts w:ascii="Times New Roman" w:hAnsi="Times New Roman"/>
          <w:sz w:val="24"/>
          <w:szCs w:val="24"/>
          <w:lang w:bidi="ta-IN"/>
        </w:rPr>
      </w:pPr>
      <w:r w:rsidRPr="00DC2AEC">
        <w:rPr>
          <w:rFonts w:ascii="Times New Roman" w:hAnsi="Times New Roman"/>
          <w:sz w:val="24"/>
          <w:szCs w:val="24"/>
          <w:lang w:bidi="ta-IN"/>
        </w:rPr>
        <w:br/>
      </w:r>
      <w:r w:rsidRPr="00DC2AEC">
        <w:rPr>
          <w:rFonts w:ascii="Times New Roman" w:hAnsi="Times New Roman"/>
          <w:sz w:val="24"/>
          <w:szCs w:val="24"/>
          <w:lang w:bidi="ta-IN"/>
        </w:rPr>
        <w:br/>
      </w:r>
    </w:p>
    <w:p w:rsidR="007B2328" w:rsidRPr="00DC2AEC" w:rsidRDefault="000C3438" w:rsidP="00A672F8">
      <w:pPr>
        <w:spacing w:line="360" w:lineRule="auto"/>
        <w:jc w:val="center"/>
        <w:rPr>
          <w:rFonts w:ascii="Times New Roman" w:hAnsi="Times New Roman"/>
          <w:sz w:val="24"/>
          <w:szCs w:val="24"/>
          <w:lang w:bidi="ta-IN"/>
        </w:rPr>
      </w:pPr>
      <w:r>
        <w:rPr>
          <w:rFonts w:ascii="Times New Roman" w:hAnsi="Times New Roman"/>
          <w:color w:val="000000"/>
          <w:sz w:val="24"/>
          <w:szCs w:val="24"/>
          <w:lang w:bidi="ta-IN"/>
        </w:rPr>
        <w:t xml:space="preserve">                                                                                    </w:t>
      </w:r>
      <w:r w:rsidR="007B2328" w:rsidRPr="00DC2AEC">
        <w:rPr>
          <w:rFonts w:ascii="Times New Roman" w:hAnsi="Times New Roman"/>
          <w:color w:val="000000"/>
          <w:sz w:val="24"/>
          <w:szCs w:val="24"/>
          <w:lang w:bidi="ta-IN"/>
        </w:rPr>
        <w:t>Signature of the Student</w:t>
      </w:r>
    </w:p>
    <w:p w:rsidR="001411C0" w:rsidRDefault="007B2328" w:rsidP="001411C0">
      <w:pPr>
        <w:spacing w:line="360" w:lineRule="auto"/>
        <w:rPr>
          <w:rFonts w:ascii="Times New Roman" w:hAnsi="Times New Roman"/>
          <w:sz w:val="24"/>
          <w:szCs w:val="24"/>
          <w:lang w:bidi="ta-IN"/>
        </w:rPr>
      </w:pPr>
      <w:r w:rsidRPr="00DC2AEC">
        <w:rPr>
          <w:rFonts w:ascii="Times New Roman" w:hAnsi="Times New Roman"/>
          <w:color w:val="000000"/>
          <w:sz w:val="24"/>
          <w:szCs w:val="24"/>
          <w:lang w:bidi="ta-IN"/>
        </w:rPr>
        <w:t>Place:</w:t>
      </w:r>
    </w:p>
    <w:p w:rsidR="007B2328" w:rsidRPr="00DC2AEC" w:rsidRDefault="000C3438" w:rsidP="001411C0">
      <w:pPr>
        <w:spacing w:line="360" w:lineRule="auto"/>
        <w:rPr>
          <w:rFonts w:ascii="Times New Roman" w:hAnsi="Times New Roman"/>
          <w:sz w:val="24"/>
          <w:szCs w:val="24"/>
          <w:lang w:bidi="ta-IN"/>
        </w:rPr>
      </w:pPr>
      <w:r>
        <w:rPr>
          <w:rFonts w:ascii="Times New Roman" w:hAnsi="Times New Roman"/>
          <w:color w:val="000000"/>
          <w:sz w:val="24"/>
          <w:szCs w:val="24"/>
          <w:lang w:bidi="ta-IN"/>
        </w:rPr>
        <w:t xml:space="preserve"> </w:t>
      </w:r>
      <w:r w:rsidR="007B2328" w:rsidRPr="00DC2AEC">
        <w:rPr>
          <w:rFonts w:ascii="Times New Roman" w:hAnsi="Times New Roman"/>
          <w:color w:val="000000"/>
          <w:sz w:val="24"/>
          <w:szCs w:val="24"/>
          <w:lang w:bidi="ta-IN"/>
        </w:rPr>
        <w:t>Date:</w:t>
      </w:r>
    </w:p>
    <w:p w:rsidR="003A372A" w:rsidRDefault="003A372A"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1411C0" w:rsidRDefault="001411C0" w:rsidP="003A372A">
      <w:pPr>
        <w:pStyle w:val="BodyText"/>
        <w:ind w:left="-874"/>
        <w:rPr>
          <w:b/>
          <w:lang w:bidi="ta-IN"/>
        </w:rPr>
      </w:pPr>
    </w:p>
    <w:p w:rsidR="003A372A" w:rsidRDefault="003A372A" w:rsidP="003A372A">
      <w:pPr>
        <w:pStyle w:val="BodyText"/>
        <w:ind w:left="-874"/>
        <w:rPr>
          <w:b/>
          <w:lang w:bidi="ta-IN"/>
        </w:rPr>
      </w:pPr>
      <w:r>
        <w:rPr>
          <w:b/>
          <w:lang w:bidi="ta-IN"/>
        </w:rPr>
        <w:t xml:space="preserve">                                                              </w:t>
      </w:r>
      <w:r w:rsidRPr="003A372A">
        <w:rPr>
          <w:b/>
          <w:lang w:bidi="ta-IN"/>
        </w:rPr>
        <w:t>COMPLETION CERTIFICA</w:t>
      </w:r>
      <w:r>
        <w:rPr>
          <w:b/>
          <w:lang w:bidi="ta-IN"/>
        </w:rPr>
        <w:t>TE</w:t>
      </w: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0705F" w:rsidRDefault="0030705F" w:rsidP="003A372A">
      <w:pPr>
        <w:pStyle w:val="BodyText"/>
        <w:ind w:left="-874"/>
        <w:rPr>
          <w:b/>
          <w:lang w:bidi="ta-IN"/>
        </w:rPr>
      </w:pPr>
    </w:p>
    <w:p w:rsidR="003A372A" w:rsidRDefault="003A372A" w:rsidP="0030705F">
      <w:pPr>
        <w:pStyle w:val="BodyText"/>
        <w:ind w:left="-874"/>
      </w:pPr>
      <w:r>
        <w:rPr>
          <w:color w:val="151515"/>
          <w:w w:val="105"/>
          <w:sz w:val="22"/>
        </w:rPr>
        <w:t xml:space="preserve">                                                                                                                           </w:t>
      </w:r>
    </w:p>
    <w:p w:rsidR="0030705F" w:rsidRDefault="0030705F" w:rsidP="0030705F">
      <w:pPr>
        <w:spacing w:line="360" w:lineRule="auto"/>
        <w:jc w:val="center"/>
        <w:rPr>
          <w:rFonts w:ascii="Times New Roman" w:hAnsi="Times New Roman"/>
          <w:sz w:val="24"/>
          <w:szCs w:val="24"/>
          <w:lang w:bidi="ta-IN"/>
        </w:rPr>
      </w:pPr>
      <w:r>
        <w:rPr>
          <w:rFonts w:ascii="Times New Roman" w:hAnsi="Times New Roman"/>
          <w:noProof/>
          <w:sz w:val="24"/>
          <w:szCs w:val="24"/>
        </w:rPr>
        <w:drawing>
          <wp:inline distT="0" distB="0" distL="0" distR="0">
            <wp:extent cx="5729183" cy="5876925"/>
            <wp:effectExtent l="19050" t="0" r="4867" b="0"/>
            <wp:docPr id="2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4050" cy="5881917"/>
                    </a:xfrm>
                    <a:prstGeom prst="rect">
                      <a:avLst/>
                    </a:prstGeom>
                    <a:noFill/>
                    <a:ln w="9525">
                      <a:noFill/>
                      <a:miter lim="800000"/>
                      <a:headEnd/>
                      <a:tailEnd/>
                    </a:ln>
                  </pic:spPr>
                </pic:pic>
              </a:graphicData>
            </a:graphic>
          </wp:inline>
        </w:drawing>
      </w:r>
    </w:p>
    <w:p w:rsidR="0030705F" w:rsidRPr="0030705F" w:rsidRDefault="0030705F" w:rsidP="0030705F">
      <w:pPr>
        <w:spacing w:line="360" w:lineRule="auto"/>
        <w:jc w:val="center"/>
        <w:rPr>
          <w:rFonts w:ascii="Times New Roman" w:hAnsi="Times New Roman"/>
          <w:sz w:val="24"/>
          <w:szCs w:val="24"/>
          <w:lang w:bidi="ta-IN"/>
        </w:rPr>
      </w:pPr>
    </w:p>
    <w:p w:rsidR="0030705F" w:rsidRDefault="0030705F" w:rsidP="00CB55DC">
      <w:pPr>
        <w:spacing w:line="360" w:lineRule="auto"/>
        <w:jc w:val="both"/>
        <w:rPr>
          <w:rFonts w:ascii="Times New Roman" w:hAnsi="Times New Roman"/>
          <w:color w:val="000000"/>
          <w:sz w:val="24"/>
          <w:szCs w:val="24"/>
          <w:lang w:bidi="ta-IN"/>
        </w:rPr>
      </w:pPr>
    </w:p>
    <w:p w:rsidR="0030705F" w:rsidRDefault="0030705F" w:rsidP="00CB55DC">
      <w:pPr>
        <w:spacing w:line="360" w:lineRule="auto"/>
        <w:jc w:val="both"/>
        <w:rPr>
          <w:rFonts w:ascii="Times New Roman" w:hAnsi="Times New Roman"/>
          <w:color w:val="000000"/>
          <w:sz w:val="24"/>
          <w:szCs w:val="24"/>
          <w:lang w:bidi="ta-IN"/>
        </w:rPr>
      </w:pPr>
    </w:p>
    <w:p w:rsidR="0030705F" w:rsidRPr="0030705F" w:rsidRDefault="0030705F" w:rsidP="0030705F">
      <w:pPr>
        <w:spacing w:line="360" w:lineRule="auto"/>
        <w:jc w:val="center"/>
        <w:rPr>
          <w:rFonts w:ascii="Times New Roman" w:hAnsi="Times New Roman"/>
          <w:b/>
          <w:color w:val="000000"/>
          <w:sz w:val="24"/>
          <w:szCs w:val="24"/>
          <w:lang w:bidi="ta-IN"/>
        </w:rPr>
      </w:pPr>
      <w:r w:rsidRPr="0030705F">
        <w:rPr>
          <w:rFonts w:ascii="Times New Roman" w:hAnsi="Times New Roman"/>
          <w:b/>
          <w:color w:val="000000"/>
          <w:sz w:val="24"/>
          <w:szCs w:val="24"/>
          <w:lang w:bidi="ta-IN"/>
        </w:rPr>
        <w:t>ACKNOWLEDGEMENT</w:t>
      </w:r>
    </w:p>
    <w:p w:rsidR="0030705F" w:rsidRDefault="0030705F" w:rsidP="00CB55DC">
      <w:pPr>
        <w:spacing w:line="360" w:lineRule="auto"/>
        <w:jc w:val="both"/>
        <w:rPr>
          <w:rFonts w:ascii="Times New Roman" w:hAnsi="Times New Roman"/>
          <w:color w:val="000000"/>
          <w:sz w:val="24"/>
          <w:szCs w:val="24"/>
          <w:lang w:bidi="ta-IN"/>
        </w:rPr>
      </w:pPr>
    </w:p>
    <w:p w:rsidR="00DC245E" w:rsidRDefault="00CB55DC" w:rsidP="00CB55DC">
      <w:pPr>
        <w:spacing w:line="360" w:lineRule="auto"/>
        <w:jc w:val="both"/>
        <w:rPr>
          <w:rFonts w:ascii="Times New Roman" w:hAnsi="Times New Roman"/>
          <w:color w:val="000000"/>
          <w:sz w:val="24"/>
          <w:szCs w:val="24"/>
          <w:lang w:bidi="ta-IN"/>
        </w:rPr>
      </w:pPr>
      <w:r w:rsidRPr="00CB55DC">
        <w:rPr>
          <w:rFonts w:ascii="Times New Roman" w:hAnsi="Times New Roman"/>
          <w:color w:val="000000"/>
          <w:sz w:val="24"/>
          <w:szCs w:val="24"/>
          <w:lang w:bidi="ta-IN"/>
        </w:rPr>
        <w:t>The experien</w:t>
      </w:r>
      <w:r>
        <w:rPr>
          <w:rFonts w:ascii="Times New Roman" w:hAnsi="Times New Roman"/>
          <w:color w:val="000000"/>
          <w:sz w:val="24"/>
          <w:szCs w:val="24"/>
          <w:lang w:bidi="ta-IN"/>
        </w:rPr>
        <w:t>ce I had with ALLOYSYS EXTRUSION</w:t>
      </w:r>
      <w:r w:rsidR="00917701">
        <w:rPr>
          <w:rFonts w:ascii="Times New Roman" w:hAnsi="Times New Roman"/>
          <w:color w:val="000000"/>
          <w:sz w:val="24"/>
          <w:szCs w:val="24"/>
          <w:lang w:bidi="ta-IN"/>
        </w:rPr>
        <w:t xml:space="preserve"> [P]</w:t>
      </w:r>
      <w:r w:rsidRPr="00CB55DC">
        <w:rPr>
          <w:rFonts w:ascii="Times New Roman" w:hAnsi="Times New Roman"/>
          <w:color w:val="000000"/>
          <w:sz w:val="24"/>
          <w:szCs w:val="24"/>
          <w:lang w:bidi="ta-IN"/>
        </w:rPr>
        <w:t xml:space="preserve"> </w:t>
      </w:r>
      <w:r w:rsidR="00917701" w:rsidRPr="00CB55DC">
        <w:rPr>
          <w:rFonts w:ascii="Times New Roman" w:hAnsi="Times New Roman"/>
          <w:color w:val="000000"/>
          <w:sz w:val="24"/>
          <w:szCs w:val="24"/>
          <w:lang w:bidi="ta-IN"/>
        </w:rPr>
        <w:t>LTD</w:t>
      </w:r>
      <w:r w:rsidRPr="00CB55DC">
        <w:rPr>
          <w:rFonts w:ascii="Times New Roman" w:hAnsi="Times New Roman"/>
          <w:color w:val="000000"/>
          <w:sz w:val="24"/>
          <w:szCs w:val="24"/>
          <w:lang w:bidi="ta-IN"/>
        </w:rPr>
        <w:t xml:space="preserve">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 Bearing in mind previous I am using this opportunity to express my deepest gratitude and special thanks to </w:t>
      </w:r>
      <w:r w:rsidRPr="00CB55DC">
        <w:rPr>
          <w:rFonts w:ascii="Times New Roman" w:hAnsi="Times New Roman"/>
          <w:b/>
          <w:color w:val="000000"/>
          <w:sz w:val="24"/>
          <w:szCs w:val="24"/>
          <w:lang w:bidi="ta-IN"/>
        </w:rPr>
        <w:t>Shri. M.V. Muthuramalingam B.E.,</w:t>
      </w:r>
      <w:r w:rsidRPr="00CB55DC">
        <w:rPr>
          <w:rFonts w:ascii="Times New Roman" w:hAnsi="Times New Roman"/>
          <w:color w:val="000000"/>
          <w:sz w:val="24"/>
          <w:szCs w:val="24"/>
          <w:lang w:bidi="ta-IN"/>
        </w:rPr>
        <w:t xml:space="preserve"> Chairman of Velammal Group of Institutions, </w:t>
      </w:r>
      <w:r w:rsidRPr="00CB55DC">
        <w:rPr>
          <w:rFonts w:ascii="Times New Roman" w:hAnsi="Times New Roman"/>
          <w:b/>
          <w:color w:val="000000"/>
          <w:sz w:val="24"/>
          <w:szCs w:val="24"/>
          <w:lang w:bidi="ta-IN"/>
        </w:rPr>
        <w:t>Shri. M.V.M. Velmurugam B.L.,</w:t>
      </w:r>
      <w:r w:rsidRPr="00CB55DC">
        <w:rPr>
          <w:rFonts w:ascii="Times New Roman" w:hAnsi="Times New Roman"/>
          <w:color w:val="000000"/>
          <w:sz w:val="24"/>
          <w:szCs w:val="24"/>
          <w:lang w:bidi="ta-IN"/>
        </w:rPr>
        <w:t xml:space="preserve"> Chief Executive Officer of Velammal Group of Institutions, and </w:t>
      </w:r>
      <w:r w:rsidRPr="00CB55DC">
        <w:rPr>
          <w:rFonts w:ascii="Times New Roman" w:hAnsi="Times New Roman"/>
          <w:b/>
          <w:color w:val="000000"/>
          <w:sz w:val="24"/>
          <w:szCs w:val="24"/>
          <w:lang w:bidi="ta-IN"/>
        </w:rPr>
        <w:t>Dr. N. Duraipandian</w:t>
      </w:r>
      <w:r w:rsidRPr="00CB55DC">
        <w:rPr>
          <w:rFonts w:ascii="Times New Roman" w:hAnsi="Times New Roman"/>
          <w:color w:val="000000"/>
          <w:sz w:val="24"/>
          <w:szCs w:val="24"/>
          <w:lang w:bidi="ta-IN"/>
        </w:rPr>
        <w:t xml:space="preserve"> , the esteemed head of our institution has been a source of motivation to all the students of our college. My sincere thanks </w:t>
      </w:r>
      <w:r w:rsidRPr="00CB55DC">
        <w:rPr>
          <w:rFonts w:ascii="Times New Roman" w:hAnsi="Times New Roman"/>
          <w:b/>
          <w:color w:val="000000"/>
          <w:sz w:val="24"/>
          <w:szCs w:val="24"/>
          <w:lang w:bidi="ta-IN"/>
        </w:rPr>
        <w:t>to Dr.D.Revathi</w:t>
      </w:r>
      <w:r w:rsidRPr="00CB55DC">
        <w:rPr>
          <w:rFonts w:ascii="Times New Roman" w:hAnsi="Times New Roman"/>
          <w:color w:val="000000"/>
          <w:sz w:val="24"/>
          <w:szCs w:val="24"/>
          <w:lang w:bidi="ta-IN"/>
        </w:rPr>
        <w:t xml:space="preserve"> the head of the Department and project guide for his continuous support and motivation throughout the project. I extend my pr</w:t>
      </w:r>
      <w:r w:rsidR="00DC245E">
        <w:rPr>
          <w:rFonts w:ascii="Times New Roman" w:hAnsi="Times New Roman"/>
          <w:color w:val="000000"/>
          <w:sz w:val="24"/>
          <w:szCs w:val="24"/>
          <w:lang w:bidi="ta-IN"/>
        </w:rPr>
        <w:t xml:space="preserve">ofound gratitude to </w:t>
      </w:r>
      <w:r w:rsidR="00DC245E" w:rsidRPr="00DC245E">
        <w:rPr>
          <w:rFonts w:ascii="Times New Roman" w:hAnsi="Times New Roman"/>
          <w:b/>
          <w:color w:val="000000"/>
          <w:sz w:val="24"/>
          <w:szCs w:val="24"/>
          <w:lang w:bidi="ta-IN"/>
        </w:rPr>
        <w:t>Ms. Immaculate Priya</w:t>
      </w:r>
      <w:r w:rsidR="00D86DE2">
        <w:rPr>
          <w:rFonts w:ascii="Times New Roman" w:hAnsi="Times New Roman"/>
          <w:b/>
          <w:color w:val="000000"/>
          <w:sz w:val="24"/>
          <w:szCs w:val="24"/>
          <w:lang w:bidi="ta-IN"/>
        </w:rPr>
        <w:t xml:space="preserve"> C</w:t>
      </w:r>
      <w:r w:rsidR="00DC245E" w:rsidRPr="00DC245E">
        <w:rPr>
          <w:rFonts w:ascii="Times New Roman" w:hAnsi="Times New Roman"/>
          <w:b/>
          <w:color w:val="000000"/>
          <w:sz w:val="24"/>
          <w:szCs w:val="24"/>
          <w:lang w:bidi="ta-IN"/>
        </w:rPr>
        <w:t xml:space="preserve"> </w:t>
      </w:r>
      <w:r w:rsidRPr="00CB55DC">
        <w:rPr>
          <w:rFonts w:ascii="Times New Roman" w:hAnsi="Times New Roman"/>
          <w:color w:val="000000"/>
          <w:sz w:val="24"/>
          <w:szCs w:val="24"/>
          <w:lang w:bidi="ta-IN"/>
        </w:rPr>
        <w:t>project coordinator for her involvement, continuous support and guidance for the completion of this project. I express my deepest th</w:t>
      </w:r>
      <w:r w:rsidR="00DC245E">
        <w:rPr>
          <w:rFonts w:ascii="Times New Roman" w:hAnsi="Times New Roman"/>
          <w:color w:val="000000"/>
          <w:sz w:val="24"/>
          <w:szCs w:val="24"/>
          <w:lang w:bidi="ta-IN"/>
        </w:rPr>
        <w:t xml:space="preserve">anks to </w:t>
      </w:r>
      <w:r w:rsidR="00DC245E" w:rsidRPr="001512BA">
        <w:rPr>
          <w:rFonts w:ascii="Times New Roman" w:hAnsi="Times New Roman"/>
          <w:b/>
          <w:color w:val="000000"/>
          <w:sz w:val="24"/>
          <w:szCs w:val="24"/>
          <w:lang w:bidi="ta-IN"/>
        </w:rPr>
        <w:t>Mr. Francis Xavier</w:t>
      </w:r>
      <w:r w:rsidR="00DC245E">
        <w:rPr>
          <w:rFonts w:ascii="Times New Roman" w:hAnsi="Times New Roman"/>
          <w:color w:val="000000"/>
          <w:sz w:val="24"/>
          <w:szCs w:val="24"/>
          <w:lang w:bidi="ta-IN"/>
        </w:rPr>
        <w:t xml:space="preserve"> Hiring</w:t>
      </w:r>
      <w:r w:rsidRPr="00CB55DC">
        <w:rPr>
          <w:rFonts w:ascii="Times New Roman" w:hAnsi="Times New Roman"/>
          <w:color w:val="000000"/>
          <w:sz w:val="24"/>
          <w:szCs w:val="24"/>
          <w:lang w:bidi="ta-IN"/>
        </w:rPr>
        <w:t xml:space="preserve"> Manager of </w:t>
      </w:r>
      <w:r w:rsidR="00D86DE2">
        <w:rPr>
          <w:rFonts w:ascii="Times New Roman" w:hAnsi="Times New Roman"/>
          <w:color w:val="000000"/>
          <w:sz w:val="24"/>
          <w:szCs w:val="24"/>
          <w:lang w:bidi="ta-IN"/>
        </w:rPr>
        <w:t>Alloysys Extrusion [P]</w:t>
      </w:r>
      <w:r w:rsidR="00DC245E">
        <w:rPr>
          <w:rFonts w:ascii="Times New Roman" w:hAnsi="Times New Roman"/>
          <w:color w:val="000000"/>
          <w:sz w:val="24"/>
          <w:szCs w:val="24"/>
          <w:lang w:bidi="ta-IN"/>
        </w:rPr>
        <w:t xml:space="preserve"> LTD </w:t>
      </w:r>
      <w:r w:rsidRPr="00CB55DC">
        <w:rPr>
          <w:rFonts w:ascii="Times New Roman" w:hAnsi="Times New Roman"/>
          <w:color w:val="000000"/>
          <w:sz w:val="24"/>
          <w:szCs w:val="24"/>
          <w:lang w:bidi="ta-IN"/>
        </w:rPr>
        <w:t xml:space="preserve">for taking part in taking useful decisions &amp; giving necessary advices and guidance and arranged all facilities to make life easier. I choose this moment to acknowledge her contribution gratefully. 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         </w:t>
      </w:r>
    </w:p>
    <w:p w:rsidR="00DC245E" w:rsidRDefault="00DC245E" w:rsidP="00CB55DC">
      <w:pPr>
        <w:spacing w:line="360" w:lineRule="auto"/>
        <w:jc w:val="both"/>
        <w:rPr>
          <w:rFonts w:ascii="Times New Roman" w:hAnsi="Times New Roman"/>
          <w:color w:val="000000"/>
          <w:sz w:val="24"/>
          <w:szCs w:val="24"/>
          <w:lang w:bidi="ta-IN"/>
        </w:rPr>
      </w:pPr>
    </w:p>
    <w:p w:rsidR="007B2328" w:rsidRPr="00DC245E" w:rsidRDefault="00DD375B" w:rsidP="00DC245E">
      <w:pPr>
        <w:spacing w:line="360" w:lineRule="auto"/>
        <w:jc w:val="center"/>
        <w:rPr>
          <w:rFonts w:ascii="Times New Roman" w:hAnsi="Times New Roman"/>
          <w:color w:val="000000"/>
          <w:sz w:val="24"/>
          <w:szCs w:val="24"/>
          <w:lang w:bidi="ta-IN"/>
        </w:rPr>
      </w:pPr>
      <w:r>
        <w:rPr>
          <w:rFonts w:ascii="Times New Roman" w:hAnsi="Times New Roman"/>
          <w:b/>
          <w:color w:val="000000"/>
          <w:sz w:val="24"/>
          <w:szCs w:val="24"/>
          <w:lang w:bidi="ta-IN"/>
        </w:rPr>
        <w:t xml:space="preserve">                                                                                                                             </w:t>
      </w:r>
      <w:r w:rsidR="00DC245E" w:rsidRPr="00DC245E">
        <w:rPr>
          <w:rFonts w:ascii="Times New Roman" w:hAnsi="Times New Roman"/>
          <w:b/>
          <w:color w:val="000000"/>
          <w:sz w:val="24"/>
          <w:szCs w:val="24"/>
          <w:lang w:bidi="ta-IN"/>
        </w:rPr>
        <w:t>RAVALIKA P</w:t>
      </w:r>
      <w:r w:rsidR="00CB55DC" w:rsidRPr="00DC245E">
        <w:rPr>
          <w:rFonts w:ascii="Times New Roman" w:hAnsi="Times New Roman"/>
          <w:b/>
          <w:color w:val="000000"/>
          <w:sz w:val="24"/>
          <w:szCs w:val="24"/>
          <w:lang w:bidi="ta-IN"/>
        </w:rPr>
        <w:t xml:space="preserve">                                                                                                             </w:t>
      </w:r>
      <w:r w:rsidR="007B2328" w:rsidRPr="00DC2AEC">
        <w:rPr>
          <w:rFonts w:ascii="Times New Roman" w:hAnsi="Times New Roman"/>
          <w:color w:val="000000"/>
          <w:sz w:val="24"/>
          <w:szCs w:val="24"/>
          <w:lang w:bidi="ta-IN"/>
        </w:rPr>
        <w:br w:type="page"/>
      </w:r>
      <w:r w:rsidR="007B2328" w:rsidRPr="00DC2AEC">
        <w:rPr>
          <w:rFonts w:ascii="Times New Roman" w:hAnsi="Times New Roman"/>
          <w:b/>
          <w:sz w:val="24"/>
          <w:szCs w:val="24"/>
        </w:rPr>
        <w:lastRenderedPageBreak/>
        <w:t>TABLE OF CONTENTS</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5"/>
        <w:gridCol w:w="695"/>
        <w:gridCol w:w="6051"/>
        <w:gridCol w:w="1299"/>
      </w:tblGrid>
      <w:tr w:rsidR="007B2328" w:rsidRPr="00DC2AEC" w:rsidTr="00F506CA">
        <w:trPr>
          <w:trHeight w:val="413"/>
          <w:jc w:val="center"/>
        </w:trPr>
        <w:tc>
          <w:tcPr>
            <w:tcW w:w="1585" w:type="dxa"/>
            <w:vAlign w:val="center"/>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CHAPTER</w:t>
            </w:r>
          </w:p>
        </w:tc>
        <w:tc>
          <w:tcPr>
            <w:tcW w:w="6746" w:type="dxa"/>
            <w:gridSpan w:val="2"/>
            <w:vAlign w:val="center"/>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TITLE</w:t>
            </w:r>
          </w:p>
        </w:tc>
        <w:tc>
          <w:tcPr>
            <w:tcW w:w="1299" w:type="dxa"/>
            <w:vAlign w:val="center"/>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PAGE NO</w:t>
            </w:r>
          </w:p>
        </w:tc>
      </w:tr>
      <w:tr w:rsidR="007B2328" w:rsidRPr="00DC2AEC" w:rsidTr="00F506CA">
        <w:trPr>
          <w:trHeight w:val="306"/>
          <w:jc w:val="center"/>
        </w:trPr>
        <w:tc>
          <w:tcPr>
            <w:tcW w:w="1585" w:type="dxa"/>
            <w:vAlign w:val="center"/>
          </w:tcPr>
          <w:p w:rsidR="007B2328" w:rsidRPr="00DC2AEC" w:rsidRDefault="007B2328" w:rsidP="00A672F8">
            <w:pPr>
              <w:spacing w:line="360" w:lineRule="auto"/>
              <w:jc w:val="center"/>
              <w:rPr>
                <w:rFonts w:ascii="Times New Roman" w:hAnsi="Times New Roman"/>
                <w:b/>
                <w:sz w:val="24"/>
                <w:szCs w:val="24"/>
              </w:rPr>
            </w:pPr>
          </w:p>
        </w:tc>
        <w:tc>
          <w:tcPr>
            <w:tcW w:w="6746" w:type="dxa"/>
            <w:gridSpan w:val="2"/>
            <w:vAlign w:val="center"/>
          </w:tcPr>
          <w:p w:rsidR="007B2328" w:rsidRPr="00DC2AEC" w:rsidRDefault="007B2328" w:rsidP="00A672F8">
            <w:pPr>
              <w:spacing w:line="360" w:lineRule="auto"/>
              <w:jc w:val="center"/>
              <w:rPr>
                <w:rFonts w:ascii="Times New Roman" w:hAnsi="Times New Roman"/>
                <w:sz w:val="24"/>
                <w:szCs w:val="24"/>
                <w:lang w:bidi="ta-IN"/>
              </w:rPr>
            </w:pPr>
            <w:r w:rsidRPr="00DC2AEC">
              <w:rPr>
                <w:rFonts w:ascii="Times New Roman" w:hAnsi="Times New Roman"/>
                <w:b/>
                <w:bCs/>
                <w:color w:val="000000"/>
                <w:sz w:val="24"/>
                <w:szCs w:val="24"/>
                <w:lang w:bidi="ta-IN"/>
              </w:rPr>
              <w:t>ACKNOWLEDGEMENT</w:t>
            </w:r>
          </w:p>
        </w:tc>
        <w:tc>
          <w:tcPr>
            <w:tcW w:w="1299" w:type="dxa"/>
            <w:vAlign w:val="center"/>
          </w:tcPr>
          <w:p w:rsidR="007B2328" w:rsidRPr="00DC2AEC" w:rsidRDefault="00DD375B" w:rsidP="00A672F8">
            <w:pPr>
              <w:spacing w:line="360" w:lineRule="auto"/>
              <w:jc w:val="center"/>
              <w:rPr>
                <w:rFonts w:ascii="Times New Roman" w:hAnsi="Times New Roman"/>
                <w:b/>
                <w:sz w:val="24"/>
                <w:szCs w:val="24"/>
              </w:rPr>
            </w:pPr>
            <w:r>
              <w:rPr>
                <w:rFonts w:ascii="Times New Roman" w:hAnsi="Times New Roman"/>
                <w:b/>
                <w:sz w:val="24"/>
                <w:szCs w:val="24"/>
              </w:rPr>
              <w:t>V</w:t>
            </w:r>
          </w:p>
        </w:tc>
      </w:tr>
      <w:tr w:rsidR="007B2328" w:rsidRPr="00DC2AEC" w:rsidTr="00F506CA">
        <w:trPr>
          <w:trHeight w:val="413"/>
          <w:jc w:val="center"/>
        </w:trPr>
        <w:tc>
          <w:tcPr>
            <w:tcW w:w="1585" w:type="dxa"/>
            <w:vAlign w:val="center"/>
          </w:tcPr>
          <w:p w:rsidR="007B2328" w:rsidRPr="00DC2AEC" w:rsidRDefault="007B2328" w:rsidP="00A672F8">
            <w:pPr>
              <w:spacing w:line="360" w:lineRule="auto"/>
              <w:jc w:val="center"/>
              <w:rPr>
                <w:rFonts w:ascii="Times New Roman" w:hAnsi="Times New Roman"/>
                <w:b/>
                <w:sz w:val="24"/>
                <w:szCs w:val="24"/>
              </w:rPr>
            </w:pPr>
          </w:p>
        </w:tc>
        <w:tc>
          <w:tcPr>
            <w:tcW w:w="6746" w:type="dxa"/>
            <w:gridSpan w:val="2"/>
            <w:vAlign w:val="center"/>
          </w:tcPr>
          <w:p w:rsidR="007B2328" w:rsidRPr="00DC2AEC" w:rsidRDefault="007B2328" w:rsidP="00A672F8">
            <w:pPr>
              <w:spacing w:line="360" w:lineRule="auto"/>
              <w:jc w:val="center"/>
              <w:rPr>
                <w:rFonts w:ascii="Times New Roman" w:hAnsi="Times New Roman"/>
                <w:b/>
                <w:bCs/>
                <w:color w:val="000000"/>
                <w:sz w:val="24"/>
                <w:szCs w:val="24"/>
                <w:lang w:bidi="ta-IN"/>
              </w:rPr>
            </w:pPr>
            <w:r w:rsidRPr="00DC2AEC">
              <w:rPr>
                <w:rFonts w:ascii="Times New Roman" w:hAnsi="Times New Roman"/>
                <w:b/>
                <w:sz w:val="24"/>
                <w:szCs w:val="24"/>
              </w:rPr>
              <w:t>LIST OF TABLES</w:t>
            </w:r>
          </w:p>
        </w:tc>
        <w:tc>
          <w:tcPr>
            <w:tcW w:w="1299" w:type="dxa"/>
            <w:vAlign w:val="center"/>
          </w:tcPr>
          <w:p w:rsidR="007B2328" w:rsidRPr="00DC2AEC" w:rsidRDefault="00DD375B" w:rsidP="00A672F8">
            <w:pPr>
              <w:spacing w:line="360" w:lineRule="auto"/>
              <w:jc w:val="center"/>
              <w:rPr>
                <w:rFonts w:ascii="Times New Roman" w:hAnsi="Times New Roman"/>
                <w:b/>
                <w:sz w:val="24"/>
                <w:szCs w:val="24"/>
              </w:rPr>
            </w:pPr>
            <w:r>
              <w:rPr>
                <w:rFonts w:ascii="Times New Roman" w:hAnsi="Times New Roman"/>
                <w:b/>
                <w:sz w:val="24"/>
                <w:szCs w:val="24"/>
              </w:rPr>
              <w:t>VIII</w:t>
            </w:r>
          </w:p>
        </w:tc>
      </w:tr>
      <w:tr w:rsidR="007B2328" w:rsidRPr="00DC2AEC" w:rsidTr="00F506CA">
        <w:trPr>
          <w:trHeight w:val="413"/>
          <w:jc w:val="center"/>
        </w:trPr>
        <w:tc>
          <w:tcPr>
            <w:tcW w:w="1585" w:type="dxa"/>
            <w:vAlign w:val="center"/>
          </w:tcPr>
          <w:p w:rsidR="007B2328" w:rsidRPr="00DC2AEC" w:rsidRDefault="007B2328" w:rsidP="00A672F8">
            <w:pPr>
              <w:spacing w:line="360" w:lineRule="auto"/>
              <w:jc w:val="center"/>
              <w:rPr>
                <w:rFonts w:ascii="Times New Roman" w:hAnsi="Times New Roman"/>
                <w:b/>
                <w:sz w:val="24"/>
                <w:szCs w:val="24"/>
              </w:rPr>
            </w:pPr>
          </w:p>
        </w:tc>
        <w:tc>
          <w:tcPr>
            <w:tcW w:w="6746" w:type="dxa"/>
            <w:gridSpan w:val="2"/>
            <w:vAlign w:val="center"/>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LIST OF CHARTS</w:t>
            </w:r>
          </w:p>
        </w:tc>
        <w:tc>
          <w:tcPr>
            <w:tcW w:w="1299" w:type="dxa"/>
            <w:vAlign w:val="center"/>
          </w:tcPr>
          <w:p w:rsidR="007B2328" w:rsidRPr="00DC2AEC" w:rsidRDefault="00DD375B" w:rsidP="00A672F8">
            <w:pPr>
              <w:spacing w:line="360" w:lineRule="auto"/>
              <w:jc w:val="center"/>
              <w:rPr>
                <w:rFonts w:ascii="Times New Roman" w:hAnsi="Times New Roman"/>
                <w:b/>
                <w:sz w:val="24"/>
                <w:szCs w:val="24"/>
              </w:rPr>
            </w:pPr>
            <w:r>
              <w:rPr>
                <w:rFonts w:ascii="Times New Roman" w:hAnsi="Times New Roman"/>
                <w:b/>
                <w:sz w:val="24"/>
                <w:szCs w:val="24"/>
              </w:rPr>
              <w:t>X</w:t>
            </w:r>
          </w:p>
        </w:tc>
      </w:tr>
      <w:tr w:rsidR="007B2328" w:rsidRPr="00DC2AEC" w:rsidTr="00F506CA">
        <w:trPr>
          <w:trHeight w:val="413"/>
          <w:jc w:val="center"/>
        </w:trPr>
        <w:tc>
          <w:tcPr>
            <w:tcW w:w="1585" w:type="dxa"/>
            <w:vAlign w:val="center"/>
          </w:tcPr>
          <w:p w:rsidR="007B2328" w:rsidRPr="00DC2AEC" w:rsidRDefault="007B2328" w:rsidP="00A672F8">
            <w:pPr>
              <w:spacing w:line="360" w:lineRule="auto"/>
              <w:jc w:val="center"/>
              <w:rPr>
                <w:rFonts w:ascii="Times New Roman" w:hAnsi="Times New Roman"/>
                <w:b/>
                <w:sz w:val="24"/>
                <w:szCs w:val="24"/>
              </w:rPr>
            </w:pPr>
          </w:p>
        </w:tc>
        <w:tc>
          <w:tcPr>
            <w:tcW w:w="6746" w:type="dxa"/>
            <w:gridSpan w:val="2"/>
            <w:vAlign w:val="center"/>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ABSTRACT</w:t>
            </w:r>
          </w:p>
        </w:tc>
        <w:tc>
          <w:tcPr>
            <w:tcW w:w="1299" w:type="dxa"/>
            <w:vAlign w:val="center"/>
          </w:tcPr>
          <w:p w:rsidR="007B2328"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XI</w:t>
            </w:r>
          </w:p>
        </w:tc>
      </w:tr>
      <w:tr w:rsidR="007B2328" w:rsidRPr="00DC2AEC" w:rsidTr="00F506CA">
        <w:trPr>
          <w:trHeight w:val="377"/>
          <w:jc w:val="center"/>
        </w:trPr>
        <w:tc>
          <w:tcPr>
            <w:tcW w:w="1585" w:type="dxa"/>
            <w:vMerge w:val="restart"/>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1</w:t>
            </w:r>
          </w:p>
        </w:tc>
        <w:tc>
          <w:tcPr>
            <w:tcW w:w="6746" w:type="dxa"/>
            <w:gridSpan w:val="2"/>
          </w:tcPr>
          <w:p w:rsidR="007B2328" w:rsidRPr="00DC2AEC" w:rsidRDefault="007B2328" w:rsidP="00A672F8">
            <w:pPr>
              <w:spacing w:line="360" w:lineRule="auto"/>
              <w:jc w:val="center"/>
              <w:rPr>
                <w:rFonts w:ascii="Times New Roman" w:hAnsi="Times New Roman"/>
                <w:b/>
                <w:sz w:val="24"/>
                <w:szCs w:val="24"/>
              </w:rPr>
            </w:pPr>
            <w:r w:rsidRPr="00DC2AEC">
              <w:rPr>
                <w:rFonts w:ascii="Times New Roman" w:hAnsi="Times New Roman"/>
                <w:b/>
                <w:sz w:val="24"/>
                <w:szCs w:val="24"/>
              </w:rPr>
              <w:t>INTRODUCTION</w:t>
            </w:r>
          </w:p>
        </w:tc>
        <w:tc>
          <w:tcPr>
            <w:tcW w:w="1299" w:type="dxa"/>
            <w:vAlign w:val="center"/>
          </w:tcPr>
          <w:p w:rsidR="007B2328"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1</w:t>
            </w:r>
          </w:p>
        </w:tc>
      </w:tr>
      <w:tr w:rsidR="007B2328" w:rsidRPr="00DD375B" w:rsidTr="00F506CA">
        <w:trPr>
          <w:trHeight w:val="350"/>
          <w:jc w:val="center"/>
        </w:trPr>
        <w:tc>
          <w:tcPr>
            <w:tcW w:w="1585" w:type="dxa"/>
            <w:vMerge/>
            <w:vAlign w:val="center"/>
          </w:tcPr>
          <w:p w:rsidR="007B2328" w:rsidRPr="00DC2AEC" w:rsidRDefault="007B2328" w:rsidP="00A672F8">
            <w:pPr>
              <w:spacing w:line="360" w:lineRule="auto"/>
              <w:jc w:val="center"/>
              <w:rPr>
                <w:rFonts w:ascii="Times New Roman" w:hAnsi="Times New Roman"/>
                <w:b/>
                <w:sz w:val="24"/>
                <w:szCs w:val="24"/>
              </w:rPr>
            </w:pPr>
          </w:p>
        </w:tc>
        <w:tc>
          <w:tcPr>
            <w:tcW w:w="695" w:type="dxa"/>
            <w:vAlign w:val="center"/>
          </w:tcPr>
          <w:p w:rsidR="007B2328" w:rsidRPr="00DC2AEC" w:rsidRDefault="007B2328" w:rsidP="00A672F8">
            <w:pPr>
              <w:spacing w:line="360" w:lineRule="auto"/>
              <w:jc w:val="center"/>
              <w:rPr>
                <w:rFonts w:ascii="Times New Roman" w:hAnsi="Times New Roman"/>
                <w:sz w:val="24"/>
                <w:szCs w:val="24"/>
              </w:rPr>
            </w:pPr>
            <w:r w:rsidRPr="00DC2AEC">
              <w:rPr>
                <w:rFonts w:ascii="Times New Roman" w:hAnsi="Times New Roman"/>
                <w:sz w:val="24"/>
                <w:szCs w:val="24"/>
              </w:rPr>
              <w:t>1.1</w:t>
            </w:r>
          </w:p>
        </w:tc>
        <w:tc>
          <w:tcPr>
            <w:tcW w:w="6051" w:type="dxa"/>
            <w:vAlign w:val="center"/>
          </w:tcPr>
          <w:p w:rsidR="007B2328" w:rsidRPr="00DC2AEC" w:rsidRDefault="007B2328" w:rsidP="00A672F8">
            <w:pPr>
              <w:spacing w:line="360" w:lineRule="auto"/>
              <w:jc w:val="center"/>
              <w:rPr>
                <w:rFonts w:ascii="Times New Roman" w:hAnsi="Times New Roman"/>
                <w:b/>
                <w:bCs/>
                <w:sz w:val="24"/>
                <w:szCs w:val="24"/>
              </w:rPr>
            </w:pPr>
            <w:r w:rsidRPr="00DC2AEC">
              <w:rPr>
                <w:rFonts w:ascii="Times New Roman" w:hAnsi="Times New Roman"/>
                <w:sz w:val="24"/>
                <w:szCs w:val="24"/>
              </w:rPr>
              <w:t>Introduction</w:t>
            </w:r>
          </w:p>
        </w:tc>
        <w:tc>
          <w:tcPr>
            <w:tcW w:w="1299" w:type="dxa"/>
            <w:vAlign w:val="center"/>
          </w:tcPr>
          <w:p w:rsidR="007B2328"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1</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1.2</w:t>
            </w:r>
          </w:p>
        </w:tc>
        <w:tc>
          <w:tcPr>
            <w:tcW w:w="6051" w:type="dxa"/>
            <w:vAlign w:val="center"/>
          </w:tcPr>
          <w:p w:rsidR="00DD375B" w:rsidRPr="00DC2AEC" w:rsidRDefault="00DD375B" w:rsidP="00027A09">
            <w:pPr>
              <w:spacing w:line="360" w:lineRule="auto"/>
              <w:jc w:val="center"/>
              <w:rPr>
                <w:rFonts w:ascii="Times New Roman" w:hAnsi="Times New Roman"/>
                <w:sz w:val="24"/>
                <w:szCs w:val="24"/>
              </w:rPr>
            </w:pPr>
            <w:r>
              <w:rPr>
                <w:rFonts w:ascii="Times New Roman" w:hAnsi="Times New Roman"/>
                <w:sz w:val="24"/>
                <w:szCs w:val="24"/>
              </w:rPr>
              <w:t>Problem Statement</w:t>
            </w:r>
          </w:p>
        </w:tc>
        <w:tc>
          <w:tcPr>
            <w:tcW w:w="1299" w:type="dxa"/>
            <w:vAlign w:val="center"/>
          </w:tcPr>
          <w:p w:rsidR="00DD375B" w:rsidRPr="00DD375B" w:rsidRDefault="00DD375B" w:rsidP="00027A09">
            <w:pPr>
              <w:spacing w:line="360" w:lineRule="auto"/>
              <w:jc w:val="center"/>
              <w:rPr>
                <w:rFonts w:ascii="Times New Roman" w:hAnsi="Times New Roman"/>
                <w:b/>
                <w:bCs/>
                <w:sz w:val="24"/>
                <w:szCs w:val="24"/>
              </w:rPr>
            </w:pPr>
            <w:r w:rsidRPr="00DD375B">
              <w:rPr>
                <w:rFonts w:ascii="Times New Roman" w:hAnsi="Times New Roman"/>
                <w:sz w:val="24"/>
                <w:szCs w:val="24"/>
              </w:rPr>
              <w:t>4</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Pr>
                <w:rFonts w:ascii="Times New Roman" w:hAnsi="Times New Roman"/>
                <w:sz w:val="24"/>
                <w:szCs w:val="24"/>
              </w:rPr>
              <w:t>1.3</w:t>
            </w:r>
          </w:p>
        </w:tc>
        <w:tc>
          <w:tcPr>
            <w:tcW w:w="6051" w:type="dxa"/>
            <w:vAlign w:val="center"/>
          </w:tcPr>
          <w:p w:rsidR="00DD375B" w:rsidRDefault="00DD375B" w:rsidP="00027A09">
            <w:pPr>
              <w:spacing w:line="360" w:lineRule="auto"/>
              <w:jc w:val="center"/>
              <w:rPr>
                <w:rFonts w:ascii="Times New Roman" w:hAnsi="Times New Roman"/>
                <w:sz w:val="24"/>
                <w:szCs w:val="24"/>
              </w:rPr>
            </w:pPr>
            <w:r>
              <w:rPr>
                <w:rFonts w:ascii="Times New Roman" w:hAnsi="Times New Roman"/>
                <w:sz w:val="24"/>
                <w:szCs w:val="24"/>
              </w:rPr>
              <w:t>Need for the Study</w:t>
            </w:r>
          </w:p>
        </w:tc>
        <w:tc>
          <w:tcPr>
            <w:tcW w:w="1299" w:type="dxa"/>
            <w:vAlign w:val="center"/>
          </w:tcPr>
          <w:p w:rsidR="00DD375B" w:rsidRPr="00DD375B" w:rsidRDefault="00DD375B" w:rsidP="00027A09">
            <w:pPr>
              <w:spacing w:line="360" w:lineRule="auto"/>
              <w:jc w:val="center"/>
              <w:rPr>
                <w:rFonts w:ascii="Times New Roman" w:hAnsi="Times New Roman"/>
                <w:sz w:val="24"/>
                <w:szCs w:val="24"/>
              </w:rPr>
            </w:pPr>
            <w:r w:rsidRPr="00DD375B">
              <w:rPr>
                <w:rFonts w:ascii="Times New Roman" w:hAnsi="Times New Roman"/>
                <w:sz w:val="24"/>
                <w:szCs w:val="24"/>
              </w:rPr>
              <w:t>4</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Pr>
                <w:rFonts w:ascii="Times New Roman" w:hAnsi="Times New Roman"/>
                <w:sz w:val="24"/>
                <w:szCs w:val="24"/>
              </w:rPr>
              <w:t>1.4</w:t>
            </w:r>
          </w:p>
        </w:tc>
        <w:tc>
          <w:tcPr>
            <w:tcW w:w="6051"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bCs/>
                <w:sz w:val="24"/>
                <w:szCs w:val="24"/>
              </w:rPr>
              <w:t>Objectives of the study</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4</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Pr>
                <w:rFonts w:ascii="Times New Roman" w:hAnsi="Times New Roman"/>
                <w:sz w:val="24"/>
                <w:szCs w:val="24"/>
              </w:rPr>
              <w:t>1.5</w:t>
            </w:r>
          </w:p>
        </w:tc>
        <w:tc>
          <w:tcPr>
            <w:tcW w:w="6051"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bCs/>
                <w:sz w:val="24"/>
                <w:szCs w:val="24"/>
              </w:rPr>
              <w:t>Scope of the study</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5</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Pr>
                <w:rFonts w:ascii="Times New Roman" w:hAnsi="Times New Roman"/>
                <w:sz w:val="24"/>
                <w:szCs w:val="24"/>
              </w:rPr>
              <w:t>1.6</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Research methodology</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5</w:t>
            </w:r>
          </w:p>
        </w:tc>
      </w:tr>
      <w:tr w:rsidR="00DD375B" w:rsidRPr="00DC2AEC" w:rsidTr="00F506CA">
        <w:trPr>
          <w:trHeight w:val="350"/>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Pr>
                <w:rFonts w:ascii="Times New Roman" w:hAnsi="Times New Roman"/>
                <w:sz w:val="24"/>
                <w:szCs w:val="24"/>
              </w:rPr>
              <w:t>1.7</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Limitations of the study</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11</w:t>
            </w:r>
          </w:p>
        </w:tc>
      </w:tr>
      <w:tr w:rsidR="00DD375B" w:rsidRPr="00DC2AEC" w:rsidTr="00F506CA">
        <w:trPr>
          <w:trHeight w:val="465"/>
          <w:jc w:val="center"/>
        </w:trPr>
        <w:tc>
          <w:tcPr>
            <w:tcW w:w="1585" w:type="dxa"/>
            <w:vMerge w:val="restart"/>
          </w:tcPr>
          <w:p w:rsidR="00DD375B" w:rsidRPr="00DC2AEC" w:rsidRDefault="00DD375B" w:rsidP="00A672F8">
            <w:pPr>
              <w:spacing w:line="360" w:lineRule="auto"/>
              <w:jc w:val="center"/>
              <w:rPr>
                <w:rFonts w:ascii="Times New Roman" w:hAnsi="Times New Roman"/>
                <w:b/>
                <w:sz w:val="24"/>
                <w:szCs w:val="24"/>
              </w:rPr>
            </w:pPr>
            <w:r w:rsidRPr="00DC2AEC">
              <w:rPr>
                <w:rFonts w:ascii="Times New Roman" w:hAnsi="Times New Roman"/>
                <w:b/>
                <w:sz w:val="24"/>
                <w:szCs w:val="24"/>
              </w:rPr>
              <w:t>2</w:t>
            </w:r>
          </w:p>
        </w:tc>
        <w:tc>
          <w:tcPr>
            <w:tcW w:w="6746" w:type="dxa"/>
            <w:gridSpan w:val="2"/>
            <w:vAlign w:val="center"/>
          </w:tcPr>
          <w:p w:rsidR="00DD375B" w:rsidRPr="00DC2AEC" w:rsidRDefault="00DD375B" w:rsidP="00A672F8">
            <w:pPr>
              <w:spacing w:line="360" w:lineRule="auto"/>
              <w:jc w:val="center"/>
              <w:rPr>
                <w:rFonts w:ascii="Times New Roman" w:hAnsi="Times New Roman"/>
                <w:b/>
                <w:bCs/>
                <w:sz w:val="24"/>
                <w:szCs w:val="24"/>
              </w:rPr>
            </w:pPr>
            <w:r w:rsidRPr="00DC2AEC">
              <w:rPr>
                <w:rFonts w:ascii="Times New Roman" w:hAnsi="Times New Roman"/>
                <w:b/>
                <w:bCs/>
                <w:sz w:val="24"/>
                <w:szCs w:val="24"/>
              </w:rPr>
              <w:t>PROFILE OF THE STUDY</w:t>
            </w:r>
          </w:p>
        </w:tc>
        <w:tc>
          <w:tcPr>
            <w:tcW w:w="1299" w:type="dxa"/>
            <w:vAlign w:val="center"/>
          </w:tcPr>
          <w:p w:rsidR="00DD375B"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12</w:t>
            </w:r>
          </w:p>
        </w:tc>
      </w:tr>
      <w:tr w:rsidR="00DD375B" w:rsidRPr="00DC2AEC" w:rsidTr="00F506CA">
        <w:trPr>
          <w:trHeight w:val="383"/>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2.1</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Industry profile</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12</w:t>
            </w:r>
          </w:p>
        </w:tc>
      </w:tr>
      <w:tr w:rsidR="00DD375B" w:rsidRPr="00DC2AEC" w:rsidTr="00F506CA">
        <w:trPr>
          <w:trHeight w:val="502"/>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2.2</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Company profile</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19</w:t>
            </w:r>
          </w:p>
        </w:tc>
      </w:tr>
      <w:tr w:rsidR="00DD375B" w:rsidRPr="00DC2AEC" w:rsidTr="00F506CA">
        <w:trPr>
          <w:trHeight w:val="440"/>
          <w:jc w:val="center"/>
        </w:trPr>
        <w:tc>
          <w:tcPr>
            <w:tcW w:w="1585" w:type="dxa"/>
            <w:vAlign w:val="center"/>
          </w:tcPr>
          <w:p w:rsidR="00DD375B" w:rsidRPr="00DC2AEC" w:rsidRDefault="00DD375B" w:rsidP="00A672F8">
            <w:pPr>
              <w:spacing w:line="360" w:lineRule="auto"/>
              <w:jc w:val="center"/>
              <w:rPr>
                <w:rFonts w:ascii="Times New Roman" w:hAnsi="Times New Roman"/>
                <w:b/>
                <w:sz w:val="24"/>
                <w:szCs w:val="24"/>
              </w:rPr>
            </w:pPr>
            <w:r w:rsidRPr="00DC2AEC">
              <w:rPr>
                <w:rFonts w:ascii="Times New Roman" w:hAnsi="Times New Roman"/>
                <w:b/>
                <w:sz w:val="24"/>
                <w:szCs w:val="24"/>
              </w:rPr>
              <w:t>3</w:t>
            </w:r>
          </w:p>
        </w:tc>
        <w:tc>
          <w:tcPr>
            <w:tcW w:w="6746" w:type="dxa"/>
            <w:gridSpan w:val="2"/>
            <w:vAlign w:val="center"/>
          </w:tcPr>
          <w:p w:rsidR="00DD375B" w:rsidRPr="00DC2AEC" w:rsidRDefault="00DD375B" w:rsidP="00A672F8">
            <w:pPr>
              <w:spacing w:line="360" w:lineRule="auto"/>
              <w:jc w:val="center"/>
              <w:rPr>
                <w:rFonts w:ascii="Times New Roman" w:hAnsi="Times New Roman"/>
                <w:b/>
                <w:sz w:val="24"/>
                <w:szCs w:val="24"/>
              </w:rPr>
            </w:pPr>
            <w:r w:rsidRPr="00DC2AEC">
              <w:rPr>
                <w:rFonts w:ascii="Times New Roman" w:hAnsi="Times New Roman"/>
                <w:b/>
                <w:sz w:val="24"/>
                <w:szCs w:val="24"/>
              </w:rPr>
              <w:t>REVIEW OF LITERATURE</w:t>
            </w:r>
          </w:p>
        </w:tc>
        <w:tc>
          <w:tcPr>
            <w:tcW w:w="1299" w:type="dxa"/>
            <w:vAlign w:val="center"/>
          </w:tcPr>
          <w:p w:rsidR="00DD375B"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34</w:t>
            </w:r>
          </w:p>
        </w:tc>
      </w:tr>
      <w:tr w:rsidR="00DD375B" w:rsidRPr="00DC2AEC" w:rsidTr="00F506CA">
        <w:trPr>
          <w:trHeight w:val="404"/>
          <w:jc w:val="center"/>
        </w:trPr>
        <w:tc>
          <w:tcPr>
            <w:tcW w:w="1585" w:type="dxa"/>
            <w:vMerge w:val="restart"/>
          </w:tcPr>
          <w:p w:rsidR="00DD375B" w:rsidRPr="00DC2AEC" w:rsidRDefault="00DD375B" w:rsidP="00A672F8">
            <w:pPr>
              <w:spacing w:line="360" w:lineRule="auto"/>
              <w:jc w:val="center"/>
              <w:rPr>
                <w:rFonts w:ascii="Times New Roman" w:hAnsi="Times New Roman"/>
                <w:b/>
                <w:sz w:val="24"/>
                <w:szCs w:val="24"/>
              </w:rPr>
            </w:pPr>
            <w:r w:rsidRPr="00DC2AEC">
              <w:rPr>
                <w:rFonts w:ascii="Times New Roman" w:hAnsi="Times New Roman"/>
                <w:b/>
                <w:sz w:val="24"/>
                <w:szCs w:val="24"/>
              </w:rPr>
              <w:t>4</w:t>
            </w:r>
          </w:p>
        </w:tc>
        <w:tc>
          <w:tcPr>
            <w:tcW w:w="6746" w:type="dxa"/>
            <w:gridSpan w:val="2"/>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b/>
                <w:sz w:val="24"/>
                <w:szCs w:val="24"/>
              </w:rPr>
              <w:t>DATA ANALYSIS AND INTERPRETATION</w:t>
            </w:r>
          </w:p>
        </w:tc>
        <w:tc>
          <w:tcPr>
            <w:tcW w:w="1299" w:type="dxa"/>
            <w:vAlign w:val="center"/>
          </w:tcPr>
          <w:p w:rsidR="00DD375B"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41</w:t>
            </w:r>
          </w:p>
        </w:tc>
      </w:tr>
      <w:tr w:rsidR="00DD375B" w:rsidRPr="00DC2AEC" w:rsidTr="00F506CA">
        <w:trPr>
          <w:trHeight w:val="355"/>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4.1</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Ratio analysis</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41</w:t>
            </w:r>
          </w:p>
        </w:tc>
      </w:tr>
      <w:tr w:rsidR="00DD375B" w:rsidRPr="00DC2AEC" w:rsidTr="00F506CA">
        <w:trPr>
          <w:trHeight w:val="361"/>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4.2</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Net operating cycle</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51</w:t>
            </w:r>
          </w:p>
        </w:tc>
      </w:tr>
      <w:tr w:rsidR="00DD375B" w:rsidRPr="00DC2AEC" w:rsidTr="00F506CA">
        <w:trPr>
          <w:trHeight w:val="367"/>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4.3</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Schedule of changes in working capital management</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52</w:t>
            </w:r>
          </w:p>
        </w:tc>
      </w:tr>
      <w:tr w:rsidR="00DD375B" w:rsidRPr="00DC2AEC" w:rsidTr="00F506CA">
        <w:trPr>
          <w:trHeight w:val="373"/>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4.4</w:t>
            </w:r>
          </w:p>
        </w:tc>
        <w:tc>
          <w:tcPr>
            <w:tcW w:w="6051" w:type="dxa"/>
            <w:vAlign w:val="center"/>
          </w:tcPr>
          <w:p w:rsidR="00DD375B" w:rsidRPr="00DC2AEC" w:rsidRDefault="00DD375B" w:rsidP="00A672F8">
            <w:pPr>
              <w:spacing w:line="360" w:lineRule="auto"/>
              <w:jc w:val="center"/>
              <w:rPr>
                <w:rFonts w:ascii="Times New Roman" w:hAnsi="Times New Roman"/>
                <w:bCs/>
                <w:sz w:val="24"/>
                <w:szCs w:val="24"/>
              </w:rPr>
            </w:pPr>
            <w:r w:rsidRPr="00DC2AEC">
              <w:rPr>
                <w:rFonts w:ascii="Times New Roman" w:hAnsi="Times New Roman"/>
                <w:bCs/>
                <w:sz w:val="24"/>
                <w:szCs w:val="24"/>
              </w:rPr>
              <w:t>Trend analysis</w:t>
            </w:r>
          </w:p>
        </w:tc>
        <w:tc>
          <w:tcPr>
            <w:tcW w:w="1299" w:type="dxa"/>
            <w:vAlign w:val="center"/>
          </w:tcPr>
          <w:p w:rsidR="00DD375B" w:rsidRPr="00DD375B" w:rsidRDefault="004A24AA" w:rsidP="00A672F8">
            <w:pPr>
              <w:spacing w:line="360" w:lineRule="auto"/>
              <w:jc w:val="center"/>
              <w:rPr>
                <w:rFonts w:ascii="Times New Roman" w:hAnsi="Times New Roman"/>
                <w:sz w:val="24"/>
                <w:szCs w:val="24"/>
              </w:rPr>
            </w:pPr>
            <w:r>
              <w:rPr>
                <w:rFonts w:ascii="Times New Roman" w:hAnsi="Times New Roman"/>
                <w:sz w:val="24"/>
                <w:szCs w:val="24"/>
              </w:rPr>
              <w:t>57</w:t>
            </w:r>
          </w:p>
        </w:tc>
      </w:tr>
      <w:tr w:rsidR="00DD375B" w:rsidRPr="00DC2AEC" w:rsidTr="00F506CA">
        <w:trPr>
          <w:trHeight w:val="323"/>
          <w:jc w:val="center"/>
        </w:trPr>
        <w:tc>
          <w:tcPr>
            <w:tcW w:w="1585" w:type="dxa"/>
            <w:vMerge w:val="restart"/>
          </w:tcPr>
          <w:p w:rsidR="00DD375B" w:rsidRPr="00DC2AEC" w:rsidRDefault="00DD375B" w:rsidP="00A672F8">
            <w:pPr>
              <w:spacing w:line="360" w:lineRule="auto"/>
              <w:jc w:val="center"/>
              <w:rPr>
                <w:rFonts w:ascii="Times New Roman" w:hAnsi="Times New Roman"/>
                <w:b/>
                <w:sz w:val="24"/>
                <w:szCs w:val="24"/>
              </w:rPr>
            </w:pPr>
            <w:r w:rsidRPr="00DC2AEC">
              <w:rPr>
                <w:rFonts w:ascii="Times New Roman" w:hAnsi="Times New Roman"/>
                <w:b/>
                <w:sz w:val="24"/>
                <w:szCs w:val="24"/>
              </w:rPr>
              <w:t>5</w:t>
            </w:r>
          </w:p>
        </w:tc>
        <w:tc>
          <w:tcPr>
            <w:tcW w:w="6746" w:type="dxa"/>
            <w:gridSpan w:val="2"/>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b/>
                <w:sz w:val="24"/>
                <w:szCs w:val="24"/>
              </w:rPr>
              <w:t>FINDINGS SUGGESTIONS AND CONCLUSIONS</w:t>
            </w:r>
          </w:p>
        </w:tc>
        <w:tc>
          <w:tcPr>
            <w:tcW w:w="1299" w:type="dxa"/>
            <w:vAlign w:val="center"/>
          </w:tcPr>
          <w:p w:rsidR="00DD375B"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65</w:t>
            </w:r>
          </w:p>
        </w:tc>
      </w:tr>
      <w:tr w:rsidR="00DD375B" w:rsidRPr="00DC2AEC" w:rsidTr="00F506CA">
        <w:trPr>
          <w:trHeight w:val="323"/>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5.1</w:t>
            </w:r>
          </w:p>
        </w:tc>
        <w:tc>
          <w:tcPr>
            <w:tcW w:w="6051"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Findings</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65</w:t>
            </w:r>
          </w:p>
        </w:tc>
      </w:tr>
      <w:tr w:rsidR="00DD375B" w:rsidRPr="00DC2AEC" w:rsidTr="00F506CA">
        <w:trPr>
          <w:trHeight w:val="323"/>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5.2</w:t>
            </w:r>
          </w:p>
        </w:tc>
        <w:tc>
          <w:tcPr>
            <w:tcW w:w="6051"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Suggestions</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66</w:t>
            </w:r>
          </w:p>
        </w:tc>
      </w:tr>
      <w:tr w:rsidR="00DD375B" w:rsidRPr="00DC2AEC" w:rsidTr="00F506CA">
        <w:trPr>
          <w:trHeight w:val="323"/>
          <w:jc w:val="center"/>
        </w:trPr>
        <w:tc>
          <w:tcPr>
            <w:tcW w:w="1585" w:type="dxa"/>
            <w:vMerge/>
            <w:vAlign w:val="center"/>
          </w:tcPr>
          <w:p w:rsidR="00DD375B" w:rsidRPr="00DC2AEC" w:rsidRDefault="00DD375B" w:rsidP="00A672F8">
            <w:pPr>
              <w:spacing w:line="360" w:lineRule="auto"/>
              <w:jc w:val="center"/>
              <w:rPr>
                <w:rFonts w:ascii="Times New Roman" w:hAnsi="Times New Roman"/>
                <w:b/>
                <w:sz w:val="24"/>
                <w:szCs w:val="24"/>
              </w:rPr>
            </w:pPr>
          </w:p>
        </w:tc>
        <w:tc>
          <w:tcPr>
            <w:tcW w:w="695"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5.3</w:t>
            </w:r>
          </w:p>
        </w:tc>
        <w:tc>
          <w:tcPr>
            <w:tcW w:w="6051" w:type="dxa"/>
            <w:vAlign w:val="center"/>
          </w:tcPr>
          <w:p w:rsidR="00DD375B" w:rsidRPr="00DC2AEC" w:rsidRDefault="00DD375B" w:rsidP="00A672F8">
            <w:pPr>
              <w:spacing w:line="360" w:lineRule="auto"/>
              <w:jc w:val="center"/>
              <w:rPr>
                <w:rFonts w:ascii="Times New Roman" w:hAnsi="Times New Roman"/>
                <w:sz w:val="24"/>
                <w:szCs w:val="24"/>
              </w:rPr>
            </w:pPr>
            <w:r w:rsidRPr="00DC2AEC">
              <w:rPr>
                <w:rFonts w:ascii="Times New Roman" w:hAnsi="Times New Roman"/>
                <w:sz w:val="24"/>
                <w:szCs w:val="24"/>
              </w:rPr>
              <w:t>Conclusions</w:t>
            </w:r>
          </w:p>
        </w:tc>
        <w:tc>
          <w:tcPr>
            <w:tcW w:w="1299" w:type="dxa"/>
            <w:vAlign w:val="center"/>
          </w:tcPr>
          <w:p w:rsidR="00DD375B" w:rsidRPr="00DD375B" w:rsidRDefault="00DD375B" w:rsidP="00A672F8">
            <w:pPr>
              <w:spacing w:line="360" w:lineRule="auto"/>
              <w:jc w:val="center"/>
              <w:rPr>
                <w:rFonts w:ascii="Times New Roman" w:hAnsi="Times New Roman"/>
                <w:sz w:val="24"/>
                <w:szCs w:val="24"/>
              </w:rPr>
            </w:pPr>
            <w:r w:rsidRPr="00DD375B">
              <w:rPr>
                <w:rFonts w:ascii="Times New Roman" w:hAnsi="Times New Roman"/>
                <w:sz w:val="24"/>
                <w:szCs w:val="24"/>
              </w:rPr>
              <w:t>67</w:t>
            </w:r>
          </w:p>
        </w:tc>
      </w:tr>
      <w:tr w:rsidR="00DD375B" w:rsidRPr="00DC2AEC" w:rsidTr="00F506CA">
        <w:trPr>
          <w:trHeight w:val="395"/>
          <w:jc w:val="center"/>
        </w:trPr>
        <w:tc>
          <w:tcPr>
            <w:tcW w:w="1585" w:type="dxa"/>
            <w:vAlign w:val="center"/>
          </w:tcPr>
          <w:p w:rsidR="00DD375B" w:rsidRPr="00DC2AEC" w:rsidRDefault="00DD375B" w:rsidP="00A672F8">
            <w:pPr>
              <w:spacing w:line="360" w:lineRule="auto"/>
              <w:jc w:val="center"/>
              <w:rPr>
                <w:rFonts w:ascii="Times New Roman" w:hAnsi="Times New Roman"/>
                <w:b/>
                <w:sz w:val="24"/>
                <w:szCs w:val="24"/>
              </w:rPr>
            </w:pPr>
          </w:p>
        </w:tc>
        <w:tc>
          <w:tcPr>
            <w:tcW w:w="6746" w:type="dxa"/>
            <w:gridSpan w:val="2"/>
            <w:vAlign w:val="center"/>
          </w:tcPr>
          <w:p w:rsidR="00DD375B" w:rsidRPr="00DC2AEC" w:rsidRDefault="00DD375B" w:rsidP="00A672F8">
            <w:pPr>
              <w:spacing w:line="360" w:lineRule="auto"/>
              <w:jc w:val="center"/>
              <w:rPr>
                <w:rFonts w:ascii="Times New Roman" w:hAnsi="Times New Roman"/>
                <w:b/>
                <w:sz w:val="24"/>
                <w:szCs w:val="24"/>
              </w:rPr>
            </w:pPr>
            <w:r>
              <w:rPr>
                <w:rFonts w:ascii="Times New Roman" w:hAnsi="Times New Roman"/>
                <w:b/>
                <w:sz w:val="24"/>
                <w:szCs w:val="24"/>
              </w:rPr>
              <w:t xml:space="preserve">          </w:t>
            </w:r>
            <w:r w:rsidRPr="00DC2AEC">
              <w:rPr>
                <w:rFonts w:ascii="Times New Roman" w:hAnsi="Times New Roman"/>
                <w:b/>
                <w:sz w:val="24"/>
                <w:szCs w:val="24"/>
              </w:rPr>
              <w:t>BIBLIOGRAPHY</w:t>
            </w:r>
          </w:p>
        </w:tc>
        <w:tc>
          <w:tcPr>
            <w:tcW w:w="1299" w:type="dxa"/>
            <w:vAlign w:val="center"/>
          </w:tcPr>
          <w:p w:rsidR="00DD375B" w:rsidRPr="00DD375B" w:rsidRDefault="00DD375B" w:rsidP="00DD375B">
            <w:pPr>
              <w:spacing w:line="360" w:lineRule="auto"/>
              <w:rPr>
                <w:rFonts w:ascii="Times New Roman" w:hAnsi="Times New Roman"/>
                <w:b/>
                <w:sz w:val="24"/>
                <w:szCs w:val="24"/>
              </w:rPr>
            </w:pPr>
            <w:r w:rsidRPr="00DD375B">
              <w:rPr>
                <w:rFonts w:ascii="Times New Roman" w:hAnsi="Times New Roman"/>
                <w:sz w:val="24"/>
                <w:szCs w:val="24"/>
              </w:rPr>
              <w:t xml:space="preserve">       </w:t>
            </w:r>
            <w:r w:rsidRPr="00DD375B">
              <w:rPr>
                <w:rFonts w:ascii="Times New Roman" w:hAnsi="Times New Roman"/>
                <w:b/>
                <w:sz w:val="24"/>
                <w:szCs w:val="24"/>
              </w:rPr>
              <w:t xml:space="preserve"> 68</w:t>
            </w:r>
          </w:p>
        </w:tc>
      </w:tr>
      <w:tr w:rsidR="00DD375B" w:rsidRPr="00DC2AEC" w:rsidTr="00F506CA">
        <w:trPr>
          <w:trHeight w:val="395"/>
          <w:jc w:val="center"/>
        </w:trPr>
        <w:tc>
          <w:tcPr>
            <w:tcW w:w="1585" w:type="dxa"/>
            <w:vAlign w:val="center"/>
          </w:tcPr>
          <w:p w:rsidR="00DD375B" w:rsidRPr="00DC2AEC" w:rsidRDefault="00DD375B" w:rsidP="00A672F8">
            <w:pPr>
              <w:spacing w:line="360" w:lineRule="auto"/>
              <w:jc w:val="center"/>
              <w:rPr>
                <w:rFonts w:ascii="Times New Roman" w:hAnsi="Times New Roman"/>
                <w:b/>
                <w:sz w:val="24"/>
                <w:szCs w:val="24"/>
              </w:rPr>
            </w:pPr>
          </w:p>
        </w:tc>
        <w:tc>
          <w:tcPr>
            <w:tcW w:w="6746" w:type="dxa"/>
            <w:gridSpan w:val="2"/>
            <w:vAlign w:val="center"/>
          </w:tcPr>
          <w:p w:rsidR="00DD375B" w:rsidRPr="00DC2AEC" w:rsidRDefault="00DD375B" w:rsidP="00A672F8">
            <w:pPr>
              <w:spacing w:line="360" w:lineRule="auto"/>
              <w:jc w:val="center"/>
              <w:rPr>
                <w:rFonts w:ascii="Times New Roman" w:hAnsi="Times New Roman"/>
                <w:b/>
                <w:sz w:val="24"/>
                <w:szCs w:val="24"/>
              </w:rPr>
            </w:pPr>
            <w:r>
              <w:rPr>
                <w:rFonts w:ascii="Times New Roman" w:hAnsi="Times New Roman"/>
                <w:b/>
                <w:sz w:val="24"/>
                <w:szCs w:val="24"/>
              </w:rPr>
              <w:t xml:space="preserve">        </w:t>
            </w:r>
            <w:r w:rsidRPr="00DC2AEC">
              <w:rPr>
                <w:rFonts w:ascii="Times New Roman" w:hAnsi="Times New Roman"/>
                <w:b/>
                <w:sz w:val="24"/>
                <w:szCs w:val="24"/>
              </w:rPr>
              <w:t>ANNEXURE</w:t>
            </w:r>
          </w:p>
        </w:tc>
        <w:tc>
          <w:tcPr>
            <w:tcW w:w="1299" w:type="dxa"/>
            <w:vAlign w:val="center"/>
          </w:tcPr>
          <w:p w:rsidR="00DD375B" w:rsidRPr="00DD375B" w:rsidRDefault="00DD375B" w:rsidP="00A672F8">
            <w:pPr>
              <w:spacing w:line="360" w:lineRule="auto"/>
              <w:jc w:val="center"/>
              <w:rPr>
                <w:rFonts w:ascii="Times New Roman" w:hAnsi="Times New Roman"/>
                <w:b/>
                <w:sz w:val="24"/>
                <w:szCs w:val="24"/>
              </w:rPr>
            </w:pPr>
            <w:r w:rsidRPr="00DD375B">
              <w:rPr>
                <w:rFonts w:ascii="Times New Roman" w:hAnsi="Times New Roman"/>
                <w:b/>
                <w:sz w:val="24"/>
                <w:szCs w:val="24"/>
              </w:rPr>
              <w:t>69</w:t>
            </w:r>
          </w:p>
        </w:tc>
      </w:tr>
    </w:tbl>
    <w:p w:rsidR="007B2328" w:rsidRPr="00DC2AEC" w:rsidRDefault="007B2328" w:rsidP="00A672F8">
      <w:pPr>
        <w:spacing w:line="360" w:lineRule="auto"/>
        <w:jc w:val="center"/>
        <w:rPr>
          <w:rFonts w:ascii="Times New Roman" w:hAnsi="Times New Roman"/>
          <w:b/>
          <w:sz w:val="24"/>
          <w:szCs w:val="24"/>
        </w:rPr>
      </w:pPr>
    </w:p>
    <w:p w:rsidR="007B2328" w:rsidRPr="00DC2AEC" w:rsidRDefault="007B2328" w:rsidP="00A672F8">
      <w:pPr>
        <w:spacing w:line="360" w:lineRule="auto"/>
        <w:jc w:val="center"/>
        <w:rPr>
          <w:rFonts w:ascii="Times New Roman" w:hAnsi="Times New Roman"/>
          <w:b/>
          <w:sz w:val="24"/>
          <w:szCs w:val="24"/>
          <w:shd w:val="clear" w:color="auto" w:fill="FFFFFF"/>
        </w:rPr>
      </w:pPr>
      <w:r w:rsidRPr="00DC2AEC">
        <w:rPr>
          <w:rFonts w:ascii="Times New Roman" w:hAnsi="Times New Roman"/>
          <w:b/>
          <w:sz w:val="24"/>
          <w:szCs w:val="24"/>
          <w:shd w:val="clear" w:color="auto" w:fill="FFFFFF"/>
        </w:rPr>
        <w:br w:type="page"/>
      </w:r>
    </w:p>
    <w:p w:rsidR="007B2328" w:rsidRPr="00DC2AEC" w:rsidRDefault="007B2328" w:rsidP="00A672F8">
      <w:pPr>
        <w:spacing w:line="360" w:lineRule="auto"/>
        <w:jc w:val="center"/>
        <w:rPr>
          <w:rFonts w:ascii="Times New Roman" w:hAnsi="Times New Roman"/>
          <w:sz w:val="24"/>
          <w:szCs w:val="24"/>
          <w:lang w:bidi="ta-IN"/>
        </w:rPr>
      </w:pPr>
    </w:p>
    <w:p w:rsidR="007B2328" w:rsidRPr="00F506CA" w:rsidRDefault="007B2328" w:rsidP="000A50B2">
      <w:pPr>
        <w:spacing w:after="160" w:line="360" w:lineRule="auto"/>
        <w:jc w:val="center"/>
        <w:rPr>
          <w:rFonts w:ascii="Times New Roman" w:hAnsi="Times New Roman"/>
          <w:sz w:val="24"/>
          <w:szCs w:val="24"/>
          <w:lang w:bidi="ta-IN"/>
        </w:rPr>
      </w:pPr>
      <w:r w:rsidRPr="00DC2AEC">
        <w:rPr>
          <w:rFonts w:ascii="Times New Roman" w:hAnsi="Times New Roman"/>
          <w:b/>
          <w:color w:val="000000"/>
          <w:sz w:val="24"/>
          <w:szCs w:val="24"/>
        </w:rPr>
        <w:t>LIST OF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0"/>
        <w:gridCol w:w="6046"/>
        <w:gridCol w:w="1389"/>
      </w:tblGrid>
      <w:tr w:rsidR="007B2328" w:rsidRPr="00DC2AEC" w:rsidTr="00F506CA">
        <w:trPr>
          <w:trHeight w:val="689"/>
        </w:trPr>
        <w:tc>
          <w:tcPr>
            <w:tcW w:w="1240"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SL.NO</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PARTICULARS</w:t>
            </w:r>
          </w:p>
        </w:tc>
        <w:tc>
          <w:tcPr>
            <w:tcW w:w="1389"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PAGE NO</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1</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CURRENT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2</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QUICK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42</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3</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 xml:space="preserve">ABSOLUTE LIQUIDITY RATIO </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w:t>
            </w:r>
          </w:p>
        </w:tc>
      </w:tr>
      <w:tr w:rsidR="007B2328" w:rsidRPr="00DC2AEC" w:rsidTr="00F506CA">
        <w:trPr>
          <w:trHeight w:val="689"/>
        </w:trPr>
        <w:tc>
          <w:tcPr>
            <w:tcW w:w="1240"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4</w:t>
            </w:r>
            <w:r w:rsidR="000C3438">
              <w:rPr>
                <w:rFonts w:ascii="Times New Roman" w:hAnsi="Times New Roman"/>
                <w:b/>
                <w:color w:val="000000"/>
                <w:sz w:val="24"/>
                <w:szCs w:val="24"/>
              </w:rPr>
              <w:t>.1.4</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INVENTORY TURNOVER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44</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5</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INVENTORY HOLDING PERIOD</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45</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6</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DEBTORS TURNOVER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46</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7</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DEBTORS COLLECTION PERIOD</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47</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8</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CREDITORS TURNOVER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48</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007B2328" w:rsidRPr="00DC2AEC">
              <w:rPr>
                <w:rFonts w:ascii="Times New Roman" w:hAnsi="Times New Roman"/>
                <w:b/>
                <w:color w:val="000000"/>
                <w:sz w:val="24"/>
                <w:szCs w:val="24"/>
              </w:rPr>
              <w:t>9</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CREDITORS PAYMENT PERIOD</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49</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4.1.1</w:t>
            </w:r>
            <w:r w:rsidR="007B2328" w:rsidRPr="00DC2AEC">
              <w:rPr>
                <w:rFonts w:ascii="Times New Roman" w:hAnsi="Times New Roman"/>
                <w:b/>
                <w:color w:val="000000"/>
                <w:sz w:val="24"/>
                <w:szCs w:val="24"/>
              </w:rPr>
              <w:t>0</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WORKING CAPITAL TURNOVER RATIO</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50</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4.2</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NET OPERATING CYCLE</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52</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4.3.1</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SCHEDULE OF CHANGES IN WORKING CAPITAL 2015-2016</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52</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4.3.2</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SCHEDULE OF CHANGES IN WORKING CAPITAL 2016-2017</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53</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4.3.3</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SCHEDULE OF CHANGES IN WORKING CAPITAL 2017-2018</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54</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4.3.4</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SCHEDULE OF CHANGES IN WORKING CAPITAL 2018-2019</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55</w:t>
            </w:r>
          </w:p>
        </w:tc>
      </w:tr>
      <w:tr w:rsidR="007B2328" w:rsidRPr="00DC2AEC" w:rsidTr="00F506CA">
        <w:trPr>
          <w:trHeight w:val="689"/>
        </w:trPr>
        <w:tc>
          <w:tcPr>
            <w:tcW w:w="1240" w:type="dxa"/>
            <w:shd w:val="clear" w:color="auto" w:fill="auto"/>
          </w:tcPr>
          <w:p w:rsidR="007B2328" w:rsidRPr="00DC2AEC" w:rsidRDefault="000C3438"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lastRenderedPageBreak/>
              <w:t>4.3.5</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SCHEDULE OF CHANGES IN WORKING CAPITAL 2019-2020</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56</w:t>
            </w:r>
          </w:p>
        </w:tc>
      </w:tr>
      <w:tr w:rsidR="007B2328" w:rsidRPr="00DC2AEC" w:rsidTr="00F506CA">
        <w:trPr>
          <w:trHeight w:val="689"/>
        </w:trPr>
        <w:tc>
          <w:tcPr>
            <w:tcW w:w="1240" w:type="dxa"/>
            <w:shd w:val="clear" w:color="auto" w:fill="auto"/>
          </w:tcPr>
          <w:p w:rsidR="007B2328" w:rsidRPr="00DC2AEC" w:rsidRDefault="000A50B2"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4.4.1</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NET WORKING CAPITAL</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58</w:t>
            </w:r>
          </w:p>
        </w:tc>
      </w:tr>
      <w:tr w:rsidR="007B2328" w:rsidRPr="00DC2AEC" w:rsidTr="00F506CA">
        <w:trPr>
          <w:trHeight w:val="689"/>
        </w:trPr>
        <w:tc>
          <w:tcPr>
            <w:tcW w:w="1240" w:type="dxa"/>
            <w:shd w:val="clear" w:color="auto" w:fill="auto"/>
          </w:tcPr>
          <w:p w:rsidR="007B2328" w:rsidRPr="00DC2AEC" w:rsidRDefault="000A50B2"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4.4.2</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NET SALES</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59</w:t>
            </w:r>
          </w:p>
        </w:tc>
      </w:tr>
      <w:tr w:rsidR="007B2328" w:rsidRPr="00DC2AEC" w:rsidTr="00F506CA">
        <w:trPr>
          <w:trHeight w:val="689"/>
        </w:trPr>
        <w:tc>
          <w:tcPr>
            <w:tcW w:w="1240" w:type="dxa"/>
            <w:shd w:val="clear" w:color="auto" w:fill="auto"/>
          </w:tcPr>
          <w:p w:rsidR="007B2328" w:rsidRPr="00DC2AEC" w:rsidRDefault="000A50B2"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4.4.3</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CURRENT ASSETS</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61</w:t>
            </w:r>
          </w:p>
        </w:tc>
      </w:tr>
      <w:tr w:rsidR="007B2328" w:rsidRPr="00DC2AEC" w:rsidTr="00F506CA">
        <w:trPr>
          <w:trHeight w:val="689"/>
        </w:trPr>
        <w:tc>
          <w:tcPr>
            <w:tcW w:w="1240" w:type="dxa"/>
            <w:shd w:val="clear" w:color="auto" w:fill="auto"/>
          </w:tcPr>
          <w:p w:rsidR="007B2328" w:rsidRPr="00DC2AEC" w:rsidRDefault="000A50B2"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4.4.4</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CURRENT LIABILITIES</w:t>
            </w:r>
          </w:p>
        </w:tc>
        <w:tc>
          <w:tcPr>
            <w:tcW w:w="1389" w:type="dxa"/>
            <w:shd w:val="clear" w:color="auto" w:fill="auto"/>
          </w:tcPr>
          <w:p w:rsidR="007B2328" w:rsidRPr="00DC2AEC" w:rsidRDefault="004A24AA"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62</w:t>
            </w:r>
          </w:p>
        </w:tc>
      </w:tr>
    </w:tbl>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p>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LIST OF CHARTS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0"/>
        <w:gridCol w:w="6046"/>
        <w:gridCol w:w="1389"/>
      </w:tblGrid>
      <w:tr w:rsidR="007B2328" w:rsidRPr="00DC2AEC" w:rsidTr="00F506CA">
        <w:trPr>
          <w:trHeight w:val="689"/>
        </w:trPr>
        <w:tc>
          <w:tcPr>
            <w:tcW w:w="1240"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SL.NO</w:t>
            </w:r>
          </w:p>
        </w:tc>
        <w:tc>
          <w:tcPr>
            <w:tcW w:w="6046"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PARTICULARS</w:t>
            </w:r>
          </w:p>
        </w:tc>
        <w:tc>
          <w:tcPr>
            <w:tcW w:w="1389" w:type="dxa"/>
            <w:shd w:val="clear" w:color="auto" w:fill="auto"/>
          </w:tcPr>
          <w:p w:rsidR="007B2328" w:rsidRPr="00DC2AEC" w:rsidRDefault="007B2328"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PAGE NO</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1</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 xml:space="preserve">CURRENT RATIO </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2</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QUICK RATIO</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42</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3</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 xml:space="preserve">ABSOLUTE LIQUIDITY RATIO </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43</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4</w:t>
            </w:r>
            <w:r>
              <w:rPr>
                <w:rFonts w:ascii="Times New Roman" w:hAnsi="Times New Roman"/>
                <w:b/>
                <w:color w:val="000000"/>
                <w:sz w:val="24"/>
                <w:szCs w:val="24"/>
              </w:rPr>
              <w:t>.1.4</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INVENTORY TURNOVER RATIO</w:t>
            </w:r>
          </w:p>
        </w:tc>
        <w:tc>
          <w:tcPr>
            <w:tcW w:w="1389" w:type="dxa"/>
            <w:shd w:val="clear" w:color="auto" w:fill="auto"/>
          </w:tcPr>
          <w:p w:rsidR="000A50B2" w:rsidRPr="00DC2AEC" w:rsidRDefault="00DD375B" w:rsidP="00DD375B">
            <w:pPr>
              <w:spacing w:line="360" w:lineRule="auto"/>
              <w:rPr>
                <w:rFonts w:ascii="Times New Roman" w:hAnsi="Times New Roman"/>
                <w:b/>
                <w:color w:val="000000"/>
                <w:sz w:val="24"/>
                <w:szCs w:val="24"/>
              </w:rPr>
            </w:pPr>
            <w:r>
              <w:rPr>
                <w:rFonts w:ascii="Times New Roman" w:hAnsi="Times New Roman"/>
                <w:b/>
                <w:color w:val="000000"/>
                <w:sz w:val="24"/>
                <w:szCs w:val="24"/>
              </w:rPr>
              <w:t xml:space="preserve">        44</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5</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INVENTORY HOLDING PERIOD</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45</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6</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DEBTORS TURNOVER RATIO</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46</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7</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DEBTORS COLLECTION PERIOD</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47</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8</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CREDITORS TURNOVER RATIO</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48</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w:t>
            </w:r>
            <w:r w:rsidRPr="00DC2AEC">
              <w:rPr>
                <w:rFonts w:ascii="Times New Roman" w:hAnsi="Times New Roman"/>
                <w:b/>
                <w:color w:val="000000"/>
                <w:sz w:val="24"/>
                <w:szCs w:val="24"/>
              </w:rPr>
              <w:t>9</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eastAsia="Times New Roman" w:hAnsi="Times New Roman"/>
                <w:b/>
                <w:color w:val="000000"/>
                <w:sz w:val="24"/>
                <w:szCs w:val="24"/>
              </w:rPr>
              <w:t>CREDITORS PAYMENT PERIOD</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49</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4.1.1</w:t>
            </w:r>
            <w:r w:rsidRPr="00DC2AEC">
              <w:rPr>
                <w:rFonts w:ascii="Times New Roman" w:hAnsi="Times New Roman"/>
                <w:b/>
                <w:color w:val="000000"/>
                <w:sz w:val="24"/>
                <w:szCs w:val="24"/>
              </w:rPr>
              <w:t>0</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WORKING CAPITAL TURNOVER RATIO</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50</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4.2</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NET OPERATING CYCLE</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52</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4.4.1</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NET WORKING CAPITAL</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59</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4.4.2</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NET SALES</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60</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4.4.3</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CURRENT ASSETS</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62</w:t>
            </w:r>
          </w:p>
        </w:tc>
      </w:tr>
      <w:tr w:rsidR="000A50B2" w:rsidRPr="00DC2AEC" w:rsidTr="00F506CA">
        <w:trPr>
          <w:trHeight w:val="689"/>
        </w:trPr>
        <w:tc>
          <w:tcPr>
            <w:tcW w:w="1240" w:type="dxa"/>
            <w:shd w:val="clear" w:color="auto" w:fill="auto"/>
          </w:tcPr>
          <w:p w:rsidR="000A50B2" w:rsidRPr="00DC2AEC" w:rsidRDefault="000A50B2" w:rsidP="00CB55DC">
            <w:pPr>
              <w:spacing w:line="360" w:lineRule="auto"/>
              <w:jc w:val="center"/>
              <w:rPr>
                <w:rFonts w:ascii="Times New Roman" w:hAnsi="Times New Roman"/>
                <w:b/>
                <w:color w:val="000000"/>
                <w:sz w:val="24"/>
                <w:szCs w:val="24"/>
              </w:rPr>
            </w:pPr>
            <w:r>
              <w:rPr>
                <w:rFonts w:ascii="Times New Roman" w:hAnsi="Times New Roman"/>
                <w:b/>
                <w:color w:val="000000"/>
                <w:sz w:val="24"/>
                <w:szCs w:val="24"/>
              </w:rPr>
              <w:t>4.4.4</w:t>
            </w:r>
          </w:p>
        </w:tc>
        <w:tc>
          <w:tcPr>
            <w:tcW w:w="6046" w:type="dxa"/>
            <w:shd w:val="clear" w:color="auto" w:fill="auto"/>
          </w:tcPr>
          <w:p w:rsidR="000A50B2" w:rsidRPr="00DC2AEC" w:rsidRDefault="000A50B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TREND ANALYSIS- CURRENT LIABILITIES</w:t>
            </w:r>
          </w:p>
        </w:tc>
        <w:tc>
          <w:tcPr>
            <w:tcW w:w="1389" w:type="dxa"/>
            <w:shd w:val="clear" w:color="auto" w:fill="auto"/>
          </w:tcPr>
          <w:p w:rsidR="000A50B2" w:rsidRPr="00DC2AEC" w:rsidRDefault="00DD375B" w:rsidP="00A672F8">
            <w:pPr>
              <w:spacing w:line="360" w:lineRule="auto"/>
              <w:jc w:val="center"/>
              <w:rPr>
                <w:rFonts w:ascii="Times New Roman" w:hAnsi="Times New Roman"/>
                <w:b/>
                <w:color w:val="000000"/>
                <w:sz w:val="24"/>
                <w:szCs w:val="24"/>
              </w:rPr>
            </w:pPr>
            <w:r>
              <w:rPr>
                <w:rFonts w:ascii="Times New Roman" w:hAnsi="Times New Roman"/>
                <w:b/>
                <w:color w:val="000000"/>
                <w:sz w:val="24"/>
                <w:szCs w:val="24"/>
              </w:rPr>
              <w:t>63</w:t>
            </w:r>
          </w:p>
        </w:tc>
      </w:tr>
    </w:tbl>
    <w:p w:rsidR="007B2328" w:rsidRPr="00DC2AEC" w:rsidRDefault="007B2328" w:rsidP="00DC2AEC">
      <w:pPr>
        <w:spacing w:line="360" w:lineRule="auto"/>
        <w:jc w:val="both"/>
        <w:rPr>
          <w:rFonts w:ascii="Times New Roman" w:hAnsi="Times New Roman"/>
          <w:sz w:val="24"/>
          <w:szCs w:val="24"/>
          <w:lang w:bidi="ta-IN"/>
        </w:rPr>
      </w:pPr>
    </w:p>
    <w:p w:rsidR="007B2328" w:rsidRPr="00DC2AEC" w:rsidRDefault="007B2328" w:rsidP="00DC2AEC">
      <w:pPr>
        <w:spacing w:line="360" w:lineRule="auto"/>
        <w:jc w:val="both"/>
        <w:rPr>
          <w:rFonts w:ascii="Times New Roman" w:hAnsi="Times New Roman"/>
          <w:b/>
          <w:color w:val="000000"/>
          <w:sz w:val="24"/>
          <w:szCs w:val="24"/>
        </w:rPr>
      </w:pPr>
    </w:p>
    <w:p w:rsidR="003A0C82" w:rsidRPr="00DC2AEC" w:rsidRDefault="003A0C82" w:rsidP="00A672F8">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lastRenderedPageBreak/>
        <w:t>ABSTRACT</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Cs/>
          <w:color w:val="000000"/>
          <w:sz w:val="24"/>
          <w:szCs w:val="24"/>
          <w:shd w:val="clear" w:color="auto" w:fill="FFFFFF"/>
        </w:rPr>
        <w:t xml:space="preserve">Every business whether big, medium or small, needs finance to carry on its operations and to achieve its target. In fact, finance is so indispensable today that it’s rightly said to be the lifeblood of an enterprise. Without adequate finance, no enterprise can possibly accomplish its objectives. So this project deals with studying various aspects of working capital management that is necessary to carry out the day-today operations. </w:t>
      </w:r>
      <w:r w:rsidRPr="00DC2AEC">
        <w:rPr>
          <w:rFonts w:ascii="Times New Roman" w:hAnsi="Times New Roman"/>
          <w:color w:val="000000"/>
          <w:sz w:val="24"/>
          <w:szCs w:val="24"/>
        </w:rPr>
        <w:t xml:space="preserve">This project deals with the study about “Working Capital Management” in </w:t>
      </w:r>
      <w:r w:rsidRPr="00DC2AEC">
        <w:rPr>
          <w:rFonts w:ascii="Times New Roman" w:hAnsi="Times New Roman"/>
          <w:b/>
          <w:color w:val="000000"/>
          <w:sz w:val="24"/>
          <w:szCs w:val="24"/>
        </w:rPr>
        <w:t>Alloysys Extrusion [P] Ltd.</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In the management of working capital, the firm is faced by two key problems: First, given the level of sales and the relevant cost considerations, what are the optimal amounts of cash, accounts receivable and inventories that a firm should choose to maintain. Second, given these optimal amounts, what is the most economical way to finance these working capital investments. To produce the best possible results, firms should keep no unproductive assets and should finance with the cheapest available sources of funds. Why? In general, is quit advantageous for the firm to invest in short term assets and to finance short-term liabilities.</w:t>
      </w:r>
    </w:p>
    <w:p w:rsidR="003A0C82" w:rsidRPr="00DC2AEC" w:rsidRDefault="003A0C82" w:rsidP="00DC2AEC">
      <w:pPr>
        <w:pStyle w:val="Default"/>
        <w:spacing w:line="360" w:lineRule="auto"/>
        <w:jc w:val="both"/>
      </w:pPr>
      <w:r w:rsidRPr="00DC2AEC">
        <w:t xml:space="preserve">The scope of the study is identified after and during the study is conducted. </w:t>
      </w:r>
      <w:r w:rsidRPr="00DC2AEC">
        <w:rPr>
          <w:bCs/>
        </w:rPr>
        <w:t xml:space="preserve">The main scope of the study was to put into practical the theoretical aspect of the study into real life work experience. </w:t>
      </w:r>
      <w:r w:rsidRPr="00DC2AEC">
        <w:t>The study of working capital is based on tools like Ratio Analysis, Statement of changes in working capital. Further the study is based on last</w:t>
      </w:r>
      <w:r w:rsidR="00233C83">
        <w:t xml:space="preserve"> </w:t>
      </w:r>
      <w:r w:rsidRPr="00DC2AEC">
        <w:t>5 years Annual Reports of Alloysys Extrusion [P] Ltd.</w:t>
      </w:r>
    </w:p>
    <w:p w:rsidR="003A0C82" w:rsidRDefault="003A0C82"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Default="000C4F6F" w:rsidP="00DC2AEC">
      <w:pPr>
        <w:spacing w:line="360" w:lineRule="auto"/>
        <w:jc w:val="both"/>
        <w:rPr>
          <w:rFonts w:ascii="Times New Roman" w:hAnsi="Times New Roman"/>
          <w:sz w:val="24"/>
          <w:szCs w:val="24"/>
        </w:rPr>
      </w:pPr>
    </w:p>
    <w:p w:rsidR="000C4F6F" w:rsidRPr="00DC2AEC" w:rsidRDefault="000C4F6F" w:rsidP="00DC2AEC">
      <w:pPr>
        <w:spacing w:line="360" w:lineRule="auto"/>
        <w:jc w:val="both"/>
        <w:rPr>
          <w:rFonts w:ascii="Times New Roman" w:hAnsi="Times New Roman"/>
          <w:sz w:val="24"/>
          <w:szCs w:val="24"/>
        </w:rPr>
      </w:pPr>
    </w:p>
    <w:p w:rsidR="000C4F6F" w:rsidRDefault="000C4F6F" w:rsidP="00A62435">
      <w:pPr>
        <w:spacing w:line="360" w:lineRule="auto"/>
        <w:jc w:val="center"/>
        <w:rPr>
          <w:rFonts w:ascii="Times New Roman" w:hAnsi="Times New Roman"/>
          <w:b/>
          <w:color w:val="000000"/>
          <w:sz w:val="24"/>
          <w:szCs w:val="24"/>
        </w:rPr>
        <w:sectPr w:rsidR="000C4F6F" w:rsidSect="004F0DE8">
          <w:footerReference w:type="default" r:id="rId11"/>
          <w:pgSz w:w="11910" w:h="16840" w:code="9"/>
          <w:pgMar w:top="1440" w:right="1440" w:bottom="1440" w:left="1440" w:header="708" w:footer="708" w:gutter="0"/>
          <w:pgNumType w:fmt="upperRoman"/>
          <w:cols w:space="708"/>
          <w:docGrid w:linePitch="360"/>
        </w:sectPr>
      </w:pPr>
    </w:p>
    <w:p w:rsidR="00A62435" w:rsidRDefault="00A62435" w:rsidP="00A62435">
      <w:pPr>
        <w:spacing w:line="360" w:lineRule="auto"/>
        <w:jc w:val="center"/>
        <w:rPr>
          <w:rFonts w:ascii="Times New Roman" w:hAnsi="Times New Roman"/>
          <w:b/>
          <w:color w:val="000000"/>
          <w:sz w:val="24"/>
          <w:szCs w:val="24"/>
        </w:rPr>
      </w:pPr>
      <w:r w:rsidRPr="00DB6B0E">
        <w:rPr>
          <w:rFonts w:ascii="Times New Roman" w:hAnsi="Times New Roman"/>
          <w:b/>
          <w:color w:val="000000"/>
          <w:sz w:val="24"/>
          <w:szCs w:val="24"/>
        </w:rPr>
        <w:lastRenderedPageBreak/>
        <w:t>CHAP</w:t>
      </w:r>
      <w:bookmarkStart w:id="0" w:name="_GoBack"/>
      <w:bookmarkEnd w:id="0"/>
      <w:r w:rsidRPr="00DB6B0E">
        <w:rPr>
          <w:rFonts w:ascii="Times New Roman" w:hAnsi="Times New Roman"/>
          <w:b/>
          <w:color w:val="000000"/>
          <w:sz w:val="24"/>
          <w:szCs w:val="24"/>
        </w:rPr>
        <w:t>TER 1</w:t>
      </w:r>
    </w:p>
    <w:p w:rsidR="00394E32" w:rsidRPr="00DB6B0E" w:rsidRDefault="00394E32" w:rsidP="00A62435">
      <w:pPr>
        <w:spacing w:line="360" w:lineRule="auto"/>
        <w:jc w:val="center"/>
        <w:rPr>
          <w:rFonts w:ascii="Times New Roman" w:hAnsi="Times New Roman"/>
          <w:b/>
          <w:color w:val="000000"/>
          <w:sz w:val="24"/>
          <w:szCs w:val="24"/>
        </w:rPr>
      </w:pPr>
      <w:r>
        <w:rPr>
          <w:rFonts w:ascii="Times New Roman" w:hAnsi="Times New Roman"/>
          <w:b/>
          <w:color w:val="000000"/>
          <w:sz w:val="24"/>
          <w:szCs w:val="24"/>
        </w:rPr>
        <w:t>1. INTRODUCTION</w:t>
      </w:r>
    </w:p>
    <w:p w:rsidR="00A62435" w:rsidRPr="00DB6B0E" w:rsidRDefault="00394E32" w:rsidP="00394E32">
      <w:pPr>
        <w:spacing w:line="360" w:lineRule="auto"/>
        <w:rPr>
          <w:rFonts w:ascii="Times New Roman" w:hAnsi="Times New Roman"/>
          <w:b/>
          <w:color w:val="000000"/>
          <w:sz w:val="24"/>
          <w:szCs w:val="24"/>
        </w:rPr>
      </w:pPr>
      <w:r>
        <w:rPr>
          <w:rFonts w:ascii="Times New Roman" w:hAnsi="Times New Roman"/>
          <w:b/>
          <w:color w:val="000000"/>
          <w:sz w:val="24"/>
          <w:szCs w:val="24"/>
        </w:rPr>
        <w:t xml:space="preserve">1.1 </w:t>
      </w:r>
      <w:r w:rsidR="00A62435" w:rsidRPr="00DB6B0E">
        <w:rPr>
          <w:rFonts w:ascii="Times New Roman" w:hAnsi="Times New Roman"/>
          <w:b/>
          <w:color w:val="000000"/>
          <w:sz w:val="24"/>
          <w:szCs w:val="24"/>
        </w:rPr>
        <w:t xml:space="preserve"> Introduction</w:t>
      </w:r>
    </w:p>
    <w:p w:rsidR="00A62435" w:rsidRPr="00DB6B0E" w:rsidRDefault="00A62435" w:rsidP="00A62435">
      <w:pPr>
        <w:pStyle w:val="NormalWeb"/>
        <w:shd w:val="clear" w:color="auto" w:fill="FFFFFF"/>
        <w:spacing w:before="0" w:beforeAutospacing="0" w:after="150" w:afterAutospacing="0" w:line="360" w:lineRule="auto"/>
        <w:jc w:val="both"/>
        <w:rPr>
          <w:color w:val="000000"/>
        </w:rPr>
      </w:pPr>
      <w:r w:rsidRPr="00DB6B0E">
        <w:rPr>
          <w:color w:val="000000"/>
        </w:rPr>
        <w:t>Working capital is a critical factor in the sustainability and viability of any business. Many firms are forced to cease trading due to an inability to meet short-term obligations when they are due. To remain in business, it is essential that a firm successfully manage its working capital. Proper management of working capital helps to improve a firm’s liquidity position and financial health and reduces risk.</w:t>
      </w:r>
    </w:p>
    <w:p w:rsidR="00A62435" w:rsidRDefault="0043070D" w:rsidP="00A62435">
      <w:pPr>
        <w:pStyle w:val="NormalWeb"/>
        <w:shd w:val="clear" w:color="auto" w:fill="FFFFFF"/>
        <w:spacing w:before="0" w:beforeAutospacing="0" w:after="0" w:afterAutospacing="0" w:line="360" w:lineRule="auto"/>
        <w:jc w:val="both"/>
        <w:rPr>
          <w:color w:val="000000"/>
        </w:rPr>
      </w:pPr>
      <w:r>
        <w:rPr>
          <w:color w:val="000000"/>
        </w:rPr>
        <w:t>T</w:t>
      </w:r>
      <w:r w:rsidR="00A62435" w:rsidRPr="00DB6B0E">
        <w:rPr>
          <w:color w:val="000000"/>
        </w:rPr>
        <w:t>he concept of working capital</w:t>
      </w:r>
      <w:r>
        <w:rPr>
          <w:color w:val="000000"/>
        </w:rPr>
        <w:t xml:space="preserve"> and working capital management</w:t>
      </w:r>
      <w:r w:rsidR="00A62435" w:rsidRPr="00DB6B0E">
        <w:rPr>
          <w:color w:val="000000"/>
        </w:rPr>
        <w:t xml:space="preserve"> will examine the need for working capital management and identify key factors that will have an impact on the size of the working capital req</w:t>
      </w:r>
      <w:r>
        <w:rPr>
          <w:color w:val="000000"/>
        </w:rPr>
        <w:t xml:space="preserve">uirement. Working Capital Management </w:t>
      </w:r>
      <w:r w:rsidR="00A62435" w:rsidRPr="00DB6B0E">
        <w:rPr>
          <w:color w:val="000000"/>
        </w:rPr>
        <w:t xml:space="preserve">cover the financial planning concepts to estimate working capital requirement. </w:t>
      </w:r>
    </w:p>
    <w:p w:rsidR="0043070D" w:rsidRPr="00DB6B0E" w:rsidRDefault="0043070D" w:rsidP="00A62435">
      <w:pPr>
        <w:pStyle w:val="NormalWeb"/>
        <w:shd w:val="clear" w:color="auto" w:fill="FFFFFF"/>
        <w:spacing w:before="0" w:beforeAutospacing="0" w:after="0" w:afterAutospacing="0" w:line="360" w:lineRule="auto"/>
        <w:jc w:val="both"/>
        <w:rPr>
          <w:color w:val="000000"/>
        </w:rPr>
      </w:pPr>
    </w:p>
    <w:p w:rsidR="0043070D"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 The management and control of working capital is of vital importance to companies and forms a major workload function of the finance manager and accountant. By working capital, the commonly accepted descriptive te</w:t>
      </w:r>
      <w:r w:rsidR="0043070D">
        <w:rPr>
          <w:rFonts w:ascii="Times New Roman" w:hAnsi="Times New Roman"/>
          <w:color w:val="000000"/>
          <w:sz w:val="24"/>
          <w:szCs w:val="24"/>
        </w:rPr>
        <w:t>rm for these resources, T</w:t>
      </w:r>
      <w:r w:rsidRPr="00DB6B0E">
        <w:rPr>
          <w:rFonts w:ascii="Times New Roman" w:hAnsi="Times New Roman"/>
          <w:color w:val="000000"/>
          <w:sz w:val="24"/>
          <w:szCs w:val="24"/>
        </w:rPr>
        <w:t xml:space="preserve">he company's investment in short-term assets; traditionally these relate to items coming under the balance-sheet heading of current assets (in practice, of course, all capital is working, whether invested in fixed or current assets).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Thus inventories (stocks), accounts receivable (debtors), short-term investments and cash balances all come within the term working capital. (The words in brackets represent alternative descriptions of the asset</w:t>
      </w:r>
      <w:r w:rsidR="00917701">
        <w:rPr>
          <w:rFonts w:ascii="Times New Roman" w:hAnsi="Times New Roman"/>
          <w:color w:val="000000"/>
          <w:sz w:val="24"/>
          <w:szCs w:val="24"/>
        </w:rPr>
        <w:t>)</w:t>
      </w:r>
      <w:r w:rsidRPr="00DB6B0E">
        <w:rPr>
          <w:rFonts w:ascii="Times New Roman" w:hAnsi="Times New Roman"/>
          <w:color w:val="000000"/>
          <w:sz w:val="24"/>
          <w:szCs w:val="24"/>
        </w:rPr>
        <w:t>; Apart from the efficient operation and control of these assets, the finance manager will also be concerned with their financing. In this the finance manager will be faced with numerous alternative sources, both short-term and long-term. Short-term financing is generally shown under the heading of current liabilities and includes items such as bank overdrafts and credit received from suppliers. The efficient financing of current assets by short-term liabilities also comes within the scope of</w:t>
      </w:r>
      <w:r w:rsidR="00394E32">
        <w:rPr>
          <w:rFonts w:ascii="Times New Roman" w:hAnsi="Times New Roman"/>
          <w:color w:val="000000"/>
          <w:sz w:val="24"/>
          <w:szCs w:val="24"/>
        </w:rPr>
        <w:t xml:space="preserve"> </w:t>
      </w:r>
      <w:r w:rsidRPr="00DB6B0E">
        <w:rPr>
          <w:rFonts w:ascii="Times New Roman" w:hAnsi="Times New Roman"/>
          <w:color w:val="000000"/>
          <w:sz w:val="24"/>
          <w:szCs w:val="24"/>
        </w:rPr>
        <w:t xml:space="preserve">working-capital management and is therefore included in the text. </w:t>
      </w:r>
    </w:p>
    <w:p w:rsidR="00394E32" w:rsidRDefault="00394E32" w:rsidP="00A62435">
      <w:pPr>
        <w:spacing w:line="360" w:lineRule="auto"/>
        <w:jc w:val="both"/>
        <w:rPr>
          <w:rFonts w:ascii="Times New Roman" w:hAnsi="Times New Roman"/>
          <w:color w:val="000000"/>
          <w:sz w:val="24"/>
          <w:szCs w:val="24"/>
        </w:rPr>
      </w:pPr>
    </w:p>
    <w:p w:rsidR="0043070D" w:rsidRDefault="0043070D" w:rsidP="00A62435">
      <w:pPr>
        <w:spacing w:line="360" w:lineRule="auto"/>
        <w:jc w:val="both"/>
        <w:rPr>
          <w:rFonts w:ascii="Times New Roman" w:hAnsi="Times New Roman"/>
          <w:color w:val="000000"/>
          <w:sz w:val="24"/>
          <w:szCs w:val="24"/>
        </w:rPr>
      </w:pP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lastRenderedPageBreak/>
        <w:t>In reading the book the following terms will be found useful:</w:t>
      </w:r>
    </w:p>
    <w:p w:rsidR="00A62435" w:rsidRPr="000C3438" w:rsidRDefault="00A62435" w:rsidP="000C3438">
      <w:pPr>
        <w:pStyle w:val="ListParagraph"/>
        <w:numPr>
          <w:ilvl w:val="0"/>
          <w:numId w:val="28"/>
        </w:numPr>
        <w:spacing w:line="360" w:lineRule="auto"/>
        <w:jc w:val="both"/>
        <w:rPr>
          <w:rFonts w:ascii="Times New Roman" w:hAnsi="Times New Roman"/>
          <w:color w:val="000000"/>
          <w:sz w:val="24"/>
          <w:szCs w:val="24"/>
        </w:rPr>
      </w:pPr>
      <w:r w:rsidRPr="000C3438">
        <w:rPr>
          <w:rFonts w:ascii="Times New Roman" w:hAnsi="Times New Roman"/>
          <w:color w:val="000000"/>
          <w:sz w:val="24"/>
          <w:szCs w:val="24"/>
        </w:rPr>
        <w:t xml:space="preserve">working capital - a general term gross </w:t>
      </w:r>
    </w:p>
    <w:p w:rsidR="00A62435" w:rsidRPr="000C3438" w:rsidRDefault="00A62435" w:rsidP="000C3438">
      <w:pPr>
        <w:pStyle w:val="ListParagraph"/>
        <w:numPr>
          <w:ilvl w:val="0"/>
          <w:numId w:val="28"/>
        </w:numPr>
        <w:spacing w:line="360" w:lineRule="auto"/>
        <w:jc w:val="both"/>
        <w:rPr>
          <w:rFonts w:ascii="Times New Roman" w:hAnsi="Times New Roman"/>
          <w:color w:val="000000"/>
          <w:sz w:val="24"/>
          <w:szCs w:val="24"/>
        </w:rPr>
      </w:pPr>
      <w:r w:rsidRPr="000C3438">
        <w:rPr>
          <w:rFonts w:ascii="Times New Roman" w:hAnsi="Times New Roman"/>
          <w:color w:val="000000"/>
          <w:sz w:val="24"/>
          <w:szCs w:val="24"/>
        </w:rPr>
        <w:t xml:space="preserve">working capital- total current assets </w:t>
      </w:r>
    </w:p>
    <w:p w:rsidR="00A62435" w:rsidRPr="000C3438" w:rsidRDefault="00A62435" w:rsidP="000C3438">
      <w:pPr>
        <w:pStyle w:val="ListParagraph"/>
        <w:numPr>
          <w:ilvl w:val="0"/>
          <w:numId w:val="28"/>
        </w:numPr>
        <w:spacing w:line="360" w:lineRule="auto"/>
        <w:jc w:val="both"/>
        <w:rPr>
          <w:rFonts w:ascii="Times New Roman" w:hAnsi="Times New Roman"/>
          <w:color w:val="000000"/>
          <w:sz w:val="24"/>
          <w:szCs w:val="24"/>
        </w:rPr>
      </w:pPr>
      <w:r w:rsidRPr="000C3438">
        <w:rPr>
          <w:rFonts w:ascii="Times New Roman" w:hAnsi="Times New Roman"/>
          <w:color w:val="000000"/>
          <w:sz w:val="24"/>
          <w:szCs w:val="24"/>
        </w:rPr>
        <w:t xml:space="preserve">net working capital - current assets minus current liabilities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This is the generally accepted terminology although some text books adopt different definitions. A frequently used description of working capital is 'circulating capital' or 'circulating assets'; this description foll</w:t>
      </w:r>
      <w:r w:rsidR="00394E32">
        <w:rPr>
          <w:rFonts w:ascii="Times New Roman" w:hAnsi="Times New Roman"/>
          <w:color w:val="000000"/>
          <w:sz w:val="24"/>
          <w:szCs w:val="24"/>
        </w:rPr>
        <w:t>ows from the short-term cash cycl</w:t>
      </w:r>
      <w:r w:rsidRPr="00DB6B0E">
        <w:rPr>
          <w:rFonts w:ascii="Times New Roman" w:hAnsi="Times New Roman"/>
          <w:color w:val="000000"/>
          <w:sz w:val="24"/>
          <w:szCs w:val="24"/>
        </w:rPr>
        <w:t>e of the firm which is described later. This terminology can be confusing, however, as in the long term all assets are involved in the cash</w:t>
      </w:r>
      <w:r w:rsidR="00394E32">
        <w:rPr>
          <w:rFonts w:ascii="Times New Roman" w:hAnsi="Times New Roman"/>
          <w:color w:val="000000"/>
          <w:sz w:val="24"/>
          <w:szCs w:val="24"/>
        </w:rPr>
        <w:t xml:space="preserve"> cycl</w:t>
      </w:r>
      <w:r w:rsidRPr="00DB6B0E">
        <w:rPr>
          <w:rFonts w:ascii="Times New Roman" w:hAnsi="Times New Roman"/>
          <w:color w:val="000000"/>
          <w:sz w:val="24"/>
          <w:szCs w:val="24"/>
        </w:rPr>
        <w:t>e. Because of</w:t>
      </w:r>
      <w:r w:rsidR="00394E32">
        <w:rPr>
          <w:rFonts w:ascii="Times New Roman" w:hAnsi="Times New Roman"/>
          <w:color w:val="000000"/>
          <w:sz w:val="24"/>
          <w:szCs w:val="24"/>
        </w:rPr>
        <w:t xml:space="preserve"> </w:t>
      </w:r>
      <w:r w:rsidRPr="00DB6B0E">
        <w:rPr>
          <w:rFonts w:ascii="Times New Roman" w:hAnsi="Times New Roman"/>
          <w:color w:val="000000"/>
          <w:sz w:val="24"/>
          <w:szCs w:val="24"/>
        </w:rPr>
        <w:t>this, the description 'circulating assets' is not used.</w:t>
      </w:r>
    </w:p>
    <w:p w:rsidR="00A62435" w:rsidRPr="00DB6B0E" w:rsidRDefault="00A62435" w:rsidP="00A62435">
      <w:pPr>
        <w:spacing w:line="360" w:lineRule="auto"/>
        <w:jc w:val="both"/>
        <w:rPr>
          <w:rFonts w:ascii="Times New Roman" w:hAnsi="Times New Roman"/>
          <w:b/>
          <w:color w:val="000000"/>
          <w:sz w:val="24"/>
          <w:szCs w:val="24"/>
        </w:rPr>
      </w:pPr>
      <w:r w:rsidRPr="00DB6B0E">
        <w:rPr>
          <w:rFonts w:ascii="Times New Roman" w:hAnsi="Times New Roman"/>
          <w:b/>
          <w:color w:val="000000"/>
          <w:sz w:val="24"/>
          <w:szCs w:val="24"/>
        </w:rPr>
        <w:t xml:space="preserve">Component Items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Net working capital consists of current assets minus current liabilities. Current assets are those which are used in the selling operation of the business and which. are held for short periods of time. Sometimes they are defined as those that are expected to be converted into cash within one year and this, in fact, covers virtually all the items. Many firms have assets which they intend to keep for the long term although they are in an easily realisable form such as investments. Although these are not termed current assets they can be utilised in working capital management as they can often be easily converted into cash. The major component items of current assets are set out below.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(a) Inventories or stocks. These are the materials, commodities or goods that the firm has at any moment in time and which are expected to be used in the firm's production process or be sold in the form of a finished product in the normal day-to-day operations </w:t>
      </w:r>
      <w:r w:rsidR="0043070D">
        <w:rPr>
          <w:rFonts w:ascii="Times New Roman" w:hAnsi="Times New Roman"/>
          <w:color w:val="000000"/>
          <w:sz w:val="24"/>
          <w:szCs w:val="24"/>
        </w:rPr>
        <w:t>of the business. Inventories include</w:t>
      </w:r>
      <w:r w:rsidRPr="00DB6B0E">
        <w:rPr>
          <w:rFonts w:ascii="Times New Roman" w:hAnsi="Times New Roman"/>
          <w:color w:val="000000"/>
          <w:sz w:val="24"/>
          <w:szCs w:val="24"/>
        </w:rPr>
        <w:t xml:space="preserve"> raw materials, bought-in components, finished goods, and products part-way through a manufacturing process (known as work in progress).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(b) Debtors or accounts receivable. These are short-term debts owed to the company. In the case of manufacturing and commercial firms debts receivable generally represent credit taken by their sales customers.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(c) Prepayments or expenses paid in advance. These represent expenses that have been paid for but for which the goods or service have not yet been received. </w:t>
      </w:r>
    </w:p>
    <w:p w:rsidR="00A62435" w:rsidRPr="00DB6B0E" w:rsidRDefault="00A62435" w:rsidP="00A62435">
      <w:pPr>
        <w:spacing w:line="360" w:lineRule="auto"/>
        <w:jc w:val="both"/>
        <w:rPr>
          <w:rFonts w:ascii="Times New Roman" w:hAnsi="Times New Roman"/>
          <w:color w:val="000000"/>
          <w:sz w:val="24"/>
          <w:szCs w:val="24"/>
        </w:rPr>
      </w:pPr>
      <w:r w:rsidRPr="00DB6B0E">
        <w:rPr>
          <w:rFonts w:ascii="Times New Roman" w:hAnsi="Times New Roman"/>
          <w:color w:val="000000"/>
          <w:sz w:val="24"/>
          <w:szCs w:val="24"/>
        </w:rPr>
        <w:t xml:space="preserve">(d) Short-term investments. When a firm has short-term surplus cash, this is often invested in securities on which a rate of return is expected, either in the form of interest received or </w:t>
      </w:r>
      <w:r w:rsidRPr="00DB6B0E">
        <w:rPr>
          <w:rFonts w:ascii="Times New Roman" w:hAnsi="Times New Roman"/>
          <w:color w:val="000000"/>
          <w:sz w:val="24"/>
          <w:szCs w:val="24"/>
        </w:rPr>
        <w:lastRenderedPageBreak/>
        <w:t xml:space="preserve">capital appreciation; these amounts may be certain (i.e. local-authority deposits) or uncertain (equity shares). If a company decides to invest for the long term then the investment will not be shown in current assets and its management will be kept separate. </w:t>
      </w:r>
    </w:p>
    <w:p w:rsidR="00394E32" w:rsidRDefault="00394E32" w:rsidP="00A62435">
      <w:pPr>
        <w:shd w:val="clear" w:color="auto" w:fill="FFFFFF"/>
        <w:spacing w:after="0" w:line="360" w:lineRule="auto"/>
        <w:jc w:val="both"/>
        <w:rPr>
          <w:rFonts w:ascii="Times New Roman" w:eastAsia="Times New Roman" w:hAnsi="Times New Roman"/>
          <w:b/>
          <w:bCs/>
          <w:color w:val="000000"/>
          <w:sz w:val="24"/>
          <w:szCs w:val="24"/>
          <w:bdr w:val="none" w:sz="0" w:space="0" w:color="auto" w:frame="1"/>
        </w:rPr>
      </w:pPr>
    </w:p>
    <w:p w:rsidR="00A62435" w:rsidRPr="00394E32" w:rsidRDefault="00A62435" w:rsidP="00A62435">
      <w:pPr>
        <w:shd w:val="clear" w:color="auto" w:fill="FFFFFF"/>
        <w:spacing w:after="0" w:line="360" w:lineRule="auto"/>
        <w:jc w:val="both"/>
        <w:rPr>
          <w:rFonts w:ascii="Times New Roman" w:eastAsia="Times New Roman" w:hAnsi="Times New Roman"/>
          <w:b/>
          <w:bCs/>
          <w:color w:val="000000"/>
          <w:sz w:val="24"/>
          <w:szCs w:val="24"/>
          <w:bdr w:val="none" w:sz="0" w:space="0" w:color="auto" w:frame="1"/>
        </w:rPr>
      </w:pPr>
      <w:r w:rsidRPr="00DB6B0E">
        <w:rPr>
          <w:rFonts w:ascii="Times New Roman" w:eastAsia="Times New Roman" w:hAnsi="Times New Roman"/>
          <w:b/>
          <w:bCs/>
          <w:color w:val="000000"/>
          <w:sz w:val="24"/>
          <w:szCs w:val="24"/>
          <w:bdr w:val="none" w:sz="0" w:space="0" w:color="auto" w:frame="1"/>
        </w:rPr>
        <w:t>OBJECTIVES</w:t>
      </w:r>
    </w:p>
    <w:p w:rsidR="00A62435" w:rsidRPr="00DB6B0E" w:rsidRDefault="00A62435" w:rsidP="00DC245E">
      <w:pPr>
        <w:shd w:val="clear" w:color="auto" w:fill="FFFFFF"/>
        <w:tabs>
          <w:tab w:val="left" w:pos="6135"/>
        </w:tabs>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 xml:space="preserve">• </w:t>
      </w:r>
      <w:r w:rsidRPr="00DB6B0E">
        <w:rPr>
          <w:rFonts w:ascii="Times New Roman" w:eastAsia="Times New Roman" w:hAnsi="Times New Roman"/>
          <w:color w:val="000000"/>
          <w:spacing w:val="-15"/>
          <w:sz w:val="24"/>
          <w:szCs w:val="24"/>
          <w:bdr w:val="none" w:sz="0" w:space="0" w:color="auto" w:frame="1"/>
        </w:rPr>
        <w:t>meet day-to-day cash flow needs;</w:t>
      </w:r>
      <w:r w:rsidR="00DC245E">
        <w:rPr>
          <w:rFonts w:ascii="Times New Roman" w:eastAsia="Times New Roman" w:hAnsi="Times New Roman"/>
          <w:color w:val="000000"/>
          <w:spacing w:val="-15"/>
          <w:sz w:val="24"/>
          <w:szCs w:val="24"/>
          <w:bdr w:val="none" w:sz="0" w:space="0" w:color="auto" w:frame="1"/>
        </w:rPr>
        <w:tab/>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 pay wages and salaries when they fall due;</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 xml:space="preserve">• </w:t>
      </w:r>
      <w:r w:rsidRPr="00DB6B0E">
        <w:rPr>
          <w:rFonts w:ascii="Times New Roman" w:eastAsia="Times New Roman" w:hAnsi="Times New Roman"/>
          <w:color w:val="000000"/>
          <w:spacing w:val="-15"/>
          <w:sz w:val="24"/>
          <w:szCs w:val="24"/>
          <w:bdr w:val="none" w:sz="0" w:space="0" w:color="auto" w:frame="1"/>
        </w:rPr>
        <w:t>pay creditors to ensure continued supplies of goods and services;</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 pay government taxat</w:t>
      </w:r>
      <w:r w:rsidR="00394E32">
        <w:rPr>
          <w:rFonts w:ascii="Times New Roman" w:eastAsia="Times New Roman" w:hAnsi="Times New Roman"/>
          <w:color w:val="000000"/>
          <w:sz w:val="24"/>
          <w:szCs w:val="24"/>
          <w:bdr w:val="none" w:sz="0" w:space="0" w:color="auto" w:frame="1"/>
        </w:rPr>
        <w:t>ion and providers of capital</w:t>
      </w:r>
      <w:r w:rsidRPr="00DB6B0E">
        <w:rPr>
          <w:rFonts w:ascii="Times New Roman" w:eastAsia="Times New Roman" w:hAnsi="Times New Roman"/>
          <w:color w:val="000000"/>
          <w:sz w:val="24"/>
          <w:szCs w:val="24"/>
          <w:bdr w:val="none" w:sz="0" w:space="0" w:color="auto" w:frame="1"/>
        </w:rPr>
        <w:t> dividends; and</w:t>
      </w:r>
    </w:p>
    <w:p w:rsidR="00A62435" w:rsidRPr="00DB6B0E" w:rsidRDefault="00A62435" w:rsidP="00A62435">
      <w:pPr>
        <w:shd w:val="clear" w:color="auto" w:fill="FFFFFF"/>
        <w:spacing w:after="0" w:line="360" w:lineRule="auto"/>
        <w:jc w:val="both"/>
        <w:rPr>
          <w:rFonts w:ascii="Times New Roman" w:eastAsia="Times New Roman" w:hAnsi="Times New Roman"/>
          <w:color w:val="000000"/>
          <w:spacing w:val="-15"/>
          <w:sz w:val="24"/>
          <w:szCs w:val="24"/>
          <w:bdr w:val="none" w:sz="0" w:space="0" w:color="auto" w:frame="1"/>
        </w:rPr>
      </w:pPr>
      <w:r w:rsidRPr="00DB6B0E">
        <w:rPr>
          <w:rFonts w:ascii="Times New Roman" w:eastAsia="Times New Roman" w:hAnsi="Times New Roman"/>
          <w:color w:val="000000"/>
          <w:sz w:val="24"/>
          <w:szCs w:val="24"/>
          <w:bdr w:val="none" w:sz="0" w:space="0" w:color="auto" w:frame="1"/>
        </w:rPr>
        <w:t xml:space="preserve">• </w:t>
      </w:r>
      <w:r w:rsidRPr="00DB6B0E">
        <w:rPr>
          <w:rFonts w:ascii="Times New Roman" w:eastAsia="Times New Roman" w:hAnsi="Times New Roman"/>
          <w:color w:val="000000"/>
          <w:spacing w:val="-15"/>
          <w:sz w:val="24"/>
          <w:szCs w:val="24"/>
          <w:bdr w:val="none" w:sz="0" w:space="0" w:color="auto" w:frame="1"/>
        </w:rPr>
        <w:t>ensure the long term survival of the business entity</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p>
    <w:p w:rsidR="00A62435" w:rsidRPr="00DB6B0E" w:rsidRDefault="00A62435" w:rsidP="00A62435">
      <w:pPr>
        <w:shd w:val="clear" w:color="auto" w:fill="FFFFFF"/>
        <w:spacing w:after="0" w:line="360" w:lineRule="auto"/>
        <w:jc w:val="both"/>
        <w:rPr>
          <w:rFonts w:ascii="Times New Roman" w:eastAsia="Times New Roman" w:hAnsi="Times New Roman"/>
          <w:b/>
          <w:bCs/>
          <w:color w:val="000000"/>
          <w:sz w:val="24"/>
          <w:szCs w:val="24"/>
          <w:bdr w:val="none" w:sz="0" w:space="0" w:color="auto" w:frame="1"/>
        </w:rPr>
      </w:pPr>
      <w:r w:rsidRPr="00DB6B0E">
        <w:rPr>
          <w:rFonts w:ascii="Times New Roman" w:eastAsia="Times New Roman" w:hAnsi="Times New Roman"/>
          <w:b/>
          <w:bCs/>
          <w:color w:val="000000"/>
          <w:sz w:val="24"/>
          <w:szCs w:val="24"/>
          <w:bdr w:val="none" w:sz="0" w:space="0" w:color="auto" w:frame="1"/>
        </w:rPr>
        <w:t>Nature and Scope of Working Capital</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Working Capital Management is concerned with the problems that arise in attempting to manage the Current Assets, the Current Liabilities and the inter-relationship that exists between them. The term Current Assets refers to those Assets which in the ordinary course of business can be, or will be, converted into Cash within one year without undergoing a diminution in value and without disrupting the operations of the firm. The Major Current Assets are Cash, Marketable Securities, Accounts Receivables and Inventory. Current Liabilities are those Liabilities, which are intended at their inception, to be paid in the ordinary course of business, within a year out of the current assets or the earnings of the concern .The basic Current Liabilities are Accounts Payable, Bills Payable, Bank Overdraft and outstanding expense</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 </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iCs/>
          <w:color w:val="000000"/>
          <w:sz w:val="24"/>
          <w:szCs w:val="24"/>
          <w:bdr w:val="none" w:sz="0" w:space="0" w:color="auto" w:frame="1"/>
        </w:rPr>
        <w:t>The goal of Working Capital Management is to manage the firm's Assets and Liabilities in such a way that a satisfactory level of working capital is maintained.</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color w:val="000000"/>
          <w:sz w:val="24"/>
          <w:szCs w:val="24"/>
          <w:bdr w:val="none" w:sz="0" w:space="0" w:color="auto" w:frame="1"/>
        </w:rPr>
        <w:t>This is so because if the firm cannot maintain a satisfactory level of working capital, it is likely to become insolvent and may even be forced into bankruptcy. The Current Assets should be large enough to cover its current liabilities in order to ensure a reasonable margin of safety. Each of the current assets must be managed efficiently in order to maintain the liquidity of the firm while not keeping too high a level of any one of them. Each of the short term sources of financing must be continuously managed to ensure that they are obtained and used in the best possible way.</w:t>
      </w:r>
    </w:p>
    <w:p w:rsidR="00A62435" w:rsidRPr="00DB6B0E" w:rsidRDefault="00A62435" w:rsidP="00A62435">
      <w:pPr>
        <w:shd w:val="clear" w:color="auto" w:fill="FFFFFF"/>
        <w:spacing w:after="0" w:line="360" w:lineRule="auto"/>
        <w:jc w:val="both"/>
        <w:rPr>
          <w:rFonts w:ascii="Times New Roman" w:eastAsia="Times New Roman" w:hAnsi="Times New Roman"/>
          <w:color w:val="000000"/>
          <w:sz w:val="24"/>
          <w:szCs w:val="24"/>
        </w:rPr>
      </w:pPr>
      <w:r w:rsidRPr="00DB6B0E">
        <w:rPr>
          <w:rFonts w:ascii="Times New Roman" w:eastAsia="Times New Roman" w:hAnsi="Times New Roman"/>
          <w:iCs/>
          <w:color w:val="000000"/>
          <w:sz w:val="24"/>
          <w:szCs w:val="24"/>
          <w:bdr w:val="none" w:sz="0" w:space="0" w:color="auto" w:frame="1"/>
        </w:rPr>
        <w:lastRenderedPageBreak/>
        <w:t>The interaction between current assets and current liabilities is, therefore, the main theme of the theory of management of working capital.</w:t>
      </w:r>
    </w:p>
    <w:p w:rsidR="003A0C82" w:rsidRPr="00DC2AEC" w:rsidRDefault="003A0C82" w:rsidP="00394E32">
      <w:pPr>
        <w:spacing w:line="360" w:lineRule="auto"/>
        <w:rPr>
          <w:rFonts w:ascii="Times New Roman" w:hAnsi="Times New Roman"/>
          <w:b/>
          <w:color w:val="000000"/>
          <w:sz w:val="24"/>
          <w:szCs w:val="24"/>
        </w:rPr>
      </w:pPr>
    </w:p>
    <w:p w:rsidR="003A0C82" w:rsidRPr="00DC2AEC" w:rsidRDefault="00A62435" w:rsidP="00A62435">
      <w:pPr>
        <w:spacing w:line="360" w:lineRule="auto"/>
        <w:rPr>
          <w:rFonts w:ascii="Times New Roman" w:hAnsi="Times New Roman"/>
          <w:b/>
          <w:color w:val="000000"/>
          <w:sz w:val="24"/>
          <w:szCs w:val="24"/>
        </w:rPr>
      </w:pPr>
      <w:r>
        <w:rPr>
          <w:rFonts w:ascii="Times New Roman" w:hAnsi="Times New Roman"/>
          <w:b/>
          <w:color w:val="000000"/>
          <w:sz w:val="24"/>
          <w:szCs w:val="24"/>
        </w:rPr>
        <w:t xml:space="preserve">1.2 </w:t>
      </w:r>
      <w:r w:rsidR="003A0C82" w:rsidRPr="00DC2AEC">
        <w:rPr>
          <w:rFonts w:ascii="Times New Roman" w:hAnsi="Times New Roman"/>
          <w:b/>
          <w:color w:val="000000"/>
          <w:sz w:val="24"/>
          <w:szCs w:val="24"/>
        </w:rPr>
        <w:t>PROBLEM STATEMENT</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color w:val="000000"/>
          <w:sz w:val="24"/>
          <w:szCs w:val="24"/>
        </w:rPr>
        <w:t xml:space="preserve">This project deals with the study about “Working Capital Management” in </w:t>
      </w:r>
      <w:r w:rsidRPr="00DC2AEC">
        <w:rPr>
          <w:rFonts w:ascii="Times New Roman" w:hAnsi="Times New Roman"/>
          <w:b/>
          <w:color w:val="000000"/>
          <w:sz w:val="24"/>
          <w:szCs w:val="24"/>
        </w:rPr>
        <w:t>Alloysys Extrusion [P] Ltd.</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In the management of working capital, the firm is faced by two key problems:</w:t>
      </w:r>
    </w:p>
    <w:p w:rsidR="0039020C" w:rsidRPr="00F82D0B" w:rsidRDefault="008E5D4D" w:rsidP="00F82D0B">
      <w:pPr>
        <w:spacing w:line="360" w:lineRule="auto"/>
        <w:jc w:val="both"/>
        <w:rPr>
          <w:rFonts w:ascii="Times New Roman" w:hAnsi="Times New Roman"/>
          <w:bCs/>
          <w:color w:val="000000"/>
          <w:sz w:val="24"/>
          <w:szCs w:val="24"/>
          <w:lang w:bidi="hi-IN"/>
        </w:rPr>
      </w:pPr>
      <w:r w:rsidRPr="00F82D0B">
        <w:rPr>
          <w:rFonts w:ascii="Times New Roman" w:hAnsi="Times New Roman"/>
          <w:bCs/>
          <w:color w:val="000000"/>
          <w:sz w:val="24"/>
          <w:szCs w:val="24"/>
          <w:lang w:bidi="hi-IN"/>
        </w:rPr>
        <w:t xml:space="preserve">1. </w:t>
      </w:r>
      <w:r w:rsidR="00F82D0B">
        <w:rPr>
          <w:rFonts w:ascii="Times New Roman" w:hAnsi="Times New Roman"/>
          <w:bCs/>
          <w:color w:val="000000"/>
          <w:sz w:val="24"/>
          <w:szCs w:val="24"/>
          <w:lang w:bidi="hi-IN"/>
        </w:rPr>
        <w:t xml:space="preserve">First, </w:t>
      </w:r>
      <w:r w:rsidRPr="00F82D0B">
        <w:rPr>
          <w:rFonts w:ascii="Times New Roman" w:hAnsi="Times New Roman"/>
          <w:bCs/>
          <w:color w:val="000000"/>
          <w:sz w:val="24"/>
          <w:szCs w:val="24"/>
          <w:lang w:bidi="hi-IN"/>
        </w:rPr>
        <w:t xml:space="preserve">With the given level of sales and the relevant cost considerations. What </w:t>
      </w:r>
      <w:r w:rsidR="00D86DE2">
        <w:rPr>
          <w:rFonts w:ascii="Times New Roman" w:hAnsi="Times New Roman"/>
          <w:bCs/>
          <w:color w:val="000000"/>
          <w:sz w:val="24"/>
          <w:szCs w:val="24"/>
          <w:lang w:bidi="hi-IN"/>
        </w:rPr>
        <w:t>a</w:t>
      </w:r>
      <w:r w:rsidRPr="00F82D0B">
        <w:rPr>
          <w:rFonts w:ascii="Times New Roman" w:hAnsi="Times New Roman"/>
          <w:bCs/>
          <w:color w:val="000000"/>
          <w:sz w:val="24"/>
          <w:szCs w:val="24"/>
          <w:lang w:bidi="hi-IN"/>
        </w:rPr>
        <w:t>r</w:t>
      </w:r>
      <w:r w:rsidR="00D86DE2">
        <w:rPr>
          <w:rFonts w:ascii="Times New Roman" w:hAnsi="Times New Roman"/>
          <w:bCs/>
          <w:color w:val="000000"/>
          <w:sz w:val="24"/>
          <w:szCs w:val="24"/>
          <w:lang w:bidi="hi-IN"/>
        </w:rPr>
        <w:t>e</w:t>
      </w:r>
      <w:r w:rsidRPr="00F82D0B">
        <w:rPr>
          <w:rFonts w:ascii="Times New Roman" w:hAnsi="Times New Roman"/>
          <w:bCs/>
          <w:color w:val="000000"/>
          <w:sz w:val="24"/>
          <w:szCs w:val="24"/>
          <w:lang w:bidi="hi-IN"/>
        </w:rPr>
        <w:t xml:space="preserve"> the optimum assets that the company can choose to maintain</w:t>
      </w:r>
    </w:p>
    <w:p w:rsidR="0039020C" w:rsidRPr="00F82D0B" w:rsidRDefault="00F82D0B" w:rsidP="00F82D0B">
      <w:pPr>
        <w:spacing w:line="360" w:lineRule="auto"/>
        <w:jc w:val="both"/>
        <w:rPr>
          <w:rFonts w:ascii="Times New Roman" w:hAnsi="Times New Roman"/>
          <w:bCs/>
          <w:color w:val="000000"/>
          <w:sz w:val="24"/>
          <w:szCs w:val="24"/>
          <w:lang w:bidi="hi-IN"/>
        </w:rPr>
      </w:pPr>
      <w:r w:rsidRPr="00F82D0B">
        <w:rPr>
          <w:rFonts w:ascii="Times New Roman" w:hAnsi="Times New Roman"/>
          <w:bCs/>
          <w:color w:val="000000"/>
          <w:sz w:val="24"/>
          <w:szCs w:val="24"/>
          <w:lang w:bidi="hi-IN"/>
        </w:rPr>
        <w:t> </w:t>
      </w:r>
      <w:r w:rsidR="008E5D4D" w:rsidRPr="00F82D0B">
        <w:rPr>
          <w:rFonts w:ascii="Times New Roman" w:hAnsi="Times New Roman"/>
          <w:bCs/>
          <w:color w:val="000000"/>
          <w:sz w:val="24"/>
          <w:szCs w:val="24"/>
          <w:lang w:bidi="hi-IN"/>
        </w:rPr>
        <w:t xml:space="preserve">2. Second, given these optimal amounts, what is the most economical way to finance these working capital investments to bring the best possible results </w:t>
      </w:r>
    </w:p>
    <w:p w:rsidR="00646912" w:rsidRDefault="00646912" w:rsidP="00F82D0B">
      <w:pPr>
        <w:spacing w:line="360" w:lineRule="auto"/>
        <w:jc w:val="both"/>
        <w:rPr>
          <w:rFonts w:ascii="Times New Roman" w:hAnsi="Times New Roman"/>
          <w:b/>
          <w:bCs/>
          <w:color w:val="000000"/>
          <w:sz w:val="24"/>
          <w:szCs w:val="24"/>
          <w:lang w:val="en-IN" w:bidi="hi-IN"/>
        </w:rPr>
      </w:pPr>
    </w:p>
    <w:p w:rsidR="003A0C82" w:rsidRPr="00DC2AEC" w:rsidRDefault="00A62435" w:rsidP="00A62435">
      <w:pPr>
        <w:spacing w:line="360" w:lineRule="auto"/>
        <w:rPr>
          <w:rFonts w:ascii="Times New Roman" w:hAnsi="Times New Roman"/>
          <w:b/>
          <w:bCs/>
          <w:color w:val="000000"/>
          <w:sz w:val="24"/>
          <w:szCs w:val="24"/>
          <w:lang w:val="en-IN" w:bidi="hi-IN"/>
        </w:rPr>
      </w:pPr>
      <w:r>
        <w:rPr>
          <w:rFonts w:ascii="Times New Roman" w:hAnsi="Times New Roman"/>
          <w:b/>
          <w:bCs/>
          <w:color w:val="000000"/>
          <w:sz w:val="24"/>
          <w:szCs w:val="24"/>
          <w:lang w:val="en-IN" w:bidi="hi-IN"/>
        </w:rPr>
        <w:t xml:space="preserve">1.3 </w:t>
      </w:r>
      <w:r w:rsidR="003A0C82" w:rsidRPr="00DC2AEC">
        <w:rPr>
          <w:rFonts w:ascii="Times New Roman" w:hAnsi="Times New Roman"/>
          <w:b/>
          <w:bCs/>
          <w:color w:val="000000"/>
          <w:sz w:val="24"/>
          <w:szCs w:val="24"/>
          <w:lang w:val="en-IN" w:bidi="hi-IN"/>
        </w:rPr>
        <w:t>NEED FOR THE STUDY</w:t>
      </w:r>
    </w:p>
    <w:p w:rsidR="003A0C82" w:rsidRPr="00DC2AEC" w:rsidRDefault="003A0C82" w:rsidP="00DC2AEC">
      <w:pPr>
        <w:pStyle w:val="ListParagraph"/>
        <w:numPr>
          <w:ilvl w:val="0"/>
          <w:numId w:val="2"/>
        </w:num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This study has undergone by the researcher for fulfilling the research gap and also for the management requirements.</w:t>
      </w:r>
    </w:p>
    <w:p w:rsidR="003A0C82" w:rsidRPr="00DC2AEC" w:rsidRDefault="003A0C82" w:rsidP="00DC2AEC">
      <w:pPr>
        <w:pStyle w:val="ListParagraph"/>
        <w:numPr>
          <w:ilvl w:val="0"/>
          <w:numId w:val="2"/>
        </w:num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The management wants to know whether the annual working capital requirement has gone increase or decrease if the report produces a negative result then what will do reduce the working capital so this study needed now.</w:t>
      </w:r>
    </w:p>
    <w:p w:rsidR="00A62435" w:rsidRDefault="00A62435" w:rsidP="00A62435">
      <w:pPr>
        <w:tabs>
          <w:tab w:val="left" w:pos="-6120"/>
        </w:tabs>
        <w:spacing w:line="360" w:lineRule="auto"/>
        <w:rPr>
          <w:rFonts w:ascii="Times New Roman" w:hAnsi="Times New Roman"/>
          <w:b/>
          <w:bCs/>
          <w:color w:val="000000"/>
          <w:sz w:val="24"/>
          <w:szCs w:val="24"/>
        </w:rPr>
      </w:pPr>
    </w:p>
    <w:p w:rsidR="00A62435" w:rsidRPr="00DC2AEC" w:rsidRDefault="00A62435" w:rsidP="00A62435">
      <w:pPr>
        <w:tabs>
          <w:tab w:val="left" w:pos="-6120"/>
        </w:tabs>
        <w:spacing w:line="360" w:lineRule="auto"/>
        <w:rPr>
          <w:rFonts w:ascii="Times New Roman" w:hAnsi="Times New Roman"/>
          <w:b/>
          <w:bCs/>
          <w:color w:val="000000"/>
          <w:sz w:val="24"/>
          <w:szCs w:val="24"/>
        </w:rPr>
      </w:pPr>
      <w:r>
        <w:rPr>
          <w:rFonts w:ascii="Times New Roman" w:hAnsi="Times New Roman"/>
          <w:b/>
          <w:bCs/>
          <w:color w:val="000000"/>
          <w:sz w:val="24"/>
          <w:szCs w:val="24"/>
        </w:rPr>
        <w:t xml:space="preserve">1.4 </w:t>
      </w:r>
      <w:r w:rsidRPr="00DC2AEC">
        <w:rPr>
          <w:rFonts w:ascii="Times New Roman" w:hAnsi="Times New Roman"/>
          <w:b/>
          <w:bCs/>
          <w:color w:val="000000"/>
          <w:sz w:val="24"/>
          <w:szCs w:val="24"/>
        </w:rPr>
        <w:t>OBJECTIVES OF THE STUDY</w:t>
      </w:r>
    </w:p>
    <w:p w:rsidR="00A62435" w:rsidRPr="00DC2AEC" w:rsidRDefault="00A62435" w:rsidP="00A62435">
      <w:pPr>
        <w:tabs>
          <w:tab w:val="left" w:pos="-6120"/>
        </w:tabs>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PRIMARY OBJECTIVE</w:t>
      </w:r>
    </w:p>
    <w:p w:rsidR="00A62435" w:rsidRPr="00DC2AEC" w:rsidRDefault="00A62435" w:rsidP="00A62435">
      <w:pPr>
        <w:tabs>
          <w:tab w:val="left" w:pos="-6120"/>
        </w:tabs>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To study on working capital management in Alloysys Extrusion [P] Ltd</w:t>
      </w:r>
    </w:p>
    <w:p w:rsidR="00A62435" w:rsidRDefault="00A62435" w:rsidP="00A62435">
      <w:pPr>
        <w:tabs>
          <w:tab w:val="left" w:pos="-6120"/>
        </w:tabs>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SECONDARY OBJECTIVES</w:t>
      </w:r>
    </w:p>
    <w:p w:rsidR="00A62435" w:rsidRDefault="00A62435" w:rsidP="00A62435">
      <w:pPr>
        <w:numPr>
          <w:ilvl w:val="0"/>
          <w:numId w:val="26"/>
        </w:numPr>
        <w:tabs>
          <w:tab w:val="left" w:pos="-6120"/>
        </w:tabs>
        <w:spacing w:line="360" w:lineRule="auto"/>
        <w:jc w:val="both"/>
        <w:rPr>
          <w:rFonts w:ascii="Times New Roman" w:hAnsi="Times New Roman"/>
          <w:bCs/>
          <w:color w:val="000000"/>
          <w:sz w:val="24"/>
          <w:szCs w:val="24"/>
        </w:rPr>
      </w:pPr>
      <w:r w:rsidRPr="00DB3535">
        <w:rPr>
          <w:rFonts w:ascii="Times New Roman" w:hAnsi="Times New Roman"/>
          <w:bCs/>
          <w:color w:val="000000"/>
          <w:sz w:val="24"/>
          <w:szCs w:val="24"/>
        </w:rPr>
        <w:t>To find the liquidity position of the company</w:t>
      </w:r>
      <w:r>
        <w:rPr>
          <w:rFonts w:ascii="Times New Roman" w:hAnsi="Times New Roman"/>
          <w:bCs/>
          <w:color w:val="000000"/>
          <w:sz w:val="24"/>
          <w:szCs w:val="24"/>
        </w:rPr>
        <w:t xml:space="preserve"> through various working capital related ratios</w:t>
      </w:r>
    </w:p>
    <w:p w:rsidR="00A62435" w:rsidRPr="00F82D0B" w:rsidRDefault="00A62435" w:rsidP="00A62435">
      <w:pPr>
        <w:numPr>
          <w:ilvl w:val="0"/>
          <w:numId w:val="26"/>
        </w:numPr>
        <w:tabs>
          <w:tab w:val="left" w:pos="-6120"/>
        </w:tabs>
        <w:spacing w:line="360" w:lineRule="auto"/>
        <w:jc w:val="both"/>
        <w:rPr>
          <w:rFonts w:ascii="Times New Roman" w:hAnsi="Times New Roman"/>
          <w:bCs/>
          <w:color w:val="000000"/>
          <w:sz w:val="24"/>
          <w:szCs w:val="24"/>
        </w:rPr>
      </w:pPr>
      <w:r w:rsidRPr="00DB3535">
        <w:rPr>
          <w:rFonts w:ascii="Times New Roman" w:hAnsi="Times New Roman"/>
          <w:bCs/>
          <w:color w:val="000000"/>
          <w:sz w:val="24"/>
          <w:szCs w:val="24"/>
          <w:lang w:val="en-IN"/>
        </w:rPr>
        <w:t>To a</w:t>
      </w:r>
      <w:r>
        <w:rPr>
          <w:rFonts w:ascii="Times New Roman" w:hAnsi="Times New Roman"/>
          <w:bCs/>
          <w:color w:val="000000"/>
          <w:sz w:val="24"/>
          <w:szCs w:val="24"/>
          <w:lang w:val="en-IN"/>
        </w:rPr>
        <w:t>nalyze the cash conversion period</w:t>
      </w:r>
      <w:r w:rsidRPr="00DB3535">
        <w:rPr>
          <w:rFonts w:ascii="Times New Roman" w:hAnsi="Times New Roman"/>
          <w:bCs/>
          <w:color w:val="000000"/>
          <w:sz w:val="24"/>
          <w:szCs w:val="24"/>
          <w:lang w:val="en-IN"/>
        </w:rPr>
        <w:t xml:space="preserve"> of the company</w:t>
      </w:r>
    </w:p>
    <w:p w:rsidR="00A62435" w:rsidRPr="00646912" w:rsidRDefault="00A62435" w:rsidP="00A62435">
      <w:pPr>
        <w:numPr>
          <w:ilvl w:val="0"/>
          <w:numId w:val="26"/>
        </w:numPr>
        <w:tabs>
          <w:tab w:val="left" w:pos="-6120"/>
        </w:tabs>
        <w:spacing w:line="360" w:lineRule="auto"/>
        <w:jc w:val="both"/>
        <w:rPr>
          <w:rFonts w:ascii="Times New Roman" w:hAnsi="Times New Roman"/>
          <w:bCs/>
          <w:color w:val="000000"/>
          <w:sz w:val="24"/>
          <w:szCs w:val="24"/>
        </w:rPr>
      </w:pPr>
      <w:r w:rsidRPr="00DC2AEC">
        <w:rPr>
          <w:rFonts w:ascii="Times New Roman" w:hAnsi="Times New Roman"/>
          <w:color w:val="000000"/>
          <w:sz w:val="24"/>
          <w:szCs w:val="24"/>
        </w:rPr>
        <w:lastRenderedPageBreak/>
        <w:t>To study the working capital components such as receivables accounts, cash management, Inventory management</w:t>
      </w:r>
      <w:r>
        <w:rPr>
          <w:rFonts w:ascii="Times New Roman" w:hAnsi="Times New Roman"/>
          <w:color w:val="000000"/>
          <w:sz w:val="24"/>
          <w:szCs w:val="24"/>
        </w:rPr>
        <w:t xml:space="preserve"> </w:t>
      </w:r>
    </w:p>
    <w:p w:rsidR="00A62435" w:rsidRPr="00F82D0B" w:rsidRDefault="00A62435" w:rsidP="00A62435">
      <w:pPr>
        <w:numPr>
          <w:ilvl w:val="0"/>
          <w:numId w:val="26"/>
        </w:numPr>
        <w:tabs>
          <w:tab w:val="left" w:pos="-6120"/>
        </w:tabs>
        <w:spacing w:line="360" w:lineRule="auto"/>
        <w:jc w:val="both"/>
        <w:rPr>
          <w:rFonts w:ascii="Times New Roman" w:hAnsi="Times New Roman"/>
          <w:bCs/>
          <w:color w:val="000000"/>
          <w:sz w:val="24"/>
          <w:szCs w:val="24"/>
        </w:rPr>
      </w:pPr>
      <w:r w:rsidRPr="00DB3535">
        <w:rPr>
          <w:rFonts w:ascii="Times New Roman" w:hAnsi="Times New Roman"/>
          <w:bCs/>
          <w:color w:val="000000"/>
          <w:sz w:val="24"/>
          <w:szCs w:val="24"/>
          <w:lang w:val="en-IN"/>
        </w:rPr>
        <w:t>To analyze the financial changes over a period of 5 years and to forecast for the current year</w:t>
      </w:r>
      <w:r>
        <w:rPr>
          <w:rFonts w:ascii="Times New Roman" w:hAnsi="Times New Roman"/>
          <w:bCs/>
          <w:color w:val="000000"/>
          <w:sz w:val="24"/>
          <w:szCs w:val="24"/>
          <w:lang w:val="en-IN"/>
        </w:rPr>
        <w:t>(2021)</w:t>
      </w:r>
    </w:p>
    <w:p w:rsidR="00646912" w:rsidRDefault="00646912" w:rsidP="00394E32">
      <w:pPr>
        <w:pStyle w:val="Default"/>
        <w:spacing w:line="360" w:lineRule="auto"/>
        <w:rPr>
          <w:b/>
        </w:rPr>
      </w:pPr>
    </w:p>
    <w:p w:rsidR="003A0C82" w:rsidRPr="00DC2AEC" w:rsidRDefault="00A62435" w:rsidP="00A62435">
      <w:pPr>
        <w:pStyle w:val="Default"/>
        <w:spacing w:line="360" w:lineRule="auto"/>
        <w:rPr>
          <w:b/>
        </w:rPr>
      </w:pPr>
      <w:r>
        <w:rPr>
          <w:b/>
        </w:rPr>
        <w:t xml:space="preserve">1.5 </w:t>
      </w:r>
      <w:r w:rsidR="003A0C82" w:rsidRPr="00DC2AEC">
        <w:rPr>
          <w:b/>
        </w:rPr>
        <w:t>SCOPE OF THE STUDY</w:t>
      </w:r>
    </w:p>
    <w:p w:rsidR="00A62435" w:rsidRDefault="00A62435" w:rsidP="00DC2AEC">
      <w:pPr>
        <w:pStyle w:val="Default"/>
        <w:spacing w:line="360" w:lineRule="auto"/>
        <w:jc w:val="both"/>
      </w:pPr>
    </w:p>
    <w:p w:rsidR="00A62435" w:rsidRDefault="003A0C82" w:rsidP="00DC2AEC">
      <w:pPr>
        <w:pStyle w:val="Default"/>
        <w:spacing w:line="360" w:lineRule="auto"/>
        <w:jc w:val="both"/>
        <w:rPr>
          <w:bCs/>
        </w:rPr>
      </w:pPr>
      <w:r w:rsidRPr="00DC2AEC">
        <w:rPr>
          <w:bCs/>
        </w:rPr>
        <w:t xml:space="preserve">The main scope of the study was to put into practical the theoretical aspect of the study into real life work experience. </w:t>
      </w:r>
    </w:p>
    <w:p w:rsidR="00646912" w:rsidRPr="00A62435" w:rsidRDefault="003A0C82" w:rsidP="00A62435">
      <w:pPr>
        <w:pStyle w:val="Default"/>
        <w:spacing w:line="360" w:lineRule="auto"/>
        <w:jc w:val="both"/>
      </w:pPr>
      <w:r w:rsidRPr="00DC2AEC">
        <w:t>The study of working capital is based on tools like Ratio Analysis, Statement of changes in working capital. Further the study is based on last</w:t>
      </w:r>
      <w:r w:rsidR="00A62435">
        <w:t xml:space="preserve"> </w:t>
      </w:r>
      <w:r w:rsidRPr="00DC2AEC">
        <w:t>5 years Annual Report</w:t>
      </w:r>
      <w:r w:rsidR="00A62435">
        <w:t>s of Alloysys Extrusion [P] Ltd.</w:t>
      </w:r>
    </w:p>
    <w:p w:rsidR="00646912" w:rsidRDefault="00646912" w:rsidP="00DC2AEC">
      <w:pPr>
        <w:spacing w:line="360" w:lineRule="auto"/>
        <w:jc w:val="both"/>
        <w:rPr>
          <w:rFonts w:ascii="Times New Roman" w:hAnsi="Times New Roman"/>
          <w:b/>
          <w:color w:val="000000"/>
          <w:sz w:val="24"/>
          <w:szCs w:val="24"/>
        </w:rPr>
      </w:pPr>
    </w:p>
    <w:p w:rsidR="003A0C82" w:rsidRPr="00DC2AEC" w:rsidRDefault="00A62435" w:rsidP="00A62435">
      <w:pPr>
        <w:spacing w:line="360" w:lineRule="auto"/>
        <w:rPr>
          <w:rFonts w:ascii="Times New Roman" w:hAnsi="Times New Roman"/>
          <w:b/>
          <w:color w:val="000000"/>
          <w:sz w:val="24"/>
          <w:szCs w:val="24"/>
        </w:rPr>
      </w:pPr>
      <w:r>
        <w:rPr>
          <w:rFonts w:ascii="Times New Roman" w:hAnsi="Times New Roman"/>
          <w:b/>
          <w:color w:val="000000"/>
          <w:sz w:val="24"/>
          <w:szCs w:val="24"/>
        </w:rPr>
        <w:t xml:space="preserve">1.6 </w:t>
      </w:r>
      <w:r w:rsidR="003A0C82" w:rsidRPr="00DC2AEC">
        <w:rPr>
          <w:rFonts w:ascii="Times New Roman" w:hAnsi="Times New Roman"/>
          <w:b/>
          <w:color w:val="000000"/>
          <w:sz w:val="24"/>
          <w:szCs w:val="24"/>
        </w:rPr>
        <w:t>RESEARCH METHODOLOGY</w:t>
      </w:r>
    </w:p>
    <w:p w:rsidR="003A0C82" w:rsidRPr="00DC2AEC" w:rsidRDefault="003A0C82" w:rsidP="00DC2AEC">
      <w:pPr>
        <w:spacing w:line="360" w:lineRule="auto"/>
        <w:jc w:val="both"/>
        <w:rPr>
          <w:rFonts w:ascii="Times New Roman" w:eastAsia="Times New Roman" w:hAnsi="Times New Roman"/>
          <w:color w:val="000000"/>
          <w:sz w:val="24"/>
          <w:szCs w:val="24"/>
          <w:lang w:bidi="hi-IN"/>
        </w:rPr>
      </w:pPr>
      <w:r w:rsidRPr="00DC2AEC">
        <w:rPr>
          <w:rFonts w:ascii="Times New Roman" w:eastAsia="Times New Roman" w:hAnsi="Times New Roman"/>
          <w:color w:val="000000"/>
          <w:sz w:val="24"/>
          <w:szCs w:val="24"/>
          <w:lang w:bidi="hi-IN"/>
        </w:rPr>
        <w:t xml:space="preserve">Research methodology generally refers to the procedure carried out in any project on research study. Methodology gives clear picture of </w:t>
      </w:r>
      <w:r w:rsidR="00646912" w:rsidRPr="00DC2AEC">
        <w:rPr>
          <w:rFonts w:ascii="Times New Roman" w:eastAsia="Times New Roman" w:hAnsi="Times New Roman"/>
          <w:color w:val="000000"/>
          <w:sz w:val="24"/>
          <w:szCs w:val="24"/>
          <w:lang w:bidi="hi-IN"/>
        </w:rPr>
        <w:t>stable</w:t>
      </w:r>
      <w:r w:rsidRPr="00DC2AEC">
        <w:rPr>
          <w:rFonts w:ascii="Times New Roman" w:eastAsia="Times New Roman" w:hAnsi="Times New Roman"/>
          <w:color w:val="000000"/>
          <w:sz w:val="24"/>
          <w:szCs w:val="24"/>
          <w:lang w:bidi="hi-IN"/>
        </w:rPr>
        <w:t xml:space="preserve"> clarification and sequence of the different stages of the study, as to arrive at a proper manifestation of the objective, and the scope.</w:t>
      </w:r>
    </w:p>
    <w:p w:rsidR="003A0C82" w:rsidRPr="00DC2AEC" w:rsidRDefault="003A0C82" w:rsidP="00DC2AEC">
      <w:pPr>
        <w:pStyle w:val="Default"/>
        <w:spacing w:line="360" w:lineRule="auto"/>
        <w:jc w:val="both"/>
        <w:rPr>
          <w:b/>
        </w:rPr>
      </w:pPr>
    </w:p>
    <w:p w:rsidR="003A0C82" w:rsidRPr="00DC2AEC" w:rsidRDefault="003A0C82" w:rsidP="00DC2AEC">
      <w:pPr>
        <w:pStyle w:val="Default"/>
        <w:spacing w:line="360" w:lineRule="auto"/>
        <w:jc w:val="both"/>
        <w:rPr>
          <w:b/>
        </w:rPr>
      </w:pPr>
      <w:r w:rsidRPr="00DC2AEC">
        <w:rPr>
          <w:b/>
        </w:rPr>
        <w:t>Research design</w:t>
      </w:r>
    </w:p>
    <w:p w:rsidR="003A0C82" w:rsidRPr="00DC2AEC" w:rsidRDefault="003A0C82" w:rsidP="00DC2AEC">
      <w:pPr>
        <w:pStyle w:val="Default"/>
        <w:spacing w:line="360" w:lineRule="auto"/>
        <w:contextualSpacing/>
        <w:jc w:val="both"/>
      </w:pPr>
      <w:r w:rsidRPr="00DC2AEC">
        <w:t>A research design is the arrangement of conditions for collection and analysis of data in a manner that aims to combine relevance to the research purpose with economy in procedure.</w:t>
      </w:r>
    </w:p>
    <w:p w:rsidR="003A0C82" w:rsidRPr="00DC2AEC" w:rsidRDefault="003A0C82" w:rsidP="00DC2AEC">
      <w:pPr>
        <w:pStyle w:val="Default"/>
        <w:spacing w:line="360" w:lineRule="auto"/>
        <w:contextualSpacing/>
        <w:jc w:val="both"/>
      </w:pPr>
    </w:p>
    <w:p w:rsidR="003A0C82" w:rsidRPr="00DC2AEC" w:rsidRDefault="003A0C82" w:rsidP="00DC2AEC">
      <w:pPr>
        <w:pStyle w:val="Default"/>
        <w:spacing w:line="360" w:lineRule="auto"/>
        <w:contextualSpacing/>
        <w:jc w:val="both"/>
      </w:pPr>
      <w:r w:rsidRPr="00DC2AEC">
        <w:t>Research design can be thought of as the structure of research is the glue that holds all of the elements in a research project together. We often describe a design using a concise notation that enables us to summarize a complex design structure efficiently.</w:t>
      </w:r>
    </w:p>
    <w:p w:rsidR="003A0C82" w:rsidRPr="00DC2AEC" w:rsidRDefault="003A0C82" w:rsidP="00DC2AEC">
      <w:pPr>
        <w:pStyle w:val="Default"/>
        <w:spacing w:line="360" w:lineRule="auto"/>
        <w:contextualSpacing/>
        <w:jc w:val="both"/>
      </w:pPr>
    </w:p>
    <w:p w:rsidR="003A0C82" w:rsidRPr="00DC2AEC" w:rsidRDefault="003A0C82" w:rsidP="00DC2AEC">
      <w:pPr>
        <w:pStyle w:val="Default"/>
        <w:spacing w:line="360" w:lineRule="auto"/>
        <w:contextualSpacing/>
        <w:jc w:val="both"/>
      </w:pPr>
      <w:r w:rsidRPr="00DC2AEC">
        <w:t>A research design appropriate for a particular research problem, usually involves the consideration of the following factors:</w:t>
      </w:r>
    </w:p>
    <w:p w:rsidR="003A0C82" w:rsidRPr="00DC2AEC" w:rsidRDefault="003A0C82" w:rsidP="00DC2AEC">
      <w:pPr>
        <w:pStyle w:val="Default"/>
        <w:numPr>
          <w:ilvl w:val="0"/>
          <w:numId w:val="5"/>
        </w:numPr>
        <w:spacing w:line="360" w:lineRule="auto"/>
        <w:contextualSpacing/>
        <w:jc w:val="both"/>
      </w:pPr>
      <w:r w:rsidRPr="00DC2AEC">
        <w:t>The means of obtaining information.</w:t>
      </w:r>
    </w:p>
    <w:p w:rsidR="003A0C82" w:rsidRPr="00DC2AEC" w:rsidRDefault="003A0C82" w:rsidP="00DC2AEC">
      <w:pPr>
        <w:pStyle w:val="Default"/>
        <w:numPr>
          <w:ilvl w:val="0"/>
          <w:numId w:val="5"/>
        </w:numPr>
        <w:spacing w:line="360" w:lineRule="auto"/>
        <w:contextualSpacing/>
        <w:jc w:val="both"/>
      </w:pPr>
      <w:r w:rsidRPr="00DC2AEC">
        <w:t>The availability and skills of the researcher and his staff.</w:t>
      </w:r>
    </w:p>
    <w:p w:rsidR="003A0C82" w:rsidRPr="00DC2AEC" w:rsidRDefault="003A0C82" w:rsidP="00DC2AEC">
      <w:pPr>
        <w:pStyle w:val="Default"/>
        <w:numPr>
          <w:ilvl w:val="0"/>
          <w:numId w:val="5"/>
        </w:numPr>
        <w:spacing w:line="360" w:lineRule="auto"/>
        <w:contextualSpacing/>
        <w:jc w:val="both"/>
      </w:pPr>
      <w:r w:rsidRPr="00DC2AEC">
        <w:t>The objective of the problem to be studied.</w:t>
      </w:r>
    </w:p>
    <w:p w:rsidR="003A0C82" w:rsidRPr="00DC2AEC" w:rsidRDefault="003A0C82" w:rsidP="00DC2AEC">
      <w:pPr>
        <w:pStyle w:val="Default"/>
        <w:numPr>
          <w:ilvl w:val="0"/>
          <w:numId w:val="5"/>
        </w:numPr>
        <w:spacing w:line="360" w:lineRule="auto"/>
        <w:contextualSpacing/>
        <w:jc w:val="both"/>
      </w:pPr>
      <w:r w:rsidRPr="00DC2AEC">
        <w:lastRenderedPageBreak/>
        <w:t>The nature of the problem to be studied.</w:t>
      </w:r>
    </w:p>
    <w:p w:rsidR="003A0C82" w:rsidRPr="00DC2AEC" w:rsidRDefault="003A0C82" w:rsidP="00DC2AEC">
      <w:pPr>
        <w:pStyle w:val="Default"/>
        <w:numPr>
          <w:ilvl w:val="0"/>
          <w:numId w:val="5"/>
        </w:numPr>
        <w:spacing w:line="360" w:lineRule="auto"/>
        <w:contextualSpacing/>
        <w:jc w:val="both"/>
      </w:pPr>
      <w:r w:rsidRPr="00DC2AEC">
        <w:t>The availability of time and money for the research work.</w:t>
      </w:r>
    </w:p>
    <w:p w:rsidR="00646912" w:rsidRDefault="0064691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TYPE OF RESEARCH</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Analytical research</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In analytical research, on the other hand, the researcher has to use facts or information already available, and analyze these to make a critical evaluation of the material.</w:t>
      </w:r>
    </w:p>
    <w:p w:rsidR="00646912" w:rsidRDefault="00646912" w:rsidP="00DC2AEC">
      <w:pPr>
        <w:spacing w:after="0" w:line="360" w:lineRule="auto"/>
        <w:contextualSpacing/>
        <w:jc w:val="both"/>
        <w:rPr>
          <w:rFonts w:ascii="Times New Roman" w:hAnsi="Times New Roman"/>
          <w:b/>
          <w:color w:val="000000"/>
          <w:sz w:val="24"/>
          <w:szCs w:val="24"/>
        </w:rPr>
      </w:pPr>
    </w:p>
    <w:p w:rsidR="003A0C82" w:rsidRPr="00DC2AEC" w:rsidRDefault="003A0C82" w:rsidP="00DC2AEC">
      <w:pPr>
        <w:spacing w:after="0" w:line="360" w:lineRule="auto"/>
        <w:contextualSpacing/>
        <w:jc w:val="both"/>
        <w:rPr>
          <w:rFonts w:ascii="Times New Roman" w:hAnsi="Times New Roman"/>
          <w:b/>
          <w:color w:val="000000"/>
          <w:sz w:val="24"/>
          <w:szCs w:val="24"/>
        </w:rPr>
      </w:pPr>
      <w:r w:rsidRPr="00DC2AEC">
        <w:rPr>
          <w:rFonts w:ascii="Times New Roman" w:hAnsi="Times New Roman"/>
          <w:b/>
          <w:color w:val="000000"/>
          <w:sz w:val="24"/>
          <w:szCs w:val="24"/>
        </w:rPr>
        <w:t>METHOD OF DATA COLLECTION</w:t>
      </w:r>
    </w:p>
    <w:p w:rsidR="00646912" w:rsidRPr="00DC2AEC" w:rsidRDefault="00646912" w:rsidP="00DC2AEC">
      <w:pPr>
        <w:spacing w:after="0" w:line="360" w:lineRule="auto"/>
        <w:jc w:val="both"/>
        <w:rPr>
          <w:rFonts w:ascii="Times New Roman" w:hAnsi="Times New Roman"/>
          <w:b/>
          <w:color w:val="000000"/>
          <w:sz w:val="24"/>
          <w:szCs w:val="24"/>
        </w:rPr>
      </w:pPr>
    </w:p>
    <w:p w:rsidR="003A0C82" w:rsidRPr="00DC2AEC" w:rsidRDefault="003A0C82"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Primary data</w:t>
      </w:r>
    </w:p>
    <w:p w:rsidR="003A0C82" w:rsidRPr="00DC2AEC" w:rsidRDefault="003A0C82" w:rsidP="00DC2AEC">
      <w:pPr>
        <w:spacing w:after="0" w:line="360" w:lineRule="auto"/>
        <w:jc w:val="both"/>
        <w:rPr>
          <w:rFonts w:ascii="Times New Roman" w:hAnsi="Times New Roman"/>
          <w:b/>
          <w:color w:val="000000"/>
          <w:sz w:val="24"/>
          <w:szCs w:val="24"/>
        </w:rPr>
      </w:pPr>
    </w:p>
    <w:p w:rsidR="003A0C82" w:rsidRPr="00DC2AEC" w:rsidRDefault="003A0C82" w:rsidP="00DC2AEC">
      <w:pPr>
        <w:autoSpaceDE w:val="0"/>
        <w:autoSpaceDN w:val="0"/>
        <w:adjustRightInd w:val="0"/>
        <w:spacing w:after="0" w:line="360" w:lineRule="auto"/>
        <w:ind w:firstLine="720"/>
        <w:jc w:val="both"/>
        <w:rPr>
          <w:rFonts w:ascii="Times New Roman" w:hAnsi="Times New Roman"/>
          <w:b/>
          <w:color w:val="000000"/>
          <w:sz w:val="24"/>
          <w:szCs w:val="24"/>
        </w:rPr>
      </w:pPr>
      <w:r w:rsidRPr="00DC2AEC">
        <w:rPr>
          <w:rFonts w:ascii="Times New Roman" w:hAnsi="Times New Roman"/>
          <w:color w:val="000000"/>
          <w:sz w:val="24"/>
          <w:szCs w:val="24"/>
        </w:rPr>
        <w:t>The primary data is that data which is collected fresh or first hand, and for first time which is original in nature.</w:t>
      </w:r>
    </w:p>
    <w:p w:rsidR="003A0C82" w:rsidRPr="00DC2AEC" w:rsidRDefault="003A0C82" w:rsidP="00DC2AEC">
      <w:pPr>
        <w:tabs>
          <w:tab w:val="left" w:pos="360"/>
        </w:tabs>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Primary data has been collected from Personal Interaction with Finance manager and other staff members.</w:t>
      </w:r>
    </w:p>
    <w:p w:rsidR="003A0C82" w:rsidRPr="00DC2AEC" w:rsidRDefault="003A0C82" w:rsidP="00DC2AEC">
      <w:pPr>
        <w:tabs>
          <w:tab w:val="left" w:pos="360"/>
        </w:tabs>
        <w:spacing w:after="0" w:line="360" w:lineRule="auto"/>
        <w:jc w:val="both"/>
        <w:rPr>
          <w:rFonts w:ascii="Times New Roman" w:hAnsi="Times New Roman"/>
          <w:color w:val="000000"/>
          <w:sz w:val="24"/>
          <w:szCs w:val="24"/>
        </w:rPr>
      </w:pPr>
    </w:p>
    <w:p w:rsidR="003A0C82" w:rsidRPr="00DC2AEC" w:rsidRDefault="003A0C82"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Secondary data</w:t>
      </w:r>
    </w:p>
    <w:p w:rsidR="003A0C82" w:rsidRPr="00DC2AEC" w:rsidRDefault="003A0C82" w:rsidP="00DC2AEC">
      <w:pPr>
        <w:spacing w:after="0" w:line="360" w:lineRule="auto"/>
        <w:jc w:val="both"/>
        <w:rPr>
          <w:rFonts w:ascii="Times New Roman" w:hAnsi="Times New Roman"/>
          <w:b/>
          <w:color w:val="000000"/>
          <w:sz w:val="24"/>
          <w:szCs w:val="24"/>
        </w:rPr>
      </w:pPr>
    </w:p>
    <w:p w:rsidR="003A0C82" w:rsidRPr="00DC2AEC" w:rsidRDefault="003A0C82" w:rsidP="00DC2AEC">
      <w:pPr>
        <w:tabs>
          <w:tab w:val="num" w:pos="1080"/>
        </w:tabs>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secondary data are those which have already collected and stored. Secondary data easily get those secondary data from records, annual reports of the company etc.  will save the time, money and efforts to collect the data.</w:t>
      </w:r>
    </w:p>
    <w:p w:rsidR="003A0C82" w:rsidRPr="00DC2AEC" w:rsidRDefault="003A0C82" w:rsidP="00DC2AEC">
      <w:pPr>
        <w:tabs>
          <w:tab w:val="num" w:pos="1080"/>
        </w:tabs>
        <w:spacing w:after="0" w:line="360" w:lineRule="auto"/>
        <w:jc w:val="both"/>
        <w:rPr>
          <w:rFonts w:ascii="Times New Roman" w:hAnsi="Times New Roman"/>
          <w:b/>
          <w:color w:val="000000"/>
          <w:sz w:val="24"/>
          <w:szCs w:val="24"/>
        </w:rPr>
      </w:pPr>
    </w:p>
    <w:p w:rsidR="003A0C82" w:rsidRPr="00DC2AEC" w:rsidRDefault="003A0C82" w:rsidP="00DC2AEC">
      <w:pPr>
        <w:tabs>
          <w:tab w:val="num" w:pos="1080"/>
        </w:tabs>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major source of data for this project was collected through annual reports, profit and loss account of 5 year period from 2016.</w:t>
      </w:r>
    </w:p>
    <w:p w:rsidR="003A0C82" w:rsidRPr="00DC2AEC" w:rsidRDefault="003A0C82" w:rsidP="00DC2AEC">
      <w:pPr>
        <w:spacing w:after="0" w:line="360" w:lineRule="auto"/>
        <w:ind w:right="29"/>
        <w:jc w:val="both"/>
        <w:rPr>
          <w:rFonts w:ascii="Times New Roman" w:hAnsi="Times New Roman"/>
          <w:color w:val="000000"/>
          <w:sz w:val="24"/>
          <w:szCs w:val="24"/>
        </w:rPr>
      </w:pPr>
    </w:p>
    <w:p w:rsidR="00646912" w:rsidRDefault="00646912" w:rsidP="00DC2AEC">
      <w:pPr>
        <w:spacing w:after="0" w:line="360" w:lineRule="auto"/>
        <w:contextualSpacing/>
        <w:jc w:val="both"/>
        <w:rPr>
          <w:rFonts w:ascii="Times New Roman" w:hAnsi="Times New Roman"/>
          <w:b/>
          <w:color w:val="000000"/>
          <w:sz w:val="24"/>
          <w:szCs w:val="24"/>
        </w:rPr>
      </w:pPr>
    </w:p>
    <w:p w:rsidR="00D86DE2" w:rsidRDefault="00D86DE2" w:rsidP="00DC2AEC">
      <w:pPr>
        <w:spacing w:after="0" w:line="360" w:lineRule="auto"/>
        <w:contextualSpacing/>
        <w:jc w:val="both"/>
        <w:rPr>
          <w:rFonts w:ascii="Times New Roman" w:hAnsi="Times New Roman"/>
          <w:b/>
          <w:color w:val="000000"/>
          <w:sz w:val="24"/>
          <w:szCs w:val="24"/>
        </w:rPr>
      </w:pPr>
    </w:p>
    <w:p w:rsidR="00027A09" w:rsidRDefault="00027A09" w:rsidP="00DC2AEC">
      <w:pPr>
        <w:spacing w:after="0" w:line="360" w:lineRule="auto"/>
        <w:contextualSpacing/>
        <w:jc w:val="both"/>
        <w:rPr>
          <w:rFonts w:ascii="Times New Roman" w:hAnsi="Times New Roman"/>
          <w:b/>
          <w:color w:val="000000"/>
          <w:sz w:val="24"/>
          <w:szCs w:val="24"/>
        </w:rPr>
      </w:pPr>
    </w:p>
    <w:p w:rsidR="00027A09" w:rsidRDefault="00027A09" w:rsidP="00DC2AEC">
      <w:pPr>
        <w:spacing w:after="0" w:line="360" w:lineRule="auto"/>
        <w:contextualSpacing/>
        <w:jc w:val="both"/>
        <w:rPr>
          <w:rFonts w:ascii="Times New Roman" w:hAnsi="Times New Roman"/>
          <w:b/>
          <w:color w:val="000000"/>
          <w:sz w:val="24"/>
          <w:szCs w:val="24"/>
        </w:rPr>
      </w:pPr>
    </w:p>
    <w:p w:rsidR="00D86DE2" w:rsidRDefault="00D86DE2" w:rsidP="00DC2AEC">
      <w:pPr>
        <w:spacing w:after="0" w:line="360" w:lineRule="auto"/>
        <w:contextualSpacing/>
        <w:jc w:val="both"/>
        <w:rPr>
          <w:rFonts w:ascii="Times New Roman" w:hAnsi="Times New Roman"/>
          <w:b/>
          <w:color w:val="000000"/>
          <w:sz w:val="24"/>
          <w:szCs w:val="24"/>
        </w:rPr>
      </w:pPr>
    </w:p>
    <w:p w:rsidR="00D86DE2" w:rsidRDefault="00D86DE2" w:rsidP="00DC2AEC">
      <w:pPr>
        <w:spacing w:after="0" w:line="360" w:lineRule="auto"/>
        <w:contextualSpacing/>
        <w:jc w:val="both"/>
        <w:rPr>
          <w:rFonts w:ascii="Times New Roman" w:hAnsi="Times New Roman"/>
          <w:b/>
          <w:color w:val="000000"/>
          <w:sz w:val="24"/>
          <w:szCs w:val="24"/>
        </w:rPr>
      </w:pPr>
    </w:p>
    <w:p w:rsidR="003A0C82" w:rsidRPr="00DC2AEC" w:rsidRDefault="003A0C82" w:rsidP="00DC2AEC">
      <w:pPr>
        <w:spacing w:after="0" w:line="360" w:lineRule="auto"/>
        <w:contextualSpacing/>
        <w:jc w:val="both"/>
        <w:rPr>
          <w:rFonts w:ascii="Times New Roman" w:hAnsi="Times New Roman"/>
          <w:b/>
          <w:color w:val="000000"/>
          <w:sz w:val="24"/>
          <w:szCs w:val="24"/>
        </w:rPr>
      </w:pPr>
      <w:r w:rsidRPr="00DC2AEC">
        <w:rPr>
          <w:rFonts w:ascii="Times New Roman" w:hAnsi="Times New Roman"/>
          <w:b/>
          <w:color w:val="000000"/>
          <w:sz w:val="24"/>
          <w:szCs w:val="24"/>
        </w:rPr>
        <w:lastRenderedPageBreak/>
        <w:t>TOOLS FOR DATA COLLECTION</w:t>
      </w:r>
    </w:p>
    <w:p w:rsidR="003A0C82" w:rsidRPr="00DC2AEC" w:rsidRDefault="003A0C82" w:rsidP="00DC2AEC">
      <w:pPr>
        <w:spacing w:after="0" w:line="360" w:lineRule="auto"/>
        <w:contextualSpacing/>
        <w:jc w:val="both"/>
        <w:rPr>
          <w:rFonts w:ascii="Times New Roman" w:hAnsi="Times New Roman"/>
          <w:b/>
          <w:color w:val="000000"/>
          <w:sz w:val="24"/>
          <w:szCs w:val="24"/>
        </w:rPr>
      </w:pPr>
    </w:p>
    <w:p w:rsidR="003A0C82" w:rsidRPr="00DC2AEC" w:rsidRDefault="003A0C82" w:rsidP="00DC2AEC">
      <w:pPr>
        <w:spacing w:after="0" w:line="360" w:lineRule="auto"/>
        <w:contextualSpacing/>
        <w:jc w:val="both"/>
        <w:rPr>
          <w:rFonts w:ascii="Times New Roman" w:hAnsi="Times New Roman"/>
          <w:b/>
          <w:color w:val="000000"/>
          <w:sz w:val="24"/>
          <w:szCs w:val="24"/>
        </w:rPr>
      </w:pPr>
      <w:r w:rsidRPr="00DC2AEC">
        <w:rPr>
          <w:rFonts w:ascii="Times New Roman" w:hAnsi="Times New Roman"/>
          <w:b/>
          <w:color w:val="000000"/>
          <w:sz w:val="24"/>
          <w:szCs w:val="24"/>
        </w:rPr>
        <w:t>SAMPLING DESIGN</w:t>
      </w:r>
    </w:p>
    <w:p w:rsidR="003A0C82" w:rsidRPr="00DC2AEC" w:rsidRDefault="003A0C82"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Sampling data</w:t>
      </w:r>
      <w:r w:rsidRPr="00DC2AEC">
        <w:rPr>
          <w:rFonts w:ascii="Times New Roman" w:hAnsi="Times New Roman"/>
          <w:color w:val="000000"/>
          <w:sz w:val="24"/>
          <w:szCs w:val="24"/>
        </w:rPr>
        <w:tab/>
      </w:r>
      <w:r w:rsidRPr="00DC2AEC">
        <w:rPr>
          <w:rFonts w:ascii="Times New Roman" w:hAnsi="Times New Roman"/>
          <w:color w:val="000000"/>
          <w:sz w:val="24"/>
          <w:szCs w:val="24"/>
        </w:rPr>
        <w:tab/>
      </w:r>
      <w:r w:rsidRPr="00DC2AEC">
        <w:rPr>
          <w:rFonts w:ascii="Times New Roman" w:hAnsi="Times New Roman"/>
          <w:color w:val="000000"/>
          <w:sz w:val="24"/>
          <w:szCs w:val="24"/>
        </w:rPr>
        <w:tab/>
        <w:t>:  Financial Statements.</w:t>
      </w:r>
    </w:p>
    <w:p w:rsidR="003A0C82" w:rsidRPr="00DC2AEC" w:rsidRDefault="003A0C82"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Sampling Size</w:t>
      </w:r>
      <w:r w:rsidRPr="00DC2AEC">
        <w:rPr>
          <w:rFonts w:ascii="Times New Roman" w:hAnsi="Times New Roman"/>
          <w:color w:val="000000"/>
          <w:sz w:val="24"/>
          <w:szCs w:val="24"/>
        </w:rPr>
        <w:tab/>
      </w:r>
      <w:r w:rsidRPr="00DC2AEC">
        <w:rPr>
          <w:rFonts w:ascii="Times New Roman" w:hAnsi="Times New Roman"/>
          <w:color w:val="000000"/>
          <w:sz w:val="24"/>
          <w:szCs w:val="24"/>
        </w:rPr>
        <w:tab/>
      </w:r>
      <w:r w:rsidRPr="00DC2AEC">
        <w:rPr>
          <w:rFonts w:ascii="Times New Roman" w:hAnsi="Times New Roman"/>
          <w:color w:val="000000"/>
          <w:sz w:val="24"/>
          <w:szCs w:val="24"/>
        </w:rPr>
        <w:tab/>
        <w:t>:  Last five years financial statements.</w:t>
      </w:r>
    </w:p>
    <w:p w:rsidR="003A0C82" w:rsidRPr="00DC2AEC" w:rsidRDefault="003A0C82" w:rsidP="00DC2AEC">
      <w:pPr>
        <w:spacing w:after="0" w:line="360" w:lineRule="auto"/>
        <w:jc w:val="both"/>
        <w:rPr>
          <w:rFonts w:ascii="Times New Roman" w:hAnsi="Times New Roman"/>
          <w:color w:val="000000"/>
          <w:sz w:val="24"/>
          <w:szCs w:val="24"/>
        </w:rPr>
      </w:pPr>
    </w:p>
    <w:p w:rsidR="003A0C82" w:rsidRPr="00DC2AEC" w:rsidRDefault="003A0C82"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TOOLS FOR ANALYSIS</w:t>
      </w:r>
    </w:p>
    <w:p w:rsidR="003A0C82" w:rsidRPr="00DC2AEC" w:rsidRDefault="003A0C82" w:rsidP="00DC2AEC">
      <w:pPr>
        <w:numPr>
          <w:ilvl w:val="0"/>
          <w:numId w:val="3"/>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Ratio analysis</w:t>
      </w:r>
    </w:p>
    <w:p w:rsidR="003A0C82" w:rsidRPr="00DC2AEC" w:rsidRDefault="003A0C82" w:rsidP="00DC2AEC">
      <w:pPr>
        <w:numPr>
          <w:ilvl w:val="0"/>
          <w:numId w:val="3"/>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Operating cycle</w:t>
      </w:r>
    </w:p>
    <w:p w:rsidR="003A0C82" w:rsidRDefault="003A0C82" w:rsidP="00DC2AEC">
      <w:pPr>
        <w:numPr>
          <w:ilvl w:val="0"/>
          <w:numId w:val="3"/>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Changes in working capital</w:t>
      </w:r>
    </w:p>
    <w:p w:rsidR="00646912" w:rsidRPr="00DC2AEC" w:rsidRDefault="00646912" w:rsidP="00DC2AEC">
      <w:pPr>
        <w:numPr>
          <w:ilvl w:val="0"/>
          <w:numId w:val="3"/>
        </w:numPr>
        <w:spacing w:after="0" w:line="360" w:lineRule="auto"/>
        <w:jc w:val="both"/>
        <w:rPr>
          <w:rFonts w:ascii="Times New Roman" w:hAnsi="Times New Roman"/>
          <w:color w:val="000000"/>
          <w:sz w:val="24"/>
          <w:szCs w:val="24"/>
        </w:rPr>
      </w:pPr>
      <w:r>
        <w:rPr>
          <w:rFonts w:ascii="Times New Roman" w:hAnsi="Times New Roman"/>
          <w:color w:val="000000"/>
          <w:sz w:val="24"/>
          <w:szCs w:val="24"/>
        </w:rPr>
        <w:t>Trend analysis</w:t>
      </w:r>
    </w:p>
    <w:p w:rsidR="00646912" w:rsidRDefault="0064691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RATIO ANANLYSIS</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Financial ratios are useful indicators of a firm’s performance and financial situation. Most rations can be calculated from information provided by the financial statements. Financial ratio can be used to analyze trends and to compare the firm’s financials to those of other firms. In some cases, ratio analysis can predict future bankruptcy. Financial ratios can be classified according to the information they provide. The following types of ratios frequently are used:</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Current Ratio</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Liquidity ratios provide information about a firm’s about to meet s short-term financial obligations. They are of particular interest to those extending short-term cred to the firm. Two frequently-used liquidity ratios are the current ratio (or working capital ratio) and the quick ratio.</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current ratio is the ratio of current assets to current  liabilities:</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131.85pt;margin-top:22.95pt;width:111.9pt;height:0;z-index:251650048;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"/>
        </w:pict>
      </w:r>
      <w:r w:rsidR="003A0C82" w:rsidRPr="00DC2AEC">
        <w:rPr>
          <w:rFonts w:ascii="Times New Roman" w:hAnsi="Times New Roman"/>
          <w:color w:val="000000"/>
          <w:sz w:val="24"/>
          <w:szCs w:val="24"/>
        </w:rPr>
        <w:t xml:space="preserve">Current Ratio =         </w:t>
      </w:r>
      <w:r w:rsidR="00646912">
        <w:rPr>
          <w:rFonts w:ascii="Times New Roman" w:hAnsi="Times New Roman"/>
          <w:color w:val="000000"/>
          <w:sz w:val="24"/>
          <w:szCs w:val="24"/>
        </w:rPr>
        <w:t xml:space="preserve">           </w:t>
      </w:r>
      <w:r w:rsidR="003A0C82" w:rsidRPr="00DC2AEC">
        <w:rPr>
          <w:rFonts w:ascii="Times New Roman" w:hAnsi="Times New Roman"/>
          <w:color w:val="000000"/>
          <w:sz w:val="24"/>
          <w:szCs w:val="24"/>
        </w:rPr>
        <w:t xml:space="preserve">   Current assets</w:t>
      </w:r>
    </w:p>
    <w:p w:rsidR="003A0C82" w:rsidRPr="00DC2AEC" w:rsidRDefault="003A0C82" w:rsidP="00DC2AEC">
      <w:pPr>
        <w:spacing w:line="360" w:lineRule="auto"/>
        <w:ind w:left="2160" w:firstLine="720"/>
        <w:jc w:val="both"/>
        <w:rPr>
          <w:rFonts w:ascii="Times New Roman" w:hAnsi="Times New Roman"/>
          <w:color w:val="000000"/>
          <w:sz w:val="24"/>
          <w:szCs w:val="24"/>
        </w:rPr>
      </w:pPr>
      <w:r w:rsidRPr="00DC2AEC">
        <w:rPr>
          <w:rFonts w:ascii="Times New Roman" w:hAnsi="Times New Roman"/>
          <w:color w:val="000000"/>
          <w:sz w:val="24"/>
          <w:szCs w:val="24"/>
        </w:rPr>
        <w:t>Current  liabilities</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Short-term creditors prefer a high current ratio since reduces their risk. Shareholders may prefer a lower current ratio so that more of the firm’s assets are working to grow the business. Typical values for the current ratio in order to remain solvent during downturns.</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Quick Ratio</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One drawback of the current ratio is that inventory may include many ems that are difficult to liquidate quickly and that have uncertain inventory in the current assets. The quick ratio is defined as follows:</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shape id="Straight Arrow Connector 2" o:spid="_x0000_s1027" type="#_x0000_t32" style="position:absolute;left:0;text-align:left;margin-left:133.5pt;margin-top:24.5pt;width:135pt;height:.0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"/>
        </w:pict>
      </w:r>
      <w:r w:rsidR="003A0C82" w:rsidRPr="00DC2AEC">
        <w:rPr>
          <w:rFonts w:ascii="Times New Roman" w:hAnsi="Times New Roman"/>
          <w:color w:val="000000"/>
          <w:sz w:val="24"/>
          <w:szCs w:val="24"/>
        </w:rPr>
        <w:t>Quick Ratio</w:t>
      </w:r>
      <w:r w:rsidR="00646912">
        <w:rPr>
          <w:rFonts w:ascii="Times New Roman" w:hAnsi="Times New Roman"/>
          <w:color w:val="000000"/>
          <w:sz w:val="24"/>
          <w:szCs w:val="24"/>
        </w:rPr>
        <w:t xml:space="preserve"> =                         </w:t>
      </w:r>
      <w:r w:rsidR="003A0C82" w:rsidRPr="00DC2AEC">
        <w:rPr>
          <w:rFonts w:ascii="Times New Roman" w:hAnsi="Times New Roman"/>
          <w:color w:val="000000"/>
          <w:sz w:val="24"/>
          <w:szCs w:val="24"/>
        </w:rPr>
        <w:t xml:space="preserve"> </w:t>
      </w:r>
      <w:r w:rsidR="0043070D">
        <w:rPr>
          <w:rFonts w:ascii="Times New Roman" w:hAnsi="Times New Roman"/>
          <w:color w:val="000000"/>
          <w:sz w:val="24"/>
          <w:szCs w:val="24"/>
        </w:rPr>
        <w:t xml:space="preserve">        </w:t>
      </w:r>
      <w:r w:rsidR="003A0C82" w:rsidRPr="00DC2AEC">
        <w:rPr>
          <w:rFonts w:ascii="Times New Roman" w:hAnsi="Times New Roman"/>
          <w:color w:val="000000"/>
          <w:sz w:val="24"/>
          <w:szCs w:val="24"/>
        </w:rPr>
        <w:t xml:space="preserve"> Quick asset</w:t>
      </w:r>
    </w:p>
    <w:p w:rsidR="003A0C82" w:rsidRPr="00DC2AEC" w:rsidRDefault="0043070D" w:rsidP="00DC2AEC">
      <w:pPr>
        <w:spacing w:line="360" w:lineRule="auto"/>
        <w:ind w:left="2160" w:firstLine="720"/>
        <w:jc w:val="both"/>
        <w:rPr>
          <w:rFonts w:ascii="Times New Roman" w:hAnsi="Times New Roman"/>
          <w:color w:val="000000"/>
          <w:sz w:val="24"/>
          <w:szCs w:val="24"/>
        </w:rPr>
      </w:pPr>
      <w:r>
        <w:rPr>
          <w:rFonts w:ascii="Times New Roman" w:hAnsi="Times New Roman"/>
          <w:color w:val="000000"/>
          <w:sz w:val="24"/>
          <w:szCs w:val="24"/>
        </w:rPr>
        <w:t xml:space="preserve">       </w:t>
      </w:r>
      <w:r w:rsidR="003A0C82" w:rsidRPr="00DC2AEC">
        <w:rPr>
          <w:rFonts w:ascii="Times New Roman" w:hAnsi="Times New Roman"/>
          <w:color w:val="000000"/>
          <w:sz w:val="24"/>
          <w:szCs w:val="24"/>
        </w:rPr>
        <w:t>Current liabilities</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current assets used in the quick ratio are cash, accounts receivable, and notes receivable. These assets essentially are current assets less inventory. The quick ratio often is referred to as the acid test.</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Cash Ratio</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Finally, the cash ratio is the most conservative liquidity ratio.  excludes all current assets except the most liquid: cash and cash equivalents. The cash ratio is defined as follows:</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shape id="Straight Arrow Connector 1" o:spid="_x0000_s1028" type="#_x0000_t32" style="position:absolute;left:0;text-align:left;margin-left:82.3pt;margin-top:24pt;width:165.35pt;height:.9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"/>
        </w:pict>
      </w:r>
      <w:r w:rsidR="003A0C82" w:rsidRPr="00DC2AEC">
        <w:rPr>
          <w:rFonts w:ascii="Times New Roman" w:hAnsi="Times New Roman"/>
          <w:color w:val="000000"/>
          <w:sz w:val="24"/>
          <w:szCs w:val="24"/>
        </w:rPr>
        <w:t>Cash Ratio =         Cash + Marketable Securities</w:t>
      </w:r>
    </w:p>
    <w:p w:rsidR="003A0C82" w:rsidRPr="00DC2AEC" w:rsidRDefault="003A0C82" w:rsidP="00DC2AEC">
      <w:pPr>
        <w:spacing w:line="360" w:lineRule="auto"/>
        <w:ind w:left="2160"/>
        <w:jc w:val="both"/>
        <w:rPr>
          <w:rFonts w:ascii="Times New Roman" w:hAnsi="Times New Roman"/>
          <w:color w:val="000000"/>
          <w:sz w:val="24"/>
          <w:szCs w:val="24"/>
        </w:rPr>
      </w:pPr>
      <w:r w:rsidRPr="00DC2AEC">
        <w:rPr>
          <w:rFonts w:ascii="Times New Roman" w:hAnsi="Times New Roman"/>
          <w:color w:val="000000"/>
          <w:sz w:val="24"/>
          <w:szCs w:val="24"/>
        </w:rPr>
        <w:t>Current  liabilities</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cash ratio is an indication of the firm’s ability to pay off s current liabilities if for some reason immediate payment were demanded.</w:t>
      </w:r>
    </w:p>
    <w:p w:rsidR="003A0C82" w:rsidRPr="00DC2AEC" w:rsidRDefault="003A0C82"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Inventory Turnover Ratio</w:t>
      </w:r>
    </w:p>
    <w:p w:rsidR="003A0C82" w:rsidRPr="00DC2AEC" w:rsidRDefault="003A0C82" w:rsidP="000C3438">
      <w:pPr>
        <w:tabs>
          <w:tab w:val="left" w:pos="360"/>
        </w:tabs>
        <w:spacing w:line="360" w:lineRule="auto"/>
        <w:ind w:right="29"/>
        <w:jc w:val="both"/>
        <w:rPr>
          <w:rFonts w:ascii="Times New Roman" w:hAnsi="Times New Roman"/>
          <w:color w:val="000000"/>
          <w:sz w:val="24"/>
          <w:szCs w:val="24"/>
        </w:rPr>
      </w:pPr>
      <w:r w:rsidRPr="00DC2AEC">
        <w:rPr>
          <w:rFonts w:ascii="Times New Roman" w:hAnsi="Times New Roman"/>
          <w:color w:val="000000"/>
          <w:sz w:val="24"/>
          <w:szCs w:val="24"/>
        </w:rPr>
        <w:t>Inventory turnover ratio is the ratio, which indicates the number of times the stock is turned over i.e., sold during the year. This measures the efficiency of the sales and stock levels of a company. A high ratio means high sales, fast stock turnover and a low stock level. A low stock turnover ratio means the business is slowing down or with a high stock level.</w:t>
      </w:r>
    </w:p>
    <w:p w:rsidR="003A0C82" w:rsidRPr="00DC2AEC" w:rsidRDefault="0004384E" w:rsidP="00DC2AEC">
      <w:pPr>
        <w:tabs>
          <w:tab w:val="left" w:pos="720"/>
          <w:tab w:val="left" w:pos="1440"/>
          <w:tab w:val="left" w:pos="2160"/>
          <w:tab w:val="left" w:pos="2880"/>
          <w:tab w:val="left" w:pos="3600"/>
          <w:tab w:val="left" w:pos="4320"/>
          <w:tab w:val="left" w:pos="5490"/>
        </w:tabs>
        <w:spacing w:line="360" w:lineRule="auto"/>
        <w:ind w:right="29"/>
        <w:jc w:val="both"/>
        <w:rPr>
          <w:rFonts w:ascii="Times New Roman" w:hAnsi="Times New Roman"/>
          <w:color w:val="000000"/>
          <w:sz w:val="24"/>
          <w:szCs w:val="24"/>
        </w:rPr>
      </w:pPr>
      <w:r>
        <w:rPr>
          <w:rFonts w:ascii="Times New Roman" w:hAnsi="Times New Roman"/>
          <w:noProof/>
          <w:color w:val="000000"/>
          <w:sz w:val="24"/>
          <w:szCs w:val="24"/>
        </w:rPr>
        <w:pict>
          <v:line id="Straight Connector 30" o:spid="_x0000_s1042" style="position:absolute;left:0;text-align:left;z-index:251653120;visibility:visible;mso-wrap-distance-top:-6e-5mm;mso-wrap-distance-bottom:-6e-5mm" from="160.5pt,22.8pt" to="250.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" strokeweight="1pt"/>
        </w:pict>
      </w:r>
      <w:r w:rsidR="003A0C82" w:rsidRPr="00DC2AEC">
        <w:rPr>
          <w:rFonts w:ascii="Times New Roman" w:hAnsi="Times New Roman"/>
          <w:color w:val="000000"/>
          <w:sz w:val="24"/>
          <w:szCs w:val="24"/>
        </w:rPr>
        <w:t xml:space="preserve">Inventory Turnover Ratio   =    </w:t>
      </w:r>
      <w:r w:rsidR="003A0C82" w:rsidRPr="00DC2AEC">
        <w:rPr>
          <w:rFonts w:ascii="Times New Roman" w:hAnsi="Times New Roman"/>
          <w:color w:val="000000"/>
          <w:sz w:val="24"/>
          <w:szCs w:val="24"/>
        </w:rPr>
        <w:tab/>
        <w:t>Net Sales</w:t>
      </w:r>
    </w:p>
    <w:p w:rsidR="003A0C82" w:rsidRPr="00DC2AEC" w:rsidRDefault="00646912" w:rsidP="00DC2AEC">
      <w:pPr>
        <w:spacing w:line="360" w:lineRule="auto"/>
        <w:ind w:left="360" w:right="540"/>
        <w:jc w:val="both"/>
        <w:rPr>
          <w:rFonts w:ascii="Times New Roman" w:hAnsi="Times New Roman"/>
          <w:color w:val="000000"/>
          <w:sz w:val="24"/>
          <w:szCs w:val="24"/>
        </w:rPr>
      </w:pPr>
      <w:r>
        <w:rPr>
          <w:rFonts w:ascii="Times New Roman" w:hAnsi="Times New Roman"/>
          <w:color w:val="000000"/>
          <w:sz w:val="24"/>
          <w:szCs w:val="24"/>
        </w:rPr>
        <w:t xml:space="preserve">                                     </w:t>
      </w:r>
      <w:r w:rsidR="0043070D">
        <w:rPr>
          <w:rFonts w:ascii="Times New Roman" w:hAnsi="Times New Roman"/>
          <w:color w:val="000000"/>
          <w:sz w:val="24"/>
          <w:szCs w:val="24"/>
        </w:rPr>
        <w:t xml:space="preserve">      </w:t>
      </w:r>
      <w:r>
        <w:rPr>
          <w:rFonts w:ascii="Times New Roman" w:hAnsi="Times New Roman"/>
          <w:color w:val="000000"/>
          <w:sz w:val="24"/>
          <w:szCs w:val="24"/>
        </w:rPr>
        <w:t xml:space="preserve">     </w:t>
      </w:r>
      <w:r w:rsidR="003A0C82" w:rsidRPr="00DC2AEC">
        <w:rPr>
          <w:rFonts w:ascii="Times New Roman" w:hAnsi="Times New Roman"/>
          <w:color w:val="000000"/>
          <w:sz w:val="24"/>
          <w:szCs w:val="24"/>
        </w:rPr>
        <w:t>Closing Inventory</w:t>
      </w:r>
    </w:p>
    <w:p w:rsidR="003A0C82" w:rsidRPr="00DC2AEC" w:rsidRDefault="003A0C82" w:rsidP="00DC2AEC">
      <w:pPr>
        <w:spacing w:line="360" w:lineRule="auto"/>
        <w:ind w:right="540"/>
        <w:jc w:val="both"/>
        <w:rPr>
          <w:rFonts w:ascii="Times New Roman" w:hAnsi="Times New Roman"/>
          <w:color w:val="000000"/>
          <w:sz w:val="24"/>
          <w:szCs w:val="24"/>
        </w:rPr>
      </w:pPr>
      <w:r w:rsidRPr="00DC2AEC">
        <w:rPr>
          <w:rFonts w:ascii="Times New Roman" w:hAnsi="Times New Roman"/>
          <w:b/>
          <w:color w:val="000000"/>
          <w:sz w:val="24"/>
          <w:szCs w:val="24"/>
        </w:rPr>
        <w:t>Debtors Turnover Ratio</w:t>
      </w:r>
    </w:p>
    <w:p w:rsidR="003A0C82" w:rsidRPr="00DC2AEC" w:rsidRDefault="003A0C82" w:rsidP="00DC2AEC">
      <w:pPr>
        <w:tabs>
          <w:tab w:val="left" w:pos="360"/>
        </w:tabs>
        <w:spacing w:line="360" w:lineRule="auto"/>
        <w:ind w:right="29"/>
        <w:jc w:val="both"/>
        <w:rPr>
          <w:rFonts w:ascii="Times New Roman" w:hAnsi="Times New Roman"/>
          <w:color w:val="000000"/>
          <w:sz w:val="24"/>
          <w:szCs w:val="24"/>
        </w:rPr>
      </w:pPr>
      <w:r w:rsidRPr="00DC2AEC">
        <w:rPr>
          <w:rFonts w:ascii="Times New Roman" w:hAnsi="Times New Roman"/>
          <w:color w:val="000000"/>
          <w:sz w:val="24"/>
          <w:szCs w:val="24"/>
        </w:rPr>
        <w:t>Debtor’s turnover ratio indicates the speed of debt collection of the firm. This ratio computes the number of times debtors (receivables) has been turned over during the particular period.</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lastRenderedPageBreak/>
        <w:pict>
          <v:line id="Straight Connector 31" o:spid="_x0000_s1043" style="position:absolute;left:0;text-align:left;z-index:251654144;visibility:visible;mso-wrap-distance-top:-6e-5mm;mso-wrap-distance-bottom:-6e-5mm" from="139.5pt,17.65pt" to="219.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DrHgIAADgEAAAOAAAAZHJzL2Uyb0RvYy54bWysU8uu2jAQ3VfqP1jeQxJuo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"/>
        </w:pict>
      </w:r>
      <w:r w:rsidR="003A0C82" w:rsidRPr="00DC2AEC">
        <w:rPr>
          <w:rFonts w:ascii="Times New Roman" w:hAnsi="Times New Roman"/>
          <w:color w:val="000000"/>
          <w:sz w:val="24"/>
          <w:szCs w:val="24"/>
        </w:rPr>
        <w:t>Debtors Turnover Ratio =</w:t>
      </w:r>
      <w:r w:rsidR="003A0C82" w:rsidRPr="00DC2AEC">
        <w:rPr>
          <w:rFonts w:ascii="Times New Roman" w:hAnsi="Times New Roman"/>
          <w:color w:val="000000"/>
          <w:sz w:val="24"/>
          <w:szCs w:val="24"/>
        </w:rPr>
        <w:tab/>
        <w:t xml:space="preserve">    Net Sales</w:t>
      </w:r>
    </w:p>
    <w:p w:rsidR="003A0C82" w:rsidRPr="00DC2AEC" w:rsidRDefault="00646912"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43070D">
        <w:rPr>
          <w:rFonts w:ascii="Times New Roman" w:hAnsi="Times New Roman"/>
          <w:color w:val="000000"/>
          <w:sz w:val="24"/>
          <w:szCs w:val="24"/>
        </w:rPr>
        <w:t xml:space="preserve">       </w:t>
      </w:r>
      <w:r w:rsidR="003A0C82" w:rsidRPr="00DC2AEC">
        <w:rPr>
          <w:rFonts w:ascii="Times New Roman" w:hAnsi="Times New Roman"/>
          <w:color w:val="000000"/>
          <w:sz w:val="24"/>
          <w:szCs w:val="24"/>
        </w:rPr>
        <w:t>Average Debtors</w:t>
      </w:r>
    </w:p>
    <w:p w:rsidR="003A0C82" w:rsidRPr="00DC2AEC" w:rsidRDefault="003A0C82" w:rsidP="00DC2AEC">
      <w:pPr>
        <w:tabs>
          <w:tab w:val="left" w:pos="360"/>
        </w:tabs>
        <w:spacing w:line="360" w:lineRule="auto"/>
        <w:ind w:right="29"/>
        <w:jc w:val="both"/>
        <w:rPr>
          <w:rFonts w:ascii="Times New Roman" w:hAnsi="Times New Roman"/>
          <w:color w:val="000000"/>
          <w:sz w:val="24"/>
          <w:szCs w:val="24"/>
        </w:rPr>
      </w:pPr>
      <w:r w:rsidRPr="00DC2AEC">
        <w:rPr>
          <w:rFonts w:ascii="Times New Roman" w:hAnsi="Times New Roman"/>
          <w:b/>
          <w:color w:val="000000"/>
          <w:sz w:val="24"/>
          <w:szCs w:val="24"/>
        </w:rPr>
        <w:t>Creditors Turnover Ratio</w:t>
      </w:r>
    </w:p>
    <w:p w:rsidR="003A0C82" w:rsidRPr="00DC2AEC" w:rsidRDefault="003A0C82" w:rsidP="00DC2AEC">
      <w:pPr>
        <w:tabs>
          <w:tab w:val="left" w:pos="360"/>
        </w:tabs>
        <w:spacing w:line="360" w:lineRule="auto"/>
        <w:ind w:right="29"/>
        <w:jc w:val="both"/>
        <w:rPr>
          <w:rFonts w:ascii="Times New Roman" w:hAnsi="Times New Roman"/>
          <w:color w:val="000000"/>
          <w:sz w:val="24"/>
          <w:szCs w:val="24"/>
        </w:rPr>
      </w:pPr>
      <w:r w:rsidRPr="00DC2AEC">
        <w:rPr>
          <w:rFonts w:ascii="Times New Roman" w:hAnsi="Times New Roman"/>
          <w:color w:val="000000"/>
          <w:sz w:val="24"/>
          <w:szCs w:val="24"/>
        </w:rPr>
        <w:t>Creditor’s turnover ratio is the ratio, which indicates the number of times the debts are paid in the year. This ratio is calculated as follows.</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line id="Straight Connector 34" o:spid="_x0000_s1044" style="position:absolute;left:0;text-align:left;z-index:251655168;visibility:visible;mso-wrap-distance-top:-6e-5mm;mso-wrap-distance-bottom:-6e-5mm" from="148.5pt,21.1pt" to="233.2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"/>
        </w:pict>
      </w:r>
      <w:r w:rsidR="003A0C82" w:rsidRPr="00DC2AEC">
        <w:rPr>
          <w:rFonts w:ascii="Times New Roman" w:hAnsi="Times New Roman"/>
          <w:color w:val="000000"/>
          <w:sz w:val="24"/>
          <w:szCs w:val="24"/>
        </w:rPr>
        <w:t>Creditors Turnover Ratio  =    Net Purchases</w:t>
      </w:r>
    </w:p>
    <w:p w:rsidR="009445AA" w:rsidRPr="00646912" w:rsidRDefault="009445AA" w:rsidP="00646912">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43070D">
        <w:rPr>
          <w:rFonts w:ascii="Times New Roman" w:hAnsi="Times New Roman"/>
          <w:color w:val="000000"/>
          <w:sz w:val="24"/>
          <w:szCs w:val="24"/>
        </w:rPr>
        <w:t xml:space="preserve">    </w:t>
      </w:r>
      <w:r w:rsidR="003A0C82" w:rsidRPr="00DC2AEC">
        <w:rPr>
          <w:rFonts w:ascii="Times New Roman" w:hAnsi="Times New Roman"/>
          <w:color w:val="000000"/>
          <w:sz w:val="24"/>
          <w:szCs w:val="24"/>
        </w:rPr>
        <w:t>Average Creditors</w:t>
      </w:r>
    </w:p>
    <w:p w:rsidR="003A0C82" w:rsidRPr="00DC2AEC" w:rsidRDefault="003A0C82" w:rsidP="00DC2AEC">
      <w:pPr>
        <w:tabs>
          <w:tab w:val="left" w:pos="360"/>
        </w:tabs>
        <w:spacing w:line="360" w:lineRule="auto"/>
        <w:ind w:right="29"/>
        <w:jc w:val="both"/>
        <w:rPr>
          <w:rFonts w:ascii="Times New Roman" w:hAnsi="Times New Roman"/>
          <w:color w:val="000000"/>
          <w:sz w:val="24"/>
          <w:szCs w:val="24"/>
        </w:rPr>
      </w:pPr>
      <w:r w:rsidRPr="00DC2AEC">
        <w:rPr>
          <w:rFonts w:ascii="Times New Roman" w:hAnsi="Times New Roman"/>
          <w:b/>
          <w:color w:val="000000"/>
          <w:sz w:val="24"/>
          <w:szCs w:val="24"/>
        </w:rPr>
        <w:t>Working Capital Turnover Ratio</w:t>
      </w:r>
    </w:p>
    <w:p w:rsidR="003A0C82" w:rsidRPr="00DC2AEC" w:rsidRDefault="003A0C82" w:rsidP="00DC2AEC">
      <w:pPr>
        <w:tabs>
          <w:tab w:val="left" w:pos="360"/>
        </w:tabs>
        <w:spacing w:line="360" w:lineRule="auto"/>
        <w:ind w:right="29"/>
        <w:jc w:val="both"/>
        <w:rPr>
          <w:rFonts w:ascii="Times New Roman" w:hAnsi="Times New Roman"/>
          <w:b/>
          <w:color w:val="000000"/>
          <w:sz w:val="24"/>
          <w:szCs w:val="24"/>
        </w:rPr>
      </w:pPr>
      <w:r w:rsidRPr="00DC2AEC">
        <w:rPr>
          <w:rFonts w:ascii="Times New Roman" w:hAnsi="Times New Roman"/>
          <w:color w:val="000000"/>
          <w:sz w:val="24"/>
          <w:szCs w:val="24"/>
        </w:rPr>
        <w:t>This ratio indicates the number of times the working capital is turned over in the course of the year. This ratio measures the efficiency with which the working capital is used by the firm. A higher ratio indicates efficient utilization of working capital and a low ratio indicates otherwise. But a very high working capital turnover is not a good situation for any firm.</w:t>
      </w: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line id="Straight Connector 35" o:spid="_x0000_s1045" style="position:absolute;left:0;text-align:left;z-index:251656192;visibility:visible;mso-wrap-distance-top:-6e-5mm;mso-wrap-distance-bottom:-6e-5mm" from="196.5pt,17.8pt" to="305.2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"/>
        </w:pict>
      </w:r>
      <w:r w:rsidR="003A0C82" w:rsidRPr="00DC2AEC">
        <w:rPr>
          <w:rFonts w:ascii="Times New Roman" w:hAnsi="Times New Roman"/>
          <w:color w:val="000000"/>
          <w:sz w:val="24"/>
          <w:szCs w:val="24"/>
        </w:rPr>
        <w:t xml:space="preserve">Working Capital Turnover Ratio  </w:t>
      </w:r>
      <w:r w:rsidR="0043070D">
        <w:rPr>
          <w:rFonts w:ascii="Times New Roman" w:hAnsi="Times New Roman"/>
          <w:color w:val="000000"/>
          <w:sz w:val="24"/>
          <w:szCs w:val="24"/>
        </w:rPr>
        <w:t xml:space="preserve"> </w:t>
      </w:r>
      <w:r w:rsidR="003A0C82" w:rsidRPr="00DC2AEC">
        <w:rPr>
          <w:rFonts w:ascii="Times New Roman" w:hAnsi="Times New Roman"/>
          <w:color w:val="000000"/>
          <w:sz w:val="24"/>
          <w:szCs w:val="24"/>
        </w:rPr>
        <w:t xml:space="preserve">=     </w:t>
      </w:r>
      <w:r w:rsidR="003A0C82" w:rsidRPr="00DC2AEC">
        <w:rPr>
          <w:rFonts w:ascii="Times New Roman" w:hAnsi="Times New Roman"/>
          <w:color w:val="000000"/>
          <w:sz w:val="24"/>
          <w:szCs w:val="24"/>
        </w:rPr>
        <w:tab/>
        <w:t xml:space="preserve">  Net Sales</w:t>
      </w:r>
    </w:p>
    <w:p w:rsidR="003A0C82" w:rsidRPr="00DC2AEC" w:rsidRDefault="00646912"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43070D">
        <w:rPr>
          <w:rFonts w:ascii="Times New Roman" w:hAnsi="Times New Roman"/>
          <w:color w:val="000000"/>
          <w:sz w:val="24"/>
          <w:szCs w:val="24"/>
        </w:rPr>
        <w:t xml:space="preserve">        </w:t>
      </w:r>
      <w:r>
        <w:rPr>
          <w:rFonts w:ascii="Times New Roman" w:hAnsi="Times New Roman"/>
          <w:color w:val="000000"/>
          <w:sz w:val="24"/>
          <w:szCs w:val="24"/>
        </w:rPr>
        <w:t xml:space="preserve">    </w:t>
      </w:r>
      <w:r w:rsidR="003A0C82" w:rsidRPr="00DC2AEC">
        <w:rPr>
          <w:rFonts w:ascii="Times New Roman" w:hAnsi="Times New Roman"/>
          <w:color w:val="000000"/>
          <w:sz w:val="24"/>
          <w:szCs w:val="24"/>
        </w:rPr>
        <w:t>Net Working Capital</w:t>
      </w:r>
    </w:p>
    <w:p w:rsidR="00646912" w:rsidRDefault="00646912" w:rsidP="00DC2AEC">
      <w:pPr>
        <w:spacing w:line="360" w:lineRule="auto"/>
        <w:jc w:val="both"/>
        <w:rPr>
          <w:rFonts w:ascii="Times New Roman" w:hAnsi="Times New Roman"/>
          <w:b/>
          <w:bCs/>
          <w:color w:val="000000"/>
          <w:sz w:val="24"/>
          <w:szCs w:val="24"/>
        </w:rPr>
      </w:pPr>
    </w:p>
    <w:p w:rsidR="003A0C82" w:rsidRPr="00DC2AEC" w:rsidRDefault="003A0C82" w:rsidP="00DC2AEC">
      <w:pPr>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OPERATING CYCLE OF WORKING CAPITAL</w:t>
      </w:r>
    </w:p>
    <w:p w:rsidR="003A0C82" w:rsidRPr="00DC2AEC" w:rsidRDefault="003A0C82" w:rsidP="00DC2AEC">
      <w:pPr>
        <w:spacing w:line="360" w:lineRule="auto"/>
        <w:ind w:firstLine="720"/>
        <w:jc w:val="both"/>
        <w:rPr>
          <w:rFonts w:ascii="Times New Roman" w:hAnsi="Times New Roman"/>
          <w:bCs/>
          <w:color w:val="000000"/>
          <w:sz w:val="24"/>
          <w:szCs w:val="24"/>
        </w:rPr>
      </w:pPr>
      <w:r w:rsidRPr="00DC2AEC">
        <w:rPr>
          <w:rFonts w:ascii="Times New Roman" w:hAnsi="Times New Roman"/>
          <w:bCs/>
          <w:color w:val="000000"/>
          <w:sz w:val="24"/>
          <w:szCs w:val="24"/>
        </w:rPr>
        <w:t>The working capital cycle reserves to the length of time between the firm paying cash for materials etc., this working capital also known as operating cycle. Working capital cycle or operating cycle indicates the length or time between companies paying for materials entering into stock and receiving the cash from sales of finished goods. The operating cycle (Working Capital) consists of the following events.</w:t>
      </w:r>
    </w:p>
    <w:p w:rsidR="003A0C82" w:rsidRDefault="003A0C82" w:rsidP="00DC2AEC">
      <w:pPr>
        <w:spacing w:line="360" w:lineRule="auto"/>
        <w:jc w:val="both"/>
        <w:rPr>
          <w:rFonts w:ascii="Times New Roman" w:hAnsi="Times New Roman"/>
          <w:color w:val="000000"/>
          <w:sz w:val="24"/>
          <w:szCs w:val="24"/>
        </w:rPr>
      </w:pPr>
    </w:p>
    <w:p w:rsidR="000C3438" w:rsidRDefault="000C3438" w:rsidP="00DC2AEC">
      <w:pPr>
        <w:spacing w:line="360" w:lineRule="auto"/>
        <w:jc w:val="both"/>
        <w:rPr>
          <w:rFonts w:ascii="Times New Roman" w:hAnsi="Times New Roman"/>
          <w:color w:val="000000"/>
          <w:sz w:val="24"/>
          <w:szCs w:val="24"/>
        </w:rPr>
      </w:pPr>
    </w:p>
    <w:p w:rsidR="00D86DE2" w:rsidRDefault="00D86DE2" w:rsidP="00DC2AEC">
      <w:pPr>
        <w:spacing w:line="360" w:lineRule="auto"/>
        <w:jc w:val="both"/>
        <w:rPr>
          <w:rFonts w:ascii="Times New Roman" w:hAnsi="Times New Roman"/>
          <w:color w:val="000000"/>
          <w:sz w:val="24"/>
          <w:szCs w:val="24"/>
        </w:rPr>
      </w:pPr>
    </w:p>
    <w:p w:rsidR="00D86DE2" w:rsidRPr="00DC2AEC" w:rsidRDefault="00D86DE2" w:rsidP="00DC2AEC">
      <w:pPr>
        <w:spacing w:line="360" w:lineRule="auto"/>
        <w:jc w:val="both"/>
        <w:rPr>
          <w:rFonts w:ascii="Times New Roman" w:hAnsi="Times New Roman"/>
          <w:color w:val="000000"/>
          <w:sz w:val="24"/>
          <w:szCs w:val="24"/>
        </w:rPr>
      </w:pPr>
    </w:p>
    <w:p w:rsidR="003A0C82"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lastRenderedPageBreak/>
        <w:pict>
          <v:group id="Group 17" o:spid="_x0000_s1029" style="position:absolute;left:0;text-align:left;margin-left:8.1pt;margin-top:17.1pt;width:413.25pt;height:319.9pt;z-index:251657216" coordorigin="1995,5714" coordsize="8100,5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">
            <v:group id="Group 19" o:spid="_x0000_s1030" style="position:absolute;left:1995;top:5970;width:8100;height:5730" coordorigin="1995,5970" coordsize="8100,5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20" o:spid="_x0000_s1031" style="position:absolute;left:3008;top:5970;width:6075;height:57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AbcMA&#10;AADbAAAADwAAAGRycy9kb3ducmV2LnhtbESPQUvDQBCF70L/wzIFL2I3URSJ3ZZSEHK0TdHrkB2z&#10;sdnZsLtt4r93DoK3Gd6b975Zb2c/qCvF1Ac2UK4KUMRtsD13Bk7N2/0LqJSRLQ6BycAPJdhuFjdr&#10;rGyY+EDXY+6UhHCq0IDLeay0Tq0jj2kVRmLRvkL0mGWNnbYRJwn3g34oimftsWdpcDjS3lF7Pl68&#10;gXj3iN/NZSqxfqrb8v18aD4+nTG3y3n3CirTnP/Nf9e1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AbcMAAADbAAAADwAAAAAAAAAAAAAAAACYAgAAZHJzL2Rv&#10;d25yZXYueG1sUEsFBgAAAAAEAAQA9QAAAIgDAAAAAA==&#10;" strokeweight="3pt">
                <v:shadow opacity=".5" offset="6pt,6pt"/>
              </v:oval>
              <v:roundrect id="AutoShape 21" o:spid="_x0000_s1032" style="position:absolute;left:7564;top:7747;width:2531;height:907;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AwsMA&#10;AADbAAAADwAAAGRycy9kb3ducmV2LnhtbERPS2vCQBC+F/wPywheRDcqVI2uooI1pSj4uHgbsmMS&#10;zM6G7FbTf98tCL3Nx/ec+bIxpXhQ7QrLCgb9CARxanXBmYLLedubgHAeWWNpmRT8kIPlovU2x1jb&#10;Jx/pcfKZCCHsYlSQe1/FUro0J4OubyviwN1sbdAHWGdS1/gM4aaUwyh6lwYLDg05VrTJKb2fvo2C&#10;7n59GJrkK9kfd9f0c1RWH+PmqlSn3axmIDw1/l/8cic6zJ/C3y/h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AwsMAAADbAAAADwAAAAAAAAAAAAAAAACYAgAAZHJzL2Rv&#10;d25yZXYueG1sUEsFBgAAAAAEAAQA9QAAAIgDAAAAAA==&#10;" strokeweight="3pt">
                <v:shadow opacity=".5" offset="6pt,6pt"/>
                <v:textbox style="mso-next-textbox:#AutoShape 21">
                  <w:txbxContent>
                    <w:p w:rsidR="00232E37" w:rsidRPr="00790B34" w:rsidRDefault="00232E37" w:rsidP="003A0C82">
                      <w:pPr>
                        <w:jc w:val="center"/>
                        <w:rPr>
                          <w:b/>
                          <w:bCs/>
                        </w:rPr>
                      </w:pPr>
                      <w:r w:rsidRPr="00790B34">
                        <w:rPr>
                          <w:b/>
                          <w:bCs/>
                        </w:rPr>
                        <w:t>RAW                 MATERIALS</w:t>
                      </w:r>
                    </w:p>
                  </w:txbxContent>
                </v:textbox>
              </v:roundrect>
              <v:roundrect id="AutoShape 22" o:spid="_x0000_s1033" style="position:absolute;left:7114;top:9707;width:2869;height:108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5j4sMA&#10;AADbAAAADwAAAGRycy9kb3ducmV2LnhtbERPTWvCQBC9C/6HZQq9FLMxhSqpq7RCbYooGHvxNmSn&#10;STA7G7Jrkv777qHg8fG+V5vRNKKnztWWFcyjGARxYXXNpYLv88dsCcJ5ZI2NZVLwSw426+lkham2&#10;A5+oz30pQgi7FBVU3replK6oyKCLbEscuB/bGfQBdqXUHQ4h3DQyieMXabDm0FBhS9uKimt+Mwqe&#10;Du/HxGT77HD6vBRfz027W4wXpR4fxrdXEJ5Gfxf/uzOtIAnrw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5j4sMAAADbAAAADwAAAAAAAAAAAAAAAACYAgAAZHJzL2Rv&#10;d25yZXYueG1sUEsFBgAAAAAEAAQA9QAAAIgDAAAAAA==&#10;" strokeweight="3pt">
                <v:shadow opacity=".5" offset="6pt,6pt"/>
                <v:textbox style="mso-next-textbox:#AutoShape 22">
                  <w:txbxContent>
                    <w:p w:rsidR="00232E37" w:rsidRPr="00790B34" w:rsidRDefault="00232E37" w:rsidP="003A0C82">
                      <w:pPr>
                        <w:jc w:val="center"/>
                        <w:rPr>
                          <w:b/>
                          <w:bCs/>
                        </w:rPr>
                      </w:pPr>
                    </w:p>
                    <w:p w:rsidR="00232E37" w:rsidRPr="00790B34" w:rsidRDefault="00232E37" w:rsidP="003A0C82">
                      <w:pPr>
                        <w:jc w:val="center"/>
                        <w:rPr>
                          <w:b/>
                          <w:bCs/>
                        </w:rPr>
                      </w:pPr>
                      <w:r w:rsidRPr="00790B34">
                        <w:rPr>
                          <w:b/>
                          <w:bCs/>
                        </w:rPr>
                        <w:t>WORK-IN-PROGRESS</w:t>
                      </w:r>
                    </w:p>
                  </w:txbxContent>
                </v:textbox>
              </v:roundrect>
              <v:roundrect id="AutoShape 23" o:spid="_x0000_s1034" style="position:absolute;left:2164;top:9707;width:2531;height:108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GecYA&#10;AADbAAAADwAAAGRycy9kb3ducmV2LnhtbESPQWvCQBSE70L/w/IKvUjdmIKWNKuoUJsiCtpecntk&#10;X5Ng9m3Irhr/vVsQPA4z8w2TznvTiDN1rrasYDyKQBAXVtdcKvj9+Xx9B+E8ssbGMim4koP57GmQ&#10;YqLthfd0PvhSBAi7BBVU3reJlK6oyKAb2ZY4eH+2M+iD7EqpO7wEuGlkHEUTabDmsFBhS6uKiuPh&#10;ZBQMt8tdbLJNtt1/5cX3W9Oup32u1Mtzv/gA4an3j/C9nWkF8Rj+v4Qf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LGecYAAADbAAAADwAAAAAAAAAAAAAAAACYAgAAZHJz&#10;L2Rvd25yZXYueG1sUEsFBgAAAAAEAAQA9QAAAIsDAAAAAA==&#10;" strokeweight="3pt">
                <v:shadow opacity=".5" offset="6pt,6pt"/>
                <v:textbox style="mso-next-textbox:#AutoShape 23">
                  <w:txbxContent>
                    <w:p w:rsidR="00232E37" w:rsidRPr="00790B34" w:rsidRDefault="00232E37" w:rsidP="003A0C82">
                      <w:pPr>
                        <w:rPr>
                          <w:b/>
                          <w:bCs/>
                        </w:rPr>
                      </w:pPr>
                    </w:p>
                    <w:p w:rsidR="00232E37" w:rsidRPr="00790B34" w:rsidRDefault="00232E37" w:rsidP="003A0C82">
                      <w:pPr>
                        <w:jc w:val="center"/>
                        <w:rPr>
                          <w:b/>
                          <w:bCs/>
                        </w:rPr>
                      </w:pPr>
                      <w:r w:rsidRPr="00790B34">
                        <w:rPr>
                          <w:b/>
                          <w:bCs/>
                        </w:rPr>
                        <w:t>FINISHED STOCK</w:t>
                      </w:r>
                    </w:p>
                  </w:txbxContent>
                </v:textbox>
              </v:roundrect>
              <v:roundrect id="AutoShape 24" o:spid="_x0000_s1035" style="position:absolute;left:1995;top:7747;width:2194;height:98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YDsYA&#10;AADbAAAADwAAAGRycy9kb3ducmV2LnhtbESPQWvCQBSE74L/YXkFL6KbRrAlZpW2YE0RC1EvuT2y&#10;r0kw+zZkt5r++25B6HGYmW+YdDOYVlypd41lBY/zCARxaXXDlYLzaTt7BuE8ssbWMin4IQeb9XiU&#10;YqLtjXO6Hn0lAoRdggpq77tESlfWZNDNbUccvC/bG/RB9pXUPd4C3LQyjqKlNNhwWKixo7eaysvx&#10;2yiYHl4/Y5Pts0O+K8qPRdu9Pw2FUpOH4WUFwtPg/8P3dqYVxDH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BYDsYAAADbAAAADwAAAAAAAAAAAAAAAACYAgAAZHJz&#10;L2Rvd25yZXYueG1sUEsFBgAAAAAEAAQA9QAAAIsDAAAAAA==&#10;" strokeweight="3pt">
                <v:shadow opacity=".5" offset="6pt,6pt"/>
                <v:textbox style="mso-next-textbox:#AutoShape 24">
                  <w:txbxContent>
                    <w:p w:rsidR="00232E37" w:rsidRDefault="00232E37" w:rsidP="003A0C82">
                      <w:pPr>
                        <w:jc w:val="center"/>
                        <w:rPr>
                          <w:b/>
                          <w:bCs/>
                        </w:rPr>
                      </w:pPr>
                    </w:p>
                    <w:p w:rsidR="00232E37" w:rsidRPr="00790B34" w:rsidRDefault="00232E37" w:rsidP="003A0C82">
                      <w:pPr>
                        <w:jc w:val="center"/>
                        <w:rPr>
                          <w:b/>
                          <w:bCs/>
                        </w:rPr>
                      </w:pPr>
                      <w:r w:rsidRPr="00790B34">
                        <w:rPr>
                          <w:b/>
                          <w:bCs/>
                        </w:rPr>
                        <w:t>DEBTORS</w:t>
                      </w:r>
                    </w:p>
                  </w:txbxContent>
                </v:textbox>
              </v:roundrect>
              <v:line id="Line 25" o:spid="_x0000_s1036" style="position:absolute;rotation:7725428fd;flip:x;visibility:visible" from="8513,7547" to="9004,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gSsEAAADbAAAADwAAAGRycy9kb3ducmV2LnhtbESPQYvCMBSE74L/ITzBm6a6KEs1iizs&#10;sgcvVmE9PppnU2xeSpLV9t8bQfA4zMw3zHrb2UbcyIfasYLZNANBXDpdc6XgdPyefIIIEVlj45gU&#10;9BRguxkO1phrd+cD3YpYiQThkKMCE2ObSxlKQxbD1LXEybs4bzEm6SupPd4T3DZynmVLabHmtGCw&#10;pS9D5bX4twoWsjzPrkVf9eHHG5vV/d/eFUqNR91uBSJSF9/hV/tXK5h/wPNL+gFy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BKwQAAANsAAAAPAAAAAAAAAAAAAAAA&#10;AKECAABkcnMvZG93bnJldi54bWxQSwUGAAAAAAQABAD5AAAAjwMAAAAA&#10;" strokeweight="3pt">
                <v:stroke endarrow="block"/>
                <v:shadow opacity=".5" offset="6pt,6pt"/>
              </v:line>
              <v:line id="Line 26" o:spid="_x0000_s1037" style="position:absolute;rotation:3769352fd;flip:x;visibility:visible" from="8822,9469" to="9166,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azMIAAADbAAAADwAAAGRycy9kb3ducmV2LnhtbESPQWsCMRSE74X+h/AKvXUTRYqsRinS&#10;Qq9aD3p7bF432yYvSxJ313/fFASPw8x8w6y3k3dioJi6wBpmlQJB3ATTcavh+PXxsgSRMrJBF5g0&#10;XCnBdvP4sMbahJH3NBxyKwqEU40abM59LWVqLHlMVeiJi/cdosdcZGyliTgWuHdyrtSr9NhxWbDY&#10;085S83u4eA2nhXq/xnFHauas+zmmYX85D1o/P01vKxCZpnwP39qfRsN8Af9fyg+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bazMIAAADbAAAADwAAAAAAAAAAAAAA&#10;AAChAgAAZHJzL2Rvd25yZXYueG1sUEsFBgAAAAAEAAQA+QAAAJADAAAAAA==&#10;" strokeweight="3pt">
                <v:stroke endarrow="block"/>
                <v:shadow opacity=".5" offset="6pt,6pt"/>
              </v:line>
              <v:line id="Line 27" o:spid="_x0000_s1038" style="position:absolute;rotation:2027675fd;flip:x y;visibility:visible" from="3797,10913" to="4217,10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dX8EAAADbAAAADwAAAGRycy9kb3ducmV2LnhtbESPwWrDMBBE74H8g9hAb4kcQ4JxowST&#10;EuixdQu5LtbGMrVWxpIT+e+rQiHHYWbeMIdTtL240+g7xwq2mwwEceN0x62C76/LugDhA7LG3jEp&#10;mMnD6bhcHLDU7sGfdK9DKxKEfYkKTAhDKaVvDFn0GzcQJ+/mRoshybGVesRHgtte5lm2lxY7TgsG&#10;Bzoban7qySqoi+ltngzdqit/XAqfx2o3R6VeVrF6BREohmf4v/2uFeQ7+PuSfoA8/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51fwQAAANsAAAAPAAAAAAAAAAAAAAAA&#10;AKECAABkcnMvZG93bnJldi54bWxQSwUGAAAAAAQABAD5AAAAjwMAAAAA&#10;" strokeweight="3pt">
                <v:stroke endarrow="block"/>
                <v:shadow opacity=".5" offset="6pt,6pt"/>
              </v:line>
              <v:line id="Line 28" o:spid="_x0000_s1039" style="position:absolute;rotation:6116263fd;flip:x y;visibility:visible" from="2835,8799" to="3182,8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AMMAAADbAAAADwAAAGRycy9kb3ducmV2LnhtbESPwWrDMBBE74X+g9hAb7WcQENwI5sQ&#10;KAlNDo1bel6sjWUirYylxO7fR4VCj8PMvGHW1eSsuNEQOs8K5lkOgrjxuuNWwdfn2/MKRIjIGq1n&#10;UvBDAary8WGNhfYjn+hWx1YkCIcCFZgY+0LK0BhyGDLfEyfv7AeHMcmhlXrAMcGdlYs8X0qHHacF&#10;gz1tDTWX+uoUjNfNx8EcrN95fT5+v/TviBKVeppNm1cQkab4H/5r77WCxRJ+v6QfIM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4PwDDAAAA2wAAAA8AAAAAAAAAAAAA&#10;AAAAoQIAAGRycy9kb3ducmV2LnhtbFBLBQYAAAAABAAEAPkAAACRAwAAAAA=&#10;" strokeweight="3pt">
                <v:stroke endarrow="block"/>
                <v:shadow opacity=".5" offset="6pt,6pt"/>
              </v:line>
              <v:line id="Line 29" o:spid="_x0000_s1040" style="position:absolute;rotation:10435504fd;flip:x;visibility:visible" from="4497,6137" to="4792,6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bbpcIAAADbAAAADwAAAGRycy9kb3ducmV2LnhtbESPS2/CMBCE75X4D9Yi9VYc0gpQwCBU&#10;qY9rA9xX8ZIE7HUaO69/X1eq1ONoZr7R7A6jNaKn1teOFSwXCQjiwumaSwXn09vTBoQPyBqNY1Iw&#10;kYfDfvaww0y7gb+oz0MpIoR9hgqqEJpMSl9UZNEvXEMcvatrLYYo21LqFocIt0amSbKSFmuOCxU2&#10;9FpRcc87q+B9823Cx+r2nEt76U4vtjZpOin1OB+PWxCBxvAf/mt/agXpGn6/xB8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bbpcIAAADbAAAADwAAAAAAAAAAAAAA&#10;AAChAgAAZHJzL2Rvd25yZXYueG1sUEsFBgAAAAAEAAQA+QAAAJADAAAAAA==&#10;" strokeweight="3pt">
                <v:stroke endarrow="block"/>
                <v:shadow opacity=".5" offset="6pt,6pt"/>
              </v:line>
            </v:group>
            <v:roundrect id="AutoShape 30" o:spid="_x0000_s1041" style="position:absolute;left:4822;top:5714;width:2531;height:108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v5MMA&#10;AADbAAAADwAAAGRycy9kb3ducmV2LnhtbERPTWvCQBC9C/6HZQq9FLMxhSqpq7RCbYooGHvxNmSn&#10;STA7G7Jrkv777qHg8fG+V5vRNKKnztWWFcyjGARxYXXNpYLv88dsCcJ5ZI2NZVLwSw426+lkham2&#10;A5+oz30pQgi7FBVU3replK6oyKCLbEscuB/bGfQBdqXUHQ4h3DQyieMXabDm0FBhS9uKimt+Mwqe&#10;Du/HxGT77HD6vBRfz027W4wXpR4fxrdXEJ5Gfxf/uzOtIAljw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hv5MMAAADbAAAADwAAAAAAAAAAAAAAAACYAgAAZHJzL2Rv&#10;d25yZXYueG1sUEsFBgAAAAAEAAQA9QAAAIgDAAAAAA==&#10;" strokeweight="3pt">
              <v:shadow opacity=".5" offset="6pt,6pt"/>
              <v:textbox style="mso-next-textbox:#AutoShape 30">
                <w:txbxContent>
                  <w:p w:rsidR="00232E37" w:rsidRPr="00790B34" w:rsidRDefault="00232E37" w:rsidP="003A0C82">
                    <w:pPr>
                      <w:jc w:val="center"/>
                    </w:pPr>
                  </w:p>
                  <w:p w:rsidR="00232E37" w:rsidRPr="00790B34" w:rsidRDefault="00232E37" w:rsidP="003A0C82">
                    <w:pPr>
                      <w:jc w:val="center"/>
                      <w:rPr>
                        <w:b/>
                        <w:bCs/>
                      </w:rPr>
                    </w:pPr>
                    <w:r w:rsidRPr="00790B34">
                      <w:rPr>
                        <w:b/>
                        <w:bCs/>
                      </w:rPr>
                      <w:t>CASH</w:t>
                    </w:r>
                  </w:p>
                </w:txbxContent>
              </v:textbox>
            </v:roundrect>
          </v:group>
        </w:pict>
      </w:r>
    </w:p>
    <w:p w:rsidR="003A0C82" w:rsidRPr="00DC2AEC" w:rsidRDefault="003A0C8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color w:val="000000"/>
          <w:sz w:val="24"/>
          <w:szCs w:val="24"/>
        </w:rPr>
      </w:pPr>
    </w:p>
    <w:p w:rsidR="003A0C82" w:rsidRPr="00DC2AEC" w:rsidRDefault="003A0C82" w:rsidP="00DC2AEC">
      <w:pPr>
        <w:spacing w:line="360" w:lineRule="auto"/>
        <w:jc w:val="both"/>
        <w:rPr>
          <w:rFonts w:ascii="Times New Roman" w:hAnsi="Times New Roman"/>
          <w:b/>
          <w:color w:val="000000"/>
          <w:sz w:val="24"/>
          <w:szCs w:val="24"/>
        </w:rPr>
      </w:pPr>
    </w:p>
    <w:p w:rsidR="003A0C82" w:rsidRPr="00DC2AEC" w:rsidRDefault="003A0C82" w:rsidP="00DC2AEC">
      <w:pPr>
        <w:spacing w:line="360" w:lineRule="auto"/>
        <w:jc w:val="both"/>
        <w:rPr>
          <w:rFonts w:ascii="Times New Roman" w:hAnsi="Times New Roman"/>
          <w:color w:val="000000"/>
          <w:sz w:val="24"/>
          <w:szCs w:val="24"/>
        </w:rPr>
      </w:pPr>
    </w:p>
    <w:p w:rsidR="003A0C82" w:rsidRPr="00DC2AEC" w:rsidRDefault="003A0C82" w:rsidP="00DC2AEC">
      <w:pPr>
        <w:spacing w:line="360" w:lineRule="auto"/>
        <w:jc w:val="both"/>
        <w:rPr>
          <w:rFonts w:ascii="Times New Roman" w:hAnsi="Times New Roman"/>
          <w:color w:val="000000"/>
          <w:sz w:val="24"/>
          <w:szCs w:val="24"/>
        </w:rPr>
      </w:pPr>
    </w:p>
    <w:p w:rsidR="003A0C82" w:rsidRPr="00DC2AEC" w:rsidRDefault="003A0C82" w:rsidP="00DC2AEC">
      <w:pPr>
        <w:spacing w:line="360" w:lineRule="auto"/>
        <w:jc w:val="both"/>
        <w:rPr>
          <w:rFonts w:ascii="Times New Roman" w:hAnsi="Times New Roman"/>
          <w:color w:val="000000"/>
          <w:sz w:val="24"/>
          <w:szCs w:val="24"/>
        </w:rPr>
      </w:pPr>
    </w:p>
    <w:p w:rsidR="003A0C82" w:rsidRDefault="003A0C82"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Pr="00DC2AEC" w:rsidRDefault="00A62435" w:rsidP="00DC2AEC">
      <w:pPr>
        <w:spacing w:line="360" w:lineRule="auto"/>
        <w:jc w:val="both"/>
        <w:rPr>
          <w:rFonts w:ascii="Times New Roman" w:hAnsi="Times New Roman"/>
          <w:color w:val="000000"/>
          <w:sz w:val="24"/>
          <w:szCs w:val="24"/>
        </w:rPr>
      </w:pPr>
    </w:p>
    <w:p w:rsidR="003A0C82" w:rsidRPr="00DC2AEC" w:rsidRDefault="003A0C82" w:rsidP="00DC2AEC">
      <w:pPr>
        <w:pStyle w:val="ListParagraph"/>
        <w:numPr>
          <w:ilvl w:val="0"/>
          <w:numId w:val="6"/>
        </w:numPr>
        <w:tabs>
          <w:tab w:val="left" w:pos="900"/>
        </w:tabs>
        <w:spacing w:after="0"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Conversion of cash into raw materials.</w:t>
      </w:r>
    </w:p>
    <w:p w:rsidR="003A0C82" w:rsidRPr="00DC2AEC" w:rsidRDefault="003A0C82" w:rsidP="00DC2AEC">
      <w:pPr>
        <w:pStyle w:val="ListParagraph"/>
        <w:numPr>
          <w:ilvl w:val="0"/>
          <w:numId w:val="6"/>
        </w:numPr>
        <w:tabs>
          <w:tab w:val="left" w:pos="900"/>
        </w:tabs>
        <w:spacing w:after="0"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Conversion of raw materials into work in progress.</w:t>
      </w:r>
    </w:p>
    <w:p w:rsidR="003A0C82" w:rsidRPr="00DC2AEC" w:rsidRDefault="003A0C82" w:rsidP="00DC2AEC">
      <w:pPr>
        <w:pStyle w:val="ListParagraph"/>
        <w:numPr>
          <w:ilvl w:val="0"/>
          <w:numId w:val="6"/>
        </w:numPr>
        <w:tabs>
          <w:tab w:val="left" w:pos="900"/>
        </w:tabs>
        <w:spacing w:after="0"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Conversion of work in progress into finished stock.</w:t>
      </w:r>
    </w:p>
    <w:p w:rsidR="003A0C82" w:rsidRPr="00DC2AEC" w:rsidRDefault="003A0C82" w:rsidP="00DC2AEC">
      <w:pPr>
        <w:pStyle w:val="ListParagraph"/>
        <w:numPr>
          <w:ilvl w:val="0"/>
          <w:numId w:val="6"/>
        </w:numPr>
        <w:tabs>
          <w:tab w:val="left" w:pos="900"/>
        </w:tabs>
        <w:spacing w:after="0"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Conversion of finished stock into accounts receivables(Debtors)through sale and</w:t>
      </w:r>
    </w:p>
    <w:p w:rsidR="003A0C82" w:rsidRPr="00DC2AEC" w:rsidRDefault="003A0C82" w:rsidP="00DC2AEC">
      <w:pPr>
        <w:pStyle w:val="ListParagraph"/>
        <w:numPr>
          <w:ilvl w:val="0"/>
          <w:numId w:val="6"/>
        </w:numPr>
        <w:tabs>
          <w:tab w:val="left" w:pos="900"/>
        </w:tabs>
        <w:spacing w:after="0"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Conversion of account receivables into cash.</w:t>
      </w:r>
    </w:p>
    <w:p w:rsidR="003A0C82" w:rsidRDefault="003A0C82" w:rsidP="00DC2AEC">
      <w:pPr>
        <w:spacing w:line="360" w:lineRule="auto"/>
        <w:jc w:val="both"/>
        <w:rPr>
          <w:rFonts w:ascii="Times New Roman" w:hAnsi="Times New Roman"/>
          <w:sz w:val="24"/>
          <w:szCs w:val="24"/>
        </w:rPr>
      </w:pPr>
    </w:p>
    <w:p w:rsidR="00646912" w:rsidRPr="00166213" w:rsidRDefault="00646912" w:rsidP="00166213">
      <w:pPr>
        <w:spacing w:line="360" w:lineRule="auto"/>
        <w:jc w:val="both"/>
        <w:rPr>
          <w:rFonts w:ascii="Times New Roman" w:hAnsi="Times New Roman"/>
          <w:b/>
          <w:sz w:val="24"/>
          <w:szCs w:val="24"/>
        </w:rPr>
      </w:pPr>
      <w:r w:rsidRPr="00166213">
        <w:rPr>
          <w:rFonts w:ascii="Times New Roman" w:hAnsi="Times New Roman"/>
          <w:b/>
          <w:sz w:val="24"/>
          <w:szCs w:val="24"/>
        </w:rPr>
        <w:t>SCHEDULE OF CHANGES IN WORKING CAPITAL</w:t>
      </w:r>
    </w:p>
    <w:p w:rsidR="00166213" w:rsidRPr="00166213" w:rsidRDefault="00166213" w:rsidP="00166213">
      <w:pPr>
        <w:pStyle w:val="NormalWeb"/>
        <w:shd w:val="clear" w:color="auto" w:fill="FFFFFF"/>
        <w:spacing w:before="0" w:beforeAutospacing="0" w:after="0" w:afterAutospacing="0" w:line="360" w:lineRule="auto"/>
        <w:jc w:val="both"/>
      </w:pPr>
      <w:r w:rsidRPr="00166213">
        <w:rPr>
          <w:rStyle w:val="Strong"/>
          <w:b w:val="0"/>
          <w:bdr w:val="none" w:sz="0" w:space="0" w:color="auto" w:frame="1"/>
        </w:rPr>
        <w:t>Statement of changes in working</w:t>
      </w:r>
      <w:r w:rsidRPr="00166213">
        <w:rPr>
          <w:rStyle w:val="Strong"/>
          <w:bdr w:val="none" w:sz="0" w:space="0" w:color="auto" w:frame="1"/>
        </w:rPr>
        <w:t> </w:t>
      </w:r>
      <w:hyperlink r:id="rId12" w:history="1">
        <w:r w:rsidRPr="00166213">
          <w:rPr>
            <w:rStyle w:val="Hyperlink"/>
            <w:bCs/>
            <w:color w:val="auto"/>
            <w:u w:val="none"/>
            <w:bdr w:val="none" w:sz="0" w:space="0" w:color="auto" w:frame="1"/>
          </w:rPr>
          <w:t>capital</w:t>
        </w:r>
      </w:hyperlink>
      <w:r w:rsidRPr="00166213">
        <w:t> is prepared by recording the changes in current </w:t>
      </w:r>
      <w:hyperlink r:id="rId13" w:history="1">
        <w:r w:rsidRPr="00166213">
          <w:rPr>
            <w:rStyle w:val="Hyperlink"/>
            <w:color w:val="auto"/>
            <w:u w:val="none"/>
            <w:bdr w:val="none" w:sz="0" w:space="0" w:color="auto" w:frame="1"/>
          </w:rPr>
          <w:t>assets</w:t>
        </w:r>
      </w:hyperlink>
      <w:r>
        <w:t xml:space="preserve"> and </w:t>
      </w:r>
      <w:r w:rsidRPr="00166213">
        <w:t>current </w:t>
      </w:r>
      <w:hyperlink r:id="rId14" w:history="1">
        <w:r w:rsidRPr="00166213">
          <w:rPr>
            <w:rStyle w:val="Hyperlink"/>
            <w:color w:val="auto"/>
            <w:u w:val="none"/>
            <w:bdr w:val="none" w:sz="0" w:space="0" w:color="auto" w:frame="1"/>
          </w:rPr>
          <w:t>liabilities</w:t>
        </w:r>
      </w:hyperlink>
      <w:r w:rsidRPr="00166213">
        <w:t> during the </w:t>
      </w:r>
      <w:hyperlink r:id="rId15" w:history="1">
        <w:r w:rsidRPr="00166213">
          <w:rPr>
            <w:rStyle w:val="Hyperlink"/>
            <w:color w:val="auto"/>
            <w:u w:val="none"/>
            <w:bdr w:val="none" w:sz="0" w:space="0" w:color="auto" w:frame="1"/>
          </w:rPr>
          <w:t>accounting period</w:t>
        </w:r>
      </w:hyperlink>
      <w:r w:rsidRPr="00166213">
        <w:t>. The </w:t>
      </w:r>
      <w:hyperlink r:id="rId16" w:history="1">
        <w:r w:rsidRPr="00166213">
          <w:rPr>
            <w:rStyle w:val="Hyperlink"/>
            <w:color w:val="auto"/>
            <w:u w:val="none"/>
            <w:bdr w:val="none" w:sz="0" w:space="0" w:color="auto" w:frame="1"/>
          </w:rPr>
          <w:t>working capital</w:t>
        </w:r>
      </w:hyperlink>
      <w:r w:rsidRPr="00166213">
        <w:t> during the accounting period is bound to change due to increase or decrease in the current assets and current liabilities.</w:t>
      </w:r>
    </w:p>
    <w:p w:rsidR="00166213" w:rsidRDefault="00166213" w:rsidP="00166213">
      <w:pPr>
        <w:pStyle w:val="Heading2"/>
        <w:shd w:val="clear" w:color="auto" w:fill="FFFFFF"/>
        <w:spacing w:before="0" w:after="301" w:line="360" w:lineRule="auto"/>
        <w:jc w:val="both"/>
        <w:rPr>
          <w:rFonts w:ascii="Times New Roman" w:hAnsi="Times New Roman" w:cs="Times New Roman"/>
          <w:color w:val="auto"/>
          <w:sz w:val="24"/>
          <w:szCs w:val="24"/>
        </w:rPr>
      </w:pPr>
    </w:p>
    <w:p w:rsidR="00166213" w:rsidRDefault="00917701" w:rsidP="00166213">
      <w:pPr>
        <w:pStyle w:val="Heading2"/>
        <w:shd w:val="clear" w:color="auto" w:fill="FFFFFF"/>
        <w:spacing w:before="0" w:after="301"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Purpose o</w:t>
      </w:r>
      <w:r w:rsidR="00166213" w:rsidRPr="00166213">
        <w:rPr>
          <w:rFonts w:ascii="Times New Roman" w:hAnsi="Times New Roman" w:cs="Times New Roman"/>
          <w:color w:val="auto"/>
          <w:sz w:val="24"/>
          <w:szCs w:val="24"/>
        </w:rPr>
        <w:t xml:space="preserve">f Preparing </w:t>
      </w:r>
      <w:r w:rsidR="004D3CB9" w:rsidRPr="00166213">
        <w:rPr>
          <w:rFonts w:ascii="Times New Roman" w:hAnsi="Times New Roman" w:cs="Times New Roman"/>
          <w:color w:val="auto"/>
          <w:sz w:val="24"/>
          <w:szCs w:val="24"/>
        </w:rPr>
        <w:t>the</w:t>
      </w:r>
      <w:r w:rsidR="00166213" w:rsidRPr="00166213">
        <w:rPr>
          <w:rFonts w:ascii="Times New Roman" w:hAnsi="Times New Roman" w:cs="Times New Roman"/>
          <w:color w:val="auto"/>
          <w:sz w:val="24"/>
          <w:szCs w:val="24"/>
        </w:rPr>
        <w:t xml:space="preserve"> Statement</w:t>
      </w:r>
    </w:p>
    <w:p w:rsidR="00646912" w:rsidRDefault="00166213" w:rsidP="00166213">
      <w:pPr>
        <w:pStyle w:val="Heading2"/>
        <w:shd w:val="clear" w:color="auto" w:fill="FFFFFF"/>
        <w:spacing w:before="0" w:after="301" w:line="360" w:lineRule="auto"/>
        <w:jc w:val="both"/>
        <w:rPr>
          <w:rFonts w:ascii="Times New Roman" w:hAnsi="Times New Roman" w:cs="Times New Roman"/>
          <w:color w:val="auto"/>
          <w:sz w:val="24"/>
          <w:szCs w:val="24"/>
        </w:rPr>
      </w:pPr>
      <w:r w:rsidRPr="00166213">
        <w:rPr>
          <w:rFonts w:ascii="Times New Roman" w:hAnsi="Times New Roman" w:cs="Times New Roman"/>
          <w:b w:val="0"/>
          <w:color w:val="auto"/>
          <w:sz w:val="24"/>
          <w:szCs w:val="24"/>
        </w:rPr>
        <w:t>The purpose of preparing this statement is to measure the increase or decrease in the individual items of current assets and current liabilities and calculate the net increase or decrease in the working capital during the accounting period</w:t>
      </w:r>
      <w:r w:rsidRPr="00166213">
        <w:rPr>
          <w:rFonts w:ascii="Times New Roman" w:hAnsi="Times New Roman" w:cs="Times New Roman"/>
          <w:color w:val="auto"/>
          <w:sz w:val="24"/>
          <w:szCs w:val="24"/>
        </w:rPr>
        <w:t>. </w:t>
      </w:r>
    </w:p>
    <w:p w:rsidR="00166213" w:rsidRPr="00166213" w:rsidRDefault="00166213" w:rsidP="00166213"/>
    <w:p w:rsidR="00646912" w:rsidRPr="00166213" w:rsidRDefault="00646912" w:rsidP="00166213">
      <w:pPr>
        <w:pStyle w:val="Default"/>
        <w:spacing w:line="360" w:lineRule="auto"/>
        <w:jc w:val="both"/>
        <w:rPr>
          <w:b/>
          <w:color w:val="auto"/>
        </w:rPr>
      </w:pPr>
      <w:r w:rsidRPr="00166213">
        <w:rPr>
          <w:b/>
          <w:color w:val="auto"/>
        </w:rPr>
        <w:t>TREND ANALYSIS</w:t>
      </w:r>
    </w:p>
    <w:p w:rsidR="00646912" w:rsidRPr="00166213" w:rsidRDefault="00646912" w:rsidP="00166213">
      <w:pPr>
        <w:pStyle w:val="Default"/>
        <w:spacing w:line="360" w:lineRule="auto"/>
        <w:jc w:val="both"/>
        <w:rPr>
          <w:b/>
          <w:color w:val="auto"/>
        </w:rPr>
      </w:pPr>
    </w:p>
    <w:p w:rsidR="00646912" w:rsidRPr="00166213" w:rsidRDefault="00166213" w:rsidP="00166213">
      <w:pPr>
        <w:pStyle w:val="Default"/>
        <w:spacing w:line="360" w:lineRule="auto"/>
        <w:jc w:val="both"/>
        <w:rPr>
          <w:color w:val="auto"/>
          <w:shd w:val="clear" w:color="auto" w:fill="FFFFFF"/>
        </w:rPr>
      </w:pPr>
      <w:r w:rsidRPr="00166213">
        <w:rPr>
          <w:color w:val="auto"/>
          <w:shd w:val="clear" w:color="auto" w:fill="FFFFFF"/>
        </w:rPr>
        <w:t>Trend analysis is a technique used in </w:t>
      </w:r>
      <w:hyperlink r:id="rId17" w:history="1">
        <w:r w:rsidRPr="00166213">
          <w:rPr>
            <w:rStyle w:val="Hyperlink"/>
            <w:color w:val="auto"/>
            <w:u w:val="none"/>
            <w:shd w:val="clear" w:color="auto" w:fill="FFFFFF"/>
          </w:rPr>
          <w:t>technical analysis</w:t>
        </w:r>
      </w:hyperlink>
      <w:r w:rsidRPr="00166213">
        <w:rPr>
          <w:color w:val="auto"/>
          <w:shd w:val="clear" w:color="auto" w:fill="FFFFFF"/>
        </w:rPr>
        <w:t> that attempts to predict future stock price movements based on recently observed trend data. Trend analysis is based on the idea that what has happened in the past gives traders an idea of what will happen in the future. There are three main types of trends: short-, intermediate- and long-term.</w:t>
      </w:r>
    </w:p>
    <w:p w:rsidR="00166213" w:rsidRPr="00166213" w:rsidRDefault="00166213" w:rsidP="00166213">
      <w:pPr>
        <w:numPr>
          <w:ilvl w:val="0"/>
          <w:numId w:val="27"/>
        </w:numPr>
        <w:shd w:val="clear" w:color="auto" w:fill="FFFFFF"/>
        <w:spacing w:before="100" w:beforeAutospacing="1" w:after="100" w:afterAutospacing="1" w:line="360" w:lineRule="auto"/>
        <w:jc w:val="both"/>
        <w:rPr>
          <w:rFonts w:ascii="Times New Roman" w:eastAsia="Times New Roman" w:hAnsi="Times New Roman"/>
          <w:sz w:val="24"/>
          <w:szCs w:val="24"/>
        </w:rPr>
      </w:pPr>
      <w:r>
        <w:rPr>
          <w:rFonts w:ascii="Times New Roman" w:eastAsia="Times New Roman" w:hAnsi="Times New Roman"/>
          <w:sz w:val="24"/>
          <w:szCs w:val="24"/>
        </w:rPr>
        <w:t>T</w:t>
      </w:r>
      <w:r w:rsidRPr="00166213">
        <w:rPr>
          <w:rFonts w:ascii="Times New Roman" w:eastAsia="Times New Roman" w:hAnsi="Times New Roman"/>
          <w:sz w:val="24"/>
          <w:szCs w:val="24"/>
        </w:rPr>
        <w:t>rend analysis tries to predict a trend, such as a bull market run, and then ride that trend until data suggests a trend reversal, such as a bull-to-bear market.</w:t>
      </w:r>
    </w:p>
    <w:p w:rsidR="00166213" w:rsidRPr="00166213" w:rsidRDefault="00166213" w:rsidP="00166213">
      <w:pPr>
        <w:numPr>
          <w:ilvl w:val="0"/>
          <w:numId w:val="27"/>
        </w:numPr>
        <w:shd w:val="clear" w:color="auto" w:fill="FFFFFF"/>
        <w:spacing w:before="100" w:beforeAutospacing="1" w:after="100" w:afterAutospacing="1" w:line="360" w:lineRule="auto"/>
        <w:jc w:val="both"/>
        <w:rPr>
          <w:rFonts w:ascii="Times New Roman" w:eastAsia="Times New Roman" w:hAnsi="Times New Roman"/>
          <w:sz w:val="24"/>
          <w:szCs w:val="24"/>
        </w:rPr>
      </w:pPr>
      <w:r w:rsidRPr="00166213">
        <w:rPr>
          <w:rFonts w:ascii="Times New Roman" w:eastAsia="Times New Roman" w:hAnsi="Times New Roman"/>
          <w:sz w:val="24"/>
          <w:szCs w:val="24"/>
        </w:rPr>
        <w:t>Trend analysis is based on the idea that what has happened in the past gives traders an idea of what will happen in the future.</w:t>
      </w:r>
    </w:p>
    <w:p w:rsidR="00166213" w:rsidRPr="00166213" w:rsidRDefault="00166213" w:rsidP="00166213">
      <w:pPr>
        <w:numPr>
          <w:ilvl w:val="0"/>
          <w:numId w:val="27"/>
        </w:numPr>
        <w:shd w:val="clear" w:color="auto" w:fill="FFFFFF"/>
        <w:spacing w:before="100" w:beforeAutospacing="1" w:after="0" w:line="360" w:lineRule="auto"/>
        <w:jc w:val="both"/>
        <w:rPr>
          <w:rFonts w:ascii="Times New Roman" w:eastAsia="Times New Roman" w:hAnsi="Times New Roman"/>
          <w:color w:val="111111"/>
          <w:sz w:val="24"/>
          <w:szCs w:val="24"/>
        </w:rPr>
      </w:pPr>
      <w:r w:rsidRPr="00166213">
        <w:rPr>
          <w:rFonts w:ascii="Times New Roman" w:eastAsia="Times New Roman" w:hAnsi="Times New Roman"/>
          <w:sz w:val="24"/>
          <w:szCs w:val="24"/>
        </w:rPr>
        <w:t>Trend analysis focuses on three typical time horizons: short-; intermediate-; and long-term</w:t>
      </w:r>
    </w:p>
    <w:p w:rsidR="00166213" w:rsidRDefault="00166213" w:rsidP="00DC2AEC">
      <w:pPr>
        <w:pStyle w:val="Default"/>
        <w:spacing w:line="360" w:lineRule="auto"/>
        <w:jc w:val="both"/>
        <w:rPr>
          <w:b/>
        </w:rPr>
      </w:pPr>
    </w:p>
    <w:p w:rsidR="003A0C82" w:rsidRPr="00DC2AEC" w:rsidRDefault="00A62435" w:rsidP="00DC2AEC">
      <w:pPr>
        <w:pStyle w:val="Default"/>
        <w:spacing w:line="360" w:lineRule="auto"/>
        <w:jc w:val="both"/>
        <w:rPr>
          <w:b/>
        </w:rPr>
      </w:pPr>
      <w:r>
        <w:rPr>
          <w:b/>
        </w:rPr>
        <w:t xml:space="preserve">1.7 </w:t>
      </w:r>
      <w:r w:rsidR="003A0C82" w:rsidRPr="00DC2AEC">
        <w:rPr>
          <w:b/>
        </w:rPr>
        <w:t>LIMITATIONS OF THE STUDY</w:t>
      </w:r>
    </w:p>
    <w:p w:rsidR="003A0C82" w:rsidRPr="00DC2AEC" w:rsidRDefault="003A0C82" w:rsidP="00DC2AEC">
      <w:pPr>
        <w:pStyle w:val="Default"/>
        <w:spacing w:line="360" w:lineRule="auto"/>
        <w:jc w:val="both"/>
        <w:rPr>
          <w:b/>
        </w:rPr>
      </w:pPr>
    </w:p>
    <w:p w:rsidR="003A0C82" w:rsidRPr="00DC2AEC" w:rsidRDefault="003A0C82" w:rsidP="00DC2AEC">
      <w:pPr>
        <w:pStyle w:val="Default"/>
        <w:numPr>
          <w:ilvl w:val="0"/>
          <w:numId w:val="4"/>
        </w:numPr>
        <w:tabs>
          <w:tab w:val="left" w:pos="360"/>
        </w:tabs>
        <w:spacing w:line="360" w:lineRule="auto"/>
        <w:jc w:val="both"/>
      </w:pPr>
      <w:r w:rsidRPr="00DC2AEC">
        <w:t>The study duration is short.</w:t>
      </w:r>
    </w:p>
    <w:p w:rsidR="003A0C82" w:rsidRPr="00DC2AEC" w:rsidRDefault="003A0C82" w:rsidP="00DC2AEC">
      <w:pPr>
        <w:pStyle w:val="Default"/>
        <w:numPr>
          <w:ilvl w:val="0"/>
          <w:numId w:val="4"/>
        </w:numPr>
        <w:tabs>
          <w:tab w:val="left" w:pos="360"/>
        </w:tabs>
        <w:spacing w:line="360" w:lineRule="auto"/>
        <w:jc w:val="both"/>
      </w:pPr>
      <w:r w:rsidRPr="00DC2AEC">
        <w:t>The analysis is limed to five years of data study (from year 2016 to year 2020) for financial analysis.</w:t>
      </w:r>
    </w:p>
    <w:p w:rsidR="003A0C82" w:rsidRPr="00DC2AEC" w:rsidRDefault="003A0C82" w:rsidP="00DC2AEC">
      <w:pPr>
        <w:pStyle w:val="ListParagraph"/>
        <w:numPr>
          <w:ilvl w:val="0"/>
          <w:numId w:val="4"/>
        </w:numPr>
        <w:tabs>
          <w:tab w:val="num" w:pos="1800"/>
        </w:tabs>
        <w:spacing w:after="0" w:line="360" w:lineRule="auto"/>
        <w:jc w:val="both"/>
        <w:rPr>
          <w:rFonts w:ascii="Times New Roman" w:hAnsi="Times New Roman"/>
          <w:bCs/>
          <w:color w:val="000000"/>
          <w:sz w:val="24"/>
          <w:szCs w:val="24"/>
        </w:rPr>
      </w:pPr>
      <w:r w:rsidRPr="00DC2AEC">
        <w:rPr>
          <w:rFonts w:ascii="Times New Roman" w:hAnsi="Times New Roman"/>
          <w:color w:val="000000"/>
          <w:sz w:val="24"/>
          <w:szCs w:val="24"/>
        </w:rPr>
        <w:t>Limed interaction with the concerned heads due to their busy schedule.</w:t>
      </w:r>
    </w:p>
    <w:p w:rsidR="003A0C82" w:rsidRPr="00DC2AEC" w:rsidRDefault="003A0C82" w:rsidP="00DC2AEC">
      <w:pPr>
        <w:spacing w:line="360" w:lineRule="auto"/>
        <w:jc w:val="both"/>
        <w:rPr>
          <w:rFonts w:ascii="Times New Roman" w:hAnsi="Times New Roman"/>
          <w:sz w:val="24"/>
          <w:szCs w:val="24"/>
        </w:rPr>
      </w:pPr>
    </w:p>
    <w:p w:rsidR="00166213" w:rsidRDefault="00166213" w:rsidP="00DC2AEC">
      <w:pPr>
        <w:tabs>
          <w:tab w:val="left" w:pos="0"/>
        </w:tabs>
        <w:spacing w:line="360" w:lineRule="auto"/>
        <w:ind w:firstLine="720"/>
        <w:jc w:val="both"/>
        <w:rPr>
          <w:rFonts w:ascii="Times New Roman" w:hAnsi="Times New Roman"/>
          <w:b/>
          <w:color w:val="000000"/>
          <w:sz w:val="24"/>
          <w:szCs w:val="24"/>
        </w:rPr>
      </w:pPr>
    </w:p>
    <w:p w:rsidR="00166213" w:rsidRDefault="00166213" w:rsidP="00DC2AEC">
      <w:pPr>
        <w:tabs>
          <w:tab w:val="left" w:pos="0"/>
        </w:tabs>
        <w:spacing w:line="360" w:lineRule="auto"/>
        <w:ind w:firstLine="720"/>
        <w:jc w:val="both"/>
        <w:rPr>
          <w:rFonts w:ascii="Times New Roman" w:hAnsi="Times New Roman"/>
          <w:b/>
          <w:color w:val="000000"/>
          <w:sz w:val="24"/>
          <w:szCs w:val="24"/>
        </w:rPr>
      </w:pPr>
    </w:p>
    <w:p w:rsidR="00166213" w:rsidRDefault="00166213" w:rsidP="00A62435">
      <w:pPr>
        <w:tabs>
          <w:tab w:val="left" w:pos="0"/>
        </w:tabs>
        <w:spacing w:line="360" w:lineRule="auto"/>
        <w:jc w:val="both"/>
        <w:rPr>
          <w:rFonts w:ascii="Times New Roman" w:hAnsi="Times New Roman"/>
          <w:b/>
          <w:color w:val="000000"/>
          <w:sz w:val="24"/>
          <w:szCs w:val="24"/>
        </w:rPr>
      </w:pPr>
    </w:p>
    <w:p w:rsidR="00A62435" w:rsidRDefault="00394E32" w:rsidP="00A62435">
      <w:pPr>
        <w:spacing w:line="360" w:lineRule="auto"/>
        <w:jc w:val="center"/>
        <w:rPr>
          <w:rFonts w:ascii="Times New Roman" w:hAnsi="Times New Roman"/>
          <w:b/>
          <w:color w:val="000000"/>
          <w:sz w:val="24"/>
          <w:szCs w:val="24"/>
        </w:rPr>
      </w:pPr>
      <w:r>
        <w:rPr>
          <w:rFonts w:ascii="Times New Roman" w:hAnsi="Times New Roman"/>
          <w:b/>
          <w:color w:val="000000"/>
          <w:sz w:val="24"/>
          <w:szCs w:val="24"/>
        </w:rPr>
        <w:lastRenderedPageBreak/>
        <w:t>CHAPTER 2</w:t>
      </w:r>
    </w:p>
    <w:p w:rsidR="00A62435" w:rsidRDefault="00A62435" w:rsidP="00A62435">
      <w:pPr>
        <w:spacing w:line="360" w:lineRule="auto"/>
        <w:jc w:val="center"/>
        <w:rPr>
          <w:rFonts w:ascii="Times New Roman" w:hAnsi="Times New Roman"/>
          <w:b/>
          <w:color w:val="000000"/>
          <w:sz w:val="24"/>
          <w:szCs w:val="24"/>
        </w:rPr>
      </w:pPr>
      <w:r>
        <w:rPr>
          <w:rFonts w:ascii="Times New Roman" w:hAnsi="Times New Roman"/>
          <w:b/>
          <w:color w:val="000000"/>
          <w:sz w:val="24"/>
          <w:szCs w:val="24"/>
        </w:rPr>
        <w:t>2. PROFILE OF THE STUDY</w:t>
      </w:r>
    </w:p>
    <w:p w:rsidR="00A62435" w:rsidRPr="00DC2AEC" w:rsidRDefault="00A62435" w:rsidP="00A62435">
      <w:pPr>
        <w:spacing w:line="360" w:lineRule="auto"/>
        <w:rPr>
          <w:rFonts w:ascii="Times New Roman" w:hAnsi="Times New Roman"/>
          <w:b/>
          <w:color w:val="000000"/>
          <w:sz w:val="24"/>
          <w:szCs w:val="24"/>
        </w:rPr>
      </w:pPr>
      <w:r>
        <w:rPr>
          <w:rFonts w:ascii="Times New Roman" w:hAnsi="Times New Roman"/>
          <w:b/>
          <w:color w:val="000000"/>
          <w:sz w:val="24"/>
          <w:szCs w:val="24"/>
        </w:rPr>
        <w:t xml:space="preserve">2.1 </w:t>
      </w:r>
      <w:r w:rsidRPr="00DC2AEC">
        <w:rPr>
          <w:rFonts w:ascii="Times New Roman" w:hAnsi="Times New Roman"/>
          <w:b/>
          <w:color w:val="000000"/>
          <w:sz w:val="24"/>
          <w:szCs w:val="24"/>
        </w:rPr>
        <w:t>INDSTRY PROFILE</w:t>
      </w:r>
    </w:p>
    <w:p w:rsidR="00A62435" w:rsidRPr="00DC2AEC" w:rsidRDefault="00A62435" w:rsidP="00A62435">
      <w:pPr>
        <w:pStyle w:val="BodyText"/>
        <w:spacing w:line="360" w:lineRule="auto"/>
        <w:ind w:left="100" w:right="115"/>
        <w:jc w:val="both"/>
      </w:pPr>
      <w:r w:rsidRPr="00DC2AEC">
        <w:rPr>
          <w:color w:val="000000"/>
        </w:rPr>
        <w:br/>
      </w:r>
      <w:r w:rsidRPr="00DC2AEC">
        <w:t>Alumin</w:t>
      </w:r>
      <w:r w:rsidR="0043070D">
        <w:t>i</w:t>
      </w:r>
      <w:r w:rsidRPr="00DC2AEC">
        <w:t>um Industry in India is a highly concentrated industry with the top 5 companies constituting the majority of the country's production. With the growing demand of alumin</w:t>
      </w:r>
      <w:r w:rsidR="0043070D">
        <w:t>i</w:t>
      </w:r>
      <w:r w:rsidRPr="00DC2AEC">
        <w:t>um in India, the Indian alumin</w:t>
      </w:r>
      <w:r w:rsidR="0043070D">
        <w:t>i</w:t>
      </w:r>
      <w:r w:rsidRPr="00DC2AEC">
        <w:t>um industry is also growing at an enviable pace. In fact, the production of aluminum in India is currently outpacing the demand.</w:t>
      </w:r>
    </w:p>
    <w:p w:rsidR="00A62435" w:rsidRPr="00DC2AEC" w:rsidRDefault="00A62435" w:rsidP="00A62435">
      <w:pPr>
        <w:pStyle w:val="BodyText"/>
        <w:spacing w:before="11" w:line="360" w:lineRule="auto"/>
        <w:jc w:val="both"/>
      </w:pPr>
    </w:p>
    <w:p w:rsidR="00A62435" w:rsidRPr="00DC2AEC" w:rsidRDefault="00A62435" w:rsidP="00A62435">
      <w:pPr>
        <w:pStyle w:val="BodyText"/>
        <w:spacing w:line="360" w:lineRule="auto"/>
        <w:ind w:left="100" w:right="417"/>
        <w:jc w:val="both"/>
      </w:pPr>
      <w:r w:rsidRPr="00DC2AEC">
        <w:t>Though India's per capita consumption of alumin</w:t>
      </w:r>
      <w:r w:rsidR="0043070D">
        <w:t>i</w:t>
      </w:r>
      <w:r w:rsidRPr="00DC2AEC">
        <w:t>um stands too low (under 1 kg) comparing to the per capita consumptions of other countries like US &amp; Europe (range from 25 to 30 kgs), Japan (15 kgs), Taiwan (10 kgs) and China (3 kgs), the demand is growing gradually. In India, the industries that require alumin</w:t>
      </w:r>
      <w:r w:rsidR="0043070D">
        <w:t>i</w:t>
      </w:r>
      <w:r w:rsidRPr="00DC2AEC">
        <w:t>um most include power (44%), consumer durables, transportation (10-12%), construction (17%) and packaging etc.</w:t>
      </w:r>
    </w:p>
    <w:p w:rsidR="00A62435" w:rsidRDefault="00A62435" w:rsidP="00A62435">
      <w:pPr>
        <w:pStyle w:val="BodyText"/>
        <w:spacing w:before="1" w:line="360" w:lineRule="auto"/>
        <w:jc w:val="both"/>
      </w:pPr>
    </w:p>
    <w:p w:rsidR="00A62435" w:rsidRPr="00DC2AEC" w:rsidRDefault="00A62435" w:rsidP="00A62435">
      <w:pPr>
        <w:pStyle w:val="BodyText"/>
        <w:spacing w:before="1" w:line="360" w:lineRule="auto"/>
        <w:jc w:val="both"/>
      </w:pPr>
    </w:p>
    <w:p w:rsidR="00A62435" w:rsidRPr="00DC2AEC" w:rsidRDefault="00A62435" w:rsidP="00A62435">
      <w:pPr>
        <w:pStyle w:val="Heading1"/>
        <w:spacing w:before="1" w:line="360" w:lineRule="auto"/>
        <w:jc w:val="both"/>
      </w:pPr>
      <w:r w:rsidRPr="00DC2AEC">
        <w:t>HISTORY</w:t>
      </w:r>
    </w:p>
    <w:p w:rsidR="00A62435" w:rsidRPr="00DC2AEC" w:rsidRDefault="00A62435" w:rsidP="00A62435">
      <w:pPr>
        <w:pStyle w:val="BodyText"/>
        <w:spacing w:line="360" w:lineRule="auto"/>
        <w:jc w:val="both"/>
        <w:rPr>
          <w:b/>
        </w:rPr>
      </w:pPr>
    </w:p>
    <w:p w:rsidR="00A62435" w:rsidRPr="00DC2AEC" w:rsidRDefault="00A62435" w:rsidP="00A62435">
      <w:pPr>
        <w:pStyle w:val="BodyText"/>
        <w:spacing w:line="360" w:lineRule="auto"/>
        <w:ind w:right="414"/>
        <w:jc w:val="both"/>
      </w:pPr>
      <w:r w:rsidRPr="00DC2AEC">
        <w:t>Though the existence of Aluminium was first established in the year 1808, it took almost 46 years to make its production commercially viable. The research work of several years resulted in extracting the aluminium from the ore. Aluminium is third most available element in the earth constituting almost 7.3% by mass. Currently it is also the second most used metal in the world after steel. Due to the consistent growth of Indian economy at a rate of 8%, the demand for metals, used for various sectors, is also on the higher side. As a result, the Indian aluminium industry is also growing consistently. In FY09, the aluminium industry in India saw a growth of about</w:t>
      </w:r>
      <w:r w:rsidRPr="00DC2AEC">
        <w:rPr>
          <w:spacing w:val="-4"/>
        </w:rPr>
        <w:t xml:space="preserve"> </w:t>
      </w:r>
      <w:r w:rsidRPr="00DC2AEC">
        <w:t>9%.</w:t>
      </w:r>
    </w:p>
    <w:p w:rsidR="00A62435" w:rsidRPr="00DC2AEC" w:rsidRDefault="00A62435" w:rsidP="00A62435">
      <w:pPr>
        <w:pStyle w:val="BodyText"/>
        <w:spacing w:line="360" w:lineRule="auto"/>
        <w:jc w:val="both"/>
      </w:pPr>
    </w:p>
    <w:p w:rsidR="00A62435" w:rsidRPr="00DC2AEC" w:rsidRDefault="00A62435" w:rsidP="00A62435">
      <w:pPr>
        <w:pStyle w:val="BodyText"/>
        <w:spacing w:line="360" w:lineRule="auto"/>
        <w:ind w:left="100" w:right="419"/>
        <w:jc w:val="both"/>
      </w:pPr>
      <w:r w:rsidRPr="00DC2AEC">
        <w:t>The production of aluminium started in India in 1938 when the Alumin</w:t>
      </w:r>
      <w:r w:rsidR="00D86DE2">
        <w:t>i</w:t>
      </w:r>
      <w:r w:rsidRPr="00DC2AEC">
        <w:t>um Corporation of India's plant was commissioned. The plant which was set up with a financial and technical collaboration with Alcan, Canada had a capacity of producing 2,500 ton per annum. Hindustan Alumin</w:t>
      </w:r>
      <w:r w:rsidR="00D86DE2">
        <w:t>i</w:t>
      </w:r>
      <w:r w:rsidRPr="00DC2AEC">
        <w:t xml:space="preserve">um Corporation (Hindalco) was set up in UP in the year </w:t>
      </w:r>
      <w:r w:rsidRPr="00DC2AEC">
        <w:lastRenderedPageBreak/>
        <w:t xml:space="preserve">1959; it had a capacity of producing 20,000 ton per annum. In 1965, a public sector enterprise Malco which had a capacity of 10,000 ton per annum was commissioned; by 1987, National Aluminium Company (NALCO) was commissioned to produce aluminum. </w:t>
      </w:r>
    </w:p>
    <w:p w:rsidR="00A62435" w:rsidRPr="00DC2AEC" w:rsidRDefault="00A62435" w:rsidP="00A62435">
      <w:pPr>
        <w:pStyle w:val="BodyText"/>
        <w:spacing w:before="1" w:line="360" w:lineRule="auto"/>
        <w:jc w:val="both"/>
      </w:pPr>
    </w:p>
    <w:p w:rsidR="00A62435" w:rsidRPr="00DC2AEC" w:rsidRDefault="00A62435" w:rsidP="00A62435">
      <w:pPr>
        <w:pStyle w:val="BodyText"/>
        <w:tabs>
          <w:tab w:val="left" w:pos="1165"/>
          <w:tab w:val="left" w:pos="2619"/>
          <w:tab w:val="left" w:pos="3751"/>
          <w:tab w:val="left" w:pos="4725"/>
          <w:tab w:val="left" w:pos="5817"/>
          <w:tab w:val="left" w:pos="7218"/>
          <w:tab w:val="left" w:pos="8284"/>
        </w:tabs>
        <w:spacing w:line="360" w:lineRule="auto"/>
        <w:ind w:left="100" w:right="415"/>
        <w:jc w:val="both"/>
      </w:pPr>
      <w:r w:rsidRPr="00DC2AEC">
        <w:t>During the 1970s, the government started regulating and controlling the Indian alumin</w:t>
      </w:r>
      <w:r w:rsidR="00D86DE2">
        <w:t>i</w:t>
      </w:r>
      <w:r w:rsidRPr="00DC2AEC">
        <w:t>um industry. Restrictions in entry and price distribution controls were quite common in the Indian alumin</w:t>
      </w:r>
      <w:r w:rsidR="00D86DE2">
        <w:t>i</w:t>
      </w:r>
      <w:r w:rsidRPr="00DC2AEC">
        <w:t>um sector. Alumin</w:t>
      </w:r>
      <w:r w:rsidR="00D86DE2">
        <w:t>i</w:t>
      </w:r>
      <w:r w:rsidRPr="00DC2AEC">
        <w:t>um Control Order was implemented where the alumin</w:t>
      </w:r>
      <w:r w:rsidR="00D86DE2">
        <w:t>i</w:t>
      </w:r>
      <w:r w:rsidRPr="00DC2AEC">
        <w:t>um producers had to sell 50% of their products for electrical usages. However, in 1989, the order was removed as the government decontrolling was revoked. With de- licensing of industry in 1991, the liberal import of technologies and capital goods was started. The liberalization resulted in a growth rate of 12% of</w:t>
      </w:r>
      <w:r>
        <w:t xml:space="preserve"> the industry, comparing to the growth rate of 6% for the year 1980.</w:t>
      </w:r>
    </w:p>
    <w:p w:rsidR="00A62435" w:rsidRPr="00DC2AEC" w:rsidRDefault="00A62435" w:rsidP="00A62435">
      <w:pPr>
        <w:pStyle w:val="BodyText"/>
        <w:spacing w:before="11" w:line="360" w:lineRule="auto"/>
        <w:jc w:val="both"/>
      </w:pPr>
    </w:p>
    <w:p w:rsidR="00A62435" w:rsidRPr="00DC2AEC" w:rsidRDefault="00A62435" w:rsidP="00A62435">
      <w:pPr>
        <w:pStyle w:val="Heading1"/>
        <w:spacing w:line="360" w:lineRule="auto"/>
        <w:jc w:val="both"/>
      </w:pPr>
      <w:r w:rsidRPr="00DC2AEC">
        <w:t>Aluminum Production in India</w:t>
      </w:r>
    </w:p>
    <w:p w:rsidR="00A62435" w:rsidRPr="00DC2AEC" w:rsidRDefault="00A62435" w:rsidP="00A62435">
      <w:pPr>
        <w:pStyle w:val="BodyText"/>
        <w:spacing w:before="139" w:line="360" w:lineRule="auto"/>
        <w:ind w:left="100" w:right="413"/>
        <w:jc w:val="both"/>
      </w:pPr>
      <w:r w:rsidRPr="00DC2AEC">
        <w:t>India is world's fifth largest alumin</w:t>
      </w:r>
      <w:r w:rsidR="00D86DE2">
        <w:t>i</w:t>
      </w:r>
      <w:r w:rsidRPr="00DC2AEC">
        <w:t>um producer with an alumin</w:t>
      </w:r>
      <w:r w:rsidR="00D86DE2">
        <w:t>i</w:t>
      </w:r>
      <w:r w:rsidRPr="00DC2AEC">
        <w:t>um production competence of around 2.7 million tones, accounting almost 5% of the total alumin</w:t>
      </w:r>
      <w:r w:rsidR="00D86DE2">
        <w:t>i</w:t>
      </w:r>
      <w:r w:rsidRPr="00DC2AEC">
        <w:t>um production in the world. India is also a huge reservoir of Bauxite with a Bauxite reserve of 3 billion tones.</w:t>
      </w:r>
    </w:p>
    <w:p w:rsidR="00A62435" w:rsidRPr="00DC2AEC" w:rsidRDefault="00A62435" w:rsidP="00A62435">
      <w:pPr>
        <w:pStyle w:val="BodyText"/>
        <w:spacing w:line="360" w:lineRule="auto"/>
        <w:ind w:left="100" w:right="419"/>
        <w:jc w:val="both"/>
      </w:pPr>
      <w:r w:rsidRPr="00DC2AEC">
        <w:t>The most commercially mined alumin</w:t>
      </w:r>
      <w:r w:rsidR="00D86DE2">
        <w:t>i</w:t>
      </w:r>
      <w:r w:rsidRPr="00DC2AEC">
        <w:t>um ore is bauxite, as it has the highest content of the base metal. The primary alumin</w:t>
      </w:r>
      <w:r w:rsidR="00D86DE2">
        <w:t>i</w:t>
      </w:r>
      <w:r w:rsidRPr="00DC2AEC">
        <w:t>um production process consists of three stages. First is mining of bauxite, followed by refining of bauxite to alumina and finally smelting of alumina to alumin</w:t>
      </w:r>
      <w:r w:rsidR="00D86DE2">
        <w:t>i</w:t>
      </w:r>
      <w:r w:rsidRPr="00DC2AEC">
        <w:t>um. India has the fifth largest bauxite rese</w:t>
      </w:r>
      <w:r>
        <w:t>rves with deposits of about 3</w:t>
      </w:r>
      <w:r w:rsidRPr="00DC2AEC">
        <w:t xml:space="preserve"> tonnes or 5% of world deposits. India’s share in world alumin</w:t>
      </w:r>
      <w:r w:rsidR="00D86DE2">
        <w:t>i</w:t>
      </w:r>
      <w:r w:rsidRPr="00DC2AEC">
        <w:t xml:space="preserve">um capacity rests at about 3%. Production of 1 </w:t>
      </w:r>
      <w:r>
        <w:t>tonne</w:t>
      </w:r>
      <w:r w:rsidRPr="00DC2AEC">
        <w:t xml:space="preserve"> of aluminum requires 2 tonnes of alumina while production of 1 tonne of alumina requires 2 to 3 tonnes of</w:t>
      </w:r>
      <w:r w:rsidRPr="00DC2AEC">
        <w:rPr>
          <w:spacing w:val="-3"/>
        </w:rPr>
        <w:t xml:space="preserve"> </w:t>
      </w:r>
      <w:r w:rsidRPr="00DC2AEC">
        <w:t>bauxite.</w:t>
      </w:r>
    </w:p>
    <w:p w:rsidR="00A62435" w:rsidRPr="00DC2AEC" w:rsidRDefault="00A62435" w:rsidP="00A62435">
      <w:pPr>
        <w:pStyle w:val="BodyText"/>
        <w:spacing w:before="5" w:line="360" w:lineRule="auto"/>
        <w:jc w:val="both"/>
      </w:pPr>
    </w:p>
    <w:p w:rsidR="00A62435" w:rsidRPr="00DC2AEC" w:rsidRDefault="00A62435" w:rsidP="00A62435">
      <w:pPr>
        <w:pStyle w:val="BodyText"/>
        <w:spacing w:line="360" w:lineRule="auto"/>
        <w:ind w:left="100" w:right="415"/>
        <w:jc w:val="both"/>
      </w:pPr>
      <w:r w:rsidRPr="00DC2AEC">
        <w:t>The alumin</w:t>
      </w:r>
      <w:r w:rsidR="00D86DE2">
        <w:t>i</w:t>
      </w:r>
      <w:r w:rsidRPr="00DC2AEC">
        <w:t>um production process can be categorized into upstream and downstream activities. The upstream process involves mining and refining while the downstream process involves smelting and casting &amp; fabricating. Downstream-fabricated products consist of rods, sheets, extrusions and foils.</w:t>
      </w:r>
    </w:p>
    <w:p w:rsidR="00A62435" w:rsidRPr="00DC2AEC" w:rsidRDefault="00A62435" w:rsidP="00A62435">
      <w:pPr>
        <w:pStyle w:val="BodyText"/>
        <w:spacing w:before="3" w:line="360" w:lineRule="auto"/>
        <w:jc w:val="both"/>
      </w:pPr>
    </w:p>
    <w:p w:rsidR="00A62435" w:rsidRPr="00DC2AEC" w:rsidRDefault="0004384E" w:rsidP="00A62435">
      <w:pPr>
        <w:pStyle w:val="BodyText"/>
        <w:spacing w:line="360" w:lineRule="auto"/>
        <w:ind w:left="100" w:right="419"/>
        <w:jc w:val="both"/>
      </w:pPr>
      <w:hyperlink r:id="rId18">
        <w:r w:rsidR="00A62435" w:rsidRPr="00DC2AEC">
          <w:rPr>
            <w:b/>
          </w:rPr>
          <w:t>Power</w:t>
        </w:r>
        <w:r w:rsidR="00A62435">
          <w:rPr>
            <w:b/>
          </w:rPr>
          <w:t>:</w:t>
        </w:r>
        <w:r w:rsidR="00A62435" w:rsidRPr="00DC2AEC">
          <w:rPr>
            <w:b/>
          </w:rPr>
          <w:t xml:space="preserve"> </w:t>
        </w:r>
      </w:hyperlink>
      <w:r w:rsidR="00A62435" w:rsidRPr="00DC2AEC">
        <w:t xml:space="preserve">is amongst the largest cost component in manufacturing of aluminum, as the </w:t>
      </w:r>
      <w:r w:rsidR="00A62435" w:rsidRPr="00DC2AEC">
        <w:lastRenderedPageBreak/>
        <w:t>production involves electrolysis. Consequently, manufacturers are located near cheap and abundant sources of electricity such as hydroelectric power plants. Alternatively, they could set up captive power plants, which is the pattern in India. Indian manufacturers are</w:t>
      </w:r>
      <w:r w:rsidR="00A62435">
        <w:t xml:space="preserve"> </w:t>
      </w:r>
      <w:r w:rsidR="00A62435" w:rsidRPr="00DC2AEC">
        <w:t>the lowest cost producers of the base metal due to access to captive power, cheap labour and proximity to abundant supply of raw material, i.e., bauxite.</w:t>
      </w:r>
    </w:p>
    <w:p w:rsidR="00A62435" w:rsidRPr="00DC2AEC" w:rsidRDefault="00A62435" w:rsidP="00A62435">
      <w:pPr>
        <w:pStyle w:val="BodyText"/>
        <w:spacing w:before="6" w:line="360" w:lineRule="auto"/>
        <w:jc w:val="both"/>
      </w:pPr>
    </w:p>
    <w:p w:rsidR="00A62435" w:rsidRPr="00DC2AEC" w:rsidRDefault="00A62435" w:rsidP="00A62435">
      <w:pPr>
        <w:pStyle w:val="BodyText"/>
        <w:spacing w:line="360" w:lineRule="auto"/>
        <w:ind w:left="100" w:right="415"/>
        <w:jc w:val="both"/>
      </w:pPr>
      <w:r w:rsidRPr="00DC2AEC">
        <w:t xml:space="preserve">The   Indian   aluminum   sector   is   characterized   by    large    integrated    players   like </w:t>
      </w:r>
      <w:hyperlink r:id="rId19">
        <w:r w:rsidRPr="00D86DE2">
          <w:t>Hindalco</w:t>
        </w:r>
        <w:r w:rsidRPr="00DC2AEC">
          <w:t xml:space="preserve"> </w:t>
        </w:r>
      </w:hyperlink>
      <w:r w:rsidRPr="00DC2AEC">
        <w:t xml:space="preserve">and </w:t>
      </w:r>
      <w:hyperlink r:id="rId20">
        <w:r w:rsidRPr="00DC2AEC">
          <w:t xml:space="preserve">National </w:t>
        </w:r>
        <w:r>
          <w:t>Alumin</w:t>
        </w:r>
        <w:r w:rsidR="00D86DE2">
          <w:t>i</w:t>
        </w:r>
        <w:r>
          <w:t>um</w:t>
        </w:r>
        <w:r w:rsidRPr="00DC2AEC">
          <w:t xml:space="preserve"> Company </w:t>
        </w:r>
      </w:hyperlink>
      <w:r w:rsidRPr="00DC2AEC">
        <w:t>(Nalco). The other producers of primary alumin</w:t>
      </w:r>
      <w:r w:rsidR="00D86DE2">
        <w:t>i</w:t>
      </w:r>
      <w:r w:rsidRPr="00DC2AEC">
        <w:t>um include Bharat Alumin</w:t>
      </w:r>
      <w:r w:rsidR="00D86DE2">
        <w:t>i</w:t>
      </w:r>
      <w:r w:rsidRPr="00DC2AEC">
        <w:t>um (Balco), a subsidiary of Vedanta</w:t>
      </w:r>
      <w:r w:rsidRPr="00DC2AEC">
        <w:rPr>
          <w:spacing w:val="-7"/>
        </w:rPr>
        <w:t xml:space="preserve"> </w:t>
      </w:r>
      <w:r w:rsidRPr="00DC2AEC">
        <w:t>Resources.</w:t>
      </w:r>
    </w:p>
    <w:p w:rsidR="00A62435" w:rsidRPr="00DC2AEC" w:rsidRDefault="00A62435" w:rsidP="00A62435">
      <w:pPr>
        <w:pStyle w:val="BodyText"/>
        <w:spacing w:before="3" w:line="360" w:lineRule="auto"/>
        <w:jc w:val="both"/>
      </w:pPr>
    </w:p>
    <w:p w:rsidR="00A62435" w:rsidRPr="00DC2AEC" w:rsidRDefault="00A62435" w:rsidP="00A62435">
      <w:pPr>
        <w:pStyle w:val="BodyText"/>
        <w:spacing w:line="360" w:lineRule="auto"/>
        <w:ind w:left="100" w:right="414"/>
        <w:jc w:val="both"/>
      </w:pPr>
      <w:r w:rsidRPr="00DC2AEC">
        <w:t>Alumin</w:t>
      </w:r>
      <w:r w:rsidR="00D86DE2">
        <w:t>i</w:t>
      </w:r>
      <w:r w:rsidRPr="00DC2AEC">
        <w:t>um offers a rare combination of valuable properties. It is three times lighter than Iron but is almost as strong as steel, extremely flexible and corrosion resistant due to thin surface layer of alumin</w:t>
      </w:r>
      <w:r w:rsidR="00D86DE2">
        <w:t>i</w:t>
      </w:r>
      <w:r w:rsidRPr="00DC2AEC">
        <w:t>um oxide. Alumin</w:t>
      </w:r>
      <w:r w:rsidR="00D86DE2">
        <w:t>i</w:t>
      </w:r>
      <w:r w:rsidRPr="00DC2AEC">
        <w:t>um has been continuously finding new applications due to rising price competence, superior weight to strength ratio, corrosion resistance, formability, dampness etc.</w:t>
      </w:r>
    </w:p>
    <w:p w:rsidR="00A62435" w:rsidRPr="00DC2AEC" w:rsidRDefault="00A62435" w:rsidP="00A62435">
      <w:pPr>
        <w:pStyle w:val="BodyText"/>
        <w:spacing w:before="5" w:line="360" w:lineRule="auto"/>
        <w:jc w:val="both"/>
      </w:pPr>
    </w:p>
    <w:p w:rsidR="00A62435" w:rsidRPr="00DC2AEC" w:rsidRDefault="00A62435" w:rsidP="00A62435">
      <w:pPr>
        <w:pStyle w:val="BodyText"/>
        <w:spacing w:line="360" w:lineRule="auto"/>
        <w:ind w:left="100" w:right="417"/>
        <w:jc w:val="both"/>
      </w:pPr>
      <w:r w:rsidRPr="00DC2AEC">
        <w:t>On the industrial side, alumin</w:t>
      </w:r>
      <w:r w:rsidR="00D86DE2">
        <w:t>i</w:t>
      </w:r>
      <w:r w:rsidRPr="00DC2AEC">
        <w:t>um is heavily used in electrical power transmission, machinery and equipment, and construction. Housing, in particular, makes heavy use of the lightweight material as a substitute for steel and wood in doors, windows and siding. On the consumer side, alumin</w:t>
      </w:r>
      <w:r w:rsidR="00D86DE2">
        <w:t>i</w:t>
      </w:r>
      <w:r w:rsidRPr="00DC2AEC">
        <w:t>um is used in a variety of retail products, including cans, packaging, air conditioners, furniture and</w:t>
      </w:r>
      <w:r w:rsidRPr="00DC2AEC">
        <w:rPr>
          <w:spacing w:val="-2"/>
        </w:rPr>
        <w:t xml:space="preserve"> </w:t>
      </w:r>
      <w:r w:rsidRPr="00DC2AEC">
        <w:t>vehicles.</w:t>
      </w:r>
    </w:p>
    <w:p w:rsidR="00A62435" w:rsidRDefault="00A62435" w:rsidP="00A62435">
      <w:pPr>
        <w:shd w:val="clear" w:color="auto" w:fill="FFFFFF"/>
        <w:spacing w:after="100" w:afterAutospacing="1" w:line="360" w:lineRule="auto"/>
        <w:ind w:right="300"/>
        <w:jc w:val="both"/>
        <w:textAlignment w:val="baseline"/>
        <w:rPr>
          <w:rFonts w:ascii="Times New Roman" w:eastAsia="Times New Roman" w:hAnsi="Times New Roman"/>
          <w:color w:val="000000"/>
          <w:sz w:val="24"/>
          <w:szCs w:val="24"/>
        </w:rPr>
      </w:pPr>
    </w:p>
    <w:p w:rsidR="00A62435" w:rsidRPr="00C21A32" w:rsidRDefault="00A62435" w:rsidP="00A62435">
      <w:pPr>
        <w:shd w:val="clear" w:color="auto" w:fill="FFFFFF"/>
        <w:spacing w:after="100" w:afterAutospacing="1" w:line="360" w:lineRule="auto"/>
        <w:ind w:right="300"/>
        <w:jc w:val="both"/>
        <w:textAlignment w:val="baseline"/>
        <w:rPr>
          <w:rFonts w:ascii="Times New Roman" w:eastAsia="Times New Roman" w:hAnsi="Times New Roman"/>
          <w:b/>
          <w:color w:val="000000"/>
          <w:sz w:val="24"/>
          <w:szCs w:val="24"/>
        </w:rPr>
      </w:pPr>
      <w:r w:rsidRPr="00C21A32">
        <w:rPr>
          <w:rFonts w:ascii="Times New Roman" w:eastAsia="Times New Roman" w:hAnsi="Times New Roman"/>
          <w:b/>
          <w:color w:val="000000"/>
          <w:sz w:val="24"/>
          <w:szCs w:val="24"/>
        </w:rPr>
        <w:t>HOW TO RESEARCH AN ALUMINIUM SECTOR</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bookmarkStart w:id="1" w:name="kp"/>
      <w:bookmarkEnd w:id="1"/>
      <w:r w:rsidRPr="00DC2AEC">
        <w:rPr>
          <w:rFonts w:ascii="Times New Roman" w:eastAsia="Times New Roman" w:hAnsi="Times New Roman"/>
          <w:b/>
          <w:bCs/>
          <w:color w:val="000000"/>
          <w:sz w:val="24"/>
          <w:szCs w:val="24"/>
          <w:bdr w:val="none" w:sz="0" w:space="0" w:color="auto" w:frame="1"/>
        </w:rPr>
        <w:t>Supply</w:t>
      </w:r>
    </w:p>
    <w:p w:rsidR="00A62435" w:rsidRPr="00DC2AEC"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Supply of aluminum is in excess and any deficit can be imported at low rates of duty. Currently, the demand is stable while supply is in excess.</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bCs/>
          <w:color w:val="000000"/>
          <w:sz w:val="24"/>
          <w:szCs w:val="24"/>
          <w:bdr w:val="none" w:sz="0" w:space="0" w:color="auto" w:frame="1"/>
        </w:rPr>
        <w:t>Demand</w:t>
      </w:r>
    </w:p>
    <w:p w:rsidR="00A62435" w:rsidRPr="00DC2AEC" w:rsidRDefault="0004384E"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hyperlink r:id="rId21" w:tgtFrame="_blank" w:history="1">
        <w:r w:rsidR="00A62435" w:rsidRPr="00C21A32">
          <w:rPr>
            <w:rStyle w:val="Hyperlink"/>
            <w:rFonts w:ascii="Times New Roman" w:hAnsi="Times New Roman"/>
            <w:color w:val="000000"/>
            <w:sz w:val="24"/>
            <w:szCs w:val="24"/>
            <w:u w:val="none"/>
          </w:rPr>
          <w:t>Demand for aluminum</w:t>
        </w:r>
      </w:hyperlink>
      <w:r w:rsidR="00A62435" w:rsidRPr="00DC2AEC">
        <w:rPr>
          <w:rFonts w:ascii="Times New Roman" w:eastAsia="Times New Roman" w:hAnsi="Times New Roman"/>
          <w:color w:val="000000"/>
          <w:sz w:val="24"/>
          <w:szCs w:val="24"/>
        </w:rPr>
        <w:t xml:space="preserve"> is estimated to grow at 6%-8% per annum in view of the low per capita consumption in India. Also, demand for the metal is expected to pick up as </w:t>
      </w:r>
      <w:r w:rsidR="00A62435" w:rsidRPr="00DC2AEC">
        <w:rPr>
          <w:rFonts w:ascii="Times New Roman" w:eastAsia="Times New Roman" w:hAnsi="Times New Roman"/>
          <w:color w:val="000000"/>
          <w:sz w:val="24"/>
          <w:szCs w:val="24"/>
        </w:rPr>
        <w:lastRenderedPageBreak/>
        <w:t>the scenario improves for user industries, like power, infrastructure and transportation.</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bCs/>
          <w:color w:val="000000"/>
          <w:sz w:val="24"/>
          <w:szCs w:val="24"/>
          <w:bdr w:val="none" w:sz="0" w:space="0" w:color="auto" w:frame="1"/>
        </w:rPr>
        <w:t>Barriers to entry</w:t>
      </w:r>
    </w:p>
    <w:p w:rsidR="00A62435" w:rsidRPr="00DC2AEC"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Large economies of scale. Consequently, high capital costs.</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bCs/>
          <w:color w:val="000000"/>
          <w:sz w:val="24"/>
          <w:szCs w:val="24"/>
          <w:bdr w:val="none" w:sz="0" w:space="0" w:color="auto" w:frame="1"/>
        </w:rPr>
        <w:t>Bargaining power of suppliers</w:t>
      </w:r>
    </w:p>
    <w:p w:rsidR="00A62435" w:rsidRPr="00DC2AEC"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Most domestic players operate integrated plants. Bargaining power is limited in case of power purchase, as Government is the only supplier. However, increasing usage of captive power plants (CPP) will help to rationalize power costs to a certain extent in the long-term.</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bCs/>
          <w:color w:val="000000"/>
          <w:sz w:val="24"/>
          <w:szCs w:val="24"/>
          <w:bdr w:val="none" w:sz="0" w:space="0" w:color="auto" w:frame="1"/>
        </w:rPr>
        <w:t>Bargaining power of customers</w:t>
      </w:r>
    </w:p>
    <w:p w:rsidR="00A62435" w:rsidRPr="00DC2AEC"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Being a commodity, customers enjoy relatively high bargaining power, as prices are determined on demand and supply.</w:t>
      </w:r>
    </w:p>
    <w:p w:rsidR="00A62435" w:rsidRPr="00DC2AEC" w:rsidRDefault="00A62435" w:rsidP="00A62435">
      <w:pPr>
        <w:numPr>
          <w:ilvl w:val="0"/>
          <w:numId w:val="14"/>
        </w:numPr>
        <w:shd w:val="clear" w:color="auto" w:fill="FFFFFF"/>
        <w:tabs>
          <w:tab w:val="clear" w:pos="720"/>
          <w:tab w:val="num" w:pos="1080"/>
        </w:tabs>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bCs/>
          <w:color w:val="000000"/>
          <w:sz w:val="24"/>
          <w:szCs w:val="24"/>
          <w:bdr w:val="none" w:sz="0" w:space="0" w:color="auto" w:frame="1"/>
        </w:rPr>
        <w:t>Competition</w:t>
      </w:r>
    </w:p>
    <w:p w:rsidR="00A62435"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Competition is primarily on quality and price, as being a commodity, differentiation is difficult. However, the recent spate of consolidation has reduced the competitive pressure in the industry. Further, increasing value addition to aluminium products has helped some companies protect themselves from the high volatilities witnessed in this industry.</w:t>
      </w:r>
    </w:p>
    <w:p w:rsidR="00A62435" w:rsidRPr="00C21A32"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b/>
          <w:color w:val="000000"/>
          <w:sz w:val="24"/>
          <w:szCs w:val="24"/>
        </w:rPr>
      </w:pPr>
    </w:p>
    <w:p w:rsidR="00A62435" w:rsidRPr="00C21A32" w:rsidRDefault="00A62435" w:rsidP="00A62435">
      <w:pPr>
        <w:shd w:val="clear" w:color="auto" w:fill="FFFFFF"/>
        <w:spacing w:after="100" w:afterAutospacing="1" w:line="360" w:lineRule="auto"/>
        <w:ind w:left="735"/>
        <w:jc w:val="both"/>
        <w:textAlignment w:val="baseline"/>
        <w:rPr>
          <w:rFonts w:ascii="Times New Roman" w:eastAsia="Times New Roman" w:hAnsi="Times New Roman"/>
          <w:b/>
          <w:color w:val="000000"/>
          <w:sz w:val="24"/>
          <w:szCs w:val="24"/>
        </w:rPr>
      </w:pPr>
      <w:r w:rsidRPr="00C21A32">
        <w:rPr>
          <w:rFonts w:ascii="Times New Roman" w:eastAsia="Times New Roman" w:hAnsi="Times New Roman"/>
          <w:b/>
          <w:color w:val="000000"/>
          <w:sz w:val="24"/>
          <w:szCs w:val="24"/>
        </w:rPr>
        <w:t>FINANCIAL YEAR 2018</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bookmarkStart w:id="2" w:name="fy"/>
      <w:bookmarkStart w:id="3" w:name="pr"/>
      <w:bookmarkEnd w:id="2"/>
      <w:bookmarkEnd w:id="3"/>
      <w:r w:rsidRPr="00DC2AEC">
        <w:rPr>
          <w:rFonts w:ascii="Times New Roman" w:eastAsia="Times New Roman" w:hAnsi="Times New Roman"/>
          <w:color w:val="000000"/>
          <w:sz w:val="24"/>
          <w:szCs w:val="24"/>
        </w:rPr>
        <w:t>In FY18, Alumin</w:t>
      </w:r>
      <w:r w:rsidR="00D86DE2">
        <w:rPr>
          <w:rFonts w:ascii="Times New Roman" w:eastAsia="Times New Roman" w:hAnsi="Times New Roman"/>
          <w:color w:val="000000"/>
          <w:sz w:val="24"/>
          <w:szCs w:val="24"/>
        </w:rPr>
        <w:t>i</w:t>
      </w:r>
      <w:r w:rsidRPr="00DC2AEC">
        <w:rPr>
          <w:rFonts w:ascii="Times New Roman" w:eastAsia="Times New Roman" w:hAnsi="Times New Roman"/>
          <w:color w:val="000000"/>
          <w:sz w:val="24"/>
          <w:szCs w:val="24"/>
        </w:rPr>
        <w:t>um LME was on the upward trend compared to FY17. Premium in FY17 remained at low levels. Premiums started to recover from November 2020 due to supportive demand and price outlook and low inventory level in LME warehouses.</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Global Alumin</w:t>
      </w:r>
      <w:r w:rsidR="00D86DE2">
        <w:rPr>
          <w:rFonts w:ascii="Times New Roman" w:eastAsia="Times New Roman" w:hAnsi="Times New Roman"/>
          <w:color w:val="000000"/>
          <w:sz w:val="24"/>
          <w:szCs w:val="24"/>
        </w:rPr>
        <w:t>i</w:t>
      </w:r>
      <w:r w:rsidRPr="00DC2AEC">
        <w:rPr>
          <w:rFonts w:ascii="Times New Roman" w:eastAsia="Times New Roman" w:hAnsi="Times New Roman"/>
          <w:color w:val="000000"/>
          <w:sz w:val="24"/>
          <w:szCs w:val="24"/>
        </w:rPr>
        <w:t xml:space="preserve">um demand excluding China grew by 3% in 2020 compared to the earlier year. In China, it rose by 7% in 2020 on the back of stimulus provided by </w:t>
      </w:r>
      <w:r w:rsidRPr="00DC2AEC">
        <w:rPr>
          <w:rFonts w:ascii="Times New Roman" w:eastAsia="Times New Roman" w:hAnsi="Times New Roman"/>
          <w:color w:val="000000"/>
          <w:sz w:val="24"/>
          <w:szCs w:val="24"/>
        </w:rPr>
        <w:lastRenderedPageBreak/>
        <w:t>the government. The overall global Alumin</w:t>
      </w:r>
      <w:r w:rsidR="00D86DE2">
        <w:rPr>
          <w:rFonts w:ascii="Times New Roman" w:eastAsia="Times New Roman" w:hAnsi="Times New Roman"/>
          <w:color w:val="000000"/>
          <w:sz w:val="24"/>
          <w:szCs w:val="24"/>
        </w:rPr>
        <w:t>i</w:t>
      </w:r>
      <w:r w:rsidRPr="00DC2AEC">
        <w:rPr>
          <w:rFonts w:ascii="Times New Roman" w:eastAsia="Times New Roman" w:hAnsi="Times New Roman"/>
          <w:color w:val="000000"/>
          <w:sz w:val="24"/>
          <w:szCs w:val="24"/>
        </w:rPr>
        <w:t>um consumption touched around 60 MT, registering a growth of 5.0% in 2020 over 2019. China continues to be the largest consumer of metal, accounting for over 50% of the total global consumption.</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The growth in global primary aluminium production significantly moderated to around 3.5 percent in CY17 from 5.5 percent in CY16. Large-scale production curtailment in the U.S. was the major cause of the production slowdown in CY17.</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 FY18, LME was on an upward trend as compared to FY17. The trend was supported by firm global demand, acceleration in cost of production driven by higher coal and alumina prices. Further, Chinese cost escalations accentuated due to logistical bottlenecks, which impacted local availability of raw materials like coal and alumina.</w:t>
      </w:r>
    </w:p>
    <w:p w:rsidR="00A62435"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 the Indian market, primary alumin</w:t>
      </w:r>
      <w:r w:rsidR="00D86DE2">
        <w:rPr>
          <w:rFonts w:ascii="Times New Roman" w:eastAsia="Times New Roman" w:hAnsi="Times New Roman"/>
          <w:color w:val="000000"/>
          <w:sz w:val="24"/>
          <w:szCs w:val="24"/>
        </w:rPr>
        <w:t>i</w:t>
      </w:r>
      <w:r w:rsidRPr="00DC2AEC">
        <w:rPr>
          <w:rFonts w:ascii="Times New Roman" w:eastAsia="Times New Roman" w:hAnsi="Times New Roman"/>
          <w:color w:val="000000"/>
          <w:sz w:val="24"/>
          <w:szCs w:val="24"/>
        </w:rPr>
        <w:t>um production maintained robust growth momentum for the third consecutive year in a row. In FY18, production registered a growth of 17% as compared to 19% in FY17 and 18% in FY16.</w:t>
      </w:r>
    </w:p>
    <w:p w:rsidR="00A62435" w:rsidRDefault="00A62435" w:rsidP="00A62435">
      <w:pPr>
        <w:shd w:val="clear" w:color="auto" w:fill="FFFFFF"/>
        <w:spacing w:after="100" w:afterAutospacing="1" w:line="360" w:lineRule="auto"/>
        <w:ind w:left="735" w:right="300"/>
        <w:jc w:val="both"/>
        <w:textAlignment w:val="baseline"/>
        <w:rPr>
          <w:rFonts w:ascii="Times New Roman" w:eastAsia="Times New Roman" w:hAnsi="Times New Roman"/>
          <w:b/>
          <w:color w:val="000000"/>
          <w:sz w:val="24"/>
          <w:szCs w:val="24"/>
        </w:rPr>
      </w:pPr>
    </w:p>
    <w:p w:rsidR="00A62435" w:rsidRPr="00C21A32" w:rsidRDefault="00A62435" w:rsidP="00A62435">
      <w:pPr>
        <w:shd w:val="clear" w:color="auto" w:fill="FFFFFF"/>
        <w:spacing w:after="100" w:afterAutospacing="1" w:line="360" w:lineRule="auto"/>
        <w:ind w:left="735" w:right="300"/>
        <w:jc w:val="both"/>
        <w:textAlignment w:val="baseline"/>
        <w:rPr>
          <w:rFonts w:ascii="Times New Roman" w:eastAsia="Times New Roman" w:hAnsi="Times New Roman"/>
          <w:b/>
          <w:color w:val="000000"/>
          <w:sz w:val="24"/>
          <w:szCs w:val="24"/>
        </w:rPr>
      </w:pPr>
      <w:r w:rsidRPr="00C21A32">
        <w:rPr>
          <w:rFonts w:ascii="Times New Roman" w:eastAsia="Times New Roman" w:hAnsi="Times New Roman"/>
          <w:b/>
          <w:color w:val="000000"/>
          <w:sz w:val="24"/>
          <w:szCs w:val="24"/>
        </w:rPr>
        <w:t>PROSPECTS</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The Domestic Demand for aluminum in India is expected to benefit from the Infrastructure projects prioritized by the government. The government’s thrust on the power which sector is the dominant consumer of aluminum in India, augurs well for the aluminum industry.</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The Automobile and food packaging industries are also expected to stoke aluminum growth. Furthermore, rapid urbanization should augment consumer demand, yet another positive for the sector. Moreover the per capita aluminum consumption is far below the global average. This offers a huge potential, given our demographic and economic outlook.</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Global aluminum industry is expecting further recovery in demand as major economies across the world showed signs of revival in CY17. Global demand excluding China (ROW) is likely to grow by around 4% in CY18, mainly driven by recovery in the U.S and European consumption activities.</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Effective implementation of reforms in China will be the major key driver of LME movement in FY19. Other than Chinese reforms, global inventory level, input cost, </w:t>
      </w:r>
      <w:r w:rsidRPr="00DC2AEC">
        <w:rPr>
          <w:rFonts w:ascii="Times New Roman" w:eastAsia="Times New Roman" w:hAnsi="Times New Roman"/>
          <w:color w:val="000000"/>
          <w:sz w:val="24"/>
          <w:szCs w:val="24"/>
        </w:rPr>
        <w:lastRenderedPageBreak/>
        <w:t>exports from China and USD exchange rate movement may influence LME price during FY19.</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On the production side, in spite of environmental led closure and supply side reforms in China, production is likely to register steady growth in CY18, due to capacity ramp-ups and restarts of smelters. Global production excluding China (ROW) is expected to grow by about 2% in CY18. Overall global market is likely to be in surplus driven by excess Chinese production in CY18. However, deficit may widen further in the world excluding China (ROW), as demand is likely to surge during the same period.</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The US demand is expected to remain strong growing at a CAGR of 4-5% over the next few years, as the housing recovery gains traction, car sales continue to improve and aluminum demand benefits from its new applications, particularly in the automotive sector.</w:t>
      </w:r>
    </w:p>
    <w:p w:rsidR="00A62435" w:rsidRPr="00DC2AEC" w:rsidRDefault="00A62435" w:rsidP="00A62435">
      <w:pPr>
        <w:numPr>
          <w:ilvl w:val="0"/>
          <w:numId w:val="15"/>
        </w:numPr>
        <w:shd w:val="clear" w:color="auto" w:fill="FFFFFF"/>
        <w:tabs>
          <w:tab w:val="clear" w:pos="720"/>
          <w:tab w:val="num" w:pos="1080"/>
        </w:tabs>
        <w:spacing w:after="100" w:afterAutospacing="1" w:line="360" w:lineRule="auto"/>
        <w:ind w:left="73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Western Europe is expected to grow moderately amidst economic uncertainty. The aluminum demand is expected to grow around 2.5%. Asia and Middle East are expected to register around. 5-6% growth in consumption on a relatively smaller base.</w:t>
      </w:r>
    </w:p>
    <w:p w:rsidR="00A62435" w:rsidRPr="00DC2AEC" w:rsidRDefault="00A62435" w:rsidP="00A62435">
      <w:pPr>
        <w:shd w:val="clear" w:color="auto" w:fill="FFFFFF"/>
        <w:spacing w:after="100" w:afterAutospacing="1" w:line="360" w:lineRule="auto"/>
        <w:ind w:left="375" w:right="300"/>
        <w:jc w:val="both"/>
        <w:textAlignment w:val="baseline"/>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Conclusion/Outlook</w:t>
      </w:r>
    </w:p>
    <w:p w:rsidR="00A62435" w:rsidRPr="00DC2AEC" w:rsidRDefault="00A62435" w:rsidP="00A62435">
      <w:pPr>
        <w:shd w:val="clear" w:color="auto" w:fill="FFFFFF"/>
        <w:spacing w:after="100" w:afterAutospacing="1" w:line="360" w:lineRule="auto"/>
        <w:ind w:left="375"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India is amongst the lowest cost producers of aluminum across the world, owing to easy availability of raw materials and comparatively labour costs. The growing demand for aluminum in the last decade, driven by India’s underlying growth story has resulted into expansion of smelting capacities of the major domestic players. With the addition of new aluminum capacities India aims at not only satisfying the domestic demand, but also play a major role in the global aluminum market. </w:t>
      </w:r>
      <w:r w:rsidRPr="00DC2AEC">
        <w:rPr>
          <w:rFonts w:ascii="Times New Roman" w:eastAsia="Times New Roman" w:hAnsi="Times New Roman"/>
          <w:color w:val="000000"/>
          <w:sz w:val="24"/>
          <w:szCs w:val="24"/>
        </w:rPr>
        <w:sym w:font="Symbol" w:char="F0B7"/>
      </w:r>
      <w:r w:rsidRPr="00DC2AEC">
        <w:rPr>
          <w:rFonts w:ascii="Times New Roman" w:eastAsia="Times New Roman" w:hAnsi="Times New Roman"/>
          <w:color w:val="000000"/>
          <w:sz w:val="24"/>
          <w:szCs w:val="24"/>
        </w:rPr>
        <w:t xml:space="preserve"> Production is expected to grow to cater to the domestic demand rise due to various initiatives taken up by the government and the surplus stock will continue to be exported.</w:t>
      </w:r>
    </w:p>
    <w:p w:rsidR="00A62435" w:rsidRDefault="00A62435" w:rsidP="00A62435">
      <w:pPr>
        <w:shd w:val="clear" w:color="auto" w:fill="FFFFFF"/>
        <w:spacing w:after="100" w:afterAutospacing="1" w:line="360" w:lineRule="auto"/>
        <w:ind w:left="360"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India is likely to increase its aluminum production in line with increasing domestic demand. The industry is also likely to be in a position to export the surplus production, owing to its low cost advantage.</w:t>
      </w:r>
    </w:p>
    <w:p w:rsidR="00A62435" w:rsidRPr="00DC2AEC" w:rsidRDefault="00A62435" w:rsidP="00A62435">
      <w:pPr>
        <w:shd w:val="clear" w:color="auto" w:fill="FFFFFF"/>
        <w:spacing w:after="100" w:afterAutospacing="1" w:line="360" w:lineRule="auto"/>
        <w:ind w:left="360"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r w:rsidRPr="00DC2AEC">
        <w:rPr>
          <w:rFonts w:ascii="Times New Roman" w:eastAsia="Times New Roman" w:hAnsi="Times New Roman"/>
          <w:color w:val="000000"/>
          <w:sz w:val="24"/>
          <w:szCs w:val="24"/>
        </w:rPr>
        <w:sym w:font="Symbol" w:char="F0B7"/>
      </w:r>
      <w:r w:rsidRPr="00DC2AEC">
        <w:rPr>
          <w:rFonts w:ascii="Times New Roman" w:eastAsia="Times New Roman" w:hAnsi="Times New Roman"/>
          <w:color w:val="000000"/>
          <w:sz w:val="24"/>
          <w:szCs w:val="24"/>
        </w:rPr>
        <w:t xml:space="preserve"> </w:t>
      </w:r>
      <w:r w:rsidRPr="00C21A32">
        <w:rPr>
          <w:rFonts w:ascii="Times New Roman" w:eastAsia="Times New Roman" w:hAnsi="Times New Roman"/>
          <w:b/>
          <w:color w:val="000000"/>
          <w:sz w:val="24"/>
          <w:szCs w:val="24"/>
        </w:rPr>
        <w:t>Consumption of Aluminum</w:t>
      </w:r>
      <w:r w:rsidRPr="00DC2AEC">
        <w:rPr>
          <w:rFonts w:ascii="Times New Roman" w:eastAsia="Times New Roman" w:hAnsi="Times New Roman"/>
          <w:color w:val="000000"/>
          <w:sz w:val="24"/>
          <w:szCs w:val="24"/>
        </w:rPr>
        <w:t xml:space="preserve"> is picking up pace. Reforms proposed by the Government of India like the Make in India Campaign, Smart Cities, Rural </w:t>
      </w:r>
      <w:r w:rsidRPr="00DC2AEC">
        <w:rPr>
          <w:rFonts w:ascii="Times New Roman" w:eastAsia="Times New Roman" w:hAnsi="Times New Roman"/>
          <w:color w:val="000000"/>
          <w:sz w:val="24"/>
          <w:szCs w:val="24"/>
        </w:rPr>
        <w:lastRenderedPageBreak/>
        <w:t>Electrification and a focus on building renewable energy projects under the National Electricity Policy can drive up the consumption of the metal.</w:t>
      </w:r>
    </w:p>
    <w:p w:rsidR="00A62435" w:rsidRPr="00DC2AEC" w:rsidRDefault="00A62435" w:rsidP="00A62435">
      <w:pPr>
        <w:shd w:val="clear" w:color="auto" w:fill="FFFFFF"/>
        <w:spacing w:after="100" w:afterAutospacing="1" w:line="360" w:lineRule="auto"/>
        <w:ind w:left="360"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b/>
          <w:color w:val="000000"/>
          <w:sz w:val="24"/>
          <w:szCs w:val="24"/>
        </w:rPr>
        <w:t>Care Ratings expects consumption of aluminum</w:t>
      </w:r>
      <w:r w:rsidRPr="00DC2AEC">
        <w:rPr>
          <w:rFonts w:ascii="Times New Roman" w:eastAsia="Times New Roman" w:hAnsi="Times New Roman"/>
          <w:color w:val="000000"/>
          <w:sz w:val="24"/>
          <w:szCs w:val="24"/>
        </w:rPr>
        <w:t xml:space="preserve"> is likely to grow at a CAGR of 3.5% during the next 2-3 years. The growth in consumption is likely to be driven by the growth in power transmission and the automobile sector. Demand from the building &amp; construction and consumer durable segment is likely to remain subdued. However demand from the packaging sector is likely to support the domestic demand. Consumption of Bauxite and Alumina is likely to move in tandem with the domestic aluminum production trend. However any surplus production of alumina will lead to increasing alumina export </w:t>
      </w:r>
    </w:p>
    <w:p w:rsidR="00A62435" w:rsidRPr="00DC2AEC" w:rsidRDefault="00A62435" w:rsidP="00A62435">
      <w:pPr>
        <w:shd w:val="clear" w:color="auto" w:fill="FFFFFF"/>
        <w:spacing w:after="100" w:afterAutospacing="1" w:line="360" w:lineRule="auto"/>
        <w:ind w:left="360" w:right="300"/>
        <w:jc w:val="both"/>
        <w:textAlignment w:val="baseline"/>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sym w:font="Symbol" w:char="F0B7"/>
      </w:r>
      <w:r w:rsidRPr="00DC2AEC">
        <w:rPr>
          <w:rFonts w:ascii="Times New Roman" w:eastAsia="Times New Roman" w:hAnsi="Times New Roman"/>
          <w:color w:val="000000"/>
          <w:sz w:val="24"/>
          <w:szCs w:val="24"/>
        </w:rPr>
        <w:t xml:space="preserve"> </w:t>
      </w:r>
      <w:r w:rsidRPr="00C21A32">
        <w:rPr>
          <w:rFonts w:ascii="Times New Roman" w:eastAsia="Times New Roman" w:hAnsi="Times New Roman"/>
          <w:b/>
          <w:color w:val="000000"/>
          <w:sz w:val="24"/>
          <w:szCs w:val="24"/>
        </w:rPr>
        <w:t>Prices of aluminum</w:t>
      </w:r>
      <w:r w:rsidRPr="00DC2AEC">
        <w:rPr>
          <w:rFonts w:ascii="Times New Roman" w:eastAsia="Times New Roman" w:hAnsi="Times New Roman"/>
          <w:color w:val="000000"/>
          <w:sz w:val="24"/>
          <w:szCs w:val="24"/>
        </w:rPr>
        <w:t xml:space="preserve"> have shown recovery over the past financial year. One of the main reasons for the recovery in the prices of the metal is due to measures taken up by the Chinese Economy and due to the renewed sentiments towards the demand for aluminium.</w:t>
      </w:r>
    </w:p>
    <w:p w:rsidR="00A62435" w:rsidRPr="00DC2AEC" w:rsidRDefault="00A62435" w:rsidP="00A62435">
      <w:pPr>
        <w:spacing w:line="360" w:lineRule="auto"/>
        <w:jc w:val="both"/>
        <w:rPr>
          <w:rFonts w:ascii="Times New Roman" w:eastAsia="Times New Roman" w:hAnsi="Times New Roman"/>
          <w:b/>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Default="00A62435" w:rsidP="00A62435">
      <w:pPr>
        <w:spacing w:line="360" w:lineRule="auto"/>
        <w:jc w:val="both"/>
        <w:rPr>
          <w:rFonts w:ascii="Times New Roman" w:hAnsi="Times New Roman"/>
          <w:b/>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p>
    <w:p w:rsidR="00A62435" w:rsidRPr="00DC2AEC" w:rsidRDefault="00A62435" w:rsidP="00A62435">
      <w:pPr>
        <w:spacing w:line="360" w:lineRule="auto"/>
        <w:rPr>
          <w:rFonts w:ascii="Times New Roman" w:hAnsi="Times New Roman"/>
          <w:b/>
          <w:color w:val="000000"/>
          <w:sz w:val="24"/>
          <w:szCs w:val="24"/>
        </w:rPr>
      </w:pPr>
      <w:r>
        <w:rPr>
          <w:rFonts w:ascii="Times New Roman" w:hAnsi="Times New Roman"/>
          <w:b/>
          <w:color w:val="000000"/>
          <w:sz w:val="24"/>
          <w:szCs w:val="24"/>
        </w:rPr>
        <w:t xml:space="preserve">2.2 </w:t>
      </w:r>
      <w:r w:rsidRPr="00DC2AEC">
        <w:rPr>
          <w:rFonts w:ascii="Times New Roman" w:hAnsi="Times New Roman"/>
          <w:b/>
          <w:color w:val="000000"/>
          <w:sz w:val="24"/>
          <w:szCs w:val="24"/>
        </w:rPr>
        <w:t>COMPANY PROFILE</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Alloysys Extrusion [P] Ltd came into existence in 2005. The journey from manufacturing aluminum extrusion to becoming one of the best makers of Quality Aluminum Extrusions has been filled with accomplishments and accolades. Alloysys Extrusion aims to have a global presence as a leading global manufacturer of high quality aluminum extruded products. The endeavors of the organization are focused towards achieving all-round excellence. The organization seeks to accomplish a fusion of traditional methods and innovative concepts to supply the best quality extruded product. Alloysys Extrusion manufactures wide variety Aluminum extrusions like extruded channel, extruded section or extruded profile that meet diversified usage.</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Alloysys Extrusion has been maintaining its utmost standards of precision and quality and founded on the philosophy of ensuring uncompromising satisfaction to our customers. We have excellent time delivery of all the versatile extrusion products and these products are adding a new dimension to the modern building construction technology and to our business. Alloysys Extrusion [P] Ltd</w:t>
      </w:r>
      <w:r>
        <w:rPr>
          <w:rFonts w:ascii="Times New Roman" w:hAnsi="Times New Roman"/>
          <w:color w:val="000000"/>
          <w:sz w:val="24"/>
          <w:szCs w:val="24"/>
        </w:rPr>
        <w:t xml:space="preserve"> </w:t>
      </w:r>
      <w:r w:rsidRPr="00DC2AEC">
        <w:rPr>
          <w:rFonts w:ascii="Times New Roman" w:hAnsi="Times New Roman"/>
          <w:color w:val="000000"/>
          <w:sz w:val="24"/>
          <w:szCs w:val="24"/>
        </w:rPr>
        <w:t>as the acknowledged market leaders have set up benchmarks for quality, timely delivery and client satisfaction. We have a unique combination of being flexible and an ability to react very quickly to changes in designs and specifications. This has ensured that our products and services to all our customers have been acclaimed internationally. From the beginning, we have always had a strong foundation of adaptability and experience. Always working very closely with customers, we have developed our products and services in tune with the market developments and requirements.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Meeting with customer's need and satisfaction is the true achievement</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Alloysys Extrusion believes and follows this only statement at the time of manufacturing the products. This idea has helped Alloysys Extrusion to set a clear picture towards company's goal. Alloysys Extrusion is all set to have a wide range of all kind extrusions in near future. Alloysys Extrusion have well known in eastern part of the country.</w:t>
      </w:r>
    </w:p>
    <w:p w:rsidR="00A62435" w:rsidRPr="00DC2AEC"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color w:val="000000"/>
          <w:sz w:val="24"/>
          <w:szCs w:val="24"/>
        </w:rPr>
      </w:pPr>
    </w:p>
    <w:p w:rsidR="00A62435" w:rsidRPr="00C21A32" w:rsidRDefault="00A62435" w:rsidP="00A62435">
      <w:pPr>
        <w:spacing w:line="360" w:lineRule="auto"/>
        <w:jc w:val="both"/>
        <w:rPr>
          <w:rFonts w:ascii="Times New Roman" w:hAnsi="Times New Roman"/>
          <w:b/>
          <w:color w:val="000000"/>
          <w:sz w:val="24"/>
          <w:szCs w:val="24"/>
        </w:rPr>
      </w:pPr>
      <w:r w:rsidRPr="00C21A32">
        <w:rPr>
          <w:rFonts w:ascii="Times New Roman" w:hAnsi="Times New Roman"/>
          <w:b/>
          <w:color w:val="000000"/>
          <w:sz w:val="24"/>
          <w:szCs w:val="24"/>
        </w:rPr>
        <w:t>WHAT WE CAN OFFER YOU</w:t>
      </w:r>
    </w:p>
    <w:p w:rsidR="00A62435" w:rsidRPr="00DC2AEC" w:rsidRDefault="00A62435" w:rsidP="00A62435">
      <w:pPr>
        <w:spacing w:line="360" w:lineRule="auto"/>
        <w:jc w:val="center"/>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3209925" cy="1676400"/>
            <wp:effectExtent l="19050" t="0" r="9525" b="0"/>
            <wp:docPr id="3" name="Picture 89" descr="Description: Extrusion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Extrusion Products"/>
                    <pic:cNvPicPr>
                      <a:picLocks noChangeAspect="1" noChangeArrowheads="1"/>
                    </pic:cNvPicPr>
                  </pic:nvPicPr>
                  <pic:blipFill>
                    <a:blip r:embed="rId22"/>
                    <a:srcRect/>
                    <a:stretch>
                      <a:fillRect/>
                    </a:stretch>
                  </pic:blipFill>
                  <pic:spPr bwMode="auto">
                    <a:xfrm>
                      <a:off x="0" y="0"/>
                      <a:ext cx="3209925" cy="1676400"/>
                    </a:xfrm>
                    <a:prstGeom prst="rect">
                      <a:avLst/>
                    </a:prstGeom>
                    <a:noFill/>
                    <a:ln w="9525">
                      <a:noFill/>
                      <a:miter lim="800000"/>
                      <a:headEnd/>
                      <a:tailEnd/>
                    </a:ln>
                  </pic:spPr>
                </pic:pic>
              </a:graphicData>
            </a:graphic>
          </wp:inline>
        </w:drawing>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ALLOYSYS EXTRUSION currently has automatic hydraulic presses with a production capacity of 3,000 MT per annum. The company offers the standard aluminium extrusions profiling and also is able to take care of specific designs and requirements.</w:t>
      </w:r>
    </w:p>
    <w:p w:rsidR="00A62435" w:rsidRPr="00DC2AEC" w:rsidRDefault="00A62435" w:rsidP="00A62435">
      <w:pPr>
        <w:spacing w:line="360" w:lineRule="auto"/>
        <w:jc w:val="center"/>
        <w:rPr>
          <w:rFonts w:ascii="Times New Roman" w:hAnsi="Times New Roman"/>
          <w:color w:val="000000"/>
          <w:sz w:val="24"/>
          <w:szCs w:val="24"/>
        </w:rPr>
      </w:pPr>
      <w:r w:rsidRPr="00DC2AEC">
        <w:rPr>
          <w:rFonts w:ascii="Times New Roman" w:hAnsi="Times New Roman"/>
          <w:color w:val="000000"/>
          <w:sz w:val="24"/>
          <w:szCs w:val="24"/>
        </w:rPr>
        <w:br/>
      </w:r>
      <w:r w:rsidRPr="00DC2AEC">
        <w:rPr>
          <w:rFonts w:ascii="Times New Roman" w:hAnsi="Times New Roman"/>
          <w:noProof/>
          <w:color w:val="000000"/>
          <w:sz w:val="24"/>
          <w:szCs w:val="24"/>
        </w:rPr>
        <w:drawing>
          <wp:inline distT="0" distB="0" distL="0" distR="0">
            <wp:extent cx="4267200" cy="1676400"/>
            <wp:effectExtent l="19050" t="0" r="0" b="0"/>
            <wp:docPr id="5" name="Picture 88" descr="Description: Alpro Extr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Alpro Extrusion"/>
                    <pic:cNvPicPr>
                      <a:picLocks noChangeAspect="1" noChangeArrowheads="1"/>
                    </pic:cNvPicPr>
                  </pic:nvPicPr>
                  <pic:blipFill>
                    <a:blip r:embed="rId23"/>
                    <a:srcRect/>
                    <a:stretch>
                      <a:fillRect/>
                    </a:stretch>
                  </pic:blipFill>
                  <pic:spPr bwMode="auto">
                    <a:xfrm>
                      <a:off x="0" y="0"/>
                      <a:ext cx="4267200" cy="1676400"/>
                    </a:xfrm>
                    <a:prstGeom prst="rect">
                      <a:avLst/>
                    </a:prstGeom>
                    <a:noFill/>
                    <a:ln w="9525">
                      <a:noFill/>
                      <a:miter lim="800000"/>
                      <a:headEnd/>
                      <a:tailEnd/>
                    </a:ln>
                  </pic:spPr>
                </pic:pic>
              </a:graphicData>
            </a:graphic>
          </wp:inline>
        </w:drawing>
      </w:r>
    </w:p>
    <w:p w:rsidR="00A62435" w:rsidRPr="00DC2AEC" w:rsidRDefault="00A62435" w:rsidP="00A62435">
      <w:pPr>
        <w:spacing w:line="360" w:lineRule="auto"/>
        <w:jc w:val="both"/>
        <w:rPr>
          <w:rFonts w:ascii="Times New Roman" w:hAnsi="Times New Roman"/>
          <w:color w:val="000000"/>
          <w:sz w:val="24"/>
          <w:szCs w:val="24"/>
        </w:rPr>
      </w:pPr>
    </w:p>
    <w:p w:rsidR="00A62435" w:rsidRPr="00C21A32" w:rsidRDefault="00A62435" w:rsidP="00A62435">
      <w:pPr>
        <w:spacing w:line="360" w:lineRule="auto"/>
        <w:jc w:val="both"/>
        <w:rPr>
          <w:rFonts w:ascii="Times New Roman" w:hAnsi="Times New Roman"/>
          <w:b/>
          <w:color w:val="000000"/>
          <w:sz w:val="24"/>
          <w:szCs w:val="24"/>
        </w:rPr>
      </w:pPr>
      <w:r w:rsidRPr="00C21A32">
        <w:rPr>
          <w:rFonts w:ascii="Times New Roman" w:hAnsi="Times New Roman"/>
          <w:b/>
          <w:color w:val="000000"/>
          <w:sz w:val="24"/>
          <w:szCs w:val="24"/>
        </w:rPr>
        <w:t>OUR CAPABILITIES</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Automated Hydraulic Extrusion Presses</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Capacity: 3000 MT per annum</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Die Library: 1000</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profiles ranging from 10mm - 150 mm CCD</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Section weight up to 17 kg per piece</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Wall thicknesses minimum 0 .5mm - 20 mm</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Cut lengths up to 6-7m</w:t>
      </w:r>
    </w:p>
    <w:p w:rsidR="00A62435" w:rsidRPr="00646912" w:rsidRDefault="00A62435" w:rsidP="00A62435">
      <w:pPr>
        <w:pStyle w:val="ListParagraph"/>
        <w:numPr>
          <w:ilvl w:val="0"/>
          <w:numId w:val="23"/>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Standard alloy ranges</w:t>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Pr>
          <w:rFonts w:ascii="Times New Roman" w:hAnsi="Times New Roman"/>
          <w:b/>
          <w:color w:val="000000"/>
          <w:sz w:val="24"/>
          <w:szCs w:val="24"/>
        </w:rPr>
        <w:t>MISSION</w:t>
      </w: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color w:val="000000"/>
          <w:sz w:val="24"/>
          <w:szCs w:val="24"/>
        </w:rPr>
        <w:t>To become the most preferred alumin</w:t>
      </w:r>
      <w:r>
        <w:rPr>
          <w:rFonts w:ascii="Times New Roman" w:hAnsi="Times New Roman"/>
          <w:color w:val="000000"/>
          <w:sz w:val="24"/>
          <w:szCs w:val="24"/>
        </w:rPr>
        <w:t>i</w:t>
      </w:r>
      <w:r w:rsidRPr="00DC2AEC">
        <w:rPr>
          <w:rFonts w:ascii="Times New Roman" w:hAnsi="Times New Roman"/>
          <w:color w:val="000000"/>
          <w:sz w:val="24"/>
          <w:szCs w:val="24"/>
        </w:rPr>
        <w:t>um extrusion company, focusing on manufacturing the high quality extruded products with excellent service consistently.</w:t>
      </w:r>
      <w:r w:rsidRPr="00DC2AEC">
        <w:rPr>
          <w:rFonts w:ascii="Times New Roman" w:hAnsi="Times New Roman"/>
          <w:color w:val="000000"/>
          <w:sz w:val="24"/>
          <w:szCs w:val="24"/>
        </w:rPr>
        <w:tab/>
      </w:r>
      <w:r w:rsidRPr="00DC2AEC">
        <w:rPr>
          <w:rFonts w:ascii="Times New Roman" w:hAnsi="Times New Roman"/>
          <w:color w:val="000000"/>
          <w:sz w:val="24"/>
          <w:szCs w:val="24"/>
        </w:rPr>
        <w:br/>
      </w:r>
      <w:r w:rsidRPr="00DC2AEC">
        <w:rPr>
          <w:rFonts w:ascii="Times New Roman" w:hAnsi="Times New Roman"/>
          <w:color w:val="000000"/>
          <w:sz w:val="24"/>
          <w:szCs w:val="24"/>
        </w:rPr>
        <w:br/>
      </w:r>
      <w:r>
        <w:rPr>
          <w:rFonts w:ascii="Times New Roman" w:hAnsi="Times New Roman"/>
          <w:b/>
          <w:color w:val="000000"/>
          <w:sz w:val="24"/>
          <w:szCs w:val="24"/>
        </w:rPr>
        <w:t>VISION</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We shall be producing high quality alumin</w:t>
      </w:r>
      <w:r>
        <w:rPr>
          <w:rFonts w:ascii="Times New Roman" w:hAnsi="Times New Roman"/>
          <w:color w:val="000000"/>
          <w:sz w:val="24"/>
          <w:szCs w:val="24"/>
        </w:rPr>
        <w:t>i</w:t>
      </w:r>
      <w:r w:rsidRPr="00DC2AEC">
        <w:rPr>
          <w:rFonts w:ascii="Times New Roman" w:hAnsi="Times New Roman"/>
          <w:color w:val="000000"/>
          <w:sz w:val="24"/>
          <w:szCs w:val="24"/>
        </w:rPr>
        <w:t>um extrusions with our organizational expansion so that we shall always be able to meet the expectations of our all business associated people and specially our consumers.</w:t>
      </w:r>
    </w:p>
    <w:p w:rsidR="00A62435"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PRODUCTS</w:t>
      </w: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1. Architectural</w:t>
      </w: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a) ALUMINIUM EXTRUDED DOOR PARTITION SERIES</w:t>
      </w:r>
    </w:p>
    <w:p w:rsidR="00A62435" w:rsidRPr="00646912" w:rsidRDefault="0004384E" w:rsidP="00A62435">
      <w:pPr>
        <w:spacing w:line="360" w:lineRule="auto"/>
        <w:jc w:val="both"/>
        <w:rPr>
          <w:rFonts w:ascii="Times New Roman" w:hAnsi="Times New Roman"/>
          <w:color w:val="000000"/>
          <w:sz w:val="24"/>
          <w:szCs w:val="24"/>
        </w:rPr>
      </w:pPr>
      <w:hyperlink r:id="rId24" w:history="1">
        <w:r w:rsidR="00A62435" w:rsidRPr="00646912">
          <w:rPr>
            <w:rStyle w:val="Hyperlink"/>
            <w:rFonts w:ascii="Times New Roman" w:hAnsi="Times New Roman"/>
            <w:color w:val="000000"/>
            <w:sz w:val="24"/>
            <w:szCs w:val="24"/>
          </w:rPr>
          <w:t>All</w:t>
        </w:r>
      </w:hyperlink>
    </w:p>
    <w:p w:rsidR="00A62435" w:rsidRPr="00646912" w:rsidRDefault="0004384E" w:rsidP="00A62435">
      <w:pPr>
        <w:spacing w:line="360" w:lineRule="auto"/>
        <w:jc w:val="both"/>
        <w:rPr>
          <w:rFonts w:ascii="Times New Roman" w:hAnsi="Times New Roman"/>
          <w:color w:val="000000"/>
          <w:sz w:val="24"/>
          <w:szCs w:val="24"/>
        </w:rPr>
      </w:pPr>
      <w:hyperlink r:id="rId25" w:history="1">
        <w:r w:rsidR="00A62435" w:rsidRPr="00646912">
          <w:rPr>
            <w:rStyle w:val="Hyperlink"/>
            <w:rFonts w:ascii="Times New Roman" w:hAnsi="Times New Roman"/>
            <w:color w:val="000000"/>
            <w:sz w:val="24"/>
            <w:szCs w:val="24"/>
          </w:rPr>
          <w:t>Partitions</w:t>
        </w:r>
      </w:hyperlink>
    </w:p>
    <w:p w:rsidR="00A62435" w:rsidRPr="00646912" w:rsidRDefault="0004384E" w:rsidP="00A62435">
      <w:pPr>
        <w:spacing w:line="360" w:lineRule="auto"/>
        <w:jc w:val="both"/>
        <w:rPr>
          <w:rFonts w:ascii="Times New Roman" w:hAnsi="Times New Roman"/>
          <w:color w:val="000000"/>
          <w:sz w:val="24"/>
          <w:szCs w:val="24"/>
        </w:rPr>
      </w:pPr>
      <w:hyperlink r:id="rId26" w:history="1">
        <w:r w:rsidR="00A62435" w:rsidRPr="00646912">
          <w:rPr>
            <w:rStyle w:val="Hyperlink"/>
            <w:rFonts w:ascii="Times New Roman" w:hAnsi="Times New Roman"/>
            <w:color w:val="000000"/>
            <w:sz w:val="24"/>
            <w:szCs w:val="24"/>
          </w:rPr>
          <w:t>Middle Section</w:t>
        </w:r>
      </w:hyperlink>
    </w:p>
    <w:p w:rsidR="00A62435" w:rsidRPr="00646912" w:rsidRDefault="0004384E" w:rsidP="00A62435">
      <w:pPr>
        <w:spacing w:line="360" w:lineRule="auto"/>
        <w:jc w:val="both"/>
        <w:rPr>
          <w:rFonts w:ascii="Times New Roman" w:hAnsi="Times New Roman"/>
          <w:color w:val="000000"/>
          <w:sz w:val="24"/>
          <w:szCs w:val="24"/>
        </w:rPr>
      </w:pPr>
      <w:hyperlink r:id="rId27" w:history="1">
        <w:r w:rsidR="00A62435" w:rsidRPr="00646912">
          <w:rPr>
            <w:rStyle w:val="Hyperlink"/>
            <w:rFonts w:ascii="Times New Roman" w:hAnsi="Times New Roman"/>
            <w:color w:val="000000"/>
            <w:sz w:val="24"/>
            <w:szCs w:val="24"/>
          </w:rPr>
          <w:t>Top Bottom</w:t>
        </w:r>
      </w:hyperlink>
    </w:p>
    <w:p w:rsidR="00A62435" w:rsidRPr="00DC2AEC" w:rsidRDefault="0004384E" w:rsidP="00A62435">
      <w:pPr>
        <w:spacing w:line="360" w:lineRule="auto"/>
        <w:jc w:val="both"/>
        <w:rPr>
          <w:rFonts w:ascii="Times New Roman" w:hAnsi="Times New Roman"/>
          <w:color w:val="000000"/>
          <w:sz w:val="24"/>
          <w:szCs w:val="24"/>
        </w:rPr>
      </w:pPr>
      <w:hyperlink r:id="rId28" w:tooltip="single partition" w:history="1">
        <w:r w:rsidR="00A62435" w:rsidRPr="00DC2AEC">
          <w:rPr>
            <w:rFonts w:ascii="Times New Roman" w:hAnsi="Times New Roman"/>
            <w:noProof/>
            <w:color w:val="000000"/>
            <w:sz w:val="24"/>
            <w:szCs w:val="24"/>
          </w:rPr>
          <w:drawing>
            <wp:inline distT="0" distB="0" distL="0" distR="0">
              <wp:extent cx="1981200" cy="1171575"/>
              <wp:effectExtent l="19050" t="0" r="0" b="0"/>
              <wp:docPr id="7" name="Picture 87" descr="Description: Aluminum extruded door single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Aluminum extruded door single partition"/>
                      <pic:cNvPicPr>
                        <a:picLocks noChangeAspect="1" noChangeArrowheads="1"/>
                      </pic:cNvPicPr>
                    </pic:nvPicPr>
                    <pic:blipFill>
                      <a:blip r:embed="rId29"/>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9" name="Picture 86" descr="Description: Aluminum extruded door single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Aluminum extruded door single parti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31" w:history="1">
        <w:r w:rsidR="00A62435" w:rsidRPr="00DC2AEC">
          <w:rPr>
            <w:rStyle w:val="Hyperlink"/>
            <w:rFonts w:ascii="Times New Roman" w:hAnsi="Times New Roman"/>
            <w:color w:val="000000"/>
            <w:sz w:val="24"/>
            <w:szCs w:val="24"/>
          </w:rPr>
          <w:t>Single Partition</w:t>
        </w:r>
      </w:hyperlink>
    </w:p>
    <w:p w:rsidR="00A62435" w:rsidRPr="00DC2AEC" w:rsidRDefault="0004384E" w:rsidP="00A62435">
      <w:pPr>
        <w:spacing w:line="360" w:lineRule="auto"/>
        <w:jc w:val="both"/>
        <w:rPr>
          <w:rFonts w:ascii="Times New Roman" w:hAnsi="Times New Roman"/>
          <w:color w:val="000000"/>
          <w:sz w:val="24"/>
          <w:szCs w:val="24"/>
        </w:rPr>
      </w:pPr>
      <w:hyperlink r:id="rId32" w:tooltip="double partition" w:history="1">
        <w:r w:rsidR="00A62435" w:rsidRPr="00DC2AEC">
          <w:rPr>
            <w:rFonts w:ascii="Times New Roman" w:hAnsi="Times New Roman"/>
            <w:noProof/>
            <w:color w:val="000000"/>
            <w:sz w:val="24"/>
            <w:szCs w:val="24"/>
          </w:rPr>
          <w:drawing>
            <wp:inline distT="0" distB="0" distL="0" distR="0">
              <wp:extent cx="1981200" cy="1171575"/>
              <wp:effectExtent l="19050" t="0" r="0" b="0"/>
              <wp:docPr id="11" name="Picture 85" descr="Description: Aluminum extruded door double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Aluminum extruded door double partition"/>
                      <pic:cNvPicPr>
                        <a:picLocks noChangeAspect="1" noChangeArrowheads="1"/>
                      </pic:cNvPicPr>
                    </pic:nvPicPr>
                    <pic:blipFill>
                      <a:blip r:embed="rId33"/>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13" name="Picture 84" descr="Description: Aluminum extruded door double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Aluminum extruded door double parti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34" w:history="1">
        <w:r w:rsidR="00A62435" w:rsidRPr="00DC2AEC">
          <w:rPr>
            <w:rStyle w:val="Hyperlink"/>
            <w:rFonts w:ascii="Times New Roman" w:hAnsi="Times New Roman"/>
            <w:color w:val="000000"/>
            <w:sz w:val="24"/>
            <w:szCs w:val="24"/>
          </w:rPr>
          <w:t>Double Partition</w:t>
        </w:r>
      </w:hyperlink>
    </w:p>
    <w:p w:rsidR="00A62435" w:rsidRPr="00DC2AEC" w:rsidRDefault="0004384E" w:rsidP="00A62435">
      <w:pPr>
        <w:spacing w:line="360" w:lineRule="auto"/>
        <w:jc w:val="both"/>
        <w:rPr>
          <w:rFonts w:ascii="Times New Roman" w:hAnsi="Times New Roman"/>
          <w:color w:val="000000"/>
          <w:sz w:val="24"/>
          <w:szCs w:val="24"/>
        </w:rPr>
      </w:pPr>
      <w:hyperlink r:id="rId35" w:tooltip="door top" w:history="1">
        <w:r w:rsidR="00A62435" w:rsidRPr="00DC2AEC">
          <w:rPr>
            <w:rFonts w:ascii="Times New Roman" w:hAnsi="Times New Roman"/>
            <w:noProof/>
            <w:color w:val="000000"/>
            <w:sz w:val="24"/>
            <w:szCs w:val="24"/>
          </w:rPr>
          <w:drawing>
            <wp:inline distT="0" distB="0" distL="0" distR="0">
              <wp:extent cx="1981200" cy="1171575"/>
              <wp:effectExtent l="19050" t="0" r="0" b="0"/>
              <wp:docPr id="15" name="Picture 83" descr="Description: Aluminum extruded doo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Aluminum extruded door top"/>
                      <pic:cNvPicPr>
                        <a:picLocks noChangeAspect="1" noChangeArrowheads="1"/>
                      </pic:cNvPicPr>
                    </pic:nvPicPr>
                    <pic:blipFill>
                      <a:blip r:embed="rId36"/>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17" name="Picture 82" descr="Description: Aluminum extruded door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Aluminum extruded door top"/>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37" w:history="1">
        <w:r w:rsidR="00A62435" w:rsidRPr="00DC2AEC">
          <w:rPr>
            <w:rStyle w:val="Hyperlink"/>
            <w:rFonts w:ascii="Times New Roman" w:hAnsi="Times New Roman"/>
            <w:color w:val="000000"/>
            <w:sz w:val="24"/>
            <w:szCs w:val="24"/>
          </w:rPr>
          <w:t>Door Top</w:t>
        </w:r>
      </w:hyperlink>
    </w:p>
    <w:p w:rsidR="00A62435" w:rsidRPr="00DC2AEC" w:rsidRDefault="0004384E" w:rsidP="00A62435">
      <w:pPr>
        <w:spacing w:line="360" w:lineRule="auto"/>
        <w:jc w:val="both"/>
        <w:rPr>
          <w:rFonts w:ascii="Times New Roman" w:hAnsi="Times New Roman"/>
          <w:color w:val="000000"/>
          <w:sz w:val="24"/>
          <w:szCs w:val="24"/>
        </w:rPr>
      </w:pPr>
      <w:hyperlink r:id="rId38" w:tooltip="door middle single" w:history="1">
        <w:r w:rsidR="00A62435" w:rsidRPr="00DC2AEC">
          <w:rPr>
            <w:rFonts w:ascii="Times New Roman" w:hAnsi="Times New Roman"/>
            <w:noProof/>
            <w:color w:val="000000"/>
            <w:sz w:val="24"/>
            <w:szCs w:val="24"/>
          </w:rPr>
          <w:drawing>
            <wp:inline distT="0" distB="0" distL="0" distR="0">
              <wp:extent cx="1981200" cy="1171575"/>
              <wp:effectExtent l="19050" t="0" r="0" b="0"/>
              <wp:docPr id="19" name="Picture 81" descr="Description: Aluminum extruded door middle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cription: Aluminum extruded door middle single"/>
                      <pic:cNvPicPr>
                        <a:picLocks noChangeAspect="1" noChangeArrowheads="1"/>
                      </pic:cNvPicPr>
                    </pic:nvPicPr>
                    <pic:blipFill>
                      <a:blip r:embed="rId39"/>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1" name="Picture 80" descr="Description: Aluminum extruded door middle 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Aluminum extruded door middle singl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40" w:history="1">
        <w:r w:rsidR="00A62435" w:rsidRPr="00DC2AEC">
          <w:rPr>
            <w:rStyle w:val="Hyperlink"/>
            <w:rFonts w:ascii="Times New Roman" w:hAnsi="Times New Roman"/>
            <w:color w:val="000000"/>
            <w:sz w:val="24"/>
            <w:szCs w:val="24"/>
          </w:rPr>
          <w:t>Door Middle Single</w:t>
        </w:r>
      </w:hyperlink>
    </w:p>
    <w:p w:rsidR="00A62435" w:rsidRPr="00DC2AEC" w:rsidRDefault="0004384E" w:rsidP="00A62435">
      <w:pPr>
        <w:spacing w:line="360" w:lineRule="auto"/>
        <w:jc w:val="both"/>
        <w:rPr>
          <w:rFonts w:ascii="Times New Roman" w:hAnsi="Times New Roman"/>
          <w:color w:val="000000"/>
          <w:sz w:val="24"/>
          <w:szCs w:val="24"/>
        </w:rPr>
      </w:pPr>
      <w:hyperlink r:id="rId41" w:tooltip="door middle double" w:history="1">
        <w:r w:rsidR="00A62435" w:rsidRPr="00DC2AEC">
          <w:rPr>
            <w:rFonts w:ascii="Times New Roman" w:hAnsi="Times New Roman"/>
            <w:noProof/>
            <w:color w:val="000000"/>
            <w:sz w:val="24"/>
            <w:szCs w:val="24"/>
          </w:rPr>
          <w:drawing>
            <wp:inline distT="0" distB="0" distL="0" distR="0">
              <wp:extent cx="1981200" cy="1171575"/>
              <wp:effectExtent l="19050" t="0" r="0" b="0"/>
              <wp:docPr id="22" name="Picture 79" descr="Description: Aluminum extruded door middle 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Aluminum extruded door middle double"/>
                      <pic:cNvPicPr>
                        <a:picLocks noChangeAspect="1" noChangeArrowheads="1"/>
                      </pic:cNvPicPr>
                    </pic:nvPicPr>
                    <pic:blipFill>
                      <a:blip r:embed="rId42"/>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3" name="Picture 78" descr="Description: Aluminum extruded door middle d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Aluminum extruded door middle doubl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43" w:history="1">
        <w:r w:rsidR="00A62435" w:rsidRPr="00DC2AEC">
          <w:rPr>
            <w:rStyle w:val="Hyperlink"/>
            <w:rFonts w:ascii="Times New Roman" w:hAnsi="Times New Roman"/>
            <w:color w:val="000000"/>
            <w:sz w:val="24"/>
            <w:szCs w:val="24"/>
          </w:rPr>
          <w:t>Door Middle Double</w:t>
        </w:r>
      </w:hyperlink>
    </w:p>
    <w:p w:rsidR="00A62435" w:rsidRPr="00DC2AEC" w:rsidRDefault="0004384E" w:rsidP="00A62435">
      <w:pPr>
        <w:spacing w:line="360" w:lineRule="auto"/>
        <w:jc w:val="both"/>
        <w:rPr>
          <w:rFonts w:ascii="Times New Roman" w:hAnsi="Times New Roman"/>
          <w:color w:val="000000"/>
          <w:sz w:val="24"/>
          <w:szCs w:val="24"/>
        </w:rPr>
      </w:pPr>
      <w:hyperlink r:id="rId44" w:tooltip="door bottom" w:history="1">
        <w:r w:rsidR="00A62435" w:rsidRPr="00DC2AEC">
          <w:rPr>
            <w:rFonts w:ascii="Times New Roman" w:hAnsi="Times New Roman"/>
            <w:noProof/>
            <w:color w:val="000000"/>
            <w:sz w:val="24"/>
            <w:szCs w:val="24"/>
          </w:rPr>
          <w:drawing>
            <wp:inline distT="0" distB="0" distL="0" distR="0">
              <wp:extent cx="1981200" cy="1171575"/>
              <wp:effectExtent l="19050" t="0" r="0" b="0"/>
              <wp:docPr id="24" name="Picture 77" descr="Description: Aluminum extruded door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Aluminum extruded door bottom"/>
                      <pic:cNvPicPr>
                        <a:picLocks noChangeAspect="1" noChangeArrowheads="1"/>
                      </pic:cNvPicPr>
                    </pic:nvPicPr>
                    <pic:blipFill>
                      <a:blip r:embed="rId45"/>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5" name="Picture 76" descr="Description: Aluminum extruded door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Aluminum extruded door bottom"/>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46" w:history="1">
        <w:r w:rsidR="00A62435" w:rsidRPr="00DC2AEC">
          <w:rPr>
            <w:rStyle w:val="Hyperlink"/>
            <w:rFonts w:ascii="Times New Roman" w:hAnsi="Times New Roman"/>
            <w:color w:val="000000"/>
            <w:sz w:val="24"/>
            <w:szCs w:val="24"/>
          </w:rPr>
          <w:t>Door Bottom</w:t>
        </w:r>
      </w:hyperlink>
    </w:p>
    <w:p w:rsidR="00A62435" w:rsidRPr="00DC2AEC" w:rsidRDefault="0004384E" w:rsidP="00A62435">
      <w:pPr>
        <w:spacing w:line="360" w:lineRule="auto"/>
        <w:jc w:val="both"/>
        <w:rPr>
          <w:rFonts w:ascii="Times New Roman" w:hAnsi="Times New Roman"/>
          <w:color w:val="000000"/>
          <w:sz w:val="24"/>
          <w:szCs w:val="24"/>
        </w:rPr>
      </w:pPr>
      <w:hyperlink r:id="rId47" w:tooltip="door vertical" w:history="1">
        <w:r w:rsidR="00A62435" w:rsidRPr="00DC2AEC">
          <w:rPr>
            <w:rFonts w:ascii="Times New Roman" w:hAnsi="Times New Roman"/>
            <w:noProof/>
            <w:color w:val="000000"/>
            <w:sz w:val="24"/>
            <w:szCs w:val="24"/>
          </w:rPr>
          <w:drawing>
            <wp:inline distT="0" distB="0" distL="0" distR="0">
              <wp:extent cx="1981200" cy="1171575"/>
              <wp:effectExtent l="19050" t="0" r="0" b="0"/>
              <wp:docPr id="26" name="Picture 75" descr="Description: Aluminium extruded do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cription: Aluminium extruded door vertical"/>
                      <pic:cNvPicPr>
                        <a:picLocks noChangeAspect="1" noChangeArrowheads="1"/>
                      </pic:cNvPicPr>
                    </pic:nvPicPr>
                    <pic:blipFill>
                      <a:blip r:embed="rId48"/>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7" name="Picture 74" descr="Description: Aluminum extruded door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scription: Aluminum extruded door vertical"/>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49" w:history="1">
        <w:r w:rsidR="00A62435" w:rsidRPr="00DC2AEC">
          <w:rPr>
            <w:rStyle w:val="Hyperlink"/>
            <w:rFonts w:ascii="Times New Roman" w:hAnsi="Times New Roman"/>
            <w:color w:val="000000"/>
            <w:sz w:val="24"/>
            <w:szCs w:val="24"/>
          </w:rPr>
          <w:t>Door Vertical</w:t>
        </w:r>
      </w:hyperlink>
    </w:p>
    <w:p w:rsidR="00A62435" w:rsidRPr="00DC2AEC" w:rsidRDefault="0004384E" w:rsidP="00A62435">
      <w:pPr>
        <w:spacing w:line="360" w:lineRule="auto"/>
        <w:jc w:val="both"/>
        <w:rPr>
          <w:rFonts w:ascii="Times New Roman" w:hAnsi="Times New Roman"/>
          <w:color w:val="000000"/>
          <w:sz w:val="24"/>
          <w:szCs w:val="24"/>
        </w:rPr>
      </w:pPr>
      <w:hyperlink r:id="rId50" w:tooltip="glazing clip" w:history="1">
        <w:r w:rsidR="00A62435" w:rsidRPr="00DC2AEC">
          <w:rPr>
            <w:rFonts w:ascii="Times New Roman" w:hAnsi="Times New Roman"/>
            <w:noProof/>
            <w:color w:val="000000"/>
            <w:sz w:val="24"/>
            <w:szCs w:val="24"/>
          </w:rPr>
          <w:drawing>
            <wp:inline distT="0" distB="0" distL="0" distR="0">
              <wp:extent cx="1981200" cy="1171575"/>
              <wp:effectExtent l="19050" t="0" r="0" b="0"/>
              <wp:docPr id="28" name="Picture 10" descr="Description: Aluminum extruded glazing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Aluminum extruded glazing clip"/>
                      <pic:cNvPicPr>
                        <a:picLocks noChangeAspect="1" noChangeArrowheads="1"/>
                      </pic:cNvPicPr>
                    </pic:nvPicPr>
                    <pic:blipFill>
                      <a:blip r:embed="rId51"/>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9" name="Picture 11" descr="Description: Aluminum extruded glazing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Aluminum extruded glazing clip"/>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52" w:history="1">
        <w:r w:rsidR="00A62435" w:rsidRPr="00DC2AEC">
          <w:rPr>
            <w:rStyle w:val="Hyperlink"/>
            <w:rFonts w:ascii="Times New Roman" w:hAnsi="Times New Roman"/>
            <w:color w:val="000000"/>
            <w:sz w:val="24"/>
            <w:szCs w:val="24"/>
          </w:rPr>
          <w:t>Glazing Clip</w:t>
        </w:r>
      </w:hyperlink>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1981200" cy="1171575"/>
            <wp:effectExtent l="19050" t="0" r="0" b="0"/>
            <wp:docPr id="30" name="Picture 12" descr="Description: Aluminum extruded twinstyle door">
              <a:hlinkClick xmlns:a="http://schemas.openxmlformats.org/drawingml/2006/main" r:id="rId53" tooltip="&quot;twinstyle door&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Aluminum extruded twinstyle door"/>
                    <pic:cNvPicPr>
                      <a:picLocks noChangeAspect="1" noChangeArrowheads="1"/>
                    </pic:cNvPicPr>
                  </pic:nvPicPr>
                  <pic:blipFill>
                    <a:blip r:embed="rId54"/>
                    <a:srcRect/>
                    <a:stretch>
                      <a:fillRect/>
                    </a:stretch>
                  </pic:blipFill>
                  <pic:spPr bwMode="auto">
                    <a:xfrm>
                      <a:off x="0" y="0"/>
                      <a:ext cx="1981200" cy="1171575"/>
                    </a:xfrm>
                    <a:prstGeom prst="rect">
                      <a:avLst/>
                    </a:prstGeom>
                    <a:noFill/>
                    <a:ln w="9525">
                      <a:noFill/>
                      <a:miter lim="800000"/>
                      <a:headEnd/>
                      <a:tailEnd/>
                    </a:ln>
                  </pic:spPr>
                </pic:pic>
              </a:graphicData>
            </a:graphic>
          </wp:inline>
        </w:drawing>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B) ALUMINIUM EXTRUDED CURTAIN WALL SERIES</w:t>
      </w:r>
    </w:p>
    <w:p w:rsidR="00A62435" w:rsidRPr="00DC2AEC" w:rsidRDefault="0004384E" w:rsidP="00A62435">
      <w:pPr>
        <w:spacing w:line="360" w:lineRule="auto"/>
        <w:jc w:val="both"/>
        <w:rPr>
          <w:rFonts w:ascii="Times New Roman" w:hAnsi="Times New Roman"/>
          <w:color w:val="000000"/>
          <w:sz w:val="24"/>
          <w:szCs w:val="24"/>
        </w:rPr>
      </w:pPr>
      <w:hyperlink r:id="rId55" w:tooltip="curtain wall section 1423" w:history="1">
        <w:r w:rsidR="00A62435" w:rsidRPr="00DC2AEC">
          <w:rPr>
            <w:rFonts w:ascii="Times New Roman" w:hAnsi="Times New Roman"/>
            <w:noProof/>
            <w:color w:val="000000"/>
            <w:sz w:val="24"/>
            <w:szCs w:val="24"/>
          </w:rPr>
          <w:drawing>
            <wp:inline distT="0" distB="0" distL="0" distR="0">
              <wp:extent cx="1981200" cy="1171575"/>
              <wp:effectExtent l="19050" t="0" r="0" b="0"/>
              <wp:docPr id="31" name="Picture 70" descr="Description: Aluminum extruded curtain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Aluminum extruded curtain wall"/>
                      <pic:cNvPicPr>
                        <a:picLocks noChangeAspect="1" noChangeArrowheads="1"/>
                      </pic:cNvPicPr>
                    </pic:nvPicPr>
                    <pic:blipFill>
                      <a:blip r:embed="rId56"/>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56" name="Picture 69" descr="Description: Aluminum extruded curtain wall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Aluminum extruded curtain wall 1423"/>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57" w:history="1">
        <w:r w:rsidR="00A62435" w:rsidRPr="00DC2AEC">
          <w:rPr>
            <w:rStyle w:val="Hyperlink"/>
            <w:rFonts w:ascii="Times New Roman" w:hAnsi="Times New Roman"/>
            <w:color w:val="000000"/>
            <w:sz w:val="24"/>
            <w:szCs w:val="24"/>
          </w:rPr>
          <w:t>Curtain Wall Section 1423</w:t>
        </w:r>
      </w:hyperlink>
    </w:p>
    <w:p w:rsidR="00A62435" w:rsidRPr="00DC2AEC" w:rsidRDefault="0004384E" w:rsidP="00A62435">
      <w:pPr>
        <w:spacing w:line="360" w:lineRule="auto"/>
        <w:jc w:val="both"/>
        <w:rPr>
          <w:rFonts w:ascii="Times New Roman" w:hAnsi="Times New Roman"/>
          <w:color w:val="000000"/>
          <w:sz w:val="24"/>
          <w:szCs w:val="24"/>
        </w:rPr>
      </w:pPr>
      <w:hyperlink r:id="rId58" w:tooltip="curtain wall section 1426" w:history="1">
        <w:r w:rsidR="00A62435" w:rsidRPr="00DC2AEC">
          <w:rPr>
            <w:rFonts w:ascii="Times New Roman" w:hAnsi="Times New Roman"/>
            <w:noProof/>
            <w:color w:val="000000"/>
            <w:sz w:val="24"/>
            <w:szCs w:val="24"/>
          </w:rPr>
          <w:drawing>
            <wp:inline distT="0" distB="0" distL="0" distR="0">
              <wp:extent cx="1981200" cy="1171575"/>
              <wp:effectExtent l="19050" t="0" r="0" b="0"/>
              <wp:docPr id="257" name="Picture 68" descr="Description: Aluminum extruded curtain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Aluminum extruded curtain wall"/>
                      <pic:cNvPicPr>
                        <a:picLocks noChangeAspect="1" noChangeArrowheads="1"/>
                      </pic:cNvPicPr>
                    </pic:nvPicPr>
                    <pic:blipFill>
                      <a:blip r:embed="rId59"/>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58" name="Picture 67" descr="Description: Aluminum extruded curtain wall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Aluminum extruded curtain wall 1426"/>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60" w:history="1">
        <w:r w:rsidR="00A62435" w:rsidRPr="00DC2AEC">
          <w:rPr>
            <w:rStyle w:val="Hyperlink"/>
            <w:rFonts w:ascii="Times New Roman" w:hAnsi="Times New Roman"/>
            <w:color w:val="000000"/>
            <w:sz w:val="24"/>
            <w:szCs w:val="24"/>
          </w:rPr>
          <w:t>Curtain Wall Section 1426</w:t>
        </w:r>
      </w:hyperlink>
    </w:p>
    <w:p w:rsidR="00A62435" w:rsidRPr="00DC2AEC" w:rsidRDefault="0004384E" w:rsidP="00A62435">
      <w:pPr>
        <w:spacing w:line="360" w:lineRule="auto"/>
        <w:jc w:val="both"/>
        <w:rPr>
          <w:rFonts w:ascii="Times New Roman" w:hAnsi="Times New Roman"/>
          <w:color w:val="000000"/>
          <w:sz w:val="24"/>
          <w:szCs w:val="24"/>
        </w:rPr>
      </w:pPr>
      <w:hyperlink r:id="rId61" w:tooltip="curtain wall section 1431" w:history="1">
        <w:r w:rsidR="00A62435" w:rsidRPr="00DC2AEC">
          <w:rPr>
            <w:rFonts w:ascii="Times New Roman" w:hAnsi="Times New Roman"/>
            <w:noProof/>
            <w:color w:val="000000"/>
            <w:sz w:val="24"/>
            <w:szCs w:val="24"/>
          </w:rPr>
          <w:drawing>
            <wp:inline distT="0" distB="0" distL="0" distR="0">
              <wp:extent cx="1981200" cy="1171575"/>
              <wp:effectExtent l="19050" t="0" r="0" b="0"/>
              <wp:docPr id="259" name="Picture 66" descr="Description: Aluminum extruded curtain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Aluminum extruded curtain wall"/>
                      <pic:cNvPicPr>
                        <a:picLocks noChangeAspect="1" noChangeArrowheads="1"/>
                      </pic:cNvPicPr>
                    </pic:nvPicPr>
                    <pic:blipFill>
                      <a:blip r:embed="rId62"/>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60" name="Picture 65" descr="Description: Aluminum extruded curtain wall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Aluminum extruded curtain wall 1431"/>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63" w:history="1">
        <w:r w:rsidR="00A62435" w:rsidRPr="00DC2AEC">
          <w:rPr>
            <w:rStyle w:val="Hyperlink"/>
            <w:rFonts w:ascii="Times New Roman" w:hAnsi="Times New Roman"/>
            <w:color w:val="000000"/>
            <w:sz w:val="24"/>
            <w:szCs w:val="24"/>
          </w:rPr>
          <w:t>Curtain Wall Section 1431</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C) ALUMINIUM EXTRUDED HOLLOW SECTION SERIES</w:t>
      </w:r>
    </w:p>
    <w:p w:rsidR="00A62435" w:rsidRPr="00DC2AEC" w:rsidRDefault="0004384E" w:rsidP="00A62435">
      <w:pPr>
        <w:spacing w:line="360" w:lineRule="auto"/>
        <w:jc w:val="both"/>
        <w:rPr>
          <w:rFonts w:ascii="Times New Roman" w:hAnsi="Times New Roman"/>
          <w:color w:val="000000"/>
          <w:sz w:val="24"/>
          <w:szCs w:val="24"/>
        </w:rPr>
      </w:pPr>
      <w:hyperlink r:id="rId64" w:tooltip="rectangular tube" w:history="1">
        <w:r w:rsidR="00A62435" w:rsidRPr="00DC2AEC">
          <w:rPr>
            <w:rFonts w:ascii="Times New Roman" w:hAnsi="Times New Roman"/>
            <w:noProof/>
            <w:color w:val="000000"/>
            <w:sz w:val="24"/>
            <w:szCs w:val="24"/>
          </w:rPr>
          <w:drawing>
            <wp:inline distT="0" distB="0" distL="0" distR="0">
              <wp:extent cx="1981200" cy="1171575"/>
              <wp:effectExtent l="19050" t="0" r="0" b="0"/>
              <wp:docPr id="261" name="Picture 64" descr="Description: Aluminum extruded rectangular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Aluminum extruded rectangular tube"/>
                      <pic:cNvPicPr>
                        <a:picLocks noChangeAspect="1" noChangeArrowheads="1"/>
                      </pic:cNvPicPr>
                    </pic:nvPicPr>
                    <pic:blipFill>
                      <a:blip r:embed="rId65"/>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62" name="Picture 63" descr="Description: Aluminum extruded rectangular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Aluminum extruded rectangular tub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66" w:history="1">
        <w:r w:rsidR="00A62435" w:rsidRPr="00DC2AEC">
          <w:rPr>
            <w:rStyle w:val="Hyperlink"/>
            <w:rFonts w:ascii="Times New Roman" w:hAnsi="Times New Roman"/>
            <w:color w:val="000000"/>
            <w:sz w:val="24"/>
            <w:szCs w:val="24"/>
          </w:rPr>
          <w:t>Rectangular Tube</w:t>
        </w:r>
      </w:hyperlink>
    </w:p>
    <w:p w:rsidR="00A62435" w:rsidRPr="00DC2AEC" w:rsidRDefault="0004384E" w:rsidP="00A62435">
      <w:pPr>
        <w:spacing w:line="360" w:lineRule="auto"/>
        <w:jc w:val="both"/>
        <w:rPr>
          <w:rFonts w:ascii="Times New Roman" w:hAnsi="Times New Roman"/>
          <w:color w:val="000000"/>
          <w:sz w:val="24"/>
          <w:szCs w:val="24"/>
        </w:rPr>
      </w:pPr>
      <w:hyperlink r:id="rId67" w:tooltip="square tube" w:history="1">
        <w:r w:rsidR="00A62435" w:rsidRPr="00DC2AEC">
          <w:rPr>
            <w:rFonts w:ascii="Times New Roman" w:hAnsi="Times New Roman"/>
            <w:noProof/>
            <w:color w:val="000000"/>
            <w:sz w:val="24"/>
            <w:szCs w:val="24"/>
          </w:rPr>
          <w:drawing>
            <wp:inline distT="0" distB="0" distL="0" distR="0">
              <wp:extent cx="1981200" cy="1171575"/>
              <wp:effectExtent l="19050" t="0" r="0" b="0"/>
              <wp:docPr id="263" name="Picture 62" descr="Description: Aluminum extruded square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Aluminum extruded square tube"/>
                      <pic:cNvPicPr>
                        <a:picLocks noChangeAspect="1" noChangeArrowheads="1"/>
                      </pic:cNvPicPr>
                    </pic:nvPicPr>
                    <pic:blipFill>
                      <a:blip r:embed="rId68"/>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64" name="Picture 61" descr="Description: Aluminum extruded square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Aluminum extruded square tub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69" w:history="1">
        <w:r w:rsidR="00A62435" w:rsidRPr="00DC2AEC">
          <w:rPr>
            <w:rStyle w:val="Hyperlink"/>
            <w:rFonts w:ascii="Times New Roman" w:hAnsi="Times New Roman"/>
            <w:color w:val="000000"/>
            <w:sz w:val="24"/>
            <w:szCs w:val="24"/>
          </w:rPr>
          <w:t>Square Tube</w:t>
        </w:r>
      </w:hyperlink>
    </w:p>
    <w:p w:rsidR="00A62435" w:rsidRDefault="00A62435" w:rsidP="00A62435">
      <w:pPr>
        <w:spacing w:line="360" w:lineRule="auto"/>
        <w:jc w:val="both"/>
        <w:rPr>
          <w:rFonts w:ascii="Times New Roman" w:hAnsi="Times New Roman"/>
          <w:color w:val="000000"/>
          <w:sz w:val="24"/>
          <w:szCs w:val="24"/>
        </w:rPr>
      </w:pPr>
    </w:p>
    <w:p w:rsidR="00233C83" w:rsidRDefault="00233C83" w:rsidP="00A62435">
      <w:pPr>
        <w:spacing w:line="360" w:lineRule="auto"/>
        <w:jc w:val="both"/>
        <w:rPr>
          <w:rFonts w:ascii="Times New Roman" w:hAnsi="Times New Roman"/>
          <w:color w:val="000000"/>
          <w:sz w:val="24"/>
          <w:szCs w:val="24"/>
        </w:rPr>
      </w:pPr>
    </w:p>
    <w:p w:rsidR="00233C83" w:rsidRPr="00DC2AEC" w:rsidRDefault="00233C83"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lastRenderedPageBreak/>
        <w:t>D) ALUMINIUM EXTRUDED OPENABLE WINDOW SERIES</w:t>
      </w:r>
    </w:p>
    <w:p w:rsidR="00A62435" w:rsidRPr="00DC2AEC" w:rsidRDefault="0004384E" w:rsidP="00A62435">
      <w:pPr>
        <w:spacing w:line="360" w:lineRule="auto"/>
        <w:jc w:val="both"/>
        <w:rPr>
          <w:rFonts w:ascii="Times New Roman" w:hAnsi="Times New Roman"/>
          <w:color w:val="000000"/>
          <w:sz w:val="24"/>
          <w:szCs w:val="24"/>
        </w:rPr>
      </w:pPr>
      <w:hyperlink r:id="rId70" w:history="1">
        <w:r w:rsidR="00A62435" w:rsidRPr="00DC2AEC">
          <w:rPr>
            <w:rStyle w:val="Hyperlink"/>
            <w:rFonts w:ascii="Times New Roman" w:hAnsi="Times New Roman"/>
            <w:color w:val="000000"/>
            <w:sz w:val="24"/>
            <w:szCs w:val="24"/>
          </w:rPr>
          <w:t>All</w:t>
        </w:r>
      </w:hyperlink>
    </w:p>
    <w:p w:rsidR="00A62435" w:rsidRPr="00DC2AEC" w:rsidRDefault="0004384E" w:rsidP="00A62435">
      <w:pPr>
        <w:spacing w:line="360" w:lineRule="auto"/>
        <w:jc w:val="both"/>
        <w:rPr>
          <w:rFonts w:ascii="Times New Roman" w:hAnsi="Times New Roman"/>
          <w:color w:val="000000"/>
          <w:sz w:val="24"/>
          <w:szCs w:val="24"/>
        </w:rPr>
      </w:pPr>
      <w:hyperlink r:id="rId71" w:history="1">
        <w:r w:rsidR="00A62435" w:rsidRPr="00DC2AEC">
          <w:rPr>
            <w:rStyle w:val="Hyperlink"/>
            <w:rFonts w:ascii="Times New Roman" w:hAnsi="Times New Roman"/>
            <w:color w:val="000000"/>
            <w:sz w:val="24"/>
            <w:szCs w:val="24"/>
          </w:rPr>
          <w:t>34 Series</w:t>
        </w:r>
      </w:hyperlink>
    </w:p>
    <w:p w:rsidR="00A62435" w:rsidRPr="00DC2AEC" w:rsidRDefault="0004384E" w:rsidP="00A62435">
      <w:pPr>
        <w:spacing w:line="360" w:lineRule="auto"/>
        <w:jc w:val="both"/>
        <w:rPr>
          <w:rFonts w:ascii="Times New Roman" w:hAnsi="Times New Roman"/>
          <w:color w:val="000000"/>
          <w:sz w:val="24"/>
          <w:szCs w:val="24"/>
        </w:rPr>
      </w:pPr>
      <w:hyperlink r:id="rId72" w:history="1">
        <w:r w:rsidR="00A62435" w:rsidRPr="00DC2AEC">
          <w:rPr>
            <w:rStyle w:val="Hyperlink"/>
            <w:rFonts w:ascii="Times New Roman" w:hAnsi="Times New Roman"/>
            <w:color w:val="000000"/>
            <w:sz w:val="24"/>
            <w:szCs w:val="24"/>
          </w:rPr>
          <w:t>40 Series</w:t>
        </w:r>
      </w:hyperlink>
    </w:p>
    <w:p w:rsidR="00A62435" w:rsidRPr="00DC2AEC" w:rsidRDefault="0004384E" w:rsidP="00A62435">
      <w:pPr>
        <w:spacing w:line="360" w:lineRule="auto"/>
        <w:jc w:val="both"/>
        <w:rPr>
          <w:rFonts w:ascii="Times New Roman" w:hAnsi="Times New Roman"/>
          <w:color w:val="000000"/>
          <w:sz w:val="24"/>
          <w:szCs w:val="24"/>
        </w:rPr>
      </w:pPr>
      <w:hyperlink r:id="rId73" w:history="1">
        <w:r w:rsidR="00A62435" w:rsidRPr="00DC2AEC">
          <w:rPr>
            <w:rStyle w:val="Hyperlink"/>
            <w:rFonts w:ascii="Times New Roman" w:hAnsi="Times New Roman"/>
            <w:color w:val="000000"/>
            <w:sz w:val="24"/>
            <w:szCs w:val="24"/>
          </w:rPr>
          <w:t>Cleat Angle</w:t>
        </w:r>
      </w:hyperlink>
    </w:p>
    <w:p w:rsidR="00A62435" w:rsidRPr="00DC2AEC" w:rsidRDefault="0004384E" w:rsidP="00A62435">
      <w:pPr>
        <w:spacing w:line="360" w:lineRule="auto"/>
        <w:jc w:val="both"/>
        <w:rPr>
          <w:rFonts w:ascii="Times New Roman" w:hAnsi="Times New Roman"/>
          <w:color w:val="000000"/>
          <w:sz w:val="24"/>
          <w:szCs w:val="24"/>
        </w:rPr>
      </w:pPr>
      <w:hyperlink r:id="rId74" w:tooltip="outer frame" w:history="1">
        <w:r w:rsidR="00A62435" w:rsidRPr="00DC2AEC">
          <w:rPr>
            <w:rFonts w:ascii="Times New Roman" w:hAnsi="Times New Roman"/>
            <w:noProof/>
            <w:color w:val="000000"/>
            <w:sz w:val="24"/>
            <w:szCs w:val="24"/>
          </w:rPr>
          <w:drawing>
            <wp:inline distT="0" distB="0" distL="0" distR="0">
              <wp:extent cx="1981200" cy="1171575"/>
              <wp:effectExtent l="19050" t="0" r="0" b="0"/>
              <wp:docPr id="265" name="Picture 60" descr="Description: Aluminum extruded openable window 34 mm ou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Aluminum extruded openable window 34 mm outer frame"/>
                      <pic:cNvPicPr>
                        <a:picLocks noChangeAspect="1" noChangeArrowheads="1"/>
                      </pic:cNvPicPr>
                    </pic:nvPicPr>
                    <pic:blipFill>
                      <a:blip r:embed="rId75"/>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66" name="Picture 59" descr="Description: Aluminum extruded openable window 34 mm ou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Aluminum extruded openable window 34 mm outer fram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76" w:history="1">
        <w:r w:rsidR="00A62435" w:rsidRPr="00DC2AEC">
          <w:rPr>
            <w:rStyle w:val="Hyperlink"/>
            <w:rFonts w:ascii="Times New Roman" w:hAnsi="Times New Roman"/>
            <w:color w:val="000000"/>
            <w:sz w:val="24"/>
            <w:szCs w:val="24"/>
          </w:rPr>
          <w:t>34 Series Outer Frame</w:t>
        </w:r>
      </w:hyperlink>
    </w:p>
    <w:p w:rsidR="00A62435" w:rsidRPr="00DC2AEC" w:rsidRDefault="0004384E" w:rsidP="00A62435">
      <w:pPr>
        <w:spacing w:line="360" w:lineRule="auto"/>
        <w:jc w:val="both"/>
        <w:rPr>
          <w:rFonts w:ascii="Times New Roman" w:hAnsi="Times New Roman"/>
          <w:color w:val="000000"/>
          <w:sz w:val="24"/>
          <w:szCs w:val="24"/>
        </w:rPr>
      </w:pPr>
      <w:hyperlink r:id="rId77" w:tooltip="shutter frame" w:history="1">
        <w:r w:rsidR="00A62435" w:rsidRPr="00DC2AEC">
          <w:rPr>
            <w:rFonts w:ascii="Times New Roman" w:hAnsi="Times New Roman"/>
            <w:noProof/>
            <w:color w:val="000000"/>
            <w:sz w:val="24"/>
            <w:szCs w:val="24"/>
          </w:rPr>
          <w:drawing>
            <wp:inline distT="0" distB="0" distL="0" distR="0">
              <wp:extent cx="1981200" cy="1171575"/>
              <wp:effectExtent l="19050" t="0" r="0" b="0"/>
              <wp:docPr id="267" name="Picture 58" descr="Description: Aluminum extruded openable window 34 mm shut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cription: Aluminum extruded openable window 34 mm shutter frame"/>
                      <pic:cNvPicPr>
                        <a:picLocks noChangeAspect="1" noChangeArrowheads="1"/>
                      </pic:cNvPicPr>
                    </pic:nvPicPr>
                    <pic:blipFill>
                      <a:blip r:embed="rId78"/>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268" name="Picture 57" descr="Description: Aluminum extruded openable window 34 mm shut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Aluminum extruded openable window 34 mm shutter fram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79" w:history="1">
        <w:r w:rsidR="00A62435" w:rsidRPr="00DC2AEC">
          <w:rPr>
            <w:rStyle w:val="Hyperlink"/>
            <w:rFonts w:ascii="Times New Roman" w:hAnsi="Times New Roman"/>
            <w:color w:val="000000"/>
            <w:sz w:val="24"/>
            <w:szCs w:val="24"/>
          </w:rPr>
          <w:t>34 Series Shutter Frame</w:t>
        </w:r>
      </w:hyperlink>
    </w:p>
    <w:p w:rsidR="00A62435" w:rsidRPr="00DC2AEC" w:rsidRDefault="0004384E" w:rsidP="00A62435">
      <w:pPr>
        <w:spacing w:line="360" w:lineRule="auto"/>
        <w:jc w:val="both"/>
        <w:rPr>
          <w:rFonts w:ascii="Times New Roman" w:hAnsi="Times New Roman"/>
          <w:color w:val="000000"/>
          <w:sz w:val="24"/>
          <w:szCs w:val="24"/>
        </w:rPr>
      </w:pPr>
      <w:hyperlink r:id="rId80" w:tooltip="mullian" w:history="1">
        <w:r w:rsidR="00A62435" w:rsidRPr="00DC2AEC">
          <w:rPr>
            <w:rFonts w:ascii="Times New Roman" w:hAnsi="Times New Roman"/>
            <w:noProof/>
            <w:color w:val="000000"/>
            <w:sz w:val="24"/>
            <w:szCs w:val="24"/>
          </w:rPr>
          <w:drawing>
            <wp:inline distT="0" distB="0" distL="0" distR="0">
              <wp:extent cx="1981200" cy="1171575"/>
              <wp:effectExtent l="19050" t="0" r="0" b="0"/>
              <wp:docPr id="300" name="Picture 56" descr="Description: Aluminum extruded openable window 34 mm mul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Aluminum extruded openable window 34 mm mullian"/>
                      <pic:cNvPicPr>
                        <a:picLocks noChangeAspect="1" noChangeArrowheads="1"/>
                      </pic:cNvPicPr>
                    </pic:nvPicPr>
                    <pic:blipFill>
                      <a:blip r:embed="rId81"/>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01" name="Picture 55" descr="Description: Aluminum extruded openable window 34 mm mul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Aluminum extruded openable window 34 mm mullia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82" w:history="1">
        <w:r w:rsidR="00A62435" w:rsidRPr="00DC2AEC">
          <w:rPr>
            <w:rStyle w:val="Hyperlink"/>
            <w:rFonts w:ascii="Times New Roman" w:hAnsi="Times New Roman"/>
            <w:color w:val="000000"/>
            <w:sz w:val="24"/>
            <w:szCs w:val="24"/>
          </w:rPr>
          <w:t>34 Series Mullian</w:t>
        </w:r>
      </w:hyperlink>
    </w:p>
    <w:p w:rsidR="00A62435" w:rsidRPr="00DC2AEC" w:rsidRDefault="0004384E" w:rsidP="00A62435">
      <w:pPr>
        <w:spacing w:line="360" w:lineRule="auto"/>
        <w:jc w:val="both"/>
        <w:rPr>
          <w:rFonts w:ascii="Times New Roman" w:hAnsi="Times New Roman"/>
          <w:color w:val="000000"/>
          <w:sz w:val="24"/>
          <w:szCs w:val="24"/>
        </w:rPr>
      </w:pPr>
      <w:hyperlink r:id="rId83" w:tooltip="clip" w:history="1">
        <w:r w:rsidR="00A62435" w:rsidRPr="00DC2AEC">
          <w:rPr>
            <w:rFonts w:ascii="Times New Roman" w:hAnsi="Times New Roman"/>
            <w:noProof/>
            <w:color w:val="000000"/>
            <w:sz w:val="24"/>
            <w:szCs w:val="24"/>
          </w:rPr>
          <w:drawing>
            <wp:inline distT="0" distB="0" distL="0" distR="0">
              <wp:extent cx="1981200" cy="1171575"/>
              <wp:effectExtent l="19050" t="0" r="0" b="0"/>
              <wp:docPr id="302" name="Picture 54" descr="Description: Aluminum extruded openable window 34 mm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Aluminum extruded openable window 34 mm clip"/>
                      <pic:cNvPicPr>
                        <a:picLocks noChangeAspect="1" noChangeArrowheads="1"/>
                      </pic:cNvPicPr>
                    </pic:nvPicPr>
                    <pic:blipFill>
                      <a:blip r:embed="rId84"/>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03" name="Picture 53" descr="Description: Aluminum extruded openable window 34 mm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Aluminum extruded openable window 34 mm clip"/>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85" w:history="1">
        <w:r w:rsidR="00A62435" w:rsidRPr="00DC2AEC">
          <w:rPr>
            <w:rStyle w:val="Hyperlink"/>
            <w:rFonts w:ascii="Times New Roman" w:hAnsi="Times New Roman"/>
            <w:color w:val="000000"/>
            <w:sz w:val="24"/>
            <w:szCs w:val="24"/>
          </w:rPr>
          <w:t>34 Series Clip</w:t>
        </w:r>
      </w:hyperlink>
    </w:p>
    <w:p w:rsidR="00A62435" w:rsidRPr="00DC2AEC" w:rsidRDefault="0004384E" w:rsidP="00A62435">
      <w:pPr>
        <w:spacing w:line="360" w:lineRule="auto"/>
        <w:jc w:val="both"/>
        <w:rPr>
          <w:rFonts w:ascii="Times New Roman" w:hAnsi="Times New Roman"/>
          <w:color w:val="000000"/>
          <w:sz w:val="24"/>
          <w:szCs w:val="24"/>
        </w:rPr>
      </w:pPr>
      <w:hyperlink r:id="rId86" w:tooltip="outer frame" w:history="1">
        <w:r w:rsidR="00A62435" w:rsidRPr="00DC2AEC">
          <w:rPr>
            <w:rFonts w:ascii="Times New Roman" w:hAnsi="Times New Roman"/>
            <w:noProof/>
            <w:color w:val="000000"/>
            <w:sz w:val="24"/>
            <w:szCs w:val="24"/>
          </w:rPr>
          <w:drawing>
            <wp:inline distT="0" distB="0" distL="0" distR="0">
              <wp:extent cx="1981200" cy="1171575"/>
              <wp:effectExtent l="19050" t="0" r="0" b="0"/>
              <wp:docPr id="304" name="Picture 52" descr="Description: Aluminum extruded openable window 40 mm ou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Aluminum extruded openable window 40 mm outer frame"/>
                      <pic:cNvPicPr>
                        <a:picLocks noChangeAspect="1" noChangeArrowheads="1"/>
                      </pic:cNvPicPr>
                    </pic:nvPicPr>
                    <pic:blipFill>
                      <a:blip r:embed="rId87"/>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05" name="Picture 51" descr="Description: Aluminum extruded openable window 40 mm ou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Aluminum extruded openable window 40 mm outer fram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88" w:history="1">
        <w:r w:rsidR="00A62435" w:rsidRPr="00DC2AEC">
          <w:rPr>
            <w:rStyle w:val="Hyperlink"/>
            <w:rFonts w:ascii="Times New Roman" w:hAnsi="Times New Roman"/>
            <w:color w:val="000000"/>
            <w:sz w:val="24"/>
            <w:szCs w:val="24"/>
          </w:rPr>
          <w:t>40 Series Outer Frame</w:t>
        </w:r>
      </w:hyperlink>
    </w:p>
    <w:p w:rsidR="00A62435" w:rsidRPr="00DC2AEC" w:rsidRDefault="0004384E" w:rsidP="00A62435">
      <w:pPr>
        <w:spacing w:line="360" w:lineRule="auto"/>
        <w:jc w:val="both"/>
        <w:rPr>
          <w:rFonts w:ascii="Times New Roman" w:hAnsi="Times New Roman"/>
          <w:color w:val="000000"/>
          <w:sz w:val="24"/>
          <w:szCs w:val="24"/>
        </w:rPr>
      </w:pPr>
      <w:hyperlink r:id="rId89" w:tooltip="shutter frame" w:history="1">
        <w:r w:rsidR="00A62435" w:rsidRPr="00DC2AEC">
          <w:rPr>
            <w:rFonts w:ascii="Times New Roman" w:hAnsi="Times New Roman"/>
            <w:noProof/>
            <w:color w:val="000000"/>
            <w:sz w:val="24"/>
            <w:szCs w:val="24"/>
          </w:rPr>
          <w:drawing>
            <wp:inline distT="0" distB="0" distL="0" distR="0">
              <wp:extent cx="1981200" cy="1171575"/>
              <wp:effectExtent l="19050" t="0" r="0" b="0"/>
              <wp:docPr id="306" name="Picture 50" descr="Description: Aluminum extruded openable window 40 mm shut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Aluminum extruded openable window 40 mm shutter frame"/>
                      <pic:cNvPicPr>
                        <a:picLocks noChangeAspect="1" noChangeArrowheads="1"/>
                      </pic:cNvPicPr>
                    </pic:nvPicPr>
                    <pic:blipFill>
                      <a:blip r:embed="rId90"/>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07" name="Picture 49" descr="Description: Aluminum extruded openable window 40 mm shutter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Aluminum extruded openable window 40 mm shutter fram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91" w:history="1">
        <w:r w:rsidR="00A62435" w:rsidRPr="00DC2AEC">
          <w:rPr>
            <w:rStyle w:val="Hyperlink"/>
            <w:rFonts w:ascii="Times New Roman" w:hAnsi="Times New Roman"/>
            <w:color w:val="000000"/>
            <w:sz w:val="24"/>
            <w:szCs w:val="24"/>
          </w:rPr>
          <w:t>40 Series Shutter Frame</w:t>
        </w:r>
      </w:hyperlink>
    </w:p>
    <w:p w:rsidR="00A62435" w:rsidRPr="00DC2AEC" w:rsidRDefault="0004384E" w:rsidP="00A62435">
      <w:pPr>
        <w:spacing w:line="360" w:lineRule="auto"/>
        <w:jc w:val="both"/>
        <w:rPr>
          <w:rFonts w:ascii="Times New Roman" w:hAnsi="Times New Roman"/>
          <w:color w:val="000000"/>
          <w:sz w:val="24"/>
          <w:szCs w:val="24"/>
        </w:rPr>
      </w:pPr>
      <w:hyperlink r:id="rId92" w:tooltip="mullian" w:history="1">
        <w:r w:rsidR="00A62435" w:rsidRPr="00DC2AEC">
          <w:rPr>
            <w:rFonts w:ascii="Times New Roman" w:hAnsi="Times New Roman"/>
            <w:noProof/>
            <w:color w:val="000000"/>
            <w:sz w:val="24"/>
            <w:szCs w:val="24"/>
          </w:rPr>
          <w:drawing>
            <wp:inline distT="0" distB="0" distL="0" distR="0">
              <wp:extent cx="1981200" cy="1171575"/>
              <wp:effectExtent l="19050" t="0" r="0" b="0"/>
              <wp:docPr id="308" name="Picture 48" descr="Description: Aluminum extruded openable window 40 mm mul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Aluminum extruded openable window 40 mm mullian"/>
                      <pic:cNvPicPr>
                        <a:picLocks noChangeAspect="1" noChangeArrowheads="1"/>
                      </pic:cNvPicPr>
                    </pic:nvPicPr>
                    <pic:blipFill>
                      <a:blip r:embed="rId93"/>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09" name="Picture 47" descr="Description: Aluminum extruded openable window 40 mm mull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Aluminum extruded openable window 40 mm mullia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94" w:history="1">
        <w:r w:rsidR="00A62435" w:rsidRPr="00DC2AEC">
          <w:rPr>
            <w:rStyle w:val="Hyperlink"/>
            <w:rFonts w:ascii="Times New Roman" w:hAnsi="Times New Roman"/>
            <w:color w:val="000000"/>
            <w:sz w:val="24"/>
            <w:szCs w:val="24"/>
          </w:rPr>
          <w:t>40 Series Mullian</w:t>
        </w:r>
      </w:hyperlink>
    </w:p>
    <w:p w:rsidR="00A62435" w:rsidRPr="00DC2AEC" w:rsidRDefault="0004384E" w:rsidP="00A62435">
      <w:pPr>
        <w:spacing w:line="360" w:lineRule="auto"/>
        <w:jc w:val="both"/>
        <w:rPr>
          <w:rFonts w:ascii="Times New Roman" w:hAnsi="Times New Roman"/>
          <w:color w:val="000000"/>
          <w:sz w:val="24"/>
          <w:szCs w:val="24"/>
        </w:rPr>
      </w:pPr>
      <w:hyperlink r:id="rId95" w:tooltip="clip" w:history="1">
        <w:r w:rsidR="00A62435" w:rsidRPr="00DC2AEC">
          <w:rPr>
            <w:rFonts w:ascii="Times New Roman" w:hAnsi="Times New Roman"/>
            <w:noProof/>
            <w:color w:val="000000"/>
            <w:sz w:val="24"/>
            <w:szCs w:val="24"/>
          </w:rPr>
          <w:drawing>
            <wp:inline distT="0" distB="0" distL="0" distR="0">
              <wp:extent cx="1981200" cy="1171575"/>
              <wp:effectExtent l="19050" t="0" r="0" b="0"/>
              <wp:docPr id="310" name="Picture 46" descr="Description: Aluminum extruded openable window 40 mm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Aluminum extruded openable window 40 mm clip"/>
                      <pic:cNvPicPr>
                        <a:picLocks noChangeAspect="1" noChangeArrowheads="1"/>
                      </pic:cNvPicPr>
                    </pic:nvPicPr>
                    <pic:blipFill>
                      <a:blip r:embed="rId96"/>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11" name="Picture 45" descr="Description: Aluminum extruded openable window 40 mm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Aluminum extruded openable window 40 mm clip"/>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97" w:history="1">
        <w:r w:rsidR="00A62435" w:rsidRPr="00DC2AEC">
          <w:rPr>
            <w:rStyle w:val="Hyperlink"/>
            <w:rFonts w:ascii="Times New Roman" w:hAnsi="Times New Roman"/>
            <w:color w:val="000000"/>
            <w:sz w:val="24"/>
            <w:szCs w:val="24"/>
          </w:rPr>
          <w:t>40 Series Clip</w:t>
        </w:r>
      </w:hyperlink>
    </w:p>
    <w:p w:rsidR="00A62435" w:rsidRPr="00DC2AEC" w:rsidRDefault="0004384E" w:rsidP="00A62435">
      <w:pPr>
        <w:spacing w:line="360" w:lineRule="auto"/>
        <w:jc w:val="both"/>
        <w:rPr>
          <w:rFonts w:ascii="Times New Roman" w:hAnsi="Times New Roman"/>
          <w:color w:val="000000"/>
          <w:sz w:val="24"/>
          <w:szCs w:val="24"/>
        </w:rPr>
      </w:pPr>
      <w:hyperlink r:id="rId98" w:tooltip="cleat angle" w:history="1">
        <w:r w:rsidR="00A62435" w:rsidRPr="00DC2AEC">
          <w:rPr>
            <w:rFonts w:ascii="Times New Roman" w:hAnsi="Times New Roman"/>
            <w:noProof/>
            <w:color w:val="000000"/>
            <w:sz w:val="24"/>
            <w:szCs w:val="24"/>
          </w:rPr>
          <w:drawing>
            <wp:inline distT="0" distB="0" distL="0" distR="0">
              <wp:extent cx="1981200" cy="1171575"/>
              <wp:effectExtent l="19050" t="0" r="0" b="0"/>
              <wp:docPr id="312" name="Picture 44" descr="Description: Aluminum extruded openable window cleat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Aluminum extruded openable window cleat angle"/>
                      <pic:cNvPicPr>
                        <a:picLocks noChangeAspect="1" noChangeArrowheads="1"/>
                      </pic:cNvPicPr>
                    </pic:nvPicPr>
                    <pic:blipFill>
                      <a:blip r:embed="rId99"/>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13" name="Picture 43" descr="Description: Aluminum extruded openable window cleat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Aluminum extruded openable window cleat angl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Default="0004384E" w:rsidP="00A62435">
      <w:pPr>
        <w:spacing w:line="360" w:lineRule="auto"/>
        <w:jc w:val="both"/>
        <w:rPr>
          <w:rFonts w:ascii="Times New Roman" w:hAnsi="Times New Roman"/>
          <w:color w:val="000000"/>
          <w:sz w:val="24"/>
          <w:szCs w:val="24"/>
        </w:rPr>
      </w:pPr>
      <w:hyperlink r:id="rId100" w:history="1">
        <w:r w:rsidR="00A62435" w:rsidRPr="00DC2AEC">
          <w:rPr>
            <w:rStyle w:val="Hyperlink"/>
            <w:rFonts w:ascii="Times New Roman" w:hAnsi="Times New Roman"/>
            <w:color w:val="000000"/>
            <w:sz w:val="24"/>
            <w:szCs w:val="24"/>
          </w:rPr>
          <w:t>Cleat Angle</w:t>
        </w:r>
      </w:hyperlink>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lastRenderedPageBreak/>
        <w:t>E) ALUMINIUM EXTRUDED TEE SERIES</w:t>
      </w:r>
    </w:p>
    <w:p w:rsidR="00A62435" w:rsidRPr="00DC2AEC" w:rsidRDefault="0004384E" w:rsidP="00A62435">
      <w:pPr>
        <w:spacing w:line="360" w:lineRule="auto"/>
        <w:jc w:val="both"/>
        <w:rPr>
          <w:rFonts w:ascii="Times New Roman" w:hAnsi="Times New Roman"/>
          <w:color w:val="000000"/>
          <w:sz w:val="24"/>
          <w:szCs w:val="24"/>
        </w:rPr>
      </w:pPr>
      <w:hyperlink r:id="rId101" w:tooltip="bulb tee" w:history="1">
        <w:r w:rsidR="00A62435" w:rsidRPr="00DC2AEC">
          <w:rPr>
            <w:rFonts w:ascii="Times New Roman" w:hAnsi="Times New Roman"/>
            <w:noProof/>
            <w:color w:val="000000"/>
            <w:sz w:val="24"/>
            <w:szCs w:val="24"/>
          </w:rPr>
          <w:drawing>
            <wp:inline distT="0" distB="0" distL="0" distR="0">
              <wp:extent cx="1981200" cy="1171575"/>
              <wp:effectExtent l="19050" t="0" r="0" b="0"/>
              <wp:docPr id="314" name="Picture 42" descr="Description: Aluminum extruded Bulb 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Aluminum extruded Bulb Tee"/>
                      <pic:cNvPicPr>
                        <a:picLocks noChangeAspect="1" noChangeArrowheads="1"/>
                      </pic:cNvPicPr>
                    </pic:nvPicPr>
                    <pic:blipFill>
                      <a:blip r:embed="rId102"/>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15" name="Picture 41" descr="Description: Aluminum extruded Bulb 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Aluminum extruded Bulb Te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03" w:history="1">
        <w:r w:rsidR="00A62435" w:rsidRPr="00DC2AEC">
          <w:rPr>
            <w:rStyle w:val="Hyperlink"/>
            <w:rFonts w:ascii="Times New Roman" w:hAnsi="Times New Roman"/>
            <w:color w:val="000000"/>
            <w:sz w:val="24"/>
            <w:szCs w:val="24"/>
          </w:rPr>
          <w:t>Bulb Tee</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2. INDUSTRIAL</w:t>
      </w:r>
    </w:p>
    <w:p w:rsidR="00A62435" w:rsidRPr="00646912" w:rsidRDefault="00A62435" w:rsidP="00A62435">
      <w:pPr>
        <w:spacing w:line="360" w:lineRule="auto"/>
        <w:jc w:val="both"/>
        <w:rPr>
          <w:rFonts w:ascii="Times New Roman" w:hAnsi="Times New Roman"/>
          <w:b/>
          <w:color w:val="000000"/>
          <w:sz w:val="24"/>
          <w:szCs w:val="24"/>
        </w:rPr>
      </w:pPr>
      <w:r w:rsidRPr="00DC2AEC">
        <w:rPr>
          <w:rFonts w:ascii="Times New Roman" w:hAnsi="Times New Roman"/>
          <w:color w:val="000000"/>
          <w:sz w:val="24"/>
          <w:szCs w:val="24"/>
        </w:rPr>
        <w:tab/>
      </w:r>
      <w:r w:rsidRPr="00646912">
        <w:rPr>
          <w:rFonts w:ascii="Times New Roman" w:hAnsi="Times New Roman"/>
          <w:b/>
          <w:color w:val="000000"/>
          <w:sz w:val="24"/>
          <w:szCs w:val="24"/>
        </w:rPr>
        <w:t>A) ALUMINUM EXTRUDED ANGLE SECTION SERIES</w:t>
      </w:r>
    </w:p>
    <w:p w:rsidR="00A62435" w:rsidRPr="00DC2AEC" w:rsidRDefault="0004384E" w:rsidP="00A62435">
      <w:pPr>
        <w:spacing w:line="360" w:lineRule="auto"/>
        <w:jc w:val="both"/>
        <w:rPr>
          <w:rFonts w:ascii="Times New Roman" w:hAnsi="Times New Roman"/>
          <w:color w:val="000000"/>
          <w:sz w:val="24"/>
          <w:szCs w:val="24"/>
        </w:rPr>
      </w:pPr>
      <w:hyperlink r:id="rId104" w:tooltip="equal angle" w:history="1">
        <w:r w:rsidR="00A62435" w:rsidRPr="00DC2AEC">
          <w:rPr>
            <w:rFonts w:ascii="Times New Roman" w:hAnsi="Times New Roman"/>
            <w:noProof/>
            <w:color w:val="000000"/>
            <w:sz w:val="24"/>
            <w:szCs w:val="24"/>
          </w:rPr>
          <w:drawing>
            <wp:inline distT="0" distB="0" distL="0" distR="0">
              <wp:extent cx="1981200" cy="1171575"/>
              <wp:effectExtent l="19050" t="0" r="0" b="0"/>
              <wp:docPr id="316" name="Picture 40" descr="Description: Aluminum extruded equal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Aluminum extruded equal angle"/>
                      <pic:cNvPicPr>
                        <a:picLocks noChangeAspect="1" noChangeArrowheads="1"/>
                      </pic:cNvPicPr>
                    </pic:nvPicPr>
                    <pic:blipFill>
                      <a:blip r:embed="rId105"/>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17" name="Picture 39" descr="Description: Aluminum extruded equal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Aluminum extruded equal angl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06" w:history="1">
        <w:r w:rsidR="00A62435" w:rsidRPr="00DC2AEC">
          <w:rPr>
            <w:rStyle w:val="Hyperlink"/>
            <w:rFonts w:ascii="Times New Roman" w:hAnsi="Times New Roman"/>
            <w:color w:val="000000"/>
            <w:sz w:val="24"/>
            <w:szCs w:val="24"/>
          </w:rPr>
          <w:t>Equal Angle</w:t>
        </w:r>
      </w:hyperlink>
    </w:p>
    <w:p w:rsidR="00A62435" w:rsidRPr="00DC2AEC" w:rsidRDefault="0004384E" w:rsidP="00A62435">
      <w:pPr>
        <w:spacing w:line="360" w:lineRule="auto"/>
        <w:jc w:val="both"/>
        <w:rPr>
          <w:rFonts w:ascii="Times New Roman" w:hAnsi="Times New Roman"/>
          <w:color w:val="000000"/>
          <w:sz w:val="24"/>
          <w:szCs w:val="24"/>
        </w:rPr>
      </w:pPr>
      <w:hyperlink r:id="rId107" w:tooltip="unequal angle" w:history="1">
        <w:r w:rsidR="00A62435" w:rsidRPr="00DC2AEC">
          <w:rPr>
            <w:rFonts w:ascii="Times New Roman" w:hAnsi="Times New Roman"/>
            <w:noProof/>
            <w:color w:val="000000"/>
            <w:sz w:val="24"/>
            <w:szCs w:val="24"/>
          </w:rPr>
          <w:drawing>
            <wp:inline distT="0" distB="0" distL="0" distR="0">
              <wp:extent cx="1981200" cy="1171575"/>
              <wp:effectExtent l="19050" t="0" r="0" b="0"/>
              <wp:docPr id="318" name="Picture 38" descr="Description: Aluminum extruded unequal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Aluminum extruded unequal angle"/>
                      <pic:cNvPicPr>
                        <a:picLocks noChangeAspect="1" noChangeArrowheads="1"/>
                      </pic:cNvPicPr>
                    </pic:nvPicPr>
                    <pic:blipFill>
                      <a:blip r:embed="rId108"/>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319" name="Picture 37" descr="Description: Aluminum extruded unequal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Aluminum extruded unequal angl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09" w:history="1">
        <w:r w:rsidR="00A62435" w:rsidRPr="00DC2AEC">
          <w:rPr>
            <w:rStyle w:val="Hyperlink"/>
            <w:rFonts w:ascii="Times New Roman" w:hAnsi="Times New Roman"/>
            <w:color w:val="000000"/>
            <w:sz w:val="24"/>
            <w:szCs w:val="24"/>
          </w:rPr>
          <w:t>Unequal Angle</w:t>
        </w:r>
      </w:hyperlink>
    </w:p>
    <w:p w:rsidR="00A62435" w:rsidRPr="00DC2AEC"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lastRenderedPageBreak/>
        <w:t>B) ALUMINUM EXTRUDED LADDER SECTION SERIES</w:t>
      </w:r>
    </w:p>
    <w:p w:rsidR="00A62435" w:rsidRPr="00DC2AEC" w:rsidRDefault="0004384E" w:rsidP="00A62435">
      <w:pPr>
        <w:spacing w:line="360" w:lineRule="auto"/>
        <w:jc w:val="both"/>
        <w:rPr>
          <w:rFonts w:ascii="Times New Roman" w:hAnsi="Times New Roman"/>
          <w:color w:val="000000"/>
          <w:sz w:val="24"/>
          <w:szCs w:val="24"/>
        </w:rPr>
      </w:pPr>
      <w:hyperlink r:id="rId110" w:tooltip="fluted tube" w:history="1">
        <w:r w:rsidR="00A62435" w:rsidRPr="00DC2AEC">
          <w:rPr>
            <w:rFonts w:ascii="Times New Roman" w:hAnsi="Times New Roman"/>
            <w:noProof/>
            <w:color w:val="000000"/>
            <w:sz w:val="24"/>
            <w:szCs w:val="24"/>
          </w:rPr>
          <w:drawing>
            <wp:inline distT="0" distB="0" distL="0" distR="0">
              <wp:extent cx="1981200" cy="1171575"/>
              <wp:effectExtent l="19050" t="0" r="0" b="0"/>
              <wp:docPr id="64" name="Picture 36" descr="Description: Aluminum extruded fluted tube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Aluminum extruded fluted tube ladder section"/>
                      <pic:cNvPicPr>
                        <a:picLocks noChangeAspect="1" noChangeArrowheads="1"/>
                      </pic:cNvPicPr>
                    </pic:nvPicPr>
                    <pic:blipFill>
                      <a:blip r:embed="rId111"/>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65" name="Picture 35" descr="Description: Aluminum extruded fluted tube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Aluminum extruded fluted tube ladder sec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12" w:history="1">
        <w:r w:rsidR="00A62435" w:rsidRPr="00DC2AEC">
          <w:rPr>
            <w:rStyle w:val="Hyperlink"/>
            <w:rFonts w:ascii="Times New Roman" w:hAnsi="Times New Roman"/>
            <w:color w:val="000000"/>
            <w:sz w:val="24"/>
            <w:szCs w:val="24"/>
          </w:rPr>
          <w:t>Fluted Tube</w:t>
        </w:r>
      </w:hyperlink>
    </w:p>
    <w:p w:rsidR="00A62435" w:rsidRPr="00DC2AEC" w:rsidRDefault="0004384E" w:rsidP="00A62435">
      <w:pPr>
        <w:spacing w:line="360" w:lineRule="auto"/>
        <w:jc w:val="both"/>
        <w:rPr>
          <w:rFonts w:ascii="Times New Roman" w:hAnsi="Times New Roman"/>
          <w:color w:val="000000"/>
          <w:sz w:val="24"/>
          <w:szCs w:val="24"/>
        </w:rPr>
      </w:pPr>
      <w:hyperlink r:id="rId113" w:tooltip="C Section" w:history="1">
        <w:r w:rsidR="00A62435" w:rsidRPr="00DC2AEC">
          <w:rPr>
            <w:rFonts w:ascii="Times New Roman" w:hAnsi="Times New Roman"/>
            <w:noProof/>
            <w:color w:val="000000"/>
            <w:sz w:val="24"/>
            <w:szCs w:val="24"/>
          </w:rPr>
          <w:drawing>
            <wp:inline distT="0" distB="0" distL="0" distR="0">
              <wp:extent cx="1981200" cy="1171575"/>
              <wp:effectExtent l="19050" t="0" r="0" b="0"/>
              <wp:docPr id="66" name="Picture 34" descr="Description: Aluminum extruded C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Aluminum extruded C ladder section"/>
                      <pic:cNvPicPr>
                        <a:picLocks noChangeAspect="1" noChangeArrowheads="1"/>
                      </pic:cNvPicPr>
                    </pic:nvPicPr>
                    <pic:blipFill>
                      <a:blip r:embed="rId114"/>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67" name="Picture 33" descr="Description: Aluminum extruded C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Aluminum extruded C ladder sec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15" w:history="1">
        <w:r w:rsidR="00A62435" w:rsidRPr="00DC2AEC">
          <w:rPr>
            <w:rStyle w:val="Hyperlink"/>
            <w:rFonts w:ascii="Times New Roman" w:hAnsi="Times New Roman"/>
            <w:color w:val="000000"/>
            <w:sz w:val="24"/>
            <w:szCs w:val="24"/>
          </w:rPr>
          <w:t>C Section</w:t>
        </w:r>
      </w:hyperlink>
    </w:p>
    <w:p w:rsidR="00A62435" w:rsidRPr="00DC2AEC" w:rsidRDefault="0004384E" w:rsidP="00A62435">
      <w:pPr>
        <w:spacing w:line="360" w:lineRule="auto"/>
        <w:jc w:val="both"/>
        <w:rPr>
          <w:rFonts w:ascii="Times New Roman" w:hAnsi="Times New Roman"/>
          <w:color w:val="000000"/>
          <w:sz w:val="24"/>
          <w:szCs w:val="24"/>
        </w:rPr>
      </w:pPr>
      <w:hyperlink r:id="rId116" w:tooltip="stapazing" w:history="1">
        <w:r w:rsidR="00A62435" w:rsidRPr="00DC2AEC">
          <w:rPr>
            <w:rFonts w:ascii="Times New Roman" w:hAnsi="Times New Roman"/>
            <w:noProof/>
            <w:color w:val="000000"/>
            <w:sz w:val="24"/>
            <w:szCs w:val="24"/>
          </w:rPr>
          <w:drawing>
            <wp:inline distT="0" distB="0" distL="0" distR="0">
              <wp:extent cx="1981200" cy="1171575"/>
              <wp:effectExtent l="19050" t="0" r="0" b="0"/>
              <wp:docPr id="68" name="Picture 32" descr="Description: Aluminum extruded stapazing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Aluminum extruded stapazing ladder section"/>
                      <pic:cNvPicPr>
                        <a:picLocks noChangeAspect="1" noChangeArrowheads="1"/>
                      </pic:cNvPicPr>
                    </pic:nvPicPr>
                    <pic:blipFill>
                      <a:blip r:embed="rId117"/>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69" name="Picture 31" descr="Description: Aluminum extruded stapazing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Aluminum extruded stapazing ladder sec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18" w:history="1">
        <w:r w:rsidR="00A62435" w:rsidRPr="00DC2AEC">
          <w:rPr>
            <w:rStyle w:val="Hyperlink"/>
            <w:rFonts w:ascii="Times New Roman" w:hAnsi="Times New Roman"/>
            <w:color w:val="000000"/>
            <w:sz w:val="24"/>
            <w:szCs w:val="24"/>
          </w:rPr>
          <w:t>Stapazing</w:t>
        </w:r>
      </w:hyperlink>
    </w:p>
    <w:p w:rsidR="00A62435" w:rsidRPr="00DC2AEC" w:rsidRDefault="0004384E" w:rsidP="00A62435">
      <w:pPr>
        <w:spacing w:line="360" w:lineRule="auto"/>
        <w:jc w:val="both"/>
        <w:rPr>
          <w:rFonts w:ascii="Times New Roman" w:hAnsi="Times New Roman"/>
          <w:color w:val="000000"/>
          <w:sz w:val="24"/>
          <w:szCs w:val="24"/>
        </w:rPr>
      </w:pPr>
      <w:hyperlink r:id="rId119" w:tooltip="hinge" w:history="1">
        <w:r w:rsidR="00A62435" w:rsidRPr="00DC2AEC">
          <w:rPr>
            <w:rFonts w:ascii="Times New Roman" w:hAnsi="Times New Roman"/>
            <w:noProof/>
            <w:color w:val="000000"/>
            <w:sz w:val="24"/>
            <w:szCs w:val="24"/>
          </w:rPr>
          <w:drawing>
            <wp:inline distT="0" distB="0" distL="0" distR="0">
              <wp:extent cx="1981200" cy="1171575"/>
              <wp:effectExtent l="19050" t="0" r="0" b="0"/>
              <wp:docPr id="70" name="Picture 30" descr="Description: Aluminum extruded hinge ladd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Aluminum extruded hinge ladder section"/>
                      <pic:cNvPicPr>
                        <a:picLocks noChangeAspect="1" noChangeArrowheads="1"/>
                      </pic:cNvPicPr>
                    </pic:nvPicPr>
                    <pic:blipFill>
                      <a:blip r:embed="rId120"/>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71" name="Picture 29" descr="Description: Aluminum extruded hi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Aluminum extruded hing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21" w:history="1">
        <w:r w:rsidR="00A62435" w:rsidRPr="00DC2AEC">
          <w:rPr>
            <w:rStyle w:val="Hyperlink"/>
            <w:rFonts w:ascii="Times New Roman" w:hAnsi="Times New Roman"/>
            <w:color w:val="000000"/>
            <w:sz w:val="24"/>
            <w:szCs w:val="24"/>
          </w:rPr>
          <w:t>Hinge</w:t>
        </w:r>
      </w:hyperlink>
    </w:p>
    <w:p w:rsidR="00A62435" w:rsidRPr="00DC2AEC"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lastRenderedPageBreak/>
        <w:t>C) ALUMINUM EXTRUDED WATER CHANNEL SECTIONS</w:t>
      </w:r>
    </w:p>
    <w:p w:rsidR="00A62435" w:rsidRPr="00DC2AEC" w:rsidRDefault="0004384E" w:rsidP="00A62435">
      <w:pPr>
        <w:spacing w:line="360" w:lineRule="auto"/>
        <w:jc w:val="both"/>
        <w:rPr>
          <w:rFonts w:ascii="Times New Roman" w:hAnsi="Times New Roman"/>
          <w:color w:val="000000"/>
          <w:sz w:val="24"/>
          <w:szCs w:val="24"/>
        </w:rPr>
      </w:pPr>
      <w:hyperlink r:id="rId122" w:tooltip="water channel" w:history="1">
        <w:r w:rsidR="00A62435" w:rsidRPr="00DC2AEC">
          <w:rPr>
            <w:rFonts w:ascii="Times New Roman" w:hAnsi="Times New Roman"/>
            <w:noProof/>
            <w:color w:val="000000"/>
            <w:sz w:val="24"/>
            <w:szCs w:val="24"/>
          </w:rPr>
          <w:drawing>
            <wp:inline distT="0" distB="0" distL="0" distR="0">
              <wp:extent cx="1981200" cy="1171575"/>
              <wp:effectExtent l="19050" t="0" r="0" b="0"/>
              <wp:docPr id="72" name="Picture 28" descr="Description: Aluminum extruded water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Aluminum extruded water channel"/>
                      <pic:cNvPicPr>
                        <a:picLocks noChangeAspect="1" noChangeArrowheads="1"/>
                      </pic:cNvPicPr>
                    </pic:nvPicPr>
                    <pic:blipFill>
                      <a:blip r:embed="rId123"/>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73" name="Picture 27" descr="Description: Aluminum extruded water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Aluminum extruded water channel"/>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24" w:history="1">
        <w:r w:rsidR="00A62435" w:rsidRPr="00DC2AEC">
          <w:rPr>
            <w:rStyle w:val="Hyperlink"/>
            <w:rFonts w:ascii="Times New Roman" w:hAnsi="Times New Roman"/>
            <w:color w:val="000000"/>
            <w:sz w:val="24"/>
            <w:szCs w:val="24"/>
          </w:rPr>
          <w:t>Water Channel Section 7506</w:t>
        </w:r>
      </w:hyperlink>
    </w:p>
    <w:p w:rsidR="00A62435" w:rsidRPr="00DC2AEC" w:rsidRDefault="0004384E" w:rsidP="00A62435">
      <w:pPr>
        <w:spacing w:line="360" w:lineRule="auto"/>
        <w:jc w:val="both"/>
        <w:rPr>
          <w:rFonts w:ascii="Times New Roman" w:hAnsi="Times New Roman"/>
          <w:color w:val="000000"/>
          <w:sz w:val="24"/>
          <w:szCs w:val="24"/>
        </w:rPr>
      </w:pPr>
      <w:hyperlink r:id="rId125" w:tooltip="water channel" w:history="1">
        <w:r w:rsidR="00A62435" w:rsidRPr="00DC2AEC">
          <w:rPr>
            <w:rFonts w:ascii="Times New Roman" w:hAnsi="Times New Roman"/>
            <w:noProof/>
            <w:color w:val="000000"/>
            <w:sz w:val="24"/>
            <w:szCs w:val="24"/>
          </w:rPr>
          <w:drawing>
            <wp:inline distT="0" distB="0" distL="0" distR="0">
              <wp:extent cx="1981200" cy="1171575"/>
              <wp:effectExtent l="19050" t="0" r="0" b="0"/>
              <wp:docPr id="74" name="Picture 26" descr="Description: Aluminum extruded water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Aluminum extruded water channel"/>
                      <pic:cNvPicPr>
                        <a:picLocks noChangeAspect="1" noChangeArrowheads="1"/>
                      </pic:cNvPicPr>
                    </pic:nvPicPr>
                    <pic:blipFill>
                      <a:blip r:embed="rId126"/>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75" name="Picture 25" descr="Description: Aluminum extruded water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Aluminum extruded water channel"/>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27" w:history="1">
        <w:r w:rsidR="00A62435" w:rsidRPr="00DC2AEC">
          <w:rPr>
            <w:rStyle w:val="Hyperlink"/>
            <w:rFonts w:ascii="Times New Roman" w:hAnsi="Times New Roman"/>
            <w:color w:val="000000"/>
            <w:sz w:val="24"/>
            <w:szCs w:val="24"/>
          </w:rPr>
          <w:t>Water Channel Section 7511</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D) ALUMINUM EXTRUDED ROUND TUBE</w:t>
      </w:r>
    </w:p>
    <w:p w:rsidR="00A62435" w:rsidRPr="00DC2AEC" w:rsidRDefault="0004384E" w:rsidP="00A62435">
      <w:pPr>
        <w:spacing w:line="360" w:lineRule="auto"/>
        <w:jc w:val="both"/>
        <w:rPr>
          <w:rFonts w:ascii="Times New Roman" w:hAnsi="Times New Roman"/>
          <w:color w:val="000000"/>
          <w:sz w:val="24"/>
          <w:szCs w:val="24"/>
        </w:rPr>
      </w:pPr>
      <w:hyperlink r:id="rId128" w:tooltip="round tube" w:history="1">
        <w:r w:rsidR="00A62435" w:rsidRPr="00DC2AEC">
          <w:rPr>
            <w:rFonts w:ascii="Times New Roman" w:hAnsi="Times New Roman"/>
            <w:noProof/>
            <w:color w:val="000000"/>
            <w:sz w:val="24"/>
            <w:szCs w:val="24"/>
          </w:rPr>
          <w:drawing>
            <wp:inline distT="0" distB="0" distL="0" distR="0">
              <wp:extent cx="1981200" cy="1171575"/>
              <wp:effectExtent l="19050" t="0" r="0" b="0"/>
              <wp:docPr id="76" name="Picture 24" descr="Description: Aluminum extruded round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Aluminum extruded round tube"/>
                      <pic:cNvPicPr>
                        <a:picLocks noChangeAspect="1" noChangeArrowheads="1"/>
                      </pic:cNvPicPr>
                    </pic:nvPicPr>
                    <pic:blipFill>
                      <a:blip r:embed="rId129"/>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77" name="Picture 23" descr="Description: Aluminum extruded round 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Aluminum extruded round tube"/>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30" w:history="1">
        <w:r w:rsidR="00A62435" w:rsidRPr="00DC2AEC">
          <w:rPr>
            <w:rStyle w:val="Hyperlink"/>
            <w:rFonts w:ascii="Times New Roman" w:hAnsi="Times New Roman"/>
            <w:color w:val="000000"/>
            <w:sz w:val="24"/>
            <w:szCs w:val="24"/>
          </w:rPr>
          <w:t>Round Tube</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E) ALUMINUM EXTRUDED L SECTIONS</w:t>
      </w:r>
    </w:p>
    <w:p w:rsidR="00A62435" w:rsidRPr="00DC2AEC" w:rsidRDefault="0004384E" w:rsidP="00A62435">
      <w:pPr>
        <w:spacing w:line="360" w:lineRule="auto"/>
        <w:jc w:val="both"/>
        <w:rPr>
          <w:rFonts w:ascii="Times New Roman" w:hAnsi="Times New Roman"/>
          <w:color w:val="000000"/>
          <w:sz w:val="24"/>
          <w:szCs w:val="24"/>
        </w:rPr>
      </w:pPr>
      <w:hyperlink r:id="rId131" w:tooltip="L Section" w:history="1">
        <w:r w:rsidR="00A62435" w:rsidRPr="00DC2AEC">
          <w:rPr>
            <w:rFonts w:ascii="Times New Roman" w:hAnsi="Times New Roman"/>
            <w:noProof/>
            <w:color w:val="000000"/>
            <w:sz w:val="24"/>
            <w:szCs w:val="24"/>
          </w:rPr>
          <w:drawing>
            <wp:inline distT="0" distB="0" distL="0" distR="0">
              <wp:extent cx="1981200" cy="1171575"/>
              <wp:effectExtent l="19050" t="0" r="0" b="0"/>
              <wp:docPr id="78" name="Picture 22" descr="Description: Aluminum extruded 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Aluminum extruded L Section"/>
                      <pic:cNvPicPr>
                        <a:picLocks noChangeAspect="1" noChangeArrowheads="1"/>
                      </pic:cNvPicPr>
                    </pic:nvPicPr>
                    <pic:blipFill>
                      <a:blip r:embed="rId132"/>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79" name="Picture 21" descr="Description: Aluminum extruded 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Aluminum extruded L Sec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33" w:history="1">
        <w:r w:rsidR="00A62435" w:rsidRPr="00DC2AEC">
          <w:rPr>
            <w:rStyle w:val="Hyperlink"/>
            <w:rFonts w:ascii="Times New Roman" w:hAnsi="Times New Roman"/>
            <w:color w:val="000000"/>
            <w:sz w:val="24"/>
            <w:szCs w:val="24"/>
          </w:rPr>
          <w:t>L Section</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Pr>
          <w:rFonts w:ascii="Times New Roman" w:hAnsi="Times New Roman"/>
          <w:b/>
          <w:color w:val="000000"/>
          <w:sz w:val="24"/>
          <w:szCs w:val="24"/>
        </w:rPr>
        <w:t>G</w:t>
      </w:r>
      <w:r w:rsidRPr="00646912">
        <w:rPr>
          <w:rFonts w:ascii="Times New Roman" w:hAnsi="Times New Roman"/>
          <w:b/>
          <w:color w:val="000000"/>
          <w:sz w:val="24"/>
          <w:szCs w:val="24"/>
        </w:rPr>
        <w:t>) ALUMINUM EXTRUDED DOUBLE ROLLER SECTIONS</w:t>
      </w:r>
    </w:p>
    <w:p w:rsidR="00A62435" w:rsidRPr="00DC2AEC" w:rsidRDefault="0004384E" w:rsidP="00A62435">
      <w:pPr>
        <w:spacing w:line="360" w:lineRule="auto"/>
        <w:jc w:val="both"/>
        <w:rPr>
          <w:rFonts w:ascii="Times New Roman" w:hAnsi="Times New Roman"/>
          <w:color w:val="000000"/>
          <w:sz w:val="24"/>
          <w:szCs w:val="24"/>
        </w:rPr>
      </w:pPr>
      <w:hyperlink r:id="rId134" w:tooltip="Double Roller Section" w:history="1">
        <w:r w:rsidR="00A62435" w:rsidRPr="00DC2AEC">
          <w:rPr>
            <w:rFonts w:ascii="Times New Roman" w:hAnsi="Times New Roman"/>
            <w:noProof/>
            <w:color w:val="000000"/>
            <w:sz w:val="24"/>
            <w:szCs w:val="24"/>
          </w:rPr>
          <w:drawing>
            <wp:inline distT="0" distB="0" distL="0" distR="0">
              <wp:extent cx="1981200" cy="1171575"/>
              <wp:effectExtent l="19050" t="0" r="0" b="0"/>
              <wp:docPr id="80" name="Picture 15" descr="Description: Aluminum extruded Double Roll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Aluminum extruded Double Roller Section"/>
                      <pic:cNvPicPr>
                        <a:picLocks noChangeAspect="1" noChangeArrowheads="1"/>
                      </pic:cNvPicPr>
                    </pic:nvPicPr>
                    <pic:blipFill>
                      <a:blip r:embed="rId135"/>
                      <a:srcRect/>
                      <a:stretch>
                        <a:fillRect/>
                      </a:stretch>
                    </pic:blipFill>
                    <pic:spPr bwMode="auto">
                      <a:xfrm>
                        <a:off x="0" y="0"/>
                        <a:ext cx="1981200" cy="1171575"/>
                      </a:xfrm>
                      <a:prstGeom prst="rect">
                        <a:avLst/>
                      </a:prstGeom>
                      <a:noFill/>
                      <a:ln w="9525">
                        <a:noFill/>
                        <a:miter lim="800000"/>
                        <a:headEnd/>
                        <a:tailEnd/>
                      </a:ln>
                    </pic:spPr>
                  </pic:pic>
                </a:graphicData>
              </a:graphic>
            </wp:inline>
          </w:drawing>
        </w:r>
        <w:r w:rsidR="00A62435" w:rsidRPr="00DC2AEC">
          <w:rPr>
            <w:rFonts w:ascii="Times New Roman" w:hAnsi="Times New Roman"/>
            <w:noProof/>
            <w:color w:val="000000"/>
            <w:sz w:val="24"/>
            <w:szCs w:val="24"/>
          </w:rPr>
          <w:drawing>
            <wp:inline distT="0" distB="0" distL="0" distR="0">
              <wp:extent cx="523875" cy="523875"/>
              <wp:effectExtent l="19050" t="0" r="9525" b="0"/>
              <wp:docPr id="81" name="Picture 14" descr="Description: Aluminum extruded Double Roller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luminum extruded Double Roller Section"/>
                      <pic:cNvPicPr>
                        <a:picLocks noChangeAspect="1" noChangeArrowheads="1"/>
                      </pic:cNvPicPr>
                    </pic:nvPicPr>
                    <pic:blipFill>
                      <a:blip r:embed="rId30"/>
                      <a:srcRect/>
                      <a:stretch>
                        <a:fillRect/>
                      </a:stretch>
                    </pic:blipFill>
                    <pic:spPr bwMode="auto">
                      <a:xfrm>
                        <a:off x="0" y="0"/>
                        <a:ext cx="523875" cy="523875"/>
                      </a:xfrm>
                      <a:prstGeom prst="rect">
                        <a:avLst/>
                      </a:prstGeom>
                      <a:noFill/>
                      <a:ln w="9525">
                        <a:noFill/>
                        <a:miter lim="800000"/>
                        <a:headEnd/>
                        <a:tailEnd/>
                      </a:ln>
                    </pic:spPr>
                  </pic:pic>
                </a:graphicData>
              </a:graphic>
            </wp:inline>
          </w:drawing>
        </w:r>
      </w:hyperlink>
    </w:p>
    <w:p w:rsidR="00A62435" w:rsidRPr="00DC2AEC" w:rsidRDefault="0004384E" w:rsidP="00A62435">
      <w:pPr>
        <w:spacing w:line="360" w:lineRule="auto"/>
        <w:jc w:val="both"/>
        <w:rPr>
          <w:rFonts w:ascii="Times New Roman" w:hAnsi="Times New Roman"/>
          <w:color w:val="000000"/>
          <w:sz w:val="24"/>
          <w:szCs w:val="24"/>
        </w:rPr>
      </w:pPr>
      <w:hyperlink r:id="rId136" w:history="1">
        <w:r w:rsidR="00A62435" w:rsidRPr="00DC2AEC">
          <w:rPr>
            <w:rStyle w:val="Hyperlink"/>
            <w:rFonts w:ascii="Times New Roman" w:hAnsi="Times New Roman"/>
            <w:color w:val="000000"/>
            <w:sz w:val="24"/>
            <w:szCs w:val="24"/>
          </w:rPr>
          <w:t>Double Roller Section</w:t>
        </w:r>
      </w:hyperlink>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color w:val="000000"/>
          <w:sz w:val="24"/>
          <w:szCs w:val="24"/>
        </w:rPr>
      </w:pPr>
    </w:p>
    <w:p w:rsidR="00A62435" w:rsidRPr="00646912"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CUSTOM EXTRUSION</w:t>
      </w: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1. INDUSTRY SPECIALIZATION</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Aluminium extrusion technology in modern industries continues to be a subject of discussion and evaluation concerning its application to the working environment. The demand for and application of aluminium extrusion in architecture and in the manufacture of auto mobiles, small machine components, structural component and especially aircraft, have increased tremendously, and competition in this industry is intense. The extrusion industry is now more than 100 old.</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Industrial Uses: Aluminium is used extensively in almost countless application because of its high strength combined with low density. Also it is corrosion resistant to the atmosphere as a thin film of aluminium oxide forms over aluminium surfaces which protect it from further corrosion. Also, aluminium is non-toxic making it suitable for application involving contact with food products.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most extensive and biggest use of aluminium is in packing. It used for packing in various forms such as cans, foils, tubes, and bottle tops. Second biggest use of extruded aluminium is in transportation. Aluminium extruded sections are widely used in most transport vehicles. It is particularly suited for aeroplanes. A modern aeroplane contains about 80% aluminium by weight; A Boeing 747 contains about 75 tons of aluminium.</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lastRenderedPageBreak/>
        <w:t>Electrical transmission is another very big application area for aluminium. It has about 63% of electrical conductivity of copper but only half the density. That makes it a very attractive substitute for copper in electric cables and transmission lines. Particular for bare conductors of transmission lines, aluminium is the only choice.</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Aluminium finds very big application in construction industry as forming Architectural channels or sections of window and door frames, cladding, and roofing. Aluminium is also used for painting other surfaces. Aluminium is also used extensively for making stylish and light weight furniture. It is particularly popular for folding and other type of furniture which is intended to be shifted and stored away frequently.</w:t>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2. THE EXTRUSION PROCESS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Extrusion is a plastic deformation process in which a block of metal (billet) is forced to flow by comparison through the die opening of a smaller cross - sectional area than that of the original billet. Extrusion is an indirect - compression process. Indirect - compressive forces are developed by the reaction of the work piece (billet) with the container and die results in high values. The reaction of the billet with the container and die results in high compressive stresses that many breakdowns from the billet. Extrusion is the best method because the billet is subjected to compressive forces only. Extrusion can be cold or hot, depending on the alloy and the method used. In hot extrusion, the billet is preheated to facilitate plastic deformation. Conventional Direct Extrusion: The most important and common method used on aluminium extrusion is the direct process. In this process, the principle of direct extrusion, the billet is placed in the container and pushed through the die by the ram pressure. Direct extrusion finds application in the manufacture of aluminium solid rods, aluminium bars, hollow tubes, and hollow and solid sections according to the design and shape of the die. In the same direction as ram travel. During this process, the billet slides relative to the walls of the container. The resulting frictional force increases the ram pressure considerably. During the direct extrusion, the load or pressure - displacement curve most commonly. Traditionally, the process has been described as having three distinct regions: </w:t>
      </w:r>
    </w:p>
    <w:p w:rsidR="00A62435" w:rsidRPr="00646912" w:rsidRDefault="00A62435" w:rsidP="00A62435">
      <w:pPr>
        <w:pStyle w:val="ListParagraph"/>
        <w:numPr>
          <w:ilvl w:val="0"/>
          <w:numId w:val="24"/>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The billet is upset, and pressure rises rapidly to its peak value.</w:t>
      </w:r>
    </w:p>
    <w:p w:rsidR="00A62435" w:rsidRPr="00646912" w:rsidRDefault="00A62435" w:rsidP="00A62435">
      <w:pPr>
        <w:pStyle w:val="ListParagraph"/>
        <w:numPr>
          <w:ilvl w:val="0"/>
          <w:numId w:val="24"/>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The pressure decreases, and what is termed "steady state" extrusion proceeds.</w:t>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3. EXTRUSION IDEA TO OBJECT</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"Meeting with customer's need and satisfaction is the true achievement", we also believe and follow this only statement at the time of manufacturing our extruded products </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process initiates with the necessity or demand of an Extruded profile. Once the necessity arrives, it demands specific die for that extrusion product which results in the making of specific die for the product After getting the die, finally the production phase of that particular extruded product takes place in plant under the process.</w:t>
      </w:r>
    </w:p>
    <w:p w:rsidR="00A62435" w:rsidRPr="00DC2AEC" w:rsidRDefault="00A62435" w:rsidP="00A62435">
      <w:pPr>
        <w:spacing w:line="360" w:lineRule="auto"/>
        <w:jc w:val="both"/>
        <w:rPr>
          <w:rFonts w:ascii="Times New Roman" w:hAnsi="Times New Roman"/>
          <w:b/>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QUALITY MANAGEMENT</w:t>
      </w: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1. QUALITY CONTROL AND COMPLIANCES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At Alloysys Extrusion, we do not compromise on quality, we walk an extra mile to sustain the quality. What we have done is that we have standardized the process of quality compliance checks. The quality compliance tests are not carried out randomly but it is a well-defined process carried out continuously at every stage of production. An error does not become a mistake until you refuse to correct it. With this principle the Alloysys Extrusion has in place a complete traceability system to trace down the root cause of deviation, should they happen to occur. We are fully geared with the requisite technical expertise and quality control mechanism, which leads us to successfully meet even the bulk orders of the clients. Additionally, our streamlined administration, regular follow-ups with the clients and quick order dispatch has enabled us to win the faith and trust of the customers.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Alloysys extrusions are awarded </w:t>
      </w:r>
      <w:r w:rsidRPr="00DC2AEC">
        <w:rPr>
          <w:rFonts w:ascii="Times New Roman" w:hAnsi="Times New Roman"/>
          <w:b/>
          <w:bCs/>
          <w:color w:val="000000"/>
          <w:sz w:val="24"/>
          <w:szCs w:val="24"/>
        </w:rPr>
        <w:t>ISO 9001:2014 Certification</w:t>
      </w:r>
      <w:r w:rsidRPr="00DC2AEC">
        <w:rPr>
          <w:rFonts w:ascii="Times New Roman" w:hAnsi="Times New Roman"/>
          <w:color w:val="000000"/>
          <w:sz w:val="24"/>
          <w:szCs w:val="24"/>
        </w:rPr>
        <w:t> by international agency norskakkreditering of norway for its quality management standards.</w:t>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2. TECHNICAL SPECIFICATION</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 xml:space="preserve">Aluminium is a soft, durable, lightweight, ductile and malleable metal with appearance ranging from silvery to dull gray, depending on the surface roughness. Aluminium is nonmagnetic and does not easily ignite. A fresh film of aluminium film serves as a good reflector (approximately 92%) of visible light and an excellent reflector (as much as 98%) of medium and far infrared radiation. The yield strength of pure aluminium is 7-11 MPa, while </w:t>
      </w:r>
      <w:r w:rsidRPr="00DC2AEC">
        <w:rPr>
          <w:rFonts w:ascii="Times New Roman" w:hAnsi="Times New Roman"/>
          <w:color w:val="000000"/>
          <w:sz w:val="24"/>
          <w:szCs w:val="24"/>
        </w:rPr>
        <w:lastRenderedPageBreak/>
        <w:t>aluminium alloys have yield strengths ranging from 200 MPa to 600 MPa. Aluminium has about one-third the density and stiffness of steel. It is easily machined, cast, drawn and extruded. Corrosion resistance can be excellent due to a thin surface layer of aluminium oxide that forms when the metal is exposed to air, effectively preventing further oxidation. The strongest aluminium alloys are less corrosion resistant due to galvanic reactions with alloyed copper. This corrosion resistance is also often greatly reduced when many aqueous salts are present, particularly in the presence of dissimilar metals. Aluminium is one of the few metals that retain full silvery reflectance in finely powdered form, making it an important component of silver-colored paints.</w:t>
      </w:r>
    </w:p>
    <w:p w:rsidR="00A62435" w:rsidRPr="00646912" w:rsidRDefault="00A62435" w:rsidP="00A62435">
      <w:pPr>
        <w:spacing w:line="360" w:lineRule="auto"/>
        <w:jc w:val="both"/>
        <w:rPr>
          <w:rFonts w:ascii="Times New Roman" w:hAnsi="Times New Roman"/>
          <w:b/>
          <w:color w:val="000000"/>
          <w:sz w:val="24"/>
          <w:szCs w:val="24"/>
        </w:rPr>
      </w:pPr>
      <w:r w:rsidRPr="00646912">
        <w:rPr>
          <w:rFonts w:ascii="Times New Roman" w:hAnsi="Times New Roman"/>
          <w:b/>
          <w:color w:val="000000"/>
          <w:sz w:val="24"/>
          <w:szCs w:val="24"/>
        </w:rPr>
        <w:t>WHAT OUR PRODUCTS OFFER WITH RESPECT TO THE TECHNICAL SPECIFICATION</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Corrosion-Resistant</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High Strength-to-Weight Ratio</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Ease of Fabrication</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Ease of Fastening and Assembly</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Versatility in Joining</w:t>
      </w:r>
    </w:p>
    <w:p w:rsidR="00A62435" w:rsidRPr="00646912" w:rsidRDefault="00A62435" w:rsidP="00A62435">
      <w:pPr>
        <w:pStyle w:val="ListParagraph"/>
        <w:numPr>
          <w:ilvl w:val="0"/>
          <w:numId w:val="25"/>
        </w:numPr>
        <w:spacing w:line="360" w:lineRule="auto"/>
        <w:jc w:val="both"/>
        <w:rPr>
          <w:rFonts w:ascii="Times New Roman" w:hAnsi="Times New Roman"/>
          <w:color w:val="000000"/>
          <w:sz w:val="24"/>
          <w:szCs w:val="24"/>
        </w:rPr>
      </w:pPr>
      <w:r w:rsidRPr="00646912">
        <w:rPr>
          <w:rFonts w:ascii="Times New Roman" w:hAnsi="Times New Roman"/>
          <w:color w:val="000000"/>
          <w:sz w:val="24"/>
          <w:szCs w:val="24"/>
        </w:rPr>
        <w:t>Durable, Resilient and Strong etc.</w:t>
      </w:r>
    </w:p>
    <w:p w:rsidR="00A62435" w:rsidRPr="00DC2AEC" w:rsidRDefault="00A62435" w:rsidP="00A62435">
      <w:pPr>
        <w:spacing w:line="360" w:lineRule="auto"/>
        <w:jc w:val="both"/>
        <w:rPr>
          <w:rFonts w:ascii="Times New Roman" w:hAnsi="Times New Roman"/>
          <w:color w:val="000000"/>
          <w:sz w:val="24"/>
          <w:szCs w:val="24"/>
        </w:rPr>
      </w:pPr>
    </w:p>
    <w:p w:rsidR="00A62435" w:rsidRPr="00DC2AEC" w:rsidRDefault="00A62435" w:rsidP="00A62435">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3. USES</w:t>
      </w:r>
    </w:p>
    <w:p w:rsidR="00A62435" w:rsidRPr="00DC2AEC" w:rsidRDefault="00A62435" w:rsidP="00A6243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Aluminium is almost always alloyed, which markedly improves its mechanical properties, especially when tempered. For example, the common aluminium foils and beverage cans are alloys of 92% to 99% aluminium. The main alloying agents are copper, zinc, magnesium, manganese, and silicon (e.g., duralumin) and the levels of these other metals are in the range of a few percent by weight. With completely new metal products, the design choices are often governed by the choice of manufacturing technology. Extrusions are particularly important in this regard, owing to the ease with which aluminium alloys, particularly the Al-Mg-Si series, can be extruded to form complex extruded profiles.</w:t>
      </w:r>
    </w:p>
    <w:p w:rsidR="00166213" w:rsidRDefault="00166213" w:rsidP="00DC2AEC">
      <w:pPr>
        <w:tabs>
          <w:tab w:val="left" w:pos="0"/>
        </w:tabs>
        <w:spacing w:line="360" w:lineRule="auto"/>
        <w:ind w:firstLine="720"/>
        <w:jc w:val="both"/>
        <w:rPr>
          <w:rFonts w:ascii="Times New Roman" w:hAnsi="Times New Roman"/>
          <w:b/>
          <w:color w:val="000000"/>
          <w:sz w:val="24"/>
          <w:szCs w:val="24"/>
        </w:rPr>
      </w:pPr>
    </w:p>
    <w:p w:rsidR="00166213" w:rsidRDefault="00166213" w:rsidP="000C3438">
      <w:pPr>
        <w:tabs>
          <w:tab w:val="left" w:pos="0"/>
        </w:tabs>
        <w:spacing w:line="360" w:lineRule="auto"/>
        <w:jc w:val="both"/>
        <w:rPr>
          <w:rFonts w:ascii="Times New Roman" w:hAnsi="Times New Roman"/>
          <w:b/>
          <w:color w:val="000000"/>
          <w:sz w:val="24"/>
          <w:szCs w:val="24"/>
        </w:rPr>
      </w:pPr>
    </w:p>
    <w:p w:rsidR="00A62435" w:rsidRDefault="00A62435" w:rsidP="00166213">
      <w:pPr>
        <w:tabs>
          <w:tab w:val="left" w:pos="0"/>
        </w:tabs>
        <w:spacing w:line="360" w:lineRule="auto"/>
        <w:ind w:firstLine="720"/>
        <w:jc w:val="center"/>
        <w:rPr>
          <w:rFonts w:ascii="Times New Roman" w:hAnsi="Times New Roman"/>
          <w:b/>
          <w:color w:val="000000"/>
          <w:sz w:val="24"/>
          <w:szCs w:val="24"/>
        </w:rPr>
      </w:pPr>
      <w:r>
        <w:rPr>
          <w:rFonts w:ascii="Times New Roman" w:hAnsi="Times New Roman"/>
          <w:b/>
          <w:color w:val="000000"/>
          <w:sz w:val="24"/>
          <w:szCs w:val="24"/>
        </w:rPr>
        <w:lastRenderedPageBreak/>
        <w:t>CHAPTER 3</w:t>
      </w:r>
    </w:p>
    <w:p w:rsidR="003A0C82" w:rsidRPr="00DC2AEC" w:rsidRDefault="000C3438" w:rsidP="00166213">
      <w:pPr>
        <w:tabs>
          <w:tab w:val="left" w:pos="0"/>
        </w:tabs>
        <w:spacing w:line="360" w:lineRule="auto"/>
        <w:ind w:firstLine="720"/>
        <w:jc w:val="center"/>
        <w:rPr>
          <w:rFonts w:ascii="Times New Roman" w:hAnsi="Times New Roman"/>
          <w:b/>
          <w:color w:val="000000"/>
          <w:sz w:val="24"/>
          <w:szCs w:val="24"/>
        </w:rPr>
      </w:pPr>
      <w:r>
        <w:rPr>
          <w:rFonts w:ascii="Times New Roman" w:hAnsi="Times New Roman"/>
          <w:b/>
          <w:color w:val="000000"/>
          <w:sz w:val="24"/>
          <w:szCs w:val="24"/>
        </w:rPr>
        <w:t xml:space="preserve">3. </w:t>
      </w:r>
      <w:r w:rsidR="003A0C82" w:rsidRPr="00DC2AEC">
        <w:rPr>
          <w:rFonts w:ascii="Times New Roman" w:hAnsi="Times New Roman"/>
          <w:b/>
          <w:color w:val="000000"/>
          <w:sz w:val="24"/>
          <w:szCs w:val="24"/>
        </w:rPr>
        <w:t>LITERATURE REVIEW</w:t>
      </w:r>
    </w:p>
    <w:p w:rsidR="003A0C82" w:rsidRPr="00DC2AEC" w:rsidRDefault="003A0C82" w:rsidP="00DC2AEC">
      <w:pPr>
        <w:tabs>
          <w:tab w:val="left" w:pos="0"/>
        </w:tabs>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Many previous researches have indicated the relations between the working capital management and profititability of a company in different environments</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Krishnamurthy’s study (2000)</w:t>
      </w:r>
      <w:r w:rsidRPr="00DC2AEC">
        <w:rPr>
          <w:rFonts w:ascii="Times New Roman" w:hAnsi="Times New Roman"/>
          <w:color w:val="000000"/>
          <w:sz w:val="24"/>
          <w:szCs w:val="24"/>
        </w:rPr>
        <w:t xml:space="preserve"> was aggregative and dealt with inventories in the private sector of the Indian economy as a whole for the period 1948-61, this study used sales to represent demand for the product and suggested the importance of accelerator. Short-term rate of interest has also been found to be significant.</w:t>
      </w:r>
    </w:p>
    <w:p w:rsidR="003A0C82" w:rsidRPr="00DC2AEC" w:rsidRDefault="003A0C82" w:rsidP="00DC2AEC">
      <w:pPr>
        <w:spacing w:after="0" w:line="360" w:lineRule="auto"/>
        <w:ind w:firstLine="720"/>
        <w:contextualSpacing/>
        <w:jc w:val="both"/>
        <w:rPr>
          <w:rFonts w:ascii="Times New Roman" w:hAnsi="Times New Roman"/>
          <w:color w:val="000000"/>
          <w:sz w:val="24"/>
          <w:szCs w:val="24"/>
        </w:rPr>
      </w:pPr>
      <w:r w:rsidRPr="00DC2AEC">
        <w:rPr>
          <w:rFonts w:ascii="Times New Roman" w:hAnsi="Times New Roman"/>
          <w:b/>
          <w:color w:val="000000"/>
          <w:sz w:val="24"/>
          <w:szCs w:val="24"/>
        </w:rPr>
        <w:t xml:space="preserve">According to Herzfeld B2(2003) </w:t>
      </w:r>
      <w:r w:rsidRPr="00DC2AEC">
        <w:rPr>
          <w:rFonts w:ascii="Times New Roman" w:hAnsi="Times New Roman"/>
          <w:color w:val="000000"/>
          <w:sz w:val="24"/>
          <w:szCs w:val="24"/>
        </w:rPr>
        <w:t>working capital management refers to the management of current or short term assets and short term  liabilities. The purpose of that function is to make certain that the company has enough assets to operate s business. Here are things you should know about working capital management.</w:t>
      </w:r>
    </w:p>
    <w:p w:rsidR="003A0C82" w:rsidRPr="00DC2AEC" w:rsidRDefault="003A0C82" w:rsidP="00DC2AEC">
      <w:pPr>
        <w:spacing w:after="0" w:line="360" w:lineRule="auto"/>
        <w:ind w:firstLine="720"/>
        <w:contextualSpacing/>
        <w:jc w:val="both"/>
        <w:rPr>
          <w:rFonts w:ascii="Times New Roman" w:hAnsi="Times New Roman"/>
          <w:color w:val="000000"/>
          <w:sz w:val="24"/>
          <w:szCs w:val="24"/>
        </w:rPr>
      </w:pP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 xml:space="preserve">Garcia-Teruel and Martinez-Solano (2002) </w:t>
      </w:r>
      <w:r w:rsidRPr="00DC2AEC">
        <w:rPr>
          <w:rFonts w:ascii="Times New Roman" w:hAnsi="Times New Roman"/>
          <w:color w:val="000000"/>
          <w:sz w:val="24"/>
          <w:szCs w:val="24"/>
        </w:rPr>
        <w:t>collected a panel of 8,872 small to medium-sized enterprises (SMEs) from spain covering the period 2002-2003. They tested the effects of working capital management on SME profititability using the panel data methodology. The results, which are robust to the presence of endogeney, demonstrated that managers could create value by reducing their inventories and the number of days for which their accounts are outstanding. Moreover, shortening the cash conversion cycle also improves the firm’s profititability.</w:t>
      </w:r>
    </w:p>
    <w:p w:rsidR="003A0C82" w:rsidRPr="00DC2AEC" w:rsidRDefault="003A0C82" w:rsidP="00DC2AEC">
      <w:pPr>
        <w:spacing w:after="0" w:line="360" w:lineRule="auto"/>
        <w:jc w:val="both"/>
        <w:rPr>
          <w:rFonts w:ascii="Times New Roman" w:hAnsi="Times New Roman"/>
          <w:color w:val="000000"/>
          <w:sz w:val="24"/>
          <w:szCs w:val="24"/>
        </w:rPr>
      </w:pP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 xml:space="preserve">Maynard E.Refuse (2002), </w:t>
      </w:r>
      <w:r w:rsidRPr="00DC2AEC">
        <w:rPr>
          <w:rFonts w:ascii="Times New Roman" w:hAnsi="Times New Roman"/>
          <w:color w:val="000000"/>
          <w:sz w:val="24"/>
          <w:szCs w:val="24"/>
        </w:rPr>
        <w:t>argued that attempts to improve working capital by delaying payment to creditors is counter-productive to individuals and to the economy as a whole. Claims that altering debtor and creditor levels for individual tiers when a value system will rarely produce any net benefit. Proposes that stock reduction generates system-wide financial improvements and other important benefits.</w:t>
      </w:r>
    </w:p>
    <w:p w:rsidR="003A0C82" w:rsidRPr="00DC2AEC" w:rsidRDefault="003A0C82" w:rsidP="00DC2AEC">
      <w:pPr>
        <w:spacing w:after="0" w:line="360" w:lineRule="auto"/>
        <w:ind w:firstLine="720"/>
        <w:contextualSpacing/>
        <w:jc w:val="both"/>
        <w:rPr>
          <w:rFonts w:ascii="Times New Roman" w:hAnsi="Times New Roman"/>
          <w:color w:val="000000"/>
          <w:sz w:val="24"/>
          <w:szCs w:val="24"/>
        </w:rPr>
      </w:pPr>
    </w:p>
    <w:p w:rsidR="003A0C82" w:rsidRPr="00DC2AEC" w:rsidRDefault="003A0C82" w:rsidP="00DC2AEC">
      <w:pPr>
        <w:spacing w:line="360" w:lineRule="auto"/>
        <w:ind w:firstLine="720"/>
        <w:contextualSpacing/>
        <w:jc w:val="both"/>
        <w:rPr>
          <w:rFonts w:ascii="Times New Roman" w:hAnsi="Times New Roman"/>
          <w:color w:val="000000"/>
          <w:sz w:val="24"/>
          <w:szCs w:val="24"/>
        </w:rPr>
      </w:pPr>
      <w:r w:rsidRPr="00DC2AEC">
        <w:rPr>
          <w:rFonts w:ascii="Times New Roman" w:hAnsi="Times New Roman"/>
          <w:b/>
          <w:color w:val="000000"/>
          <w:sz w:val="24"/>
          <w:szCs w:val="24"/>
        </w:rPr>
        <w:t>Shin and soenen (2006)</w:t>
      </w:r>
      <w:r w:rsidRPr="00DC2AEC">
        <w:rPr>
          <w:rFonts w:ascii="Times New Roman" w:hAnsi="Times New Roman"/>
          <w:color w:val="000000"/>
          <w:sz w:val="24"/>
          <w:szCs w:val="24"/>
        </w:rPr>
        <w:t xml:space="preserve"> used a sample of 58,985 firm’s years covering the period 1975-1994 in order to investigate the relation between net-trade cycle that was used to measure the efficiency of working capital management and corporate profititability. In all cases, they found a strong negative relation between the length of the firm’s net-trade cycle and s profititability.</w:t>
      </w:r>
    </w:p>
    <w:p w:rsidR="003A0C82" w:rsidRPr="00DC2AEC" w:rsidRDefault="003A0C82" w:rsidP="00DC2AEC">
      <w:pPr>
        <w:spacing w:line="360" w:lineRule="auto"/>
        <w:ind w:firstLine="720"/>
        <w:contextualSpacing/>
        <w:jc w:val="both"/>
        <w:rPr>
          <w:rFonts w:ascii="Times New Roman" w:hAnsi="Times New Roman"/>
          <w:color w:val="000000"/>
          <w:sz w:val="24"/>
          <w:szCs w:val="24"/>
        </w:rPr>
      </w:pP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 xml:space="preserve">According to Eljelly (2003) </w:t>
      </w:r>
      <w:r w:rsidRPr="00DC2AEC">
        <w:rPr>
          <w:rFonts w:ascii="Times New Roman" w:hAnsi="Times New Roman"/>
          <w:color w:val="000000"/>
          <w:sz w:val="24"/>
          <w:szCs w:val="24"/>
        </w:rPr>
        <w:t>the relationship between the firm’s profititability and s liquidity level, as measured by current ration. This relationship is more pronounced for firms with high current ratios and long cash conversion cycles. At the industry level, however, he found that the cash conversion cycle or the cash gap is of more importance as a measure of liquidity than current ratio that affects profititability. The firm size variable was found to have significant effect on profititability at the industry level.</w:t>
      </w:r>
    </w:p>
    <w:p w:rsidR="003A0C82" w:rsidRPr="00DC2AEC" w:rsidRDefault="003A0C82" w:rsidP="00DC2AEC">
      <w:pPr>
        <w:spacing w:line="360" w:lineRule="auto"/>
        <w:ind w:firstLine="720"/>
        <w:contextualSpacing/>
        <w:jc w:val="both"/>
        <w:rPr>
          <w:rFonts w:ascii="Times New Roman" w:hAnsi="Times New Roman"/>
          <w:color w:val="000000"/>
          <w:sz w:val="24"/>
          <w:szCs w:val="24"/>
        </w:rPr>
      </w:pP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Deloof (2004)</w:t>
      </w:r>
      <w:r w:rsidRPr="00DC2AEC">
        <w:rPr>
          <w:rFonts w:ascii="Times New Roman" w:hAnsi="Times New Roman"/>
          <w:color w:val="000000"/>
          <w:sz w:val="24"/>
          <w:szCs w:val="24"/>
        </w:rPr>
        <w:t xml:space="preserve"> investigated the relation between working capital management and corporate profititability for a sample of 1,009 large Belgian non-financial firms for the period 1992-2002. The result from analysis showed that there was a negative gap between profititability that was measured by gross operating income and cash conversion cycle well number of day’s accounts receivable and inventories. Less profitable firms wa</w:t>
      </w:r>
      <w:r w:rsidR="00233C83">
        <w:rPr>
          <w:rFonts w:ascii="Times New Roman" w:hAnsi="Times New Roman"/>
          <w:color w:val="000000"/>
          <w:sz w:val="24"/>
          <w:szCs w:val="24"/>
        </w:rPr>
        <w:t>g</w:t>
      </w:r>
      <w:r w:rsidRPr="00DC2AEC">
        <w:rPr>
          <w:rFonts w:ascii="Times New Roman" w:hAnsi="Times New Roman"/>
          <w:color w:val="000000"/>
          <w:sz w:val="24"/>
          <w:szCs w:val="24"/>
        </w:rPr>
        <w:t>ed longer to pay their bills.</w:t>
      </w: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 xml:space="preserve">According to Gass (2007), </w:t>
      </w:r>
      <w:r w:rsidRPr="00DC2AEC">
        <w:rPr>
          <w:rFonts w:ascii="Times New Roman" w:hAnsi="Times New Roman"/>
          <w:color w:val="000000"/>
          <w:sz w:val="24"/>
          <w:szCs w:val="24"/>
        </w:rPr>
        <w:t>studied “cash is the lifeblood of business” is an often repeated maxim amongst financial managers. Working capital management refers to the management of current or short term assets include inventories, loans and advances, debtors, investments and cash and bank balances. Short-term liabilities include creditors, trade advances, borrowings, and provisions. The major emphasis is, however, on short-term assets, since short term liabilities arise in the</w:t>
      </w:r>
      <w:r w:rsidR="00233C83">
        <w:rPr>
          <w:rFonts w:ascii="Times New Roman" w:hAnsi="Times New Roman"/>
          <w:color w:val="000000"/>
          <w:sz w:val="24"/>
          <w:szCs w:val="24"/>
        </w:rPr>
        <w:t xml:space="preserve"> context of short term assets </w:t>
      </w:r>
      <w:r w:rsidRPr="00DC2AEC">
        <w:rPr>
          <w:rFonts w:ascii="Times New Roman" w:hAnsi="Times New Roman"/>
          <w:color w:val="000000"/>
          <w:sz w:val="24"/>
          <w:szCs w:val="24"/>
        </w:rPr>
        <w:t>is important that companies minimize risk by prudent working capital management.</w:t>
      </w:r>
    </w:p>
    <w:p w:rsidR="003A0C82" w:rsidRPr="00DC2AEC" w:rsidRDefault="003A0C82" w:rsidP="00DC2AEC">
      <w:pPr>
        <w:spacing w:after="0" w:line="360" w:lineRule="auto"/>
        <w:ind w:firstLine="720"/>
        <w:jc w:val="both"/>
        <w:rPr>
          <w:rFonts w:ascii="Times New Roman" w:hAnsi="Times New Roman"/>
          <w:color w:val="000000"/>
          <w:sz w:val="24"/>
          <w:szCs w:val="24"/>
        </w:rPr>
      </w:pP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Lazaridis and tryfonidis (2007)</w:t>
      </w:r>
      <w:r w:rsidRPr="00DC2AEC">
        <w:rPr>
          <w:rFonts w:ascii="Times New Roman" w:hAnsi="Times New Roman"/>
          <w:color w:val="000000"/>
          <w:sz w:val="24"/>
          <w:szCs w:val="24"/>
        </w:rPr>
        <w:t xml:space="preserve"> have investigated the relation between working capital Management and corporate profititability of listed company in the Athens stock exchange. A sample of 131 listed companies for period of 2002-2005 was used to examine this relationship. The result from regression analysis indicated that there was a statistical significance between profititability, measured through gross operating profit, and the cash conversion cycle. From those results, they claimed that the managers could create value for shareholders by handling correctly the cash conversion cycle and keeping each different component to an optimum level.</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Raheman and Nasr (2014)</w:t>
      </w:r>
      <w:r w:rsidRPr="00DC2AEC">
        <w:rPr>
          <w:rFonts w:ascii="Times New Roman" w:hAnsi="Times New Roman"/>
          <w:color w:val="000000"/>
          <w:sz w:val="24"/>
          <w:szCs w:val="24"/>
        </w:rPr>
        <w:t xml:space="preserve"> have selected a sample of 94 Pakistani firms listed on Karachi stock exchange for a period of 6 years from 1999-2005 to study the effect of different variables of working capital  management on the net operating profititability. From </w:t>
      </w:r>
      <w:r w:rsidRPr="00DC2AEC">
        <w:rPr>
          <w:rFonts w:ascii="Times New Roman" w:hAnsi="Times New Roman"/>
          <w:color w:val="000000"/>
          <w:sz w:val="24"/>
          <w:szCs w:val="24"/>
        </w:rPr>
        <w:lastRenderedPageBreak/>
        <w:t>result of study, they showed that there was a negative relation between variables of working capital management including the average collection period, inventory turnover in days, cash conversion cycle and profititability. Besides, they also indicated that size of the firm, measured by natural logarhm of sales, and profititability had a positive relationship.</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Garcia-Teruel and Martinez-Solano (2014)</w:t>
      </w:r>
      <w:r w:rsidRPr="00DC2AEC">
        <w:rPr>
          <w:rFonts w:ascii="Times New Roman" w:hAnsi="Times New Roman"/>
          <w:color w:val="000000"/>
          <w:sz w:val="24"/>
          <w:szCs w:val="24"/>
        </w:rPr>
        <w:t xml:space="preserve"> studied the effects of working capital management on the profititability of a sample of 8.872 small and medium-sized enterprises (SMEs) from spin covering the period 2002-2003. They found that managers can create value by reducing their inventories and the number of days for which their accounts are outstanding. Moreover, shortening the cash conversion cycle also improves the firm’s profititability.</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Chakra borty (2015)</w:t>
      </w:r>
      <w:r w:rsidRPr="00DC2AEC">
        <w:rPr>
          <w:rFonts w:ascii="Times New Roman" w:hAnsi="Times New Roman"/>
          <w:color w:val="000000"/>
          <w:sz w:val="24"/>
          <w:szCs w:val="24"/>
        </w:rPr>
        <w:t xml:space="preserve"> evaluated the relationship between working capital and profititability of Indian pharmaceutical companies. He pointed out that there were two distinct schools of thought on this issue: according to one school of thought, working capital is not a factor of  improving profititability and there may be a negative relationship between them, while according to the other school of thought, investment in working capital plays a v</w:t>
      </w:r>
      <w:r w:rsidR="00BD5ACC">
        <w:rPr>
          <w:rFonts w:ascii="Times New Roman" w:hAnsi="Times New Roman"/>
          <w:color w:val="000000"/>
          <w:sz w:val="24"/>
          <w:szCs w:val="24"/>
        </w:rPr>
        <w:t>it</w:t>
      </w:r>
      <w:r w:rsidRPr="00DC2AEC">
        <w:rPr>
          <w:rFonts w:ascii="Times New Roman" w:hAnsi="Times New Roman"/>
          <w:color w:val="000000"/>
          <w:sz w:val="24"/>
          <w:szCs w:val="24"/>
        </w:rPr>
        <w:t>al role to improve corporate profititability, and unless there is a minimum level of investment of working capital, output and sales cannot be maintained-in fact, the inadequacy of working capital would keep fixed asset inoperative.</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Singh and pandey (2015)</w:t>
      </w:r>
      <w:r w:rsidRPr="00DC2AEC">
        <w:rPr>
          <w:rFonts w:ascii="Times New Roman" w:hAnsi="Times New Roman"/>
          <w:color w:val="000000"/>
          <w:sz w:val="24"/>
          <w:szCs w:val="24"/>
        </w:rPr>
        <w:t xml:space="preserve"> had an attempt to study the working capital components and the impact of working capital management on profititability of Hindalco Industries </w:t>
      </w:r>
      <w:r w:rsidR="00232E37">
        <w:rPr>
          <w:rFonts w:ascii="Times New Roman" w:hAnsi="Times New Roman"/>
          <w:color w:val="000000"/>
          <w:sz w:val="24"/>
          <w:szCs w:val="24"/>
        </w:rPr>
        <w:t>it</w:t>
      </w:r>
      <w:r w:rsidRPr="00DC2AEC">
        <w:rPr>
          <w:rFonts w:ascii="Times New Roman" w:hAnsi="Times New Roman"/>
          <w:color w:val="000000"/>
          <w:sz w:val="24"/>
          <w:szCs w:val="24"/>
        </w:rPr>
        <w:t xml:space="preserve"> for period from 1990 to 2014. Results of the study showed that current ratio, liquid ratio, receivables turnover ratio and working capital to total assets ratio had statistically significant impact on the profititability of Hindalco Industries Lim</w:t>
      </w:r>
      <w:r w:rsidR="00232E37">
        <w:rPr>
          <w:rFonts w:ascii="Times New Roman" w:hAnsi="Times New Roman"/>
          <w:color w:val="000000"/>
          <w:sz w:val="24"/>
          <w:szCs w:val="24"/>
        </w:rPr>
        <w:t>it</w:t>
      </w:r>
      <w:r w:rsidRPr="00DC2AEC">
        <w:rPr>
          <w:rFonts w:ascii="Times New Roman" w:hAnsi="Times New Roman"/>
          <w:color w:val="000000"/>
          <w:sz w:val="24"/>
          <w:szCs w:val="24"/>
        </w:rPr>
        <w:t>ed.</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According to Dr. Debdasraks and chanchalchattejee</w:t>
      </w:r>
      <w:r w:rsidRPr="00DC2AEC">
        <w:rPr>
          <w:rFonts w:ascii="Times New Roman" w:hAnsi="Times New Roman"/>
          <w:color w:val="000000"/>
          <w:sz w:val="24"/>
          <w:szCs w:val="24"/>
        </w:rPr>
        <w:t>, “working capital management”, gam journal of management, vol.6, no.4, oct-dec 2015, page. No 129-138. In the arana of increased globalize economy, maximizing shareholders, value and hereby creating value for the company is considered to be the central objective of business firms. The study explains that the management of working capital can facilate a company in realizing s objective of value creation in the area of value based-management.</w:t>
      </w:r>
    </w:p>
    <w:p w:rsidR="003A0C82" w:rsidRPr="00DC2AEC" w:rsidRDefault="003A0C82" w:rsidP="00DC2AEC">
      <w:pPr>
        <w:spacing w:after="0" w:line="360" w:lineRule="auto"/>
        <w:jc w:val="both"/>
        <w:rPr>
          <w:rFonts w:ascii="Times New Roman" w:hAnsi="Times New Roman"/>
          <w:color w:val="000000"/>
          <w:sz w:val="24"/>
          <w:szCs w:val="24"/>
        </w:rPr>
      </w:pP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lastRenderedPageBreak/>
        <w:t xml:space="preserve">According to Beneda, Nancy; Zhang, Yilei (2015), </w:t>
      </w:r>
      <w:r w:rsidRPr="00DC2AEC">
        <w:rPr>
          <w:rFonts w:ascii="Times New Roman" w:hAnsi="Times New Roman"/>
          <w:color w:val="000000"/>
          <w:sz w:val="24"/>
          <w:szCs w:val="24"/>
        </w:rPr>
        <w:t>the working capital management on the operating performance and growth of new public companies. The study also sheds light on the relationship of working capital with debt level, firm risk, and industry. Using a sample of inial public offering (IPOs), the study finds a significant positive association between higher levels of accounts receivable and operating performance. The study further finds that maintaining control (i.e. lower amounts) over levels of cash and securities, inventory, fixed assets, and accounts.</w:t>
      </w:r>
    </w:p>
    <w:p w:rsidR="003A0C82" w:rsidRPr="00DC2AEC" w:rsidRDefault="003A0C82" w:rsidP="00DC2AEC">
      <w:pPr>
        <w:spacing w:after="0" w:line="360" w:lineRule="auto"/>
        <w:jc w:val="both"/>
        <w:rPr>
          <w:rFonts w:ascii="Times New Roman" w:hAnsi="Times New Roman"/>
          <w:color w:val="000000"/>
          <w:sz w:val="24"/>
          <w:szCs w:val="24"/>
        </w:rPr>
      </w:pPr>
    </w:p>
    <w:p w:rsidR="003A0C82" w:rsidRPr="00DC2AEC" w:rsidRDefault="003A0C82" w:rsidP="00DC2AEC">
      <w:pPr>
        <w:spacing w:after="0"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 xml:space="preserve">According to Dubey (2015), </w:t>
      </w:r>
      <w:r w:rsidRPr="00DC2AEC">
        <w:rPr>
          <w:rFonts w:ascii="Times New Roman" w:hAnsi="Times New Roman"/>
          <w:color w:val="000000"/>
          <w:sz w:val="24"/>
          <w:szCs w:val="24"/>
        </w:rPr>
        <w:t>the working capital in affirm generally arises out of four basic factors like sales volume, technological changes, seasonal, cyclical changes and policies of the firm. The strength of the firm is dependent on the working capital as discussed earlier but this working capital is self dependent on the level of sales volume of firm. The firm requires current assets to support and maintain operational or functional activities. By current assets we mean the assets which can be converted readily into cash say when a year such as receivables, inventories and liquid cash.</w:t>
      </w:r>
    </w:p>
    <w:p w:rsidR="003A0C82" w:rsidRPr="00DC2AEC" w:rsidRDefault="003A0C82" w:rsidP="00DC2AEC">
      <w:pPr>
        <w:spacing w:after="0" w:line="360" w:lineRule="auto"/>
        <w:ind w:firstLine="720"/>
        <w:jc w:val="both"/>
        <w:rPr>
          <w:rFonts w:ascii="Times New Roman" w:hAnsi="Times New Roman"/>
          <w:b/>
          <w:color w:val="000000"/>
          <w:sz w:val="24"/>
          <w:szCs w:val="24"/>
        </w:rPr>
      </w:pP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Afza and Nazir(2016</w:t>
      </w:r>
      <w:r w:rsidRPr="00DC2AEC">
        <w:rPr>
          <w:rFonts w:ascii="Times New Roman" w:hAnsi="Times New Roman"/>
          <w:color w:val="000000"/>
          <w:sz w:val="24"/>
          <w:szCs w:val="24"/>
        </w:rPr>
        <w:t>) made an attempt in order to investigate the traditional relations between working capital management policies and a firm’s profititability for a sample of 204 non-financial firms listed on Karachi Stock Exchange (KSE) for the period 1998-2006. The study found significant different among their working capital requirements and financing policies across different industries. Moreover, regression result found a negative relationship between the profititability of firms and degree of aggressiveness of working capital investment and financing policies.</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According to Amarj gill, Nahum Biger, Neil Mathur (2017)</w:t>
      </w:r>
      <w:r w:rsidRPr="00DC2AEC">
        <w:rPr>
          <w:rFonts w:ascii="Times New Roman" w:hAnsi="Times New Roman"/>
          <w:color w:val="000000"/>
          <w:sz w:val="24"/>
          <w:szCs w:val="24"/>
        </w:rPr>
        <w:t xml:space="preserve"> paper seeks to extend Lazaridis and Tryfonidis’ findings regarding the relation between working capital management and profititability. A sample of 88 American firms listed on New York Stock Exchange for a period of 3 years from 2006 to 2014 was selected. They found statistically significant relation between the cash conversion cycle and profititability, measured through gross operating profit.</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b/>
          <w:color w:val="000000"/>
          <w:sz w:val="24"/>
          <w:szCs w:val="24"/>
        </w:rPr>
        <w:t>Mohammad Neab and Noriza BMS (2015)</w:t>
      </w:r>
      <w:r w:rsidRPr="00DC2AEC">
        <w:rPr>
          <w:rFonts w:ascii="Times New Roman" w:hAnsi="Times New Roman"/>
          <w:color w:val="000000"/>
          <w:sz w:val="24"/>
          <w:szCs w:val="24"/>
        </w:rPr>
        <w:t xml:space="preserve"> worked on crating the relationship between Working Capital Management (WCM) and performance of firms. For their analysis they chose the Malaysian listed companies. They administered the perspective of market valuation and profitability. They used total of 172 listed companies from the databases of Bloomberg. </w:t>
      </w:r>
      <w:r w:rsidRPr="00DC2AEC">
        <w:rPr>
          <w:rFonts w:ascii="Times New Roman" w:hAnsi="Times New Roman"/>
          <w:color w:val="000000"/>
          <w:sz w:val="24"/>
          <w:szCs w:val="24"/>
        </w:rPr>
        <w:lastRenderedPageBreak/>
        <w:t>They randomly selected five year data (2004-2008). This research likewise the researches quoted before studied the impact of the dimensions of working capital component i.e. C.C.C., current ratio (C.R.), current asset to total asset ratio (C.A.T.A.R), current liabilities to total asset ratio (C.L.T.A.R.), and debt to asset ratio (D.T.A.R.) in effect to the firm’s performance whereby firm’s value dimension was taken as Tobin Q (T.Q.) and profitability i.e. return on asset (R.O.A.) and return on invested capital (R.O.I.C). They applied two different techniques for analyzing the data that are multiple regression and correlations. They found that there is a negative relationship between working capital variables and the firm’s performance.</w:t>
      </w:r>
      <w:r w:rsidRPr="00DC2AEC">
        <w:rPr>
          <w:rFonts w:ascii="Times New Roman" w:hAnsi="Times New Roman"/>
          <w:color w:val="000000"/>
          <w:sz w:val="24"/>
          <w:szCs w:val="24"/>
        </w:rPr>
        <w:tab/>
      </w:r>
      <w:r w:rsidRPr="00DC2AEC">
        <w:rPr>
          <w:rFonts w:ascii="Times New Roman" w:hAnsi="Times New Roman"/>
          <w:color w:val="000000"/>
          <w:sz w:val="24"/>
          <w:szCs w:val="24"/>
        </w:rPr>
        <w:br/>
      </w:r>
      <w:r w:rsidRPr="00DC2AEC">
        <w:rPr>
          <w:rFonts w:ascii="Times New Roman" w:hAnsi="Times New Roman"/>
          <w:b/>
          <w:color w:val="000000"/>
          <w:sz w:val="24"/>
          <w:szCs w:val="24"/>
        </w:rPr>
        <w:t>Dong (2015)</w:t>
      </w:r>
      <w:r w:rsidRPr="00DC2AEC">
        <w:rPr>
          <w:rFonts w:ascii="Times New Roman" w:hAnsi="Times New Roman"/>
          <w:color w:val="000000"/>
          <w:sz w:val="24"/>
          <w:szCs w:val="24"/>
        </w:rPr>
        <w:t xml:space="preserve"> reported that the firms’ profitability and liquidity are affected by working capital management in his analysis. Pooled data are selected for carrying out the research for the era of 2007-2009 for assessing the companies listed in stock market of Vietnam. He focused on the variables that include profitability, conversion cycle and its related elements and the relationship that exists between them. From his research it was found that the relationships among these variables are strongly negative. This denote that decrease in the profitability occur due to increase in cash conversion cycle. It is also found that if the number of days of account receivable and inventories are diminished then the profitability will increase numbers of days of accounts receivable and inventories.</w:t>
      </w:r>
    </w:p>
    <w:p w:rsidR="003A0C82" w:rsidRPr="00DC2AEC" w:rsidRDefault="003A0C82" w:rsidP="00DC2AEC">
      <w:pPr>
        <w:spacing w:line="360" w:lineRule="auto"/>
        <w:jc w:val="both"/>
        <w:rPr>
          <w:rFonts w:ascii="Times New Roman" w:hAnsi="Times New Roman"/>
          <w:color w:val="000000"/>
          <w:sz w:val="24"/>
          <w:szCs w:val="24"/>
        </w:rPr>
      </w:pPr>
      <w:r w:rsidRPr="00DC2AEC">
        <w:rPr>
          <w:rFonts w:ascii="Times New Roman" w:hAnsi="Times New Roman"/>
          <w:b/>
          <w:color w:val="000000"/>
          <w:sz w:val="24"/>
          <w:szCs w:val="24"/>
        </w:rPr>
        <w:t>Saswata Chatterjee (2015)</w:t>
      </w:r>
      <w:r w:rsidRPr="00DC2AEC">
        <w:rPr>
          <w:rFonts w:ascii="Times New Roman" w:hAnsi="Times New Roman"/>
          <w:color w:val="000000"/>
          <w:sz w:val="24"/>
          <w:szCs w:val="24"/>
        </w:rPr>
        <w:t xml:space="preserve"> focused on the importance of the fixed and current assets in the successful running of any organization. It poses direct impacts on the profitability liquidity. There have been a phenomenon observed in the business that most of the companies increase the margin for the profits and losses because this act shrinks the size of working capital relative to sales. But if the companies want to increase or improve its liquidity, then it has to increase its working capital. In the response of this policy the organization has to lower down its sales and hence the profitability will be affected due to this action. For this purpose 30 United Kingdom based companies were selected which were listed in the London Stock exchange. The data were taken of three years 2007-2009. It analyzed the impact of the working capital on the profitability. The dimensions of working capital management included in this research which is quick ratios, current ratios C.C.C, average days of payment, Inventory turnover, and A.C.P (average collection period. on the net operating profitability of the UK companies.</w:t>
      </w:r>
    </w:p>
    <w:p w:rsidR="003A0C82" w:rsidRPr="00DC2AEC" w:rsidRDefault="003A0C82" w:rsidP="00DC2AEC">
      <w:pPr>
        <w:spacing w:line="360" w:lineRule="auto"/>
        <w:ind w:firstLine="720"/>
        <w:jc w:val="both"/>
        <w:rPr>
          <w:rFonts w:ascii="Times New Roman" w:hAnsi="Times New Roman"/>
          <w:color w:val="000000"/>
          <w:sz w:val="24"/>
          <w:szCs w:val="24"/>
        </w:rPr>
      </w:pPr>
      <w:r w:rsidRPr="00DC2AEC">
        <w:rPr>
          <w:rFonts w:ascii="Times New Roman" w:hAnsi="Times New Roman"/>
          <w:b/>
          <w:color w:val="000000"/>
          <w:sz w:val="24"/>
          <w:szCs w:val="24"/>
        </w:rPr>
        <w:t>Mathuva (2014)</w:t>
      </w:r>
      <w:r w:rsidRPr="00DC2AEC">
        <w:rPr>
          <w:rFonts w:ascii="Times New Roman" w:hAnsi="Times New Roman"/>
          <w:color w:val="000000"/>
          <w:sz w:val="24"/>
          <w:szCs w:val="24"/>
        </w:rPr>
        <w:t xml:space="preserve"> studied the impact of working capital management on the performance. He took almost 30 listed firms as a sample and all these companies were listed in Nairobi stock exchange and the data was taken from 1993 to 2009. There were certain </w:t>
      </w:r>
      <w:r w:rsidRPr="00DC2AEC">
        <w:rPr>
          <w:rFonts w:ascii="Times New Roman" w:hAnsi="Times New Roman"/>
          <w:color w:val="000000"/>
          <w:sz w:val="24"/>
          <w:szCs w:val="24"/>
        </w:rPr>
        <w:lastRenderedPageBreak/>
        <w:t xml:space="preserve">findings of his research by analyzing the fixed effects regression models. Firstly, there is a negative relationship between the time when the cash is collected from the customers and the firm’s productivity. This depicts, firms that are more profitable enjoys less time period for the collection of cash from the customers as compare to ones which are less profitable. Secondly, there is a positive relationship between the inventories when they were brought in and the period to which they are sold and the firm’s profitability. The interpretation comes out as that the firms or the organizations which take more time to keep the inventories it reduces the costs of the disruption in the process of production and usually the business losses as there is the insufficiency in the goods. This situation decreases the operating cost of the firm. The third assumption of the research was the association between the average payment period and profitability and found out to be positive. The more the time taken to disburse the creditors, the profitability will increases In our present day economy, finance is defined as the provision of money at time when it is required. Every business whether big, medium or small, needs finance to carry on its operations and to achieve its target. In fact, finance is so indispensable today that its rightly said to be the lifeblood of an enterprise. Without adequate finance, no enterprise can possibly accomplish its objectives. A firm is required to maintain a balance between liquidity and profitability while conducting its day to day operations .liquidity is a precondition to ensure that the firm are able to meet its short term obligations and its continued flow can be guaranteed from a profitable venture. The importance of cash as an indicator of continuing financial health should not be surprising in view of its crucial role within the business. This requires that business must be run both efficiently and profitably. In the process, an asset-liability mismatch may occur which may increase firm’s profitability in the short run but at a risk of its insolvency. On the other hand, too much focus on liquidity will be at the expense of profitability. Thus, the manager of a business entity is in a dilemma of achieving desired tradeoff between liquidity and profitability in order to maximize the value of a firm Working capital management deals with the most dynamic fields in finance, which needs constant interaction between finance and other functional managers. The finance manager acting alone cannot improve the working capital situation. In recent times a few case studies regarding management of working capital in selected companies have been in order to make in-depth analysis of the several experts of working capital management, The finding of such studies not only throws new lights on the technical loopholes of management activities of the concerned companies , but also helps the scholars and researchers to develop new ideas ,techniques and methods for effective management of working capital. An effort has been </w:t>
      </w:r>
      <w:r w:rsidRPr="00DC2AEC">
        <w:rPr>
          <w:rFonts w:ascii="Times New Roman" w:hAnsi="Times New Roman"/>
          <w:color w:val="000000"/>
          <w:sz w:val="24"/>
          <w:szCs w:val="24"/>
        </w:rPr>
        <w:lastRenderedPageBreak/>
        <w:t>made to make an in-depth study of working capital management with special reference to Hindustan Newsprint Limited, Kottayam.</w:t>
      </w:r>
    </w:p>
    <w:p w:rsidR="005B300C" w:rsidRDefault="005B300C"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Default="00A62435" w:rsidP="00DC2AEC">
      <w:pPr>
        <w:spacing w:line="360" w:lineRule="auto"/>
        <w:jc w:val="both"/>
        <w:rPr>
          <w:rFonts w:ascii="Times New Roman" w:hAnsi="Times New Roman"/>
          <w:color w:val="000000"/>
          <w:sz w:val="24"/>
          <w:szCs w:val="24"/>
        </w:rPr>
      </w:pPr>
    </w:p>
    <w:p w:rsidR="00A62435" w:rsidRPr="00A62435" w:rsidRDefault="00A62435" w:rsidP="00A62435">
      <w:pPr>
        <w:spacing w:line="360" w:lineRule="auto"/>
        <w:jc w:val="center"/>
        <w:rPr>
          <w:rFonts w:ascii="Times New Roman" w:hAnsi="Times New Roman"/>
          <w:b/>
          <w:color w:val="000000"/>
          <w:sz w:val="24"/>
          <w:szCs w:val="24"/>
        </w:rPr>
      </w:pPr>
      <w:r w:rsidRPr="00A62435">
        <w:rPr>
          <w:rFonts w:ascii="Times New Roman" w:hAnsi="Times New Roman"/>
          <w:b/>
          <w:color w:val="000000"/>
          <w:sz w:val="24"/>
          <w:szCs w:val="24"/>
        </w:rPr>
        <w:lastRenderedPageBreak/>
        <w:t>CHAPTER 4</w:t>
      </w:r>
    </w:p>
    <w:p w:rsidR="005B300C" w:rsidRPr="00DC2AEC" w:rsidRDefault="00166213" w:rsidP="00DC2AEC">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                                    </w:t>
      </w:r>
      <w:r w:rsidR="005B300C" w:rsidRPr="00DC2AEC">
        <w:rPr>
          <w:rFonts w:ascii="Times New Roman" w:hAnsi="Times New Roman"/>
          <w:b/>
          <w:color w:val="000000"/>
          <w:sz w:val="24"/>
          <w:szCs w:val="24"/>
        </w:rPr>
        <w:t>DATA ANALYSIS AND INETPRETATION</w:t>
      </w:r>
    </w:p>
    <w:p w:rsidR="005B300C" w:rsidRPr="00DC2AEC" w:rsidRDefault="005B300C" w:rsidP="00DC2AEC">
      <w:pPr>
        <w:spacing w:after="0" w:line="360" w:lineRule="auto"/>
        <w:jc w:val="both"/>
        <w:rPr>
          <w:rFonts w:ascii="Times New Roman" w:hAnsi="Times New Roman"/>
          <w:b/>
          <w:color w:val="000000"/>
          <w:sz w:val="24"/>
          <w:szCs w:val="24"/>
        </w:rPr>
      </w:pPr>
    </w:p>
    <w:p w:rsidR="00166213" w:rsidRDefault="00854F8A" w:rsidP="00DC2AEC">
      <w:pPr>
        <w:spacing w:after="0" w:line="360" w:lineRule="auto"/>
        <w:jc w:val="both"/>
        <w:rPr>
          <w:rFonts w:ascii="Times New Roman" w:hAnsi="Times New Roman"/>
          <w:b/>
          <w:color w:val="000000"/>
          <w:sz w:val="24"/>
          <w:szCs w:val="24"/>
        </w:rPr>
      </w:pPr>
      <w:r>
        <w:rPr>
          <w:rFonts w:ascii="Times New Roman" w:hAnsi="Times New Roman"/>
          <w:b/>
          <w:color w:val="000000"/>
          <w:sz w:val="24"/>
          <w:szCs w:val="24"/>
        </w:rPr>
        <w:t xml:space="preserve">4.1 </w:t>
      </w:r>
      <w:r w:rsidR="00166213">
        <w:rPr>
          <w:rFonts w:ascii="Times New Roman" w:hAnsi="Times New Roman"/>
          <w:b/>
          <w:color w:val="000000"/>
          <w:sz w:val="24"/>
          <w:szCs w:val="24"/>
        </w:rPr>
        <w:t>RATIO ANALYSIS</w:t>
      </w:r>
    </w:p>
    <w:p w:rsidR="00854F8A" w:rsidRDefault="00854F8A" w:rsidP="00DC2AEC">
      <w:pPr>
        <w:spacing w:after="0" w:line="360" w:lineRule="auto"/>
        <w:jc w:val="both"/>
        <w:rPr>
          <w:rFonts w:ascii="Times New Roman" w:hAnsi="Times New Roman"/>
          <w:b/>
          <w:color w:val="000000"/>
          <w:sz w:val="24"/>
          <w:szCs w:val="24"/>
        </w:rPr>
      </w:pPr>
    </w:p>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CURRENT RATIO</w:t>
      </w:r>
    </w:p>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Table 4.1</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 Current Ratio Analysis</w:t>
      </w:r>
    </w:p>
    <w:tbl>
      <w:tblPr>
        <w:tblW w:w="779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2035"/>
        <w:gridCol w:w="1775"/>
        <w:gridCol w:w="2019"/>
        <w:gridCol w:w="1970"/>
      </w:tblGrid>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Year</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Ratio</w:t>
            </w:r>
          </w:p>
        </w:tc>
      </w:tr>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505.46</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1.60</w:t>
            </w:r>
          </w:p>
        </w:tc>
      </w:tr>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571.17</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346.44</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1.65</w:t>
            </w:r>
          </w:p>
        </w:tc>
      </w:tr>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716.95</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533.24</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1.34</w:t>
            </w:r>
          </w:p>
        </w:tc>
      </w:tr>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768.39</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1.59</w:t>
            </w:r>
          </w:p>
        </w:tc>
      </w:tr>
      <w:tr w:rsidR="005B300C" w:rsidRPr="00DC2AEC" w:rsidTr="005B300C">
        <w:trPr>
          <w:trHeight w:val="356"/>
          <w:jc w:val="center"/>
        </w:trPr>
        <w:tc>
          <w:tcPr>
            <w:tcW w:w="203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7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900</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673.18</w:t>
            </w:r>
          </w:p>
        </w:tc>
        <w:tc>
          <w:tcPr>
            <w:tcW w:w="197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1.34</w:t>
            </w:r>
          </w:p>
        </w:tc>
      </w:tr>
    </w:tbl>
    <w:p w:rsidR="00DC2840" w:rsidRPr="00DC2AEC" w:rsidRDefault="00DC2840" w:rsidP="00DC2AEC">
      <w:pPr>
        <w:spacing w:line="360" w:lineRule="auto"/>
        <w:jc w:val="both"/>
        <w:rPr>
          <w:rFonts w:ascii="Times New Roman" w:hAnsi="Times New Roman"/>
          <w:b/>
          <w:color w:val="000000"/>
          <w:spacing w:val="-11"/>
          <w:sz w:val="24"/>
          <w:szCs w:val="24"/>
        </w:rPr>
      </w:pPr>
    </w:p>
    <w:p w:rsidR="005B300C" w:rsidRPr="00DC2AEC" w:rsidRDefault="005B300C" w:rsidP="00DC2AEC">
      <w:pPr>
        <w:spacing w:line="360" w:lineRule="auto"/>
        <w:jc w:val="both"/>
        <w:rPr>
          <w:rFonts w:ascii="Times New Roman" w:hAnsi="Times New Roman"/>
          <w:b/>
          <w:color w:val="000000"/>
          <w:spacing w:val="-11"/>
          <w:sz w:val="24"/>
          <w:szCs w:val="24"/>
        </w:rPr>
      </w:pPr>
      <w:r w:rsidRPr="00DC2AEC">
        <w:rPr>
          <w:rFonts w:ascii="Times New Roman" w:hAnsi="Times New Roman"/>
          <w:b/>
          <w:color w:val="000000"/>
          <w:spacing w:val="-11"/>
          <w:sz w:val="24"/>
          <w:szCs w:val="24"/>
        </w:rPr>
        <w:t>FORMULA:</w:t>
      </w:r>
    </w:p>
    <w:p w:rsidR="005B300C" w:rsidRPr="00DC2AEC" w:rsidRDefault="0004384E" w:rsidP="00DC2AEC">
      <w:pPr>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pict>
          <v:shape id="Straight Arrow Connector 37" o:spid="_x0000_s1061" type="#_x0000_t32" style="position:absolute;left:0;text-align:left;margin-left:90.15pt;margin-top:18.4pt;width:124.8pt;height:0;z-index:25165824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7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4xMl&#10;mnU4o423TO0aT16shZ6UoDX2ESzBI9iv3rgcw0q9tqFiftQb8wr8uyMayobpnYy8304GsdIQkbwL&#10;CRtnMOu2/wwCz7C9h9i8Y227AIltIcc4o9NtRvLoCceP6XiazSY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"/>
        </w:pict>
      </w:r>
      <w:r w:rsidR="005B300C" w:rsidRPr="00DC2AEC">
        <w:rPr>
          <w:rFonts w:ascii="Times New Roman" w:eastAsia="Times New Roman" w:hAnsi="Times New Roman"/>
          <w:color w:val="000000"/>
          <w:sz w:val="24"/>
          <w:szCs w:val="24"/>
        </w:rPr>
        <w:t>Current Ratio =</w:t>
      </w:r>
      <w:r w:rsidR="005B300C" w:rsidRPr="00DC2AEC">
        <w:rPr>
          <w:rFonts w:ascii="Times New Roman" w:eastAsia="Times New Roman" w:hAnsi="Times New Roman"/>
          <w:color w:val="000000"/>
          <w:sz w:val="24"/>
          <w:szCs w:val="24"/>
        </w:rPr>
        <w:tab/>
        <w:t>Current Assets</w:t>
      </w:r>
    </w:p>
    <w:p w:rsidR="005B300C" w:rsidRPr="00DC2AEC" w:rsidRDefault="005B300C" w:rsidP="00DC2AEC">
      <w:pPr>
        <w:spacing w:after="0" w:line="360" w:lineRule="auto"/>
        <w:ind w:left="1440" w:firstLine="720"/>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p w:rsidR="00DC2840" w:rsidRPr="00DC2AEC" w:rsidRDefault="00DC2840" w:rsidP="00394E32">
      <w:pPr>
        <w:spacing w:after="0" w:line="360" w:lineRule="auto"/>
        <w:jc w:val="both"/>
        <w:rPr>
          <w:rFonts w:ascii="Times New Roman" w:eastAsia="Times New Roman" w:hAnsi="Times New Roman"/>
          <w:color w:val="000000"/>
          <w:sz w:val="24"/>
          <w:szCs w:val="24"/>
        </w:rPr>
      </w:pPr>
    </w:p>
    <w:p w:rsidR="005B300C" w:rsidRPr="00DC2AEC" w:rsidRDefault="005B300C" w:rsidP="000A50B2">
      <w:pPr>
        <w:spacing w:line="360" w:lineRule="auto"/>
        <w:jc w:val="center"/>
        <w:rPr>
          <w:rFonts w:ascii="Times New Roman" w:hAnsi="Times New Roman"/>
          <w:b/>
          <w:color w:val="000000"/>
          <w:sz w:val="24"/>
          <w:szCs w:val="24"/>
        </w:rPr>
      </w:pPr>
      <w:r w:rsidRPr="00DC2AEC">
        <w:rPr>
          <w:rFonts w:ascii="Times New Roman" w:hAnsi="Times New Roman"/>
          <w:b/>
          <w:noProof/>
          <w:color w:val="000000"/>
          <w:sz w:val="24"/>
          <w:szCs w:val="24"/>
        </w:rPr>
        <w:drawing>
          <wp:inline distT="0" distB="0" distL="0" distR="0">
            <wp:extent cx="5188585" cy="2987675"/>
            <wp:effectExtent l="0" t="0" r="0" b="0"/>
            <wp:docPr id="2"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rsidR="00854F8A" w:rsidRDefault="00854F8A" w:rsidP="00DC2AEC">
      <w:pPr>
        <w:spacing w:after="0" w:line="360" w:lineRule="auto"/>
        <w:contextualSpacing/>
        <w:jc w:val="both"/>
        <w:rPr>
          <w:rFonts w:ascii="Times New Roman" w:hAnsi="Times New Roman"/>
          <w:b/>
          <w:color w:val="000000"/>
          <w:sz w:val="24"/>
          <w:szCs w:val="24"/>
        </w:rPr>
      </w:pPr>
    </w:p>
    <w:p w:rsidR="00394E32" w:rsidRDefault="00394E32" w:rsidP="00DC2AEC">
      <w:pPr>
        <w:spacing w:after="0" w:line="360" w:lineRule="auto"/>
        <w:contextualSpacing/>
        <w:jc w:val="both"/>
        <w:rPr>
          <w:rFonts w:ascii="Times New Roman" w:hAnsi="Times New Roman"/>
          <w:b/>
          <w:color w:val="000000"/>
          <w:sz w:val="24"/>
          <w:szCs w:val="24"/>
        </w:rPr>
      </w:pP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Table 4.1</w:t>
      </w:r>
      <w:r>
        <w:rPr>
          <w:rFonts w:ascii="Times New Roman" w:hAnsi="Times New Roman"/>
          <w:color w:val="000000"/>
          <w:sz w:val="24"/>
          <w:szCs w:val="24"/>
        </w:rPr>
        <w:t>.1</w:t>
      </w:r>
      <w:r w:rsidRPr="00DC2AEC">
        <w:rPr>
          <w:rFonts w:ascii="Times New Roman" w:hAnsi="Times New Roman"/>
          <w:color w:val="000000"/>
          <w:sz w:val="24"/>
          <w:szCs w:val="24"/>
        </w:rPr>
        <w:t xml:space="preserve"> shows that the current ratio seems to be fluctuating between the year 2016 to 2020.The current ratio is high in the year 2018-2019 and decreased in 2020 due to increase in current  liabilities.</w:t>
      </w:r>
    </w:p>
    <w:p w:rsidR="00394E32" w:rsidRDefault="00394E32" w:rsidP="00DC2AEC">
      <w:pPr>
        <w:spacing w:after="0" w:line="360" w:lineRule="auto"/>
        <w:contextualSpacing/>
        <w:jc w:val="both"/>
        <w:rPr>
          <w:rFonts w:ascii="Times New Roman" w:hAnsi="Times New Roman"/>
          <w:b/>
          <w:color w:val="000000"/>
          <w:sz w:val="24"/>
          <w:szCs w:val="24"/>
        </w:rPr>
      </w:pPr>
    </w:p>
    <w:p w:rsidR="005B300C" w:rsidRPr="00DC2AEC" w:rsidRDefault="005B300C" w:rsidP="00DC2AEC">
      <w:pPr>
        <w:spacing w:after="0" w:line="360" w:lineRule="auto"/>
        <w:contextualSpacing/>
        <w:jc w:val="both"/>
        <w:rPr>
          <w:rFonts w:ascii="Times New Roman" w:hAnsi="Times New Roman"/>
          <w:b/>
          <w:color w:val="000000"/>
          <w:sz w:val="24"/>
          <w:szCs w:val="24"/>
        </w:rPr>
      </w:pPr>
      <w:r w:rsidRPr="00DC2AEC">
        <w:rPr>
          <w:rFonts w:ascii="Times New Roman" w:hAnsi="Times New Roman"/>
          <w:b/>
          <w:color w:val="000000"/>
          <w:sz w:val="24"/>
          <w:szCs w:val="24"/>
        </w:rPr>
        <w:t>QUICK RATIO</w:t>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Table4.</w:t>
      </w:r>
      <w:r w:rsidR="00854F8A">
        <w:rPr>
          <w:rFonts w:ascii="Times New Roman" w:hAnsi="Times New Roman"/>
          <w:b/>
          <w:color w:val="000000"/>
          <w:sz w:val="24"/>
          <w:szCs w:val="24"/>
        </w:rPr>
        <w:t>1.</w:t>
      </w:r>
      <w:r w:rsidRPr="00DC2AEC">
        <w:rPr>
          <w:rFonts w:ascii="Times New Roman" w:hAnsi="Times New Roman"/>
          <w:b/>
          <w:color w:val="000000"/>
          <w:sz w:val="24"/>
          <w:szCs w:val="24"/>
        </w:rPr>
        <w:t>2 Quick Ratio Analysis</w:t>
      </w:r>
    </w:p>
    <w:tbl>
      <w:tblPr>
        <w:tblW w:w="8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4"/>
        <w:gridCol w:w="2114"/>
        <w:gridCol w:w="2072"/>
        <w:gridCol w:w="2051"/>
      </w:tblGrid>
      <w:tr w:rsidR="005B300C" w:rsidRPr="00DC2AEC" w:rsidTr="005B300C">
        <w:trPr>
          <w:trHeight w:val="382"/>
          <w:jc w:val="center"/>
        </w:trPr>
        <w:tc>
          <w:tcPr>
            <w:tcW w:w="1924" w:type="dxa"/>
            <w:noWrap/>
            <w:hideMark/>
          </w:tcPr>
          <w:p w:rsidR="005B300C" w:rsidRPr="00DC2AEC" w:rsidRDefault="005B300C" w:rsidP="00DC2AEC">
            <w:pPr>
              <w:tabs>
                <w:tab w:val="left" w:pos="1035"/>
              </w:tabs>
              <w:spacing w:line="360" w:lineRule="auto"/>
              <w:jc w:val="both"/>
              <w:rPr>
                <w:rFonts w:ascii="Times New Roman" w:eastAsia="Times New Roman" w:hAnsi="Times New Roman"/>
                <w:b/>
                <w:bCs/>
                <w:color w:val="000000"/>
                <w:sz w:val="24"/>
                <w:szCs w:val="24"/>
              </w:rPr>
            </w:pPr>
            <w:r w:rsidRPr="00DC2AEC">
              <w:rPr>
                <w:rFonts w:ascii="Times New Roman" w:eastAsia="Times New Roman" w:hAnsi="Times New Roman"/>
                <w:b/>
                <w:bCs/>
                <w:color w:val="000000"/>
                <w:sz w:val="24"/>
                <w:szCs w:val="24"/>
              </w:rPr>
              <w:t>Year</w:t>
            </w:r>
          </w:p>
        </w:tc>
        <w:tc>
          <w:tcPr>
            <w:tcW w:w="2114" w:type="dxa"/>
            <w:noWrap/>
            <w:hideMark/>
          </w:tcPr>
          <w:p w:rsidR="005B300C" w:rsidRPr="00DC2AEC" w:rsidRDefault="005B300C" w:rsidP="00DC2AEC">
            <w:pPr>
              <w:spacing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Quick Asset</w:t>
            </w:r>
          </w:p>
        </w:tc>
        <w:tc>
          <w:tcPr>
            <w:tcW w:w="2072" w:type="dxa"/>
            <w:noWrap/>
            <w:hideMark/>
          </w:tcPr>
          <w:p w:rsidR="005B300C" w:rsidRPr="00DC2AEC" w:rsidRDefault="005B300C" w:rsidP="00DC2AEC">
            <w:pPr>
              <w:spacing w:line="360" w:lineRule="auto"/>
              <w:jc w:val="both"/>
              <w:rPr>
                <w:rFonts w:ascii="Times New Roman" w:eastAsia="Times New Roman" w:hAnsi="Times New Roman"/>
                <w:b/>
                <w:bCs/>
                <w:color w:val="000000"/>
                <w:sz w:val="24"/>
                <w:szCs w:val="24"/>
              </w:rPr>
            </w:pPr>
            <w:r w:rsidRPr="00DC2AEC">
              <w:rPr>
                <w:rFonts w:ascii="Times New Roman" w:eastAsia="Times New Roman" w:hAnsi="Times New Roman"/>
                <w:b/>
                <w:bCs/>
                <w:color w:val="000000"/>
                <w:sz w:val="24"/>
                <w:szCs w:val="24"/>
              </w:rPr>
              <w:t>Quick  liabilities</w:t>
            </w:r>
          </w:p>
        </w:tc>
        <w:tc>
          <w:tcPr>
            <w:tcW w:w="2051" w:type="dxa"/>
            <w:noWrap/>
            <w:hideMark/>
          </w:tcPr>
          <w:p w:rsidR="005B300C" w:rsidRPr="00DC2AEC" w:rsidRDefault="005B300C" w:rsidP="00DC2AEC">
            <w:pPr>
              <w:spacing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Ratio</w:t>
            </w:r>
          </w:p>
        </w:tc>
      </w:tr>
      <w:tr w:rsidR="005B300C" w:rsidRPr="00DC2AEC" w:rsidTr="005B300C">
        <w:trPr>
          <w:trHeight w:val="382"/>
          <w:jc w:val="center"/>
        </w:trPr>
        <w:tc>
          <w:tcPr>
            <w:tcW w:w="1924" w:type="dxa"/>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2114" w:type="dxa"/>
            <w:noWrap/>
            <w:vAlign w:val="bottom"/>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276.57</w:t>
            </w:r>
          </w:p>
        </w:tc>
        <w:tc>
          <w:tcPr>
            <w:tcW w:w="2072" w:type="dxa"/>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2051" w:type="dxa"/>
            <w:noWrap/>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0.88</w:t>
            </w:r>
          </w:p>
        </w:tc>
      </w:tr>
      <w:tr w:rsidR="005B300C" w:rsidRPr="00DC2AEC" w:rsidTr="005B300C">
        <w:trPr>
          <w:trHeight w:val="382"/>
          <w:jc w:val="center"/>
        </w:trPr>
        <w:tc>
          <w:tcPr>
            <w:tcW w:w="1924" w:type="dxa"/>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2114" w:type="dxa"/>
            <w:noWrap/>
            <w:vAlign w:val="bottom"/>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330.54</w:t>
            </w:r>
          </w:p>
        </w:tc>
        <w:tc>
          <w:tcPr>
            <w:tcW w:w="2072" w:type="dxa"/>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346.44</w:t>
            </w:r>
          </w:p>
        </w:tc>
        <w:tc>
          <w:tcPr>
            <w:tcW w:w="2051" w:type="dxa"/>
            <w:noWrap/>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0.95</w:t>
            </w:r>
          </w:p>
        </w:tc>
      </w:tr>
      <w:tr w:rsidR="005B300C" w:rsidRPr="00DC2AEC" w:rsidTr="005B300C">
        <w:trPr>
          <w:trHeight w:val="382"/>
          <w:jc w:val="center"/>
        </w:trPr>
        <w:tc>
          <w:tcPr>
            <w:tcW w:w="1924" w:type="dxa"/>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2114" w:type="dxa"/>
            <w:noWrap/>
            <w:vAlign w:val="bottom"/>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421.41</w:t>
            </w:r>
          </w:p>
        </w:tc>
        <w:tc>
          <w:tcPr>
            <w:tcW w:w="2072" w:type="dxa"/>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533.24</w:t>
            </w:r>
          </w:p>
        </w:tc>
        <w:tc>
          <w:tcPr>
            <w:tcW w:w="2051" w:type="dxa"/>
            <w:noWrap/>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0.79</w:t>
            </w:r>
          </w:p>
        </w:tc>
      </w:tr>
      <w:tr w:rsidR="005B300C" w:rsidRPr="00DC2AEC" w:rsidTr="005B300C">
        <w:trPr>
          <w:trHeight w:val="382"/>
          <w:jc w:val="center"/>
        </w:trPr>
        <w:tc>
          <w:tcPr>
            <w:tcW w:w="1924" w:type="dxa"/>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2114" w:type="dxa"/>
            <w:noWrap/>
            <w:vAlign w:val="bottom"/>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413.95</w:t>
            </w:r>
          </w:p>
        </w:tc>
        <w:tc>
          <w:tcPr>
            <w:tcW w:w="2072" w:type="dxa"/>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2051" w:type="dxa"/>
            <w:noWrap/>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0.86</w:t>
            </w:r>
          </w:p>
        </w:tc>
      </w:tr>
      <w:tr w:rsidR="005B300C" w:rsidRPr="00DC2AEC" w:rsidTr="005B300C">
        <w:trPr>
          <w:trHeight w:val="382"/>
          <w:jc w:val="center"/>
        </w:trPr>
        <w:tc>
          <w:tcPr>
            <w:tcW w:w="1924" w:type="dxa"/>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2114" w:type="dxa"/>
            <w:noWrap/>
            <w:vAlign w:val="bottom"/>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699.67</w:t>
            </w:r>
          </w:p>
        </w:tc>
        <w:tc>
          <w:tcPr>
            <w:tcW w:w="2072" w:type="dxa"/>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673.18</w:t>
            </w:r>
          </w:p>
        </w:tc>
        <w:tc>
          <w:tcPr>
            <w:tcW w:w="2051" w:type="dxa"/>
            <w:noWrap/>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1.04</w:t>
            </w:r>
          </w:p>
        </w:tc>
      </w:tr>
    </w:tbl>
    <w:p w:rsidR="005B300C" w:rsidRPr="00DC2AEC" w:rsidRDefault="005B300C" w:rsidP="00DC2AEC">
      <w:pPr>
        <w:spacing w:after="0" w:line="360" w:lineRule="auto"/>
        <w:jc w:val="both"/>
        <w:rPr>
          <w:rFonts w:ascii="Times New Roman" w:hAnsi="Times New Roman"/>
          <w:b/>
          <w:color w:val="000000"/>
          <w:sz w:val="24"/>
          <w:szCs w:val="24"/>
        </w:rPr>
      </w:pPr>
    </w:p>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5B300C" w:rsidP="00DC2AEC">
      <w:pPr>
        <w:spacing w:after="0" w:line="360" w:lineRule="auto"/>
        <w:jc w:val="both"/>
        <w:rPr>
          <w:rFonts w:ascii="Times New Roman" w:hAnsi="Times New Roman"/>
          <w:b/>
          <w:color w:val="000000"/>
          <w:sz w:val="24"/>
          <w:szCs w:val="24"/>
        </w:rPr>
      </w:pPr>
    </w:p>
    <w:p w:rsidR="005B300C" w:rsidRPr="00DC2AEC" w:rsidRDefault="0004384E" w:rsidP="00DC2AEC">
      <w:pPr>
        <w:spacing w:after="0" w:line="360" w:lineRule="auto"/>
        <w:jc w:val="both"/>
        <w:rPr>
          <w:rFonts w:ascii="Times New Roman" w:hAnsi="Times New Roman"/>
          <w:color w:val="000000"/>
          <w:sz w:val="24"/>
          <w:szCs w:val="24"/>
        </w:rPr>
      </w:pPr>
      <w:r>
        <w:rPr>
          <w:rFonts w:ascii="Times New Roman" w:hAnsi="Times New Roman"/>
          <w:noProof/>
          <w:color w:val="000000"/>
          <w:sz w:val="24"/>
          <w:szCs w:val="24"/>
        </w:rPr>
        <w:pict>
          <v:shape id="_x0000_s1070" type="#_x0000_t32" style="position:absolute;left:0;text-align:left;margin-left:90.15pt;margin-top:18.4pt;width:124.8pt;height:0;z-index:251667456;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7WJwIAAEw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"/>
        </w:pict>
      </w:r>
      <w:r w:rsidR="005B300C" w:rsidRPr="00DC2AEC">
        <w:rPr>
          <w:rFonts w:ascii="Times New Roman" w:eastAsia="Times New Roman" w:hAnsi="Times New Roman"/>
          <w:color w:val="000000"/>
          <w:sz w:val="24"/>
          <w:szCs w:val="24"/>
        </w:rPr>
        <w:t>Quick Ratio =</w:t>
      </w:r>
      <w:r w:rsidR="005B300C" w:rsidRPr="00DC2AEC">
        <w:rPr>
          <w:rFonts w:ascii="Times New Roman" w:eastAsia="Times New Roman" w:hAnsi="Times New Roman"/>
          <w:color w:val="000000"/>
          <w:sz w:val="24"/>
          <w:szCs w:val="24"/>
        </w:rPr>
        <w:tab/>
        <w:t xml:space="preserve">             Quick Assets</w:t>
      </w:r>
    </w:p>
    <w:p w:rsidR="00854F8A" w:rsidRPr="00394E32" w:rsidRDefault="005B300C" w:rsidP="00394E32">
      <w:pPr>
        <w:spacing w:after="0" w:line="360" w:lineRule="auto"/>
        <w:ind w:left="1440" w:firstLine="720"/>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Quick liabilities</w:t>
      </w:r>
    </w:p>
    <w:p w:rsidR="005B300C" w:rsidRPr="00DC2AEC" w:rsidRDefault="005B300C" w:rsidP="000A50B2">
      <w:pPr>
        <w:spacing w:line="360" w:lineRule="auto"/>
        <w:jc w:val="center"/>
        <w:rPr>
          <w:rFonts w:ascii="Times New Roman" w:hAnsi="Times New Roman"/>
          <w:b/>
          <w:color w:val="000000"/>
          <w:sz w:val="24"/>
          <w:szCs w:val="24"/>
        </w:rPr>
      </w:pPr>
      <w:r w:rsidRPr="00DC2AEC">
        <w:rPr>
          <w:rFonts w:ascii="Times New Roman" w:hAnsi="Times New Roman"/>
          <w:noProof/>
          <w:color w:val="000000"/>
          <w:sz w:val="24"/>
          <w:szCs w:val="24"/>
        </w:rPr>
        <w:drawing>
          <wp:inline distT="0" distB="0" distL="0" distR="0">
            <wp:extent cx="5210175" cy="2796540"/>
            <wp:effectExtent l="0" t="0" r="0" b="0"/>
            <wp:docPr id="4" name="Objec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rsidR="00394E32" w:rsidRPr="00DC2AEC" w:rsidRDefault="00394E32" w:rsidP="00394E32">
      <w:pPr>
        <w:spacing w:after="0" w:line="360" w:lineRule="auto"/>
        <w:jc w:val="both"/>
        <w:rPr>
          <w:rFonts w:ascii="Times New Roman" w:hAnsi="Times New Roman"/>
          <w:b/>
          <w:color w:val="000000"/>
          <w:sz w:val="24"/>
          <w:szCs w:val="24"/>
        </w:rPr>
      </w:pP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394E32" w:rsidRPr="00DC2AEC" w:rsidRDefault="00394E32" w:rsidP="00394E32">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2 shows that the liquid ratio goes on increasing and decreasing reached a high mark of 1.04 in the year 2020, but the range is above the standard mark. Hence s liquidity position is adequate.</w:t>
      </w:r>
    </w:p>
    <w:p w:rsidR="005B300C" w:rsidRPr="00DC2AEC" w:rsidRDefault="005B300C"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ABSOLUTE LIQUIDITY RATIO</w:t>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3 Absolute Liquidity Ratio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7"/>
        <w:gridCol w:w="1848"/>
        <w:gridCol w:w="2100"/>
        <w:gridCol w:w="2050"/>
      </w:tblGrid>
      <w:tr w:rsidR="005B300C" w:rsidRPr="00DC2AEC" w:rsidTr="005B300C">
        <w:trPr>
          <w:trHeight w:val="318"/>
          <w:jc w:val="center"/>
        </w:trPr>
        <w:tc>
          <w:tcPr>
            <w:tcW w:w="2117"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Years</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Cash &amp; Bank Balance</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Current  liabilities</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Absolute Liquidity Ratio</w:t>
            </w:r>
          </w:p>
        </w:tc>
      </w:tr>
      <w:tr w:rsidR="005B300C" w:rsidRPr="00DC2AEC" w:rsidTr="005B300C">
        <w:trPr>
          <w:trHeight w:val="318"/>
          <w:jc w:val="center"/>
        </w:trPr>
        <w:tc>
          <w:tcPr>
            <w:tcW w:w="211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18.8</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315.33</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0.06</w:t>
            </w:r>
          </w:p>
        </w:tc>
      </w:tr>
      <w:tr w:rsidR="005B300C" w:rsidRPr="00DC2AEC" w:rsidTr="005B300C">
        <w:trPr>
          <w:trHeight w:val="318"/>
          <w:jc w:val="center"/>
        </w:trPr>
        <w:tc>
          <w:tcPr>
            <w:tcW w:w="211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19.94</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346.44</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0.06</w:t>
            </w:r>
          </w:p>
        </w:tc>
      </w:tr>
      <w:tr w:rsidR="005B300C" w:rsidRPr="00DC2AEC" w:rsidTr="005B300C">
        <w:trPr>
          <w:trHeight w:val="318"/>
          <w:jc w:val="center"/>
        </w:trPr>
        <w:tc>
          <w:tcPr>
            <w:tcW w:w="211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22.83</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533.24</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0.04</w:t>
            </w:r>
          </w:p>
        </w:tc>
      </w:tr>
      <w:tr w:rsidR="005B300C" w:rsidRPr="00DC2AEC" w:rsidTr="005B300C">
        <w:trPr>
          <w:trHeight w:val="318"/>
          <w:jc w:val="center"/>
        </w:trPr>
        <w:tc>
          <w:tcPr>
            <w:tcW w:w="211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27.32</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481.81</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0.06</w:t>
            </w:r>
          </w:p>
        </w:tc>
      </w:tr>
      <w:tr w:rsidR="005B300C" w:rsidRPr="00DC2AEC" w:rsidTr="005B300C">
        <w:trPr>
          <w:trHeight w:val="318"/>
          <w:jc w:val="center"/>
        </w:trPr>
        <w:tc>
          <w:tcPr>
            <w:tcW w:w="211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848"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61.81</w:t>
            </w:r>
          </w:p>
        </w:tc>
        <w:tc>
          <w:tcPr>
            <w:tcW w:w="210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673.18</w:t>
            </w:r>
          </w:p>
        </w:tc>
        <w:tc>
          <w:tcPr>
            <w:tcW w:w="2050"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0.09</w:t>
            </w:r>
          </w:p>
        </w:tc>
      </w:tr>
    </w:tbl>
    <w:p w:rsidR="005B300C" w:rsidRPr="00DC2AEC" w:rsidRDefault="005B300C" w:rsidP="00DC2AEC">
      <w:pPr>
        <w:spacing w:after="0" w:line="360" w:lineRule="auto"/>
        <w:jc w:val="both"/>
        <w:rPr>
          <w:rFonts w:ascii="Times New Roman" w:eastAsia="Times New Roman" w:hAnsi="Times New Roman"/>
          <w:color w:val="000000"/>
          <w:sz w:val="24"/>
          <w:szCs w:val="24"/>
        </w:rPr>
      </w:pPr>
    </w:p>
    <w:p w:rsidR="00DC2840" w:rsidRPr="00DC2AEC" w:rsidRDefault="00DC2840" w:rsidP="00DC2AEC">
      <w:pPr>
        <w:spacing w:after="0" w:line="360" w:lineRule="auto"/>
        <w:jc w:val="both"/>
        <w:rPr>
          <w:rFonts w:ascii="Times New Roman" w:eastAsia="Times New Roman" w:hAnsi="Times New Roman"/>
          <w:b/>
          <w:color w:val="000000"/>
          <w:sz w:val="24"/>
          <w:szCs w:val="24"/>
        </w:rPr>
      </w:pPr>
    </w:p>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FORMULA:</w:t>
      </w:r>
    </w:p>
    <w:p w:rsidR="005B300C" w:rsidRPr="00DC2AEC" w:rsidRDefault="0004384E" w:rsidP="00DC2AEC">
      <w:pPr>
        <w:spacing w:after="0" w:line="360" w:lineRule="auto"/>
        <w:jc w:val="both"/>
        <w:rPr>
          <w:rFonts w:ascii="Times New Roman" w:eastAsia="Times New Roman" w:hAnsi="Times New Roman"/>
          <w:color w:val="000000"/>
          <w:sz w:val="24"/>
          <w:szCs w:val="24"/>
        </w:rPr>
      </w:pPr>
      <w:r w:rsidRPr="0004384E">
        <w:rPr>
          <w:rFonts w:ascii="Times New Roman" w:hAnsi="Times New Roman"/>
          <w:noProof/>
          <w:color w:val="000000"/>
          <w:sz w:val="24"/>
          <w:szCs w:val="24"/>
        </w:rPr>
        <w:pict>
          <v:line id="Straight Connector 42" o:spid="_x0000_s1062" style="position:absolute;left:0;text-align:left;z-index:251659264;visibility:visible" from="149.25pt,18pt" to="270.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"/>
        </w:pict>
      </w:r>
      <w:r w:rsidR="005B300C" w:rsidRPr="00DC2AEC">
        <w:rPr>
          <w:rFonts w:ascii="Times New Roman" w:eastAsia="Times New Roman" w:hAnsi="Times New Roman"/>
          <w:color w:val="000000"/>
          <w:sz w:val="24"/>
          <w:szCs w:val="24"/>
        </w:rPr>
        <w:t>Absolute Liquidity Ratio  =       Cash &amp; Bank Balance</w:t>
      </w:r>
    </w:p>
    <w:p w:rsidR="005B300C" w:rsidRPr="00394E32" w:rsidRDefault="005B300C" w:rsidP="00394E32">
      <w:pPr>
        <w:spacing w:after="0" w:line="360" w:lineRule="auto"/>
        <w:ind w:left="2160" w:firstLine="720"/>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Current  liabilities</w:t>
      </w:r>
      <w:r w:rsidRPr="00DC2AEC">
        <w:rPr>
          <w:rFonts w:ascii="Times New Roman" w:hAnsi="Times New Roman"/>
          <w:color w:val="000000"/>
          <w:sz w:val="24"/>
          <w:szCs w:val="24"/>
        </w:rPr>
        <w:t>.</w:t>
      </w:r>
    </w:p>
    <w:p w:rsidR="005B300C" w:rsidRDefault="005B300C" w:rsidP="00DC2AEC">
      <w:pPr>
        <w:spacing w:line="360" w:lineRule="auto"/>
        <w:jc w:val="both"/>
        <w:rPr>
          <w:rFonts w:ascii="Times New Roman" w:hAnsi="Times New Roman"/>
          <w:b/>
          <w:color w:val="000000"/>
          <w:sz w:val="24"/>
          <w:szCs w:val="24"/>
        </w:rPr>
      </w:pPr>
      <w:r w:rsidRPr="00DC2AEC">
        <w:rPr>
          <w:rFonts w:ascii="Times New Roman" w:hAnsi="Times New Roman"/>
          <w:noProof/>
          <w:color w:val="000000"/>
          <w:sz w:val="24"/>
          <w:szCs w:val="24"/>
        </w:rPr>
        <w:drawing>
          <wp:inline distT="0" distB="0" distL="0" distR="0">
            <wp:extent cx="5029200" cy="2668772"/>
            <wp:effectExtent l="19050" t="0" r="19050" b="0"/>
            <wp:docPr id="6" name="Objec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ab/>
      </w: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3 shows the ratio goes on fluctuating and is always above the standard mark of 0.5 except for the year 2017-2018. Hence it is clear that the liquidity position of the company is satisfactory</w:t>
      </w:r>
    </w:p>
    <w:p w:rsidR="00854F8A" w:rsidRPr="00DC2AEC" w:rsidRDefault="00854F8A"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INVENTORY TURNOVER RATIO</w:t>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4 Inventory Turnover Ratio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77"/>
        <w:gridCol w:w="1924"/>
        <w:gridCol w:w="2187"/>
        <w:gridCol w:w="2134"/>
      </w:tblGrid>
      <w:tr w:rsidR="005B300C" w:rsidRPr="00DC2AEC" w:rsidTr="005B300C">
        <w:trPr>
          <w:trHeight w:val="394"/>
          <w:jc w:val="center"/>
        </w:trPr>
        <w:tc>
          <w:tcPr>
            <w:tcW w:w="1377"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Year</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Net Sales</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Closing inventory</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Inventory Turnover ratio</w:t>
            </w:r>
          </w:p>
        </w:tc>
      </w:tr>
      <w:tr w:rsidR="005B300C" w:rsidRPr="00DC2AEC" w:rsidTr="005B300C">
        <w:trPr>
          <w:trHeight w:val="394"/>
          <w:jc w:val="center"/>
        </w:trPr>
        <w:tc>
          <w:tcPr>
            <w:tcW w:w="137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1,537.19</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228.89</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6.72 times</w:t>
            </w:r>
          </w:p>
        </w:tc>
      </w:tr>
      <w:tr w:rsidR="005B300C" w:rsidRPr="00DC2AEC" w:rsidTr="005B300C">
        <w:trPr>
          <w:trHeight w:val="394"/>
          <w:jc w:val="center"/>
        </w:trPr>
        <w:tc>
          <w:tcPr>
            <w:tcW w:w="137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1,765.78</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240.63</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7.34 times</w:t>
            </w:r>
          </w:p>
        </w:tc>
      </w:tr>
      <w:tr w:rsidR="005B300C" w:rsidRPr="00DC2AEC" w:rsidTr="005B300C">
        <w:trPr>
          <w:trHeight w:val="394"/>
          <w:jc w:val="center"/>
        </w:trPr>
        <w:tc>
          <w:tcPr>
            <w:tcW w:w="137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1,930.59</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295.54</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6.53 times</w:t>
            </w:r>
          </w:p>
        </w:tc>
      </w:tr>
      <w:tr w:rsidR="005B300C" w:rsidRPr="00DC2AEC" w:rsidTr="005B300C">
        <w:trPr>
          <w:trHeight w:val="394"/>
          <w:jc w:val="center"/>
        </w:trPr>
        <w:tc>
          <w:tcPr>
            <w:tcW w:w="137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2,356.19</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354.44</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6.65 times</w:t>
            </w:r>
          </w:p>
        </w:tc>
      </w:tr>
      <w:tr w:rsidR="005B300C" w:rsidRPr="00DC2AEC" w:rsidTr="005B300C">
        <w:trPr>
          <w:trHeight w:val="394"/>
          <w:jc w:val="center"/>
        </w:trPr>
        <w:tc>
          <w:tcPr>
            <w:tcW w:w="137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92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2,816.32</w:t>
            </w:r>
          </w:p>
        </w:tc>
        <w:tc>
          <w:tcPr>
            <w:tcW w:w="2187"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396.3</w:t>
            </w:r>
          </w:p>
        </w:tc>
        <w:tc>
          <w:tcPr>
            <w:tcW w:w="213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7.11 times</w:t>
            </w:r>
          </w:p>
        </w:tc>
      </w:tr>
    </w:tbl>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after="0" w:line="360" w:lineRule="auto"/>
        <w:ind w:right="29"/>
        <w:jc w:val="both"/>
        <w:rPr>
          <w:rFonts w:ascii="Times New Roman" w:eastAsia="Times New Roman" w:hAnsi="Times New Roman"/>
          <w:color w:val="000000"/>
          <w:sz w:val="24"/>
          <w:szCs w:val="24"/>
        </w:rPr>
      </w:pPr>
      <w:r w:rsidRPr="0004384E">
        <w:rPr>
          <w:rFonts w:ascii="Times New Roman" w:hAnsi="Times New Roman"/>
          <w:noProof/>
          <w:color w:val="000000"/>
          <w:sz w:val="24"/>
          <w:szCs w:val="24"/>
        </w:rPr>
        <w:pict>
          <v:line id="Straight Connector 45" o:spid="_x0000_s1063" style="position:absolute;left:0;text-align:left;z-index:251660288;visibility:visible;mso-wrap-distance-top:-6e-5mm;mso-wrap-distance-bottom:-6e-5mm" from="160.5pt,17.55pt" to="25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" strokeweight="1pt"/>
        </w:pict>
      </w:r>
      <w:r w:rsidR="005B300C" w:rsidRPr="00DC2AEC">
        <w:rPr>
          <w:rFonts w:ascii="Times New Roman" w:eastAsia="Times New Roman" w:hAnsi="Times New Roman"/>
          <w:color w:val="000000"/>
          <w:sz w:val="24"/>
          <w:szCs w:val="24"/>
        </w:rPr>
        <w:t xml:space="preserve">Inventory Turnover Ratio   =    </w:t>
      </w:r>
      <w:r w:rsidR="005B300C" w:rsidRPr="00DC2AEC">
        <w:rPr>
          <w:rFonts w:ascii="Times New Roman" w:eastAsia="Times New Roman" w:hAnsi="Times New Roman"/>
          <w:color w:val="000000"/>
          <w:sz w:val="24"/>
          <w:szCs w:val="24"/>
        </w:rPr>
        <w:tab/>
        <w:t>Net Sales</w:t>
      </w:r>
    </w:p>
    <w:p w:rsidR="005B300C" w:rsidRDefault="005B300C" w:rsidP="00DC2AEC">
      <w:pPr>
        <w:spacing w:after="0" w:line="360" w:lineRule="auto"/>
        <w:ind w:left="2520" w:right="540" w:firstLine="360"/>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Closing Inventory</w:t>
      </w:r>
    </w:p>
    <w:p w:rsidR="000A50B2" w:rsidRPr="00DC2AEC" w:rsidRDefault="000A50B2" w:rsidP="00DC2AEC">
      <w:pPr>
        <w:spacing w:after="0" w:line="360" w:lineRule="auto"/>
        <w:ind w:left="2520" w:right="540" w:firstLine="360"/>
        <w:jc w:val="both"/>
        <w:rPr>
          <w:rFonts w:ascii="Times New Roman" w:eastAsia="Times New Roman" w:hAnsi="Times New Roman"/>
          <w:color w:val="000000"/>
          <w:sz w:val="24"/>
          <w:szCs w:val="24"/>
        </w:rPr>
      </w:pPr>
    </w:p>
    <w:p w:rsidR="005B300C" w:rsidRPr="00DC2AEC" w:rsidRDefault="005B300C" w:rsidP="00DC2AEC">
      <w:pPr>
        <w:spacing w:after="0" w:line="360" w:lineRule="auto"/>
        <w:ind w:right="540"/>
        <w:jc w:val="both"/>
        <w:rPr>
          <w:rFonts w:ascii="Times New Roman" w:eastAsia="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7630" cy="3009265"/>
            <wp:effectExtent l="0" t="0" r="0" b="0"/>
            <wp:docPr id="8" name="Object 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DC2840" w:rsidRPr="00DC2AEC" w:rsidRDefault="00DC2840" w:rsidP="00DC2AEC">
      <w:pPr>
        <w:spacing w:after="0" w:line="360" w:lineRule="auto"/>
        <w:ind w:right="540"/>
        <w:jc w:val="both"/>
        <w:rPr>
          <w:rFonts w:ascii="Times New Roman" w:eastAsia="Times New Roman" w:hAnsi="Times New Roman"/>
          <w:color w:val="000000"/>
          <w:sz w:val="24"/>
          <w:szCs w:val="24"/>
        </w:rPr>
      </w:pPr>
    </w:p>
    <w:p w:rsidR="00DC2840" w:rsidRPr="00DC2AEC" w:rsidRDefault="00DC2840"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DC2840" w:rsidRPr="00DC2AEC" w:rsidRDefault="00DC2840" w:rsidP="00DC2AEC">
      <w:pPr>
        <w:spacing w:line="360" w:lineRule="auto"/>
        <w:jc w:val="both"/>
        <w:rPr>
          <w:rFonts w:ascii="Times New Roman" w:hAnsi="Times New Roman"/>
          <w:color w:val="000000"/>
          <w:sz w:val="24"/>
          <w:szCs w:val="24"/>
        </w:rPr>
      </w:pPr>
      <w:r w:rsidRPr="00DC2AEC">
        <w:rPr>
          <w:rFonts w:ascii="Times New Roman" w:hAnsi="Times New Roman"/>
          <w:b/>
          <w:color w:val="000000"/>
          <w:sz w:val="24"/>
          <w:szCs w:val="24"/>
        </w:rPr>
        <w:tab/>
      </w:r>
      <w:r w:rsidRPr="00DC2AEC">
        <w:rPr>
          <w:rFonts w:ascii="Times New Roman" w:hAnsi="Times New Roman"/>
          <w:color w:val="000000"/>
          <w:sz w:val="24"/>
          <w:szCs w:val="24"/>
        </w:rPr>
        <w:t>Table 4.</w:t>
      </w:r>
      <w:r w:rsidR="00854F8A">
        <w:rPr>
          <w:rFonts w:ascii="Times New Roman" w:hAnsi="Times New Roman"/>
          <w:color w:val="000000"/>
          <w:sz w:val="24"/>
          <w:szCs w:val="24"/>
        </w:rPr>
        <w:t>1.</w:t>
      </w:r>
      <w:r w:rsidRPr="00DC2AEC">
        <w:rPr>
          <w:rFonts w:ascii="Times New Roman" w:hAnsi="Times New Roman"/>
          <w:color w:val="000000"/>
          <w:sz w:val="24"/>
          <w:szCs w:val="24"/>
        </w:rPr>
        <w:t>4 reveals that the company’s sales has increased subsequently after a fall in the year 2018</w:t>
      </w:r>
      <w:r w:rsidR="007B2328" w:rsidRPr="00DC2AEC">
        <w:rPr>
          <w:rFonts w:ascii="Times New Roman" w:hAnsi="Times New Roman"/>
          <w:color w:val="000000"/>
          <w:sz w:val="24"/>
          <w:szCs w:val="24"/>
        </w:rPr>
        <w:t xml:space="preserve"> </w:t>
      </w:r>
      <w:r w:rsidRPr="00DC2AEC">
        <w:rPr>
          <w:rFonts w:ascii="Times New Roman" w:hAnsi="Times New Roman"/>
          <w:color w:val="000000"/>
          <w:sz w:val="24"/>
          <w:szCs w:val="24"/>
        </w:rPr>
        <w:t>&amp; 2019. The company has shown higher sales rate in 2017 followed by 2020 .</w:t>
      </w:r>
    </w:p>
    <w:p w:rsidR="00DC2840" w:rsidRPr="00DC2AEC" w:rsidRDefault="00DC2840" w:rsidP="00DC2AEC">
      <w:pPr>
        <w:spacing w:after="0" w:line="360" w:lineRule="auto"/>
        <w:ind w:right="540"/>
        <w:jc w:val="both"/>
        <w:rPr>
          <w:rFonts w:ascii="Times New Roman" w:eastAsia="Times New Roman" w:hAnsi="Times New Roman"/>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INVENTORY HOLDING PERIOD</w:t>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5 </w:t>
      </w:r>
      <w:r w:rsidRPr="00DC2AEC">
        <w:rPr>
          <w:rFonts w:ascii="Times New Roman" w:eastAsia="Times New Roman" w:hAnsi="Times New Roman"/>
          <w:b/>
          <w:color w:val="000000"/>
          <w:sz w:val="24"/>
          <w:szCs w:val="24"/>
        </w:rPr>
        <w:t xml:space="preserve">Inventory Holding Period </w:t>
      </w:r>
    </w:p>
    <w:tbl>
      <w:tblPr>
        <w:tblW w:w="781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40"/>
        <w:gridCol w:w="1779"/>
        <w:gridCol w:w="2024"/>
        <w:gridCol w:w="1975"/>
      </w:tblGrid>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Year</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Days in a Year</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Inventory Turnover Ratio</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 xml:space="preserve">Inventory Holding Period </w:t>
            </w:r>
          </w:p>
        </w:tc>
      </w:tr>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6.72</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54.30 days</w:t>
            </w:r>
          </w:p>
        </w:tc>
      </w:tr>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7.34</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49.74 days</w:t>
            </w:r>
          </w:p>
        </w:tc>
      </w:tr>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6.53</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55.88 days</w:t>
            </w:r>
          </w:p>
        </w:tc>
      </w:tr>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6.65</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54.91 days</w:t>
            </w:r>
          </w:p>
        </w:tc>
      </w:tr>
      <w:tr w:rsidR="005B300C" w:rsidRPr="00DC2AEC" w:rsidTr="005B300C">
        <w:trPr>
          <w:trHeight w:val="340"/>
        </w:trPr>
        <w:tc>
          <w:tcPr>
            <w:tcW w:w="204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7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7.11</w:t>
            </w:r>
          </w:p>
        </w:tc>
        <w:tc>
          <w:tcPr>
            <w:tcW w:w="19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51.36 days</w:t>
            </w:r>
          </w:p>
        </w:tc>
      </w:tr>
    </w:tbl>
    <w:p w:rsidR="005B300C" w:rsidRPr="00DC2AEC" w:rsidRDefault="005B300C"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tabs>
          <w:tab w:val="left" w:pos="360"/>
        </w:tabs>
        <w:spacing w:line="360" w:lineRule="auto"/>
        <w:ind w:right="540"/>
        <w:jc w:val="both"/>
        <w:rPr>
          <w:rFonts w:ascii="Times New Roman" w:hAnsi="Times New Roman"/>
          <w:color w:val="000000"/>
          <w:sz w:val="24"/>
          <w:szCs w:val="24"/>
        </w:rPr>
      </w:pPr>
      <w:r>
        <w:rPr>
          <w:rFonts w:ascii="Times New Roman" w:hAnsi="Times New Roman"/>
          <w:noProof/>
          <w:color w:val="000000"/>
          <w:sz w:val="24"/>
          <w:szCs w:val="24"/>
        </w:rPr>
        <w:pict>
          <v:line id="Straight Connector 4" o:spid="_x0000_s1064" style="position:absolute;left:0;text-align:left;z-index:251661312;visibility:visible;mso-wrap-distance-top:-6e-5mm;mso-wrap-distance-bottom:-6e-5mm" from="166.4pt,22.7pt" to="283.4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Y9LHAIAADc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"/>
        </w:pict>
      </w:r>
      <w:r w:rsidR="005B300C" w:rsidRPr="00DC2AEC">
        <w:rPr>
          <w:rFonts w:ascii="Times New Roman" w:hAnsi="Times New Roman"/>
          <w:color w:val="000000"/>
          <w:sz w:val="24"/>
          <w:szCs w:val="24"/>
        </w:rPr>
        <w:t xml:space="preserve">Inventory Holding Period   =   </w:t>
      </w:r>
      <w:r w:rsidR="005B300C" w:rsidRPr="00DC2AEC">
        <w:rPr>
          <w:rFonts w:ascii="Times New Roman" w:hAnsi="Times New Roman"/>
          <w:color w:val="000000"/>
          <w:sz w:val="24"/>
          <w:szCs w:val="24"/>
        </w:rPr>
        <w:tab/>
        <w:t xml:space="preserve">   Days in a year</w:t>
      </w:r>
    </w:p>
    <w:p w:rsidR="005B300C" w:rsidRPr="00DC2AEC" w:rsidRDefault="005B300C" w:rsidP="00DC2AEC">
      <w:pPr>
        <w:tabs>
          <w:tab w:val="left" w:pos="360"/>
        </w:tabs>
        <w:spacing w:line="360" w:lineRule="auto"/>
        <w:ind w:right="540"/>
        <w:jc w:val="both"/>
        <w:rPr>
          <w:rFonts w:ascii="Times New Roman" w:hAnsi="Times New Roman"/>
          <w:color w:val="000000"/>
          <w:sz w:val="24"/>
          <w:szCs w:val="24"/>
        </w:rPr>
      </w:pPr>
      <w:r w:rsidRPr="00DC2AEC">
        <w:rPr>
          <w:rFonts w:ascii="Times New Roman" w:hAnsi="Times New Roman"/>
          <w:color w:val="000000"/>
          <w:sz w:val="24"/>
          <w:szCs w:val="24"/>
        </w:rPr>
        <w:tab/>
      </w:r>
      <w:r w:rsidRPr="00DC2AEC">
        <w:rPr>
          <w:rFonts w:ascii="Times New Roman" w:hAnsi="Times New Roman"/>
          <w:color w:val="000000"/>
          <w:sz w:val="24"/>
          <w:szCs w:val="24"/>
        </w:rPr>
        <w:tab/>
        <w:t xml:space="preserve"> </w:t>
      </w:r>
      <w:r w:rsidR="007B2328" w:rsidRPr="00DC2AEC">
        <w:rPr>
          <w:rFonts w:ascii="Times New Roman" w:hAnsi="Times New Roman"/>
          <w:color w:val="000000"/>
          <w:sz w:val="24"/>
          <w:szCs w:val="24"/>
        </w:rPr>
        <w:t xml:space="preserve">                                      </w:t>
      </w:r>
      <w:r w:rsidRPr="00DC2AEC">
        <w:rPr>
          <w:rFonts w:ascii="Times New Roman" w:hAnsi="Times New Roman"/>
          <w:color w:val="000000"/>
          <w:sz w:val="24"/>
          <w:szCs w:val="24"/>
        </w:rPr>
        <w:t>Inventory turnover ratio</w:t>
      </w:r>
    </w:p>
    <w:p w:rsidR="005B300C" w:rsidRPr="00DC2AEC" w:rsidRDefault="005B300C" w:rsidP="000A50B2">
      <w:pPr>
        <w:tabs>
          <w:tab w:val="left" w:pos="360"/>
        </w:tabs>
        <w:spacing w:line="360" w:lineRule="auto"/>
        <w:ind w:right="540"/>
        <w:jc w:val="center"/>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7630" cy="2626360"/>
            <wp:effectExtent l="0" t="0" r="0" b="0"/>
            <wp:docPr id="10" name="Object 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ind w:firstLine="720"/>
        <w:jc w:val="both"/>
        <w:rPr>
          <w:rFonts w:ascii="Times New Roman" w:hAnsi="Times New Roman"/>
          <w:color w:val="000000"/>
          <w:sz w:val="24"/>
          <w:szCs w:val="24"/>
        </w:rPr>
      </w:pP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5 shows that the inventory holding period seems to be more fluctuating over the years. There was a decrease in 2016- 2017 and increase in 2017-2018.And the company managed to decrease the inventory holding period by increasing the sales by converting the raw materials to finished goods in a short period of time.</w:t>
      </w:r>
    </w:p>
    <w:p w:rsidR="00854F8A" w:rsidRDefault="00854F8A" w:rsidP="00DC2AEC">
      <w:pPr>
        <w:tabs>
          <w:tab w:val="left" w:pos="360"/>
        </w:tabs>
        <w:spacing w:after="0" w:line="360" w:lineRule="auto"/>
        <w:ind w:right="29"/>
        <w:jc w:val="both"/>
        <w:rPr>
          <w:rFonts w:ascii="Times New Roman" w:hAnsi="Times New Roman"/>
          <w:b/>
          <w:color w:val="000000"/>
          <w:sz w:val="24"/>
          <w:szCs w:val="24"/>
        </w:rPr>
      </w:pPr>
    </w:p>
    <w:p w:rsidR="005B300C" w:rsidRPr="00DC2AEC" w:rsidRDefault="005B300C" w:rsidP="00DC2AEC">
      <w:pPr>
        <w:tabs>
          <w:tab w:val="left" w:pos="360"/>
        </w:tabs>
        <w:spacing w:after="0" w:line="360" w:lineRule="auto"/>
        <w:ind w:right="29"/>
        <w:jc w:val="both"/>
        <w:rPr>
          <w:rFonts w:ascii="Times New Roman" w:hAnsi="Times New Roman"/>
          <w:b/>
          <w:color w:val="000000"/>
          <w:sz w:val="24"/>
          <w:szCs w:val="24"/>
        </w:rPr>
      </w:pPr>
      <w:r w:rsidRPr="00DC2AEC">
        <w:rPr>
          <w:rFonts w:ascii="Times New Roman" w:hAnsi="Times New Roman"/>
          <w:b/>
          <w:color w:val="000000"/>
          <w:sz w:val="24"/>
          <w:szCs w:val="24"/>
        </w:rPr>
        <w:t>DEBTORS TURNOVER RATIO</w:t>
      </w:r>
    </w:p>
    <w:p w:rsidR="005B300C" w:rsidRPr="00DC2AEC" w:rsidRDefault="005B300C" w:rsidP="00DC2AEC">
      <w:pPr>
        <w:tabs>
          <w:tab w:val="left" w:pos="360"/>
        </w:tabs>
        <w:spacing w:after="0" w:line="360" w:lineRule="auto"/>
        <w:ind w:right="29"/>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6 </w:t>
      </w:r>
      <w:r w:rsidRPr="00DC2AEC">
        <w:rPr>
          <w:rFonts w:ascii="Times New Roman" w:eastAsia="Times New Roman" w:hAnsi="Times New Roman"/>
          <w:b/>
          <w:color w:val="000000"/>
          <w:sz w:val="24"/>
          <w:szCs w:val="24"/>
        </w:rPr>
        <w:t xml:space="preserve">Debtors Turnover Ratio </w:t>
      </w:r>
    </w:p>
    <w:tbl>
      <w:tblPr>
        <w:tblW w:w="7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49"/>
        <w:gridCol w:w="1787"/>
        <w:gridCol w:w="2032"/>
        <w:gridCol w:w="1983"/>
      </w:tblGrid>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Year</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Net Sales</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Average  Debtors</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Debtors Turnover Ratio</w:t>
            </w:r>
          </w:p>
        </w:tc>
      </w:tr>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1,537.19</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205.55</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7.48</w:t>
            </w:r>
            <w:r w:rsidRPr="00DC2AEC">
              <w:rPr>
                <w:rFonts w:ascii="Times New Roman" w:hAnsi="Times New Roman"/>
                <w:color w:val="000000"/>
                <w:sz w:val="24"/>
                <w:szCs w:val="24"/>
              </w:rPr>
              <w:t xml:space="preserve"> times</w:t>
            </w:r>
          </w:p>
        </w:tc>
      </w:tr>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1,765.78</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106.26</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16.62</w:t>
            </w:r>
            <w:r w:rsidRPr="00DC2AEC">
              <w:rPr>
                <w:rFonts w:ascii="Times New Roman" w:hAnsi="Times New Roman"/>
                <w:color w:val="000000"/>
                <w:sz w:val="24"/>
                <w:szCs w:val="24"/>
              </w:rPr>
              <w:t xml:space="preserve"> times</w:t>
            </w:r>
          </w:p>
        </w:tc>
      </w:tr>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1,930.59</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115.03</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16.78</w:t>
            </w:r>
            <w:r w:rsidRPr="00DC2AEC">
              <w:rPr>
                <w:rFonts w:ascii="Times New Roman" w:hAnsi="Times New Roman"/>
                <w:color w:val="000000"/>
                <w:sz w:val="24"/>
                <w:szCs w:val="24"/>
              </w:rPr>
              <w:t xml:space="preserve"> times</w:t>
            </w:r>
          </w:p>
        </w:tc>
      </w:tr>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2,356.19</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135.95</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17.33</w:t>
            </w:r>
            <w:r w:rsidRPr="00DC2AEC">
              <w:rPr>
                <w:rFonts w:ascii="Times New Roman" w:hAnsi="Times New Roman"/>
                <w:color w:val="000000"/>
                <w:sz w:val="24"/>
                <w:szCs w:val="24"/>
              </w:rPr>
              <w:t xml:space="preserve"> times</w:t>
            </w:r>
          </w:p>
        </w:tc>
      </w:tr>
      <w:tr w:rsidR="005B300C" w:rsidRPr="00DC2AEC" w:rsidTr="005B300C">
        <w:trPr>
          <w:trHeight w:val="343"/>
          <w:jc w:val="center"/>
        </w:trPr>
        <w:tc>
          <w:tcPr>
            <w:tcW w:w="204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7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2,816.32</w:t>
            </w:r>
          </w:p>
        </w:tc>
        <w:tc>
          <w:tcPr>
            <w:tcW w:w="203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156.36</w:t>
            </w:r>
          </w:p>
        </w:tc>
        <w:tc>
          <w:tcPr>
            <w:tcW w:w="198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18.01</w:t>
            </w:r>
            <w:r w:rsidRPr="00DC2AEC">
              <w:rPr>
                <w:rFonts w:ascii="Times New Roman" w:hAnsi="Times New Roman"/>
                <w:color w:val="000000"/>
                <w:sz w:val="24"/>
                <w:szCs w:val="24"/>
              </w:rPr>
              <w:t xml:space="preserve"> times</w:t>
            </w:r>
          </w:p>
        </w:tc>
      </w:tr>
    </w:tbl>
    <w:p w:rsidR="00854F8A" w:rsidRDefault="00854F8A"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line="360" w:lineRule="auto"/>
        <w:jc w:val="both"/>
        <w:rPr>
          <w:rFonts w:ascii="Times New Roman" w:hAnsi="Times New Roman"/>
          <w:color w:val="000000"/>
          <w:sz w:val="24"/>
          <w:szCs w:val="24"/>
        </w:rPr>
      </w:pPr>
      <w:r>
        <w:rPr>
          <w:rFonts w:ascii="Times New Roman" w:hAnsi="Times New Roman"/>
          <w:noProof/>
          <w:color w:val="000000"/>
          <w:sz w:val="24"/>
          <w:szCs w:val="24"/>
        </w:rPr>
        <w:pict>
          <v:line id="Straight Connector 6" o:spid="_x0000_s1065" style="position:absolute;left:0;text-align:left;z-index:251662336;visibility:visible;mso-wrap-distance-top:-6e-5mm;mso-wrap-distance-bottom:-6e-5mm" from="139.5pt,19.7pt" to="219.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gNgHAIAADc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"/>
        </w:pict>
      </w:r>
      <w:r w:rsidR="005B300C" w:rsidRPr="00DC2AEC">
        <w:rPr>
          <w:rFonts w:ascii="Times New Roman" w:hAnsi="Times New Roman"/>
          <w:color w:val="000000"/>
          <w:sz w:val="24"/>
          <w:szCs w:val="24"/>
        </w:rPr>
        <w:t>Debtors Turnover Ratio =</w:t>
      </w:r>
      <w:r w:rsidR="005B300C" w:rsidRPr="00DC2AEC">
        <w:rPr>
          <w:rFonts w:ascii="Times New Roman" w:hAnsi="Times New Roman"/>
          <w:color w:val="000000"/>
          <w:sz w:val="24"/>
          <w:szCs w:val="24"/>
        </w:rPr>
        <w:tab/>
        <w:t>Net Sales</w:t>
      </w:r>
    </w:p>
    <w:p w:rsidR="005B300C" w:rsidRPr="00394E32" w:rsidRDefault="005B300C" w:rsidP="00394E32">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ab/>
      </w:r>
      <w:r w:rsidRPr="00DC2AEC">
        <w:rPr>
          <w:rFonts w:ascii="Times New Roman" w:hAnsi="Times New Roman"/>
          <w:color w:val="000000"/>
          <w:sz w:val="24"/>
          <w:szCs w:val="24"/>
        </w:rPr>
        <w:tab/>
      </w:r>
      <w:r w:rsidRPr="00DC2AEC">
        <w:rPr>
          <w:rFonts w:ascii="Times New Roman" w:hAnsi="Times New Roman"/>
          <w:color w:val="000000"/>
          <w:sz w:val="24"/>
          <w:szCs w:val="24"/>
        </w:rPr>
        <w:tab/>
      </w:r>
      <w:r w:rsidRPr="00DC2AEC">
        <w:rPr>
          <w:rFonts w:ascii="Times New Roman" w:hAnsi="Times New Roman"/>
          <w:color w:val="000000"/>
          <w:sz w:val="24"/>
          <w:szCs w:val="24"/>
        </w:rPr>
        <w:tab/>
        <w:t>Average Debtors</w:t>
      </w:r>
    </w:p>
    <w:p w:rsidR="005B300C" w:rsidRPr="00DC2AEC" w:rsidRDefault="005B300C" w:rsidP="000A50B2">
      <w:pPr>
        <w:spacing w:line="360" w:lineRule="auto"/>
        <w:jc w:val="center"/>
        <w:rPr>
          <w:rFonts w:ascii="Times New Roman" w:hAnsi="Times New Roman"/>
          <w:b/>
          <w:color w:val="000000"/>
          <w:sz w:val="24"/>
          <w:szCs w:val="24"/>
        </w:rPr>
      </w:pPr>
      <w:r w:rsidRPr="00DC2AEC">
        <w:rPr>
          <w:rFonts w:ascii="Times New Roman" w:hAnsi="Times New Roman"/>
          <w:noProof/>
          <w:color w:val="000000"/>
          <w:sz w:val="24"/>
          <w:szCs w:val="24"/>
        </w:rPr>
        <w:drawing>
          <wp:inline distT="0" distB="0" distL="0" distR="0">
            <wp:extent cx="5166301" cy="2955851"/>
            <wp:effectExtent l="19050" t="0" r="15299" b="0"/>
            <wp:docPr id="12"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rsidR="00394E32" w:rsidRPr="00DC2AEC" w:rsidRDefault="00394E32" w:rsidP="00394E32">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6 shows that the debtor turnover ratio has increased grad</w:t>
      </w:r>
      <w:r>
        <w:rPr>
          <w:rFonts w:ascii="Times New Roman" w:hAnsi="Times New Roman"/>
          <w:color w:val="000000"/>
          <w:sz w:val="24"/>
          <w:szCs w:val="24"/>
        </w:rPr>
        <w:t xml:space="preserve">ually over the years. </w:t>
      </w:r>
      <w:r w:rsidRPr="00DC2AEC">
        <w:rPr>
          <w:rFonts w:ascii="Times New Roman" w:hAnsi="Times New Roman"/>
          <w:color w:val="000000"/>
          <w:sz w:val="24"/>
          <w:szCs w:val="24"/>
        </w:rPr>
        <w:t>was 7.8 times in the year 2015-2016 and increased to 16.6 in the year 2016-2017.This shows that the company has managed to collect s debt rapidly.</w:t>
      </w:r>
    </w:p>
    <w:p w:rsidR="00854F8A" w:rsidRDefault="00854F8A" w:rsidP="00DC2AEC">
      <w:pPr>
        <w:spacing w:line="360" w:lineRule="auto"/>
        <w:jc w:val="both"/>
        <w:rPr>
          <w:rFonts w:ascii="Times New Roman" w:hAnsi="Times New Roman"/>
          <w:b/>
          <w:bCs/>
          <w:color w:val="000000"/>
          <w:sz w:val="24"/>
          <w:szCs w:val="24"/>
        </w:rPr>
      </w:pPr>
    </w:p>
    <w:p w:rsidR="005B300C" w:rsidRPr="00DC2AEC" w:rsidRDefault="005B300C" w:rsidP="00DC2AEC">
      <w:pPr>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DEBTORS COLLECTION PERIOD</w:t>
      </w:r>
    </w:p>
    <w:p w:rsidR="005B300C" w:rsidRPr="00DC2AEC" w:rsidRDefault="005B300C" w:rsidP="00DC2AEC">
      <w:pPr>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Table 4.</w:t>
      </w:r>
      <w:r w:rsidR="00854F8A">
        <w:rPr>
          <w:rFonts w:ascii="Times New Roman" w:hAnsi="Times New Roman"/>
          <w:b/>
          <w:bCs/>
          <w:color w:val="000000"/>
          <w:sz w:val="24"/>
          <w:szCs w:val="24"/>
        </w:rPr>
        <w:t>1.</w:t>
      </w:r>
      <w:r w:rsidRPr="00DC2AEC">
        <w:rPr>
          <w:rFonts w:ascii="Times New Roman" w:hAnsi="Times New Roman"/>
          <w:b/>
          <w:bCs/>
          <w:color w:val="000000"/>
          <w:sz w:val="24"/>
          <w:szCs w:val="24"/>
        </w:rPr>
        <w:t xml:space="preserve">7 </w:t>
      </w:r>
      <w:r w:rsidRPr="00DC2AEC">
        <w:rPr>
          <w:rFonts w:ascii="Times New Roman" w:eastAsia="Times New Roman" w:hAnsi="Times New Roman"/>
          <w:b/>
          <w:color w:val="000000"/>
          <w:sz w:val="24"/>
          <w:szCs w:val="24"/>
        </w:rPr>
        <w:t xml:space="preserve">Debtors Collection Period </w:t>
      </w:r>
    </w:p>
    <w:tbl>
      <w:tblPr>
        <w:tblW w:w="83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75"/>
        <w:gridCol w:w="1897"/>
        <w:gridCol w:w="2158"/>
        <w:gridCol w:w="2106"/>
      </w:tblGrid>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Year</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Days in a Year</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Debtors Turnover Ratio</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 xml:space="preserve">Debtors Collection Period </w:t>
            </w:r>
          </w:p>
        </w:tc>
      </w:tr>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7.48</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49 days</w:t>
            </w:r>
          </w:p>
        </w:tc>
      </w:tr>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16.62</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21.96 days</w:t>
            </w:r>
          </w:p>
        </w:tc>
      </w:tr>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16.78</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21.75 days</w:t>
            </w:r>
          </w:p>
        </w:tc>
      </w:tr>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17.33</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21.06 days</w:t>
            </w:r>
          </w:p>
        </w:tc>
      </w:tr>
      <w:tr w:rsidR="005B300C" w:rsidRPr="00DC2AEC" w:rsidTr="005B300C">
        <w:trPr>
          <w:trHeight w:val="403"/>
          <w:jc w:val="center"/>
        </w:trPr>
        <w:tc>
          <w:tcPr>
            <w:tcW w:w="217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8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215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18.01</w:t>
            </w:r>
          </w:p>
        </w:tc>
        <w:tc>
          <w:tcPr>
            <w:tcW w:w="21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20.26 days</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line="360" w:lineRule="auto"/>
        <w:ind w:left="360"/>
        <w:jc w:val="both"/>
        <w:rPr>
          <w:rFonts w:ascii="Times New Roman" w:hAnsi="Times New Roman"/>
          <w:color w:val="000000"/>
          <w:sz w:val="24"/>
          <w:szCs w:val="24"/>
        </w:rPr>
      </w:pPr>
      <w:r>
        <w:rPr>
          <w:rFonts w:ascii="Times New Roman" w:hAnsi="Times New Roman"/>
          <w:noProof/>
          <w:color w:val="000000"/>
          <w:sz w:val="24"/>
          <w:szCs w:val="24"/>
        </w:rPr>
        <w:pict>
          <v:line id="Straight Connector 10" o:spid="_x0000_s1066" style="position:absolute;left:0;text-align:left;flip:y;z-index:251663360;visibility:visible;mso-wrap-distance-top:-6e-5mm;mso-wrap-distance-bottom:-6e-5mm" from="162pt,17.1pt" to="4in,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"/>
        </w:pict>
      </w:r>
      <w:r w:rsidR="005B300C" w:rsidRPr="00DC2AEC">
        <w:rPr>
          <w:rFonts w:ascii="Times New Roman" w:hAnsi="Times New Roman"/>
          <w:color w:val="000000"/>
          <w:sz w:val="24"/>
          <w:szCs w:val="24"/>
        </w:rPr>
        <w:t xml:space="preserve">Average Collection Period   =   </w:t>
      </w:r>
      <w:r w:rsidR="005B300C" w:rsidRPr="00DC2AEC">
        <w:rPr>
          <w:rFonts w:ascii="Times New Roman" w:hAnsi="Times New Roman"/>
          <w:color w:val="000000"/>
          <w:sz w:val="24"/>
          <w:szCs w:val="24"/>
        </w:rPr>
        <w:tab/>
        <w:t>Days in a Year</w:t>
      </w:r>
    </w:p>
    <w:p w:rsidR="005B300C" w:rsidRPr="00DC2AEC" w:rsidRDefault="005B300C" w:rsidP="00DC2AEC">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 xml:space="preserve">                                                  Debtors Turnover Ratio</w:t>
      </w:r>
    </w:p>
    <w:p w:rsidR="005B300C" w:rsidRPr="00DC2AEC" w:rsidRDefault="005B300C" w:rsidP="000A50B2">
      <w:pPr>
        <w:spacing w:line="360" w:lineRule="auto"/>
        <w:ind w:left="360"/>
        <w:jc w:val="center"/>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6301" cy="2328530"/>
            <wp:effectExtent l="19050" t="0" r="15299" b="0"/>
            <wp:docPr id="14" name="Objec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rsidR="00854F8A" w:rsidRDefault="00854F8A" w:rsidP="00DC2AEC">
      <w:pPr>
        <w:spacing w:line="360" w:lineRule="auto"/>
        <w:ind w:left="360"/>
        <w:jc w:val="both"/>
        <w:rPr>
          <w:rFonts w:ascii="Times New Roman" w:hAnsi="Times New Roman"/>
          <w:b/>
          <w:color w:val="000000"/>
          <w:sz w:val="24"/>
          <w:szCs w:val="24"/>
        </w:rPr>
      </w:pPr>
    </w:p>
    <w:p w:rsidR="00394E32" w:rsidRPr="00DC2AEC" w:rsidRDefault="00394E32" w:rsidP="00394E32">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ind w:left="360"/>
        <w:jc w:val="both"/>
        <w:rPr>
          <w:rFonts w:ascii="Times New Roman" w:hAnsi="Times New Roman"/>
          <w:b/>
          <w:color w:val="000000"/>
          <w:sz w:val="24"/>
          <w:szCs w:val="24"/>
        </w:rPr>
      </w:pP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7 shows that the company has managed to collect s debt at an average of 21.6 days. And the days seems to be decreasing since 2017 which shows the equality of the company in collecting the debts.</w:t>
      </w:r>
    </w:p>
    <w:p w:rsidR="00394E32" w:rsidRDefault="00394E32"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CREDITORS TURNOVER RATIO</w:t>
      </w: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8 </w:t>
      </w:r>
      <w:r w:rsidRPr="00DC2AEC">
        <w:rPr>
          <w:rFonts w:ascii="Times New Roman" w:eastAsia="Times New Roman" w:hAnsi="Times New Roman"/>
          <w:b/>
          <w:color w:val="000000"/>
          <w:sz w:val="24"/>
          <w:szCs w:val="24"/>
        </w:rPr>
        <w:t xml:space="preserve">Creditors Turnover Ratio </w:t>
      </w:r>
    </w:p>
    <w:tbl>
      <w:tblPr>
        <w:tblW w:w="8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90"/>
        <w:gridCol w:w="1910"/>
        <w:gridCol w:w="2173"/>
        <w:gridCol w:w="2120"/>
      </w:tblGrid>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Year</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Net Purchases</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Average  Creditors</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Creditors Turnover Ratio</w:t>
            </w:r>
          </w:p>
        </w:tc>
      </w:tr>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939.77</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206.55</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4.55 times</w:t>
            </w:r>
          </w:p>
        </w:tc>
      </w:tr>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1,109.12</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105.54</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10.51 times</w:t>
            </w:r>
          </w:p>
        </w:tc>
      </w:tr>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1,123.77</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127.5</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8.81 times</w:t>
            </w:r>
          </w:p>
        </w:tc>
      </w:tr>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1,429.98</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130.82</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10.93 times</w:t>
            </w:r>
          </w:p>
        </w:tc>
      </w:tr>
      <w:tr w:rsidR="005B300C" w:rsidRPr="00DC2AEC" w:rsidTr="005B300C">
        <w:trPr>
          <w:trHeight w:val="501"/>
          <w:jc w:val="center"/>
        </w:trPr>
        <w:tc>
          <w:tcPr>
            <w:tcW w:w="219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91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1,742.06</w:t>
            </w:r>
          </w:p>
        </w:tc>
        <w:tc>
          <w:tcPr>
            <w:tcW w:w="2173"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153.67</w:t>
            </w:r>
          </w:p>
        </w:tc>
        <w:tc>
          <w:tcPr>
            <w:tcW w:w="212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11.34 times</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line="360" w:lineRule="auto"/>
        <w:ind w:left="360"/>
        <w:jc w:val="both"/>
        <w:rPr>
          <w:rFonts w:ascii="Times New Roman" w:hAnsi="Times New Roman"/>
          <w:color w:val="000000"/>
          <w:sz w:val="24"/>
          <w:szCs w:val="24"/>
        </w:rPr>
      </w:pPr>
      <w:r>
        <w:rPr>
          <w:rFonts w:ascii="Times New Roman" w:hAnsi="Times New Roman"/>
          <w:noProof/>
          <w:color w:val="000000"/>
          <w:sz w:val="24"/>
          <w:szCs w:val="24"/>
        </w:rPr>
        <w:pict>
          <v:line id="Straight Connector 12" o:spid="_x0000_s1067" style="position:absolute;left:0;text-align:left;z-index:251664384;visibility:visible;mso-wrap-distance-top:-6e-5mm;mso-wrap-distance-bottom:-6e-5mm" from="174pt,19.3pt" to="258.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"/>
        </w:pict>
      </w:r>
      <w:r w:rsidR="00AD2D6E">
        <w:rPr>
          <w:rFonts w:ascii="Times New Roman" w:hAnsi="Times New Roman"/>
          <w:color w:val="000000"/>
          <w:sz w:val="24"/>
          <w:szCs w:val="24"/>
        </w:rPr>
        <w:t xml:space="preserve">Creditors Turnover Ratio  =         </w:t>
      </w:r>
      <w:r w:rsidR="005B300C" w:rsidRPr="00DC2AEC">
        <w:rPr>
          <w:rFonts w:ascii="Times New Roman" w:hAnsi="Times New Roman"/>
          <w:color w:val="000000"/>
          <w:sz w:val="24"/>
          <w:szCs w:val="24"/>
        </w:rPr>
        <w:t>Net Purchases</w:t>
      </w:r>
    </w:p>
    <w:p w:rsidR="005B300C" w:rsidRPr="00DC2AEC" w:rsidRDefault="005B300C" w:rsidP="00DC2AEC">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 xml:space="preserve">                                             </w:t>
      </w:r>
      <w:r w:rsidR="00AD2D6E">
        <w:rPr>
          <w:rFonts w:ascii="Times New Roman" w:hAnsi="Times New Roman"/>
          <w:color w:val="000000"/>
          <w:sz w:val="24"/>
          <w:szCs w:val="24"/>
        </w:rPr>
        <w:t xml:space="preserve">  </w:t>
      </w:r>
      <w:r w:rsidRPr="00DC2AEC">
        <w:rPr>
          <w:rFonts w:ascii="Times New Roman" w:hAnsi="Times New Roman"/>
          <w:color w:val="000000"/>
          <w:sz w:val="24"/>
          <w:szCs w:val="24"/>
        </w:rPr>
        <w:t xml:space="preserve">    Average Creditors</w:t>
      </w:r>
    </w:p>
    <w:p w:rsidR="005B300C" w:rsidRPr="00DC2AEC" w:rsidRDefault="005B300C" w:rsidP="000A50B2">
      <w:pPr>
        <w:spacing w:line="360" w:lineRule="auto"/>
        <w:ind w:left="360"/>
        <w:jc w:val="center"/>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4561205" cy="2434590"/>
            <wp:effectExtent l="0" t="0" r="0" b="0"/>
            <wp:docPr id="16" name="Object 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rsidR="00394E32" w:rsidRPr="00DC2AEC" w:rsidRDefault="00394E32" w:rsidP="00394E32">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394E32" w:rsidRPr="00DC2AEC" w:rsidRDefault="00394E32" w:rsidP="00394E32">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Table 4.</w:t>
      </w:r>
      <w:r>
        <w:rPr>
          <w:rFonts w:ascii="Times New Roman" w:hAnsi="Times New Roman"/>
          <w:color w:val="000000"/>
          <w:sz w:val="24"/>
          <w:szCs w:val="24"/>
        </w:rPr>
        <w:t>1.</w:t>
      </w:r>
      <w:r w:rsidRPr="00DC2AEC">
        <w:rPr>
          <w:rFonts w:ascii="Times New Roman" w:hAnsi="Times New Roman"/>
          <w:color w:val="000000"/>
          <w:sz w:val="24"/>
          <w:szCs w:val="24"/>
        </w:rPr>
        <w:t>8 shows how many times the company pays s debt in a year. The number of times is very low in the year 2015-2016 and increased in 2016-2017 and a decrease in 2017-2018 and a good improvement after 2017-2018.and a high rate of 11.34 times in 2019-2020.</w:t>
      </w:r>
    </w:p>
    <w:p w:rsidR="00854F8A" w:rsidRDefault="00854F8A"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CREDITORS PAYMENT PERIOD</w:t>
      </w: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9 </w:t>
      </w:r>
      <w:r w:rsidRPr="00DC2AEC">
        <w:rPr>
          <w:rFonts w:ascii="Times New Roman" w:eastAsia="Times New Roman" w:hAnsi="Times New Roman"/>
          <w:b/>
          <w:color w:val="000000"/>
          <w:sz w:val="24"/>
          <w:szCs w:val="24"/>
        </w:rPr>
        <w:t xml:space="preserve">Creditors Payment Period </w:t>
      </w:r>
    </w:p>
    <w:tbl>
      <w:tblPr>
        <w:tblW w:w="7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91"/>
        <w:gridCol w:w="1736"/>
        <w:gridCol w:w="1976"/>
        <w:gridCol w:w="1928"/>
      </w:tblGrid>
      <w:tr w:rsidR="005B300C" w:rsidRPr="00DC2AEC" w:rsidTr="005B300C">
        <w:trPr>
          <w:trHeight w:val="369"/>
          <w:jc w:val="center"/>
        </w:trPr>
        <w:tc>
          <w:tcPr>
            <w:tcW w:w="199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Year</w:t>
            </w:r>
          </w:p>
        </w:tc>
        <w:tc>
          <w:tcPr>
            <w:tcW w:w="17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Days in a Year</w:t>
            </w:r>
          </w:p>
        </w:tc>
        <w:tc>
          <w:tcPr>
            <w:tcW w:w="197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Creditors Turnover Ratio</w:t>
            </w:r>
          </w:p>
        </w:tc>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 xml:space="preserve">Average Payment Period </w:t>
            </w:r>
          </w:p>
        </w:tc>
      </w:tr>
      <w:tr w:rsidR="005B300C" w:rsidRPr="00DC2AEC" w:rsidTr="005B300C">
        <w:trPr>
          <w:trHeight w:val="369"/>
          <w:jc w:val="center"/>
        </w:trPr>
        <w:tc>
          <w:tcPr>
            <w:tcW w:w="199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7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197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4.55</w:t>
            </w:r>
          </w:p>
        </w:tc>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80.2 days</w:t>
            </w:r>
          </w:p>
        </w:tc>
      </w:tr>
      <w:tr w:rsidR="005B300C" w:rsidRPr="00DC2AEC" w:rsidTr="005B300C">
        <w:trPr>
          <w:trHeight w:val="369"/>
          <w:jc w:val="center"/>
        </w:trPr>
        <w:tc>
          <w:tcPr>
            <w:tcW w:w="199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7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197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10.51</w:t>
            </w:r>
          </w:p>
        </w:tc>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34.73 days</w:t>
            </w:r>
          </w:p>
        </w:tc>
      </w:tr>
      <w:tr w:rsidR="005B300C" w:rsidRPr="00DC2AEC" w:rsidTr="005B300C">
        <w:trPr>
          <w:trHeight w:val="369"/>
          <w:jc w:val="center"/>
        </w:trPr>
        <w:tc>
          <w:tcPr>
            <w:tcW w:w="199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7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197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8.81</w:t>
            </w:r>
          </w:p>
        </w:tc>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41.41 days</w:t>
            </w:r>
          </w:p>
        </w:tc>
      </w:tr>
      <w:tr w:rsidR="005B300C" w:rsidRPr="00DC2AEC" w:rsidTr="005B300C">
        <w:trPr>
          <w:trHeight w:val="369"/>
          <w:jc w:val="center"/>
        </w:trPr>
        <w:tc>
          <w:tcPr>
            <w:tcW w:w="199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7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365</w:t>
            </w:r>
          </w:p>
        </w:tc>
        <w:tc>
          <w:tcPr>
            <w:tcW w:w="197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10.93</w:t>
            </w:r>
          </w:p>
        </w:tc>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33.39 days</w:t>
            </w:r>
          </w:p>
        </w:tc>
      </w:tr>
    </w:tbl>
    <w:p w:rsidR="00854F8A" w:rsidRDefault="00854F8A"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line="360" w:lineRule="auto"/>
        <w:ind w:left="360"/>
        <w:jc w:val="both"/>
        <w:rPr>
          <w:rFonts w:ascii="Times New Roman" w:hAnsi="Times New Roman"/>
          <w:color w:val="000000"/>
          <w:sz w:val="24"/>
          <w:szCs w:val="24"/>
        </w:rPr>
      </w:pPr>
      <w:r>
        <w:rPr>
          <w:rFonts w:ascii="Times New Roman" w:hAnsi="Times New Roman"/>
          <w:noProof/>
          <w:color w:val="000000"/>
          <w:sz w:val="24"/>
          <w:szCs w:val="24"/>
        </w:rPr>
        <w:pict>
          <v:line id="Straight Connector 15" o:spid="_x0000_s1068" style="position:absolute;left:0;text-align:left;flip:y;z-index:251665408;visibility:visible;mso-wrap-distance-top:-6e-5mm;mso-wrap-distance-bottom:-6e-5mm" from="153pt,17.85pt" to="4in,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"/>
        </w:pict>
      </w:r>
      <w:r w:rsidR="005B300C" w:rsidRPr="00DC2AEC">
        <w:rPr>
          <w:rFonts w:ascii="Times New Roman" w:hAnsi="Times New Roman"/>
          <w:color w:val="000000"/>
          <w:sz w:val="24"/>
          <w:szCs w:val="24"/>
        </w:rPr>
        <w:t>Average Payment Period    =             Days in a Year</w:t>
      </w:r>
    </w:p>
    <w:p w:rsidR="005B300C" w:rsidRPr="00DC2AEC" w:rsidRDefault="005B300C" w:rsidP="00DC2AEC">
      <w:pPr>
        <w:spacing w:line="360" w:lineRule="auto"/>
        <w:ind w:left="2520" w:firstLine="720"/>
        <w:jc w:val="both"/>
        <w:rPr>
          <w:rFonts w:ascii="Times New Roman" w:hAnsi="Times New Roman"/>
          <w:color w:val="000000"/>
          <w:sz w:val="24"/>
          <w:szCs w:val="24"/>
        </w:rPr>
      </w:pPr>
      <w:r w:rsidRPr="00DC2AEC">
        <w:rPr>
          <w:rFonts w:ascii="Times New Roman" w:hAnsi="Times New Roman"/>
          <w:color w:val="000000"/>
          <w:sz w:val="24"/>
          <w:szCs w:val="24"/>
        </w:rPr>
        <w:t xml:space="preserve">     Creditors Turnover Ratio</w:t>
      </w:r>
    </w:p>
    <w:p w:rsidR="005B300C" w:rsidRPr="00DC2AEC" w:rsidRDefault="005B300C" w:rsidP="000A50B2">
      <w:pPr>
        <w:spacing w:line="360" w:lineRule="auto"/>
        <w:ind w:left="360"/>
        <w:jc w:val="center"/>
        <w:rPr>
          <w:rFonts w:ascii="Times New Roman" w:hAnsi="Times New Roman"/>
          <w:b/>
          <w:color w:val="000000"/>
          <w:sz w:val="24"/>
          <w:szCs w:val="24"/>
        </w:rPr>
      </w:pPr>
      <w:r w:rsidRPr="00DC2AEC">
        <w:rPr>
          <w:rFonts w:ascii="Times New Roman" w:hAnsi="Times New Roman"/>
          <w:noProof/>
          <w:color w:val="000000"/>
          <w:sz w:val="24"/>
          <w:szCs w:val="24"/>
        </w:rPr>
        <w:drawing>
          <wp:inline distT="0" distB="0" distL="0" distR="0">
            <wp:extent cx="4561205" cy="2434590"/>
            <wp:effectExtent l="0" t="0" r="0" b="0"/>
            <wp:docPr id="18" name="Object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rsidR="00394E32" w:rsidRDefault="00394E32"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5B300C" w:rsidRPr="00DC2AEC" w:rsidRDefault="005B300C" w:rsidP="00DC2AEC">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Table 4.</w:t>
      </w:r>
      <w:r w:rsidR="00854F8A">
        <w:rPr>
          <w:rFonts w:ascii="Times New Roman" w:hAnsi="Times New Roman"/>
          <w:color w:val="000000"/>
          <w:sz w:val="24"/>
          <w:szCs w:val="24"/>
        </w:rPr>
        <w:t>1.</w:t>
      </w:r>
      <w:r w:rsidRPr="00DC2AEC">
        <w:rPr>
          <w:rFonts w:ascii="Times New Roman" w:hAnsi="Times New Roman"/>
          <w:color w:val="000000"/>
          <w:sz w:val="24"/>
          <w:szCs w:val="24"/>
        </w:rPr>
        <w:t>9 shows the average payment period has decrease due to increase in number of times the debt is paid in a year.</w:t>
      </w:r>
      <w:r w:rsidR="00854F8A">
        <w:rPr>
          <w:rFonts w:ascii="Times New Roman" w:hAnsi="Times New Roman"/>
          <w:color w:val="000000"/>
          <w:sz w:val="24"/>
          <w:szCs w:val="24"/>
        </w:rPr>
        <w:t xml:space="preserve"> In 2015 was 80.2 days and </w:t>
      </w:r>
      <w:r w:rsidRPr="00DC2AEC">
        <w:rPr>
          <w:rFonts w:ascii="Times New Roman" w:hAnsi="Times New Roman"/>
          <w:color w:val="000000"/>
          <w:sz w:val="24"/>
          <w:szCs w:val="24"/>
        </w:rPr>
        <w:t>reduced to 34.73 days and again increased to 41.41 days and  was 33.39 days later in 2020  was 32.20 days which is a good improvement in settling the debt.</w:t>
      </w:r>
    </w:p>
    <w:p w:rsidR="00854F8A" w:rsidRDefault="00854F8A"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WORKING CAPITAL TURNOVER RATIO</w:t>
      </w: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Table 4.</w:t>
      </w:r>
      <w:r w:rsidR="00854F8A">
        <w:rPr>
          <w:rFonts w:ascii="Times New Roman" w:hAnsi="Times New Roman"/>
          <w:b/>
          <w:color w:val="000000"/>
          <w:sz w:val="24"/>
          <w:szCs w:val="24"/>
        </w:rPr>
        <w:t>1.</w:t>
      </w:r>
      <w:r w:rsidRPr="00DC2AEC">
        <w:rPr>
          <w:rFonts w:ascii="Times New Roman" w:hAnsi="Times New Roman"/>
          <w:b/>
          <w:color w:val="000000"/>
          <w:sz w:val="24"/>
          <w:szCs w:val="24"/>
        </w:rPr>
        <w:t xml:space="preserve">10 Working Capital Turnover Ratio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28"/>
        <w:gridCol w:w="1854"/>
        <w:gridCol w:w="2106"/>
        <w:gridCol w:w="2055"/>
      </w:tblGrid>
      <w:tr w:rsidR="005B300C" w:rsidRPr="00DC2AEC" w:rsidTr="005B300C">
        <w:trPr>
          <w:trHeight w:val="501"/>
          <w:jc w:val="center"/>
        </w:trPr>
        <w:tc>
          <w:tcPr>
            <w:tcW w:w="1928"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Year</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Net Sales</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Net Working Capital</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WCTR</w:t>
            </w:r>
          </w:p>
        </w:tc>
      </w:tr>
      <w:tr w:rsidR="005B300C" w:rsidRPr="00DC2AEC" w:rsidTr="005B300C">
        <w:trPr>
          <w:trHeight w:val="501"/>
          <w:jc w:val="center"/>
        </w:trPr>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1537.19</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190.13</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8.08 times</w:t>
            </w:r>
          </w:p>
        </w:tc>
      </w:tr>
      <w:tr w:rsidR="005B300C" w:rsidRPr="00DC2AEC" w:rsidTr="005B300C">
        <w:trPr>
          <w:trHeight w:val="501"/>
          <w:jc w:val="center"/>
        </w:trPr>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1765.78</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236.98</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7.45times</w:t>
            </w:r>
          </w:p>
        </w:tc>
      </w:tr>
      <w:tr w:rsidR="005B300C" w:rsidRPr="00DC2AEC" w:rsidTr="005B300C">
        <w:trPr>
          <w:trHeight w:val="501"/>
          <w:jc w:val="center"/>
        </w:trPr>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1930.59</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279</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6.92 times</w:t>
            </w:r>
          </w:p>
        </w:tc>
      </w:tr>
      <w:tr w:rsidR="005B300C" w:rsidRPr="00DC2AEC" w:rsidTr="005B300C">
        <w:trPr>
          <w:trHeight w:val="501"/>
          <w:jc w:val="center"/>
        </w:trPr>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2356.19</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352.47</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6.68 times</w:t>
            </w:r>
          </w:p>
        </w:tc>
      </w:tr>
      <w:tr w:rsidR="005B300C" w:rsidRPr="00DC2AEC" w:rsidTr="005B300C">
        <w:trPr>
          <w:trHeight w:val="501"/>
          <w:jc w:val="center"/>
        </w:trPr>
        <w:tc>
          <w:tcPr>
            <w:tcW w:w="192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854"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2816.32</w:t>
            </w:r>
          </w:p>
        </w:tc>
        <w:tc>
          <w:tcPr>
            <w:tcW w:w="2106"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422.77</w:t>
            </w:r>
          </w:p>
        </w:tc>
        <w:tc>
          <w:tcPr>
            <w:tcW w:w="2055" w:type="dxa"/>
            <w:shd w:val="clear" w:color="auto" w:fill="auto"/>
            <w:noWrap/>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6.66 times</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FORMULA:</w:t>
      </w:r>
    </w:p>
    <w:p w:rsidR="005B300C" w:rsidRPr="00DC2AEC" w:rsidRDefault="0004384E" w:rsidP="00DC2AEC">
      <w:pPr>
        <w:spacing w:line="360" w:lineRule="auto"/>
        <w:ind w:left="360"/>
        <w:jc w:val="both"/>
        <w:rPr>
          <w:rFonts w:ascii="Times New Roman" w:hAnsi="Times New Roman"/>
          <w:color w:val="000000"/>
          <w:sz w:val="24"/>
          <w:szCs w:val="24"/>
        </w:rPr>
      </w:pPr>
      <w:r>
        <w:rPr>
          <w:rFonts w:ascii="Times New Roman" w:hAnsi="Times New Roman"/>
          <w:noProof/>
          <w:color w:val="000000"/>
          <w:sz w:val="24"/>
          <w:szCs w:val="24"/>
        </w:rPr>
        <w:pict>
          <v:line id="Straight Connector 41" o:spid="_x0000_s1069" style="position:absolute;left:0;text-align:left;z-index:251666432;visibility:visible;mso-wrap-distance-top:-6e-5mm;mso-wrap-distance-bottom:-6e-5mm" from="189pt,17.9pt" to="297.7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"/>
        </w:pict>
      </w:r>
      <w:r w:rsidR="005B300C" w:rsidRPr="00DC2AEC">
        <w:rPr>
          <w:rFonts w:ascii="Times New Roman" w:hAnsi="Times New Roman"/>
          <w:color w:val="000000"/>
          <w:sz w:val="24"/>
          <w:szCs w:val="24"/>
        </w:rPr>
        <w:t xml:space="preserve">Working Capital Turnover Ratio  =     </w:t>
      </w:r>
      <w:r w:rsidR="005B300C" w:rsidRPr="00DC2AEC">
        <w:rPr>
          <w:rFonts w:ascii="Times New Roman" w:hAnsi="Times New Roman"/>
          <w:color w:val="000000"/>
          <w:sz w:val="24"/>
          <w:szCs w:val="24"/>
        </w:rPr>
        <w:tab/>
        <w:t xml:space="preserve">  Net Sales</w:t>
      </w:r>
    </w:p>
    <w:p w:rsidR="005B300C" w:rsidRPr="00394E32" w:rsidRDefault="005B300C" w:rsidP="00394E32">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 xml:space="preserve">                               </w:t>
      </w:r>
      <w:r w:rsidR="00F506CA">
        <w:rPr>
          <w:rFonts w:ascii="Times New Roman" w:hAnsi="Times New Roman"/>
          <w:color w:val="000000"/>
          <w:sz w:val="24"/>
          <w:szCs w:val="24"/>
        </w:rPr>
        <w:t xml:space="preserve">                    </w:t>
      </w:r>
      <w:r w:rsidRPr="00DC2AEC">
        <w:rPr>
          <w:rFonts w:ascii="Times New Roman" w:hAnsi="Times New Roman"/>
          <w:color w:val="000000"/>
          <w:sz w:val="24"/>
          <w:szCs w:val="24"/>
        </w:rPr>
        <w:t xml:space="preserve">  Net Working Capital</w:t>
      </w:r>
    </w:p>
    <w:p w:rsidR="005B300C" w:rsidRPr="00DC2AEC" w:rsidRDefault="005B300C" w:rsidP="000A50B2">
      <w:pPr>
        <w:spacing w:line="360" w:lineRule="auto"/>
        <w:ind w:left="360"/>
        <w:jc w:val="center"/>
        <w:rPr>
          <w:rFonts w:ascii="Times New Roman" w:hAnsi="Times New Roman"/>
          <w:b/>
          <w:color w:val="000000"/>
          <w:sz w:val="24"/>
          <w:szCs w:val="24"/>
        </w:rPr>
      </w:pPr>
      <w:r w:rsidRPr="00DC2AEC">
        <w:rPr>
          <w:rFonts w:ascii="Times New Roman" w:hAnsi="Times New Roman"/>
          <w:noProof/>
          <w:color w:val="000000"/>
          <w:sz w:val="24"/>
          <w:szCs w:val="24"/>
        </w:rPr>
        <w:drawing>
          <wp:inline distT="0" distB="0" distL="0" distR="0">
            <wp:extent cx="4563420" cy="2222205"/>
            <wp:effectExtent l="19050" t="0" r="27630" b="6645"/>
            <wp:docPr id="20" name="Object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5B300C" w:rsidRPr="00DC2AEC" w:rsidRDefault="005B300C" w:rsidP="00DC2AEC">
      <w:pPr>
        <w:spacing w:line="360" w:lineRule="auto"/>
        <w:ind w:left="360"/>
        <w:jc w:val="both"/>
        <w:rPr>
          <w:rFonts w:ascii="Times New Roman" w:hAnsi="Times New Roman"/>
          <w:color w:val="000000"/>
          <w:sz w:val="24"/>
          <w:szCs w:val="24"/>
        </w:rPr>
      </w:pPr>
      <w:r w:rsidRPr="00DC2AEC">
        <w:rPr>
          <w:rFonts w:ascii="Times New Roman" w:hAnsi="Times New Roman"/>
          <w:color w:val="000000"/>
          <w:sz w:val="24"/>
          <w:szCs w:val="24"/>
        </w:rPr>
        <w:t>Table 4.</w:t>
      </w:r>
      <w:r w:rsidR="00854F8A">
        <w:rPr>
          <w:rFonts w:ascii="Times New Roman" w:hAnsi="Times New Roman"/>
          <w:color w:val="000000"/>
          <w:sz w:val="24"/>
          <w:szCs w:val="24"/>
        </w:rPr>
        <w:t>1.</w:t>
      </w:r>
      <w:r w:rsidRPr="00DC2AEC">
        <w:rPr>
          <w:rFonts w:ascii="Times New Roman" w:hAnsi="Times New Roman"/>
          <w:color w:val="000000"/>
          <w:sz w:val="24"/>
          <w:szCs w:val="24"/>
        </w:rPr>
        <w:t>10 shows how efficiently the company makes use of s working capital. The ratio keeps decreasing s</w:t>
      </w:r>
      <w:r w:rsidR="000A50B2">
        <w:rPr>
          <w:rFonts w:ascii="Times New Roman" w:hAnsi="Times New Roman"/>
          <w:color w:val="000000"/>
          <w:sz w:val="24"/>
          <w:szCs w:val="24"/>
        </w:rPr>
        <w:t>ince 2017. Was very high in 2019- 2020</w:t>
      </w:r>
      <w:r w:rsidRPr="00DC2AEC">
        <w:rPr>
          <w:rFonts w:ascii="Times New Roman" w:hAnsi="Times New Roman"/>
          <w:color w:val="000000"/>
          <w:sz w:val="24"/>
          <w:szCs w:val="24"/>
        </w:rPr>
        <w:t xml:space="preserve"> and decreases gradually .but keeps maintaining at an average rate of 6.8 times and does not seems very low. Hence the company seems to be in a good condition.</w:t>
      </w:r>
    </w:p>
    <w:p w:rsidR="00854F8A" w:rsidRDefault="00854F8A" w:rsidP="00394E32">
      <w:pPr>
        <w:spacing w:line="360" w:lineRule="auto"/>
        <w:jc w:val="both"/>
        <w:rPr>
          <w:rFonts w:ascii="Times New Roman" w:hAnsi="Times New Roman"/>
          <w:b/>
          <w:color w:val="000000"/>
          <w:sz w:val="24"/>
          <w:szCs w:val="24"/>
        </w:rPr>
      </w:pPr>
    </w:p>
    <w:p w:rsidR="005B300C" w:rsidRPr="00DC2AEC" w:rsidRDefault="00854F8A" w:rsidP="00DC2AEC">
      <w:pPr>
        <w:spacing w:line="360" w:lineRule="auto"/>
        <w:ind w:left="360"/>
        <w:jc w:val="both"/>
        <w:rPr>
          <w:rFonts w:ascii="Times New Roman" w:hAnsi="Times New Roman"/>
          <w:b/>
          <w:color w:val="000000"/>
          <w:sz w:val="24"/>
          <w:szCs w:val="24"/>
        </w:rPr>
      </w:pPr>
      <w:r>
        <w:rPr>
          <w:rFonts w:ascii="Times New Roman" w:hAnsi="Times New Roman"/>
          <w:b/>
          <w:color w:val="000000"/>
          <w:sz w:val="24"/>
          <w:szCs w:val="24"/>
        </w:rPr>
        <w:t xml:space="preserve">4.2 </w:t>
      </w:r>
      <w:r w:rsidR="005B300C" w:rsidRPr="00DC2AEC">
        <w:rPr>
          <w:rFonts w:ascii="Times New Roman" w:hAnsi="Times New Roman"/>
          <w:b/>
          <w:color w:val="000000"/>
          <w:sz w:val="24"/>
          <w:szCs w:val="24"/>
        </w:rPr>
        <w:t>NET OPERATING CYCLE</w:t>
      </w:r>
    </w:p>
    <w:p w:rsidR="005B300C" w:rsidRPr="00DC2AEC" w:rsidRDefault="00854F8A" w:rsidP="00DC2AEC">
      <w:pPr>
        <w:spacing w:line="360" w:lineRule="auto"/>
        <w:ind w:left="360"/>
        <w:jc w:val="both"/>
        <w:rPr>
          <w:rFonts w:ascii="Times New Roman" w:hAnsi="Times New Roman"/>
          <w:b/>
          <w:color w:val="000000"/>
          <w:sz w:val="24"/>
          <w:szCs w:val="24"/>
        </w:rPr>
      </w:pPr>
      <w:r>
        <w:rPr>
          <w:rFonts w:ascii="Times New Roman" w:hAnsi="Times New Roman"/>
          <w:b/>
          <w:color w:val="000000"/>
          <w:sz w:val="24"/>
          <w:szCs w:val="24"/>
        </w:rPr>
        <w:t>Table 4.2</w:t>
      </w:r>
      <w:r w:rsidR="005B300C" w:rsidRPr="00DC2AEC">
        <w:rPr>
          <w:rFonts w:ascii="Times New Roman" w:hAnsi="Times New Roman"/>
          <w:b/>
          <w:color w:val="000000"/>
          <w:sz w:val="24"/>
          <w:szCs w:val="24"/>
        </w:rPr>
        <w:t xml:space="preserve"> Net operating Cycle</w:t>
      </w:r>
    </w:p>
    <w:tbl>
      <w:tblPr>
        <w:tblpPr w:leftFromText="180" w:rightFromText="180" w:vertAnchor="text" w:horzAnchor="margin" w:tblpXSpec="center" w:tblpY="234"/>
        <w:tblW w:w="8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1301"/>
        <w:gridCol w:w="1479"/>
        <w:gridCol w:w="1445"/>
        <w:gridCol w:w="1241"/>
        <w:gridCol w:w="1218"/>
      </w:tblGrid>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2015-2016</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2016-2017</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2017-2018</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2018-2019</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2019-2020</w:t>
            </w:r>
          </w:p>
        </w:tc>
      </w:tr>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 xml:space="preserve">Inventory Holding Period </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54.35</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49.74</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55.88</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54.91</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51.36</w:t>
            </w:r>
          </w:p>
        </w:tc>
      </w:tr>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 xml:space="preserve">Debtors Collection Period </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48.81</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21.96</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21.75</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21.06</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20.26</w:t>
            </w:r>
          </w:p>
        </w:tc>
      </w:tr>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total</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103.16</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71.70</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77.62</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75.97</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71.63</w:t>
            </w:r>
          </w:p>
        </w:tc>
      </w:tr>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creditor payment period</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80.22</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34.73</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41.41</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33.39</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32.20</w:t>
            </w:r>
          </w:p>
        </w:tc>
      </w:tr>
      <w:tr w:rsidR="005B300C" w:rsidRPr="00DC2AEC" w:rsidTr="005B300C">
        <w:trPr>
          <w:trHeight w:val="418"/>
        </w:trPr>
        <w:tc>
          <w:tcPr>
            <w:tcW w:w="138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net operating cycle</w:t>
            </w:r>
          </w:p>
        </w:tc>
        <w:tc>
          <w:tcPr>
            <w:tcW w:w="13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22.93 days</w:t>
            </w:r>
          </w:p>
        </w:tc>
        <w:tc>
          <w:tcPr>
            <w:tcW w:w="147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36.97 days</w:t>
            </w:r>
          </w:p>
        </w:tc>
        <w:tc>
          <w:tcPr>
            <w:tcW w:w="144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36.21days</w:t>
            </w:r>
          </w:p>
        </w:tc>
        <w:tc>
          <w:tcPr>
            <w:tcW w:w="124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42.58days</w:t>
            </w:r>
          </w:p>
        </w:tc>
        <w:tc>
          <w:tcPr>
            <w:tcW w:w="1218"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39.43days</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854F8A" w:rsidRDefault="00854F8A" w:rsidP="00854F8A">
      <w:pPr>
        <w:spacing w:line="360" w:lineRule="auto"/>
        <w:ind w:left="360"/>
        <w:jc w:val="center"/>
        <w:rPr>
          <w:rFonts w:ascii="Times New Roman" w:hAnsi="Times New Roman"/>
          <w:color w:val="000000"/>
          <w:sz w:val="24"/>
          <w:szCs w:val="24"/>
        </w:rPr>
      </w:pPr>
      <w:r w:rsidRPr="00854F8A">
        <w:rPr>
          <w:rFonts w:ascii="Times New Roman" w:hAnsi="Times New Roman"/>
          <w:noProof/>
          <w:color w:val="000000"/>
          <w:sz w:val="24"/>
          <w:szCs w:val="24"/>
        </w:rPr>
        <w:lastRenderedPageBreak/>
        <w:drawing>
          <wp:inline distT="0" distB="0" distL="0" distR="0">
            <wp:extent cx="5516703" cy="3437328"/>
            <wp:effectExtent l="19050" t="0" r="26847" b="0"/>
            <wp:docPr id="1" name="Object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5B300C" w:rsidRDefault="00E64EA5" w:rsidP="00DC2AEC">
      <w:pPr>
        <w:spacing w:line="360" w:lineRule="auto"/>
        <w:ind w:left="360"/>
        <w:jc w:val="both"/>
        <w:rPr>
          <w:rFonts w:ascii="Times New Roman" w:hAnsi="Times New Roman"/>
          <w:color w:val="000000"/>
          <w:sz w:val="24"/>
          <w:szCs w:val="24"/>
        </w:rPr>
      </w:pPr>
      <w:r>
        <w:rPr>
          <w:rFonts w:ascii="Times New Roman" w:hAnsi="Times New Roman"/>
          <w:color w:val="000000"/>
          <w:sz w:val="24"/>
          <w:szCs w:val="24"/>
        </w:rPr>
        <w:t>Table 4.2.</w:t>
      </w:r>
      <w:r w:rsidR="005B300C" w:rsidRPr="00DC2AEC">
        <w:rPr>
          <w:rFonts w:ascii="Times New Roman" w:hAnsi="Times New Roman"/>
          <w:color w:val="000000"/>
          <w:sz w:val="24"/>
          <w:szCs w:val="24"/>
        </w:rPr>
        <w:t>1 shows that the net operating cycle keeps fluctuating over the years.  Shows the cash conversion period of the firm’ s maximum period is 42.58 days in the year 2018-2019 and again reduced to 39.43 days.</w:t>
      </w:r>
    </w:p>
    <w:p w:rsidR="00854F8A" w:rsidRDefault="00854F8A" w:rsidP="00854F8A">
      <w:pPr>
        <w:spacing w:line="360" w:lineRule="auto"/>
        <w:jc w:val="both"/>
        <w:rPr>
          <w:rFonts w:ascii="Times New Roman" w:hAnsi="Times New Roman"/>
          <w:color w:val="000000"/>
          <w:sz w:val="24"/>
          <w:szCs w:val="24"/>
        </w:rPr>
      </w:pPr>
    </w:p>
    <w:p w:rsidR="00854F8A" w:rsidRDefault="00854F8A"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4.3 </w:t>
      </w:r>
      <w:r w:rsidRPr="00854F8A">
        <w:rPr>
          <w:rFonts w:ascii="Times New Roman" w:hAnsi="Times New Roman"/>
          <w:b/>
          <w:color w:val="000000"/>
          <w:sz w:val="24"/>
          <w:szCs w:val="24"/>
        </w:rPr>
        <w:t>SCHEDULE OF CHANGES IN WORKING CAPITAL</w:t>
      </w:r>
    </w:p>
    <w:p w:rsidR="005B300C" w:rsidRPr="00DC2AEC" w:rsidRDefault="00854F8A"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4.3.1 </w:t>
      </w:r>
      <w:r w:rsidR="005B300C" w:rsidRPr="00DC2AEC">
        <w:rPr>
          <w:rFonts w:ascii="Times New Roman" w:hAnsi="Times New Roman"/>
          <w:b/>
          <w:color w:val="000000"/>
          <w:sz w:val="24"/>
          <w:szCs w:val="24"/>
        </w:rPr>
        <w:t>Schedule of</w:t>
      </w:r>
      <w:r w:rsidR="007B2328" w:rsidRPr="00DC2AEC">
        <w:rPr>
          <w:rFonts w:ascii="Times New Roman" w:hAnsi="Times New Roman"/>
          <w:b/>
          <w:color w:val="000000"/>
          <w:sz w:val="24"/>
          <w:szCs w:val="24"/>
        </w:rPr>
        <w:t xml:space="preserve"> changes in working capital 2015-2016</w:t>
      </w:r>
    </w:p>
    <w:tbl>
      <w:tblPr>
        <w:tblW w:w="844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72"/>
        <w:gridCol w:w="1997"/>
        <w:gridCol w:w="2019"/>
        <w:gridCol w:w="1287"/>
        <w:gridCol w:w="1267"/>
      </w:tblGrid>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w:t>
            </w:r>
            <w:r w:rsidR="007B2328" w:rsidRPr="00DC2AEC">
              <w:rPr>
                <w:rFonts w:ascii="Times New Roman" w:eastAsia="Times New Roman" w:hAnsi="Times New Roman"/>
                <w:b/>
                <w:color w:val="000000"/>
                <w:sz w:val="24"/>
                <w:szCs w:val="24"/>
              </w:rPr>
              <w:t>s on 31-3- 2015</w:t>
            </w:r>
          </w:p>
        </w:tc>
        <w:tc>
          <w:tcPr>
            <w:tcW w:w="2019" w:type="dxa"/>
            <w:shd w:val="clear" w:color="auto" w:fill="auto"/>
            <w:noWrap/>
            <w:vAlign w:val="bottom"/>
            <w:hideMark/>
          </w:tcPr>
          <w:p w:rsidR="005B300C" w:rsidRPr="00DC2AEC" w:rsidRDefault="007B232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31-3-2016</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Increase</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Decrease</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200.89</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228.89</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28.00</w:t>
            </w: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150.45</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205.75</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55.3</w:t>
            </w: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Cash &amp; Bank balance</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10.8</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18.8</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8.0</w:t>
            </w: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Loans and Advances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25.28</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52.48</w:t>
            </w:r>
          </w:p>
        </w:tc>
        <w:tc>
          <w:tcPr>
            <w:tcW w:w="128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27.2</w:t>
            </w: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Other current </w:t>
            </w:r>
            <w:r w:rsidRPr="00DC2AEC">
              <w:rPr>
                <w:rFonts w:ascii="Times New Roman" w:eastAsia="Times New Roman" w:hAnsi="Times New Roman"/>
                <w:color w:val="000000"/>
                <w:sz w:val="24"/>
                <w:szCs w:val="24"/>
              </w:rPr>
              <w:lastRenderedPageBreak/>
              <w:t>assets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0.04</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0.04</w:t>
            </w:r>
          </w:p>
        </w:tc>
        <w:tc>
          <w:tcPr>
            <w:tcW w:w="128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0</w:t>
            </w: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(A)Total Current Assets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387.46</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505.96</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199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200.30</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256.55</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56.25</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199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42.34</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58.78</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16.44</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(B)Total Current  liabilities</w:t>
            </w:r>
          </w:p>
        </w:tc>
        <w:tc>
          <w:tcPr>
            <w:tcW w:w="199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242.64</w:t>
            </w:r>
          </w:p>
        </w:tc>
        <w:tc>
          <w:tcPr>
            <w:tcW w:w="2019" w:type="dxa"/>
            <w:shd w:val="clear" w:color="auto" w:fill="auto"/>
            <w:noWrap/>
            <w:vAlign w:val="bottom"/>
            <w:hideMark/>
          </w:tcPr>
          <w:p w:rsidR="00F506CA" w:rsidRPr="00DC2AEC" w:rsidRDefault="00F506CA" w:rsidP="00F506CA">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(A)-(B) Net Working Capital </w:t>
            </w:r>
          </w:p>
        </w:tc>
        <w:tc>
          <w:tcPr>
            <w:tcW w:w="199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144.82</w:t>
            </w:r>
          </w:p>
        </w:tc>
        <w:tc>
          <w:tcPr>
            <w:tcW w:w="2019"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190.63</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Increase in Working Capital</w:t>
            </w:r>
          </w:p>
        </w:tc>
        <w:tc>
          <w:tcPr>
            <w:tcW w:w="199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45.81</w:t>
            </w:r>
          </w:p>
        </w:tc>
        <w:tc>
          <w:tcPr>
            <w:tcW w:w="2019"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8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45.81</w:t>
            </w:r>
          </w:p>
        </w:tc>
      </w:tr>
      <w:tr w:rsidR="00F506CA" w:rsidRPr="00DC2AEC" w:rsidTr="005B300C">
        <w:trPr>
          <w:trHeight w:val="273"/>
        </w:trPr>
        <w:tc>
          <w:tcPr>
            <w:tcW w:w="1872"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TOTAL</w:t>
            </w:r>
          </w:p>
        </w:tc>
        <w:tc>
          <w:tcPr>
            <w:tcW w:w="1997"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190.63</w:t>
            </w:r>
          </w:p>
        </w:tc>
        <w:tc>
          <w:tcPr>
            <w:tcW w:w="2019" w:type="dxa"/>
            <w:shd w:val="clear" w:color="auto" w:fill="auto"/>
            <w:noWrap/>
            <w:vAlign w:val="bottom"/>
            <w:hideMark/>
          </w:tcPr>
          <w:p w:rsidR="00F506CA" w:rsidRPr="00DC2AEC" w:rsidRDefault="00F506CA"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190.63</w:t>
            </w:r>
          </w:p>
        </w:tc>
        <w:tc>
          <w:tcPr>
            <w:tcW w:w="128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118.5</w:t>
            </w:r>
          </w:p>
        </w:tc>
        <w:tc>
          <w:tcPr>
            <w:tcW w:w="1267" w:type="dxa"/>
            <w:shd w:val="clear" w:color="auto" w:fill="auto"/>
            <w:noWrap/>
            <w:vAlign w:val="bottom"/>
            <w:hideMark/>
          </w:tcPr>
          <w:p w:rsidR="00F506CA" w:rsidRPr="00DC2AEC" w:rsidRDefault="00DB353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118.5</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E64EA5" w:rsidP="00E64EA5">
      <w:pPr>
        <w:spacing w:line="360" w:lineRule="auto"/>
        <w:jc w:val="both"/>
        <w:rPr>
          <w:rFonts w:ascii="Times New Roman" w:hAnsi="Times New Roman"/>
          <w:b/>
          <w:color w:val="000000"/>
          <w:sz w:val="24"/>
          <w:szCs w:val="24"/>
        </w:rPr>
      </w:pPr>
      <w:r>
        <w:rPr>
          <w:rFonts w:ascii="Times New Roman" w:hAnsi="Times New Roman"/>
          <w:b/>
          <w:color w:val="000000"/>
          <w:sz w:val="24"/>
          <w:szCs w:val="24"/>
        </w:rPr>
        <w:t>Interpretation</w:t>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color w:val="000000"/>
          <w:sz w:val="24"/>
          <w:szCs w:val="24"/>
        </w:rPr>
        <w:t>The net working capital has in</w:t>
      </w:r>
      <w:r w:rsidR="00DB3535">
        <w:rPr>
          <w:rFonts w:ascii="Times New Roman" w:hAnsi="Times New Roman"/>
          <w:color w:val="000000"/>
          <w:sz w:val="24"/>
          <w:szCs w:val="24"/>
        </w:rPr>
        <w:t>creased in the year 2016 from Rs.144.82 to 190.63 Rs.</w:t>
      </w:r>
      <w:r w:rsidRPr="00DC2AEC">
        <w:rPr>
          <w:rFonts w:ascii="Times New Roman" w:hAnsi="Times New Roman"/>
          <w:color w:val="000000"/>
          <w:sz w:val="24"/>
          <w:szCs w:val="24"/>
        </w:rPr>
        <w:t xml:space="preserve"> lakhs due increase in current assets namely the inventory.</w:t>
      </w:r>
    </w:p>
    <w:p w:rsidR="00E64EA5" w:rsidRDefault="00E64EA5" w:rsidP="00DC2AEC">
      <w:pPr>
        <w:spacing w:line="360" w:lineRule="auto"/>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4.3.</w:t>
      </w:r>
      <w:r w:rsidR="005B300C" w:rsidRPr="00DC2AEC">
        <w:rPr>
          <w:rFonts w:ascii="Times New Roman" w:hAnsi="Times New Roman"/>
          <w:b/>
          <w:color w:val="000000"/>
          <w:sz w:val="24"/>
          <w:szCs w:val="24"/>
        </w:rPr>
        <w:t>2 Schedule of changes in working capital 2016-2017</w:t>
      </w:r>
    </w:p>
    <w:tbl>
      <w:tblPr>
        <w:tblW w:w="844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72"/>
        <w:gridCol w:w="1997"/>
        <w:gridCol w:w="2019"/>
        <w:gridCol w:w="1287"/>
        <w:gridCol w:w="1267"/>
      </w:tblGrid>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31-3- 2016</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31-3-2017</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Increase</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Decrease</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228.89</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240.63</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11.74</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205.75</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228.76</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23.01</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Cash &amp; Bank balance</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18.8</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19.94</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1.14</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Loans and Advances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52.48</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80.09</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27.61</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Other current </w:t>
            </w:r>
            <w:r w:rsidRPr="00DC2AEC">
              <w:rPr>
                <w:rFonts w:ascii="Times New Roman" w:eastAsia="Times New Roman" w:hAnsi="Times New Roman"/>
                <w:color w:val="000000"/>
                <w:sz w:val="24"/>
                <w:szCs w:val="24"/>
              </w:rPr>
              <w:lastRenderedPageBreak/>
              <w:t>assets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0.04</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1.75</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1.71</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(A)Total Current Assets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505.96</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571.17</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256.55</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274.73</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18.18</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58.78</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59.46</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0.68</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(B)Total Current  liabilities</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334.19</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(A)-(B) Net Working Capital </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190.63</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236.98</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Increase in Working Capital</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46.35</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46.35</w:t>
            </w:r>
          </w:p>
        </w:tc>
      </w:tr>
      <w:tr w:rsidR="005B300C" w:rsidRPr="00DC2AEC" w:rsidTr="005B300C">
        <w:trPr>
          <w:trHeight w:val="273"/>
        </w:trPr>
        <w:tc>
          <w:tcPr>
            <w:tcW w:w="187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TOTAL</w:t>
            </w:r>
          </w:p>
        </w:tc>
        <w:tc>
          <w:tcPr>
            <w:tcW w:w="199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236.98</w:t>
            </w:r>
          </w:p>
        </w:tc>
        <w:tc>
          <w:tcPr>
            <w:tcW w:w="2019"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236.98</w:t>
            </w:r>
          </w:p>
        </w:tc>
        <w:tc>
          <w:tcPr>
            <w:tcW w:w="128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65.21</w:t>
            </w:r>
          </w:p>
        </w:tc>
        <w:tc>
          <w:tcPr>
            <w:tcW w:w="1267"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65.21</w:t>
            </w:r>
          </w:p>
        </w:tc>
      </w:tr>
    </w:tbl>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E64EA5" w:rsidP="00E64EA5">
      <w:pPr>
        <w:spacing w:line="360" w:lineRule="auto"/>
        <w:jc w:val="both"/>
        <w:rPr>
          <w:rFonts w:ascii="Times New Roman" w:hAnsi="Times New Roman"/>
          <w:b/>
          <w:color w:val="000000"/>
          <w:sz w:val="24"/>
          <w:szCs w:val="24"/>
        </w:rPr>
      </w:pPr>
      <w:r>
        <w:rPr>
          <w:rFonts w:ascii="Times New Roman" w:hAnsi="Times New Roman"/>
          <w:b/>
          <w:color w:val="000000"/>
          <w:sz w:val="24"/>
          <w:szCs w:val="24"/>
        </w:rPr>
        <w:t>Interpretation</w:t>
      </w:r>
    </w:p>
    <w:p w:rsidR="005B300C" w:rsidRPr="00DC2AEC" w:rsidRDefault="005B300C" w:rsidP="00E64EA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net working capital has increased in the year 2017 from Rs.190.63 to Rs.236.98 lakhs due increase in current assets namely the inventory.</w:t>
      </w:r>
    </w:p>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 4.3.</w:t>
      </w:r>
      <w:r w:rsidR="005B300C" w:rsidRPr="00DC2AEC">
        <w:rPr>
          <w:rFonts w:ascii="Times New Roman" w:hAnsi="Times New Roman"/>
          <w:b/>
          <w:color w:val="000000"/>
          <w:sz w:val="24"/>
          <w:szCs w:val="24"/>
        </w:rPr>
        <w:t>3 Schedule of changes in working capital 2017-2018</w:t>
      </w:r>
    </w:p>
    <w:tbl>
      <w:tblPr>
        <w:tblW w:w="9466" w:type="dxa"/>
        <w:tblInd w:w="-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6"/>
        <w:gridCol w:w="1980"/>
        <w:gridCol w:w="1980"/>
        <w:gridCol w:w="1350"/>
        <w:gridCol w:w="1350"/>
      </w:tblGrid>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31-3- 2017</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31-3-2018</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Increase</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Decrease</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240.63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295.54</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54.91</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228.76</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241.3</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12.54</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Cash &amp; Bank balance</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19.94</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22.83</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2.89</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Loans and Advances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80.09</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98.99</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18.9</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Other current assets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1.75</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58.29</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56.54</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(A)Total Current Assets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571.17</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716.95</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274.73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340.27</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65.54</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59.46</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97.68</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38.22</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Other current liabilities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30.25</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95.29</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65.04</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(B)Total Current  liabilities</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346.44</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533.24</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(A)-(B) Net Working Capital </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224.73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183.71</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Decrease in Working Capital</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41.02</w:t>
            </w:r>
          </w:p>
        </w:tc>
        <w:tc>
          <w:tcPr>
            <w:tcW w:w="1350" w:type="dxa"/>
            <w:shd w:val="clear" w:color="auto" w:fill="auto"/>
            <w:noWrap/>
            <w:vAlign w:val="bottom"/>
            <w:hideMark/>
          </w:tcPr>
          <w:p w:rsidR="005B300C" w:rsidRPr="00DC2AEC" w:rsidRDefault="00F506CA"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41</w:t>
            </w:r>
            <w:r w:rsidR="005B300C" w:rsidRPr="00DC2AEC">
              <w:rPr>
                <w:rFonts w:ascii="Times New Roman" w:eastAsia="Times New Roman" w:hAnsi="Times New Roman"/>
                <w:color w:val="000000"/>
                <w:sz w:val="24"/>
                <w:szCs w:val="24"/>
              </w:rPr>
              <w:t>.02</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r>
      <w:tr w:rsidR="005B300C" w:rsidRPr="00DC2AEC" w:rsidTr="005B300C">
        <w:trPr>
          <w:trHeight w:val="640"/>
        </w:trPr>
        <w:tc>
          <w:tcPr>
            <w:tcW w:w="280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TOTAL</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224.73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224.73</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168.8</w:t>
            </w:r>
          </w:p>
        </w:tc>
        <w:tc>
          <w:tcPr>
            <w:tcW w:w="135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168.8</w:t>
            </w:r>
          </w:p>
        </w:tc>
      </w:tr>
    </w:tbl>
    <w:p w:rsidR="00E64EA5" w:rsidRDefault="00E64EA5" w:rsidP="00E64EA5">
      <w:pPr>
        <w:spacing w:line="360" w:lineRule="auto"/>
        <w:jc w:val="both"/>
        <w:rPr>
          <w:rFonts w:ascii="Times New Roman" w:hAnsi="Times New Roman"/>
          <w:b/>
          <w:color w:val="000000"/>
          <w:sz w:val="24"/>
          <w:szCs w:val="24"/>
        </w:rPr>
      </w:pPr>
    </w:p>
    <w:p w:rsidR="005B300C" w:rsidRPr="00DC2AEC" w:rsidRDefault="00E64EA5" w:rsidP="00E64EA5">
      <w:pPr>
        <w:spacing w:line="360" w:lineRule="auto"/>
        <w:jc w:val="both"/>
        <w:rPr>
          <w:rFonts w:ascii="Times New Roman" w:hAnsi="Times New Roman"/>
          <w:b/>
          <w:color w:val="000000"/>
          <w:sz w:val="24"/>
          <w:szCs w:val="24"/>
        </w:rPr>
      </w:pPr>
      <w:r>
        <w:rPr>
          <w:rFonts w:ascii="Times New Roman" w:hAnsi="Times New Roman"/>
          <w:b/>
          <w:color w:val="000000"/>
          <w:sz w:val="24"/>
          <w:szCs w:val="24"/>
        </w:rPr>
        <w:t>Interpretation</w:t>
      </w:r>
    </w:p>
    <w:p w:rsidR="005B300C" w:rsidRPr="00DC2AEC" w:rsidRDefault="005B300C" w:rsidP="00E64EA5">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The chart 4.13 shows that the n</w:t>
      </w:r>
      <w:r w:rsidR="00DB3535">
        <w:rPr>
          <w:rFonts w:ascii="Times New Roman" w:hAnsi="Times New Roman"/>
          <w:color w:val="000000"/>
          <w:sz w:val="24"/>
          <w:szCs w:val="24"/>
        </w:rPr>
        <w:t>et working capital has decreased</w:t>
      </w:r>
      <w:r w:rsidRPr="00DC2AEC">
        <w:rPr>
          <w:rFonts w:ascii="Times New Roman" w:hAnsi="Times New Roman"/>
          <w:color w:val="000000"/>
          <w:sz w:val="24"/>
          <w:szCs w:val="24"/>
        </w:rPr>
        <w:t xml:space="preserve"> in the year 2018 when compared to the previous yea</w:t>
      </w:r>
      <w:r w:rsidR="00DB3535">
        <w:rPr>
          <w:rFonts w:ascii="Times New Roman" w:hAnsi="Times New Roman"/>
          <w:color w:val="000000"/>
          <w:sz w:val="24"/>
          <w:szCs w:val="24"/>
        </w:rPr>
        <w:t>r due to high level of creditors</w:t>
      </w:r>
      <w:r w:rsidRPr="00DC2AEC">
        <w:rPr>
          <w:rFonts w:ascii="Times New Roman" w:hAnsi="Times New Roman"/>
          <w:color w:val="000000"/>
          <w:sz w:val="24"/>
          <w:szCs w:val="24"/>
        </w:rPr>
        <w:t>.</w:t>
      </w:r>
    </w:p>
    <w:p w:rsidR="005B300C" w:rsidRPr="00DC2AEC" w:rsidRDefault="005B300C" w:rsidP="00DC2AEC">
      <w:pPr>
        <w:spacing w:line="360" w:lineRule="auto"/>
        <w:ind w:left="360"/>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4.3.</w:t>
      </w:r>
      <w:r w:rsidR="005B300C" w:rsidRPr="00DC2AEC">
        <w:rPr>
          <w:rFonts w:ascii="Times New Roman" w:hAnsi="Times New Roman"/>
          <w:b/>
          <w:color w:val="000000"/>
          <w:sz w:val="24"/>
          <w:szCs w:val="24"/>
        </w:rPr>
        <w:t>4 Schedule of changes in working capital 2018-2019</w:t>
      </w:r>
    </w:p>
    <w:tbl>
      <w:tblPr>
        <w:tblW w:w="949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6"/>
        <w:gridCol w:w="2160"/>
        <w:gridCol w:w="1980"/>
        <w:gridCol w:w="1530"/>
        <w:gridCol w:w="1692"/>
      </w:tblGrid>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31-3- 2019</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31-3-2018</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Increase</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Decrease</w:t>
            </w: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295.54</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354.44</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58.9</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241.3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286.59</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45.29</w:t>
            </w:r>
          </w:p>
        </w:tc>
        <w:tc>
          <w:tcPr>
            <w:tcW w:w="1692"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460"/>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Cash &amp; Bank </w:t>
            </w:r>
            <w:r w:rsidRPr="00DC2AEC">
              <w:rPr>
                <w:rFonts w:ascii="Times New Roman" w:eastAsia="Times New Roman" w:hAnsi="Times New Roman"/>
                <w:color w:val="000000"/>
                <w:sz w:val="24"/>
                <w:szCs w:val="24"/>
              </w:rPr>
              <w:lastRenderedPageBreak/>
              <w:t>balance</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22.83</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27.32</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4.49</w:t>
            </w:r>
          </w:p>
        </w:tc>
        <w:tc>
          <w:tcPr>
            <w:tcW w:w="1692"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361"/>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Loans &amp; Advances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98.99</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100.04</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1.05</w:t>
            </w:r>
          </w:p>
        </w:tc>
        <w:tc>
          <w:tcPr>
            <w:tcW w:w="1692"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47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Other current assets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58.29</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65.89</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7.6</w:t>
            </w:r>
          </w:p>
        </w:tc>
        <w:tc>
          <w:tcPr>
            <w:tcW w:w="1692"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5B300C">
        <w:trPr>
          <w:trHeight w:val="433"/>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(A)Total Current Assets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716.95</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834.28</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631"/>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340.27</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363.39</w:t>
            </w:r>
          </w:p>
        </w:tc>
        <w:tc>
          <w:tcPr>
            <w:tcW w:w="1530"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23.12</w:t>
            </w:r>
          </w:p>
        </w:tc>
      </w:tr>
      <w:tr w:rsidR="005B300C" w:rsidRPr="00DC2AEC" w:rsidTr="005B300C">
        <w:trPr>
          <w:trHeight w:val="541"/>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97.68</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118.42</w:t>
            </w:r>
          </w:p>
        </w:tc>
        <w:tc>
          <w:tcPr>
            <w:tcW w:w="1530"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20.74</w:t>
            </w: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(B)Total Current  liabilities</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437.95</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(A)-(B) Net Working Capital </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279</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352.47</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5B300C">
        <w:trPr>
          <w:trHeight w:val="74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Increase in Working Capital</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73.47</w:t>
            </w:r>
          </w:p>
        </w:tc>
        <w:tc>
          <w:tcPr>
            <w:tcW w:w="1980"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530" w:type="dxa"/>
            <w:shd w:val="clear" w:color="auto" w:fill="auto"/>
            <w:noWrap/>
            <w:vAlign w:val="bottom"/>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73.47</w:t>
            </w:r>
          </w:p>
        </w:tc>
      </w:tr>
      <w:tr w:rsidR="005B300C" w:rsidRPr="00DC2AEC" w:rsidTr="005B300C">
        <w:trPr>
          <w:trHeight w:val="798"/>
        </w:trPr>
        <w:tc>
          <w:tcPr>
            <w:tcW w:w="2136"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TOTAL</w:t>
            </w:r>
          </w:p>
        </w:tc>
        <w:tc>
          <w:tcPr>
            <w:tcW w:w="216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352.47</w:t>
            </w:r>
          </w:p>
        </w:tc>
        <w:tc>
          <w:tcPr>
            <w:tcW w:w="198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352.47</w:t>
            </w:r>
          </w:p>
        </w:tc>
        <w:tc>
          <w:tcPr>
            <w:tcW w:w="15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117.33</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117.33</w:t>
            </w:r>
          </w:p>
        </w:tc>
      </w:tr>
    </w:tbl>
    <w:p w:rsidR="00E64EA5" w:rsidRDefault="00E64EA5" w:rsidP="00E64EA5">
      <w:pPr>
        <w:spacing w:line="360" w:lineRule="auto"/>
        <w:jc w:val="both"/>
        <w:rPr>
          <w:rFonts w:ascii="Times New Roman" w:hAnsi="Times New Roman"/>
          <w:b/>
          <w:color w:val="000000"/>
          <w:sz w:val="24"/>
          <w:szCs w:val="24"/>
        </w:rPr>
      </w:pPr>
    </w:p>
    <w:p w:rsidR="005B300C" w:rsidRPr="00DC2AEC" w:rsidRDefault="00585B38" w:rsidP="00E64EA5">
      <w:pPr>
        <w:spacing w:line="360" w:lineRule="auto"/>
        <w:jc w:val="both"/>
        <w:rPr>
          <w:rFonts w:ascii="Times New Roman" w:hAnsi="Times New Roman"/>
          <w:b/>
          <w:color w:val="000000"/>
          <w:sz w:val="24"/>
          <w:szCs w:val="24"/>
        </w:rPr>
      </w:pPr>
      <w:r>
        <w:rPr>
          <w:rFonts w:ascii="Times New Roman" w:hAnsi="Times New Roman"/>
          <w:b/>
          <w:color w:val="000000"/>
          <w:sz w:val="24"/>
          <w:szCs w:val="24"/>
        </w:rPr>
        <w:t>Interpretation</w:t>
      </w:r>
    </w:p>
    <w:p w:rsidR="005B300C" w:rsidRDefault="00E64EA5" w:rsidP="00E64EA5">
      <w:pPr>
        <w:spacing w:line="360" w:lineRule="auto"/>
        <w:jc w:val="both"/>
        <w:rPr>
          <w:rFonts w:ascii="Times New Roman" w:hAnsi="Times New Roman"/>
          <w:color w:val="000000"/>
          <w:sz w:val="24"/>
          <w:szCs w:val="24"/>
        </w:rPr>
      </w:pPr>
      <w:r>
        <w:rPr>
          <w:rFonts w:ascii="Times New Roman" w:hAnsi="Times New Roman"/>
          <w:color w:val="000000"/>
          <w:sz w:val="24"/>
          <w:szCs w:val="24"/>
        </w:rPr>
        <w:t>Chart 4.3.</w:t>
      </w:r>
      <w:r w:rsidR="005B300C" w:rsidRPr="00DC2AEC">
        <w:rPr>
          <w:rFonts w:ascii="Times New Roman" w:hAnsi="Times New Roman"/>
          <w:color w:val="000000"/>
          <w:sz w:val="24"/>
          <w:szCs w:val="24"/>
        </w:rPr>
        <w:t>4 shows that there is a slight increase in net working capital in the year 2019. This is due to increase in current liabil</w:t>
      </w:r>
      <w:r>
        <w:rPr>
          <w:rFonts w:ascii="Times New Roman" w:hAnsi="Times New Roman"/>
          <w:color w:val="000000"/>
          <w:sz w:val="24"/>
          <w:szCs w:val="24"/>
        </w:rPr>
        <w:t>iti</w:t>
      </w:r>
      <w:r w:rsidR="005B300C" w:rsidRPr="00DC2AEC">
        <w:rPr>
          <w:rFonts w:ascii="Times New Roman" w:hAnsi="Times New Roman"/>
          <w:color w:val="000000"/>
          <w:sz w:val="24"/>
          <w:szCs w:val="24"/>
        </w:rPr>
        <w:t>es especially the provisions.</w:t>
      </w:r>
    </w:p>
    <w:p w:rsidR="00E64EA5" w:rsidRPr="00DC2AEC" w:rsidRDefault="00E64EA5" w:rsidP="00E64EA5">
      <w:pPr>
        <w:spacing w:line="360" w:lineRule="auto"/>
        <w:jc w:val="both"/>
        <w:rPr>
          <w:rFonts w:ascii="Times New Roman" w:hAnsi="Times New Roman"/>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4.3.</w:t>
      </w:r>
      <w:r w:rsidR="005B300C" w:rsidRPr="00DC2AEC">
        <w:rPr>
          <w:rFonts w:ascii="Times New Roman" w:hAnsi="Times New Roman"/>
          <w:b/>
          <w:color w:val="000000"/>
          <w:sz w:val="24"/>
          <w:szCs w:val="24"/>
        </w:rPr>
        <w:t>5 Schedule of changes in working capital 2019-2020</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5"/>
        <w:gridCol w:w="1830"/>
        <w:gridCol w:w="1692"/>
        <w:gridCol w:w="2024"/>
        <w:gridCol w:w="1701"/>
      </w:tblGrid>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31-3- 2019</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31-3-2020</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p>
          <w:p w:rsidR="005B300C" w:rsidRPr="00DC2AEC" w:rsidRDefault="00394E32"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     Increase</w:t>
            </w:r>
          </w:p>
        </w:tc>
        <w:tc>
          <w:tcPr>
            <w:tcW w:w="1701" w:type="dxa"/>
            <w:shd w:val="clear" w:color="auto" w:fill="auto"/>
            <w:noWrap/>
            <w:vAlign w:val="bottom"/>
            <w:hideMark/>
          </w:tcPr>
          <w:p w:rsidR="005B300C" w:rsidRPr="00DC2AEC" w:rsidRDefault="00394E32"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 xml:space="preserve">   </w:t>
            </w:r>
            <w:r w:rsidR="005B300C" w:rsidRPr="00DC2AEC">
              <w:rPr>
                <w:rFonts w:ascii="Times New Roman" w:eastAsia="Times New Roman" w:hAnsi="Times New Roman"/>
                <w:b/>
                <w:color w:val="000000"/>
                <w:sz w:val="24"/>
                <w:szCs w:val="24"/>
              </w:rPr>
              <w:t>Decrease</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ASSETS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354.44</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396.3</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41.86</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286.59</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326.12</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39.53</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Cash &amp; Bank balance</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27.32</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61.81</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34.49</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Loans and Advances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100.04</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115.77</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15.73</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(A)Total Current Assets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768.39</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900</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394E32">
        <w:trPr>
          <w:trHeight w:val="121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CURRENT  liabilities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363.39</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533.95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170.56</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118.42</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139.25</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20.81</w:t>
            </w: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(B)Total Current  liabilities</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673.2</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394E32">
        <w:trPr>
          <w:trHeight w:val="135"/>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(A)-(B) Net Working Capital </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286.58</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226.8</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p>
        </w:tc>
      </w:tr>
      <w:tr w:rsidR="005B300C" w:rsidRPr="00DC2AEC" w:rsidTr="00394E32">
        <w:trPr>
          <w:trHeight w:val="135"/>
        </w:trPr>
        <w:tc>
          <w:tcPr>
            <w:tcW w:w="1825" w:type="dxa"/>
            <w:shd w:val="clear" w:color="auto" w:fill="auto"/>
            <w:noWrap/>
            <w:vAlign w:val="bottom"/>
            <w:hideMark/>
          </w:tcPr>
          <w:p w:rsidR="005B300C" w:rsidRPr="00DC2AEC" w:rsidRDefault="00E64EA5"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Decrease</w:t>
            </w:r>
            <w:r w:rsidR="005B300C" w:rsidRPr="00DC2AEC">
              <w:rPr>
                <w:rFonts w:ascii="Times New Roman" w:eastAsia="Times New Roman" w:hAnsi="Times New Roman"/>
                <w:color w:val="000000"/>
                <w:sz w:val="24"/>
                <w:szCs w:val="24"/>
              </w:rPr>
              <w:t xml:space="preserve"> in Working Capital</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59.78</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59.7</w:t>
            </w:r>
            <w:r w:rsidR="00F506CA">
              <w:rPr>
                <w:rFonts w:ascii="Times New Roman" w:eastAsia="Times New Roman" w:hAnsi="Times New Roman"/>
                <w:color w:val="000000"/>
                <w:sz w:val="24"/>
                <w:szCs w:val="24"/>
              </w:rPr>
              <w:t>8</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 xml:space="preserve">        ----</w:t>
            </w:r>
          </w:p>
        </w:tc>
      </w:tr>
      <w:tr w:rsidR="005B300C" w:rsidRPr="00DC2AEC" w:rsidTr="00394E32">
        <w:trPr>
          <w:trHeight w:val="153"/>
        </w:trPr>
        <w:tc>
          <w:tcPr>
            <w:tcW w:w="1825"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TOTAL</w:t>
            </w:r>
          </w:p>
        </w:tc>
        <w:tc>
          <w:tcPr>
            <w:tcW w:w="1830"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286.58</w:t>
            </w:r>
          </w:p>
        </w:tc>
        <w:tc>
          <w:tcPr>
            <w:tcW w:w="1692"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286.58</w:t>
            </w:r>
          </w:p>
        </w:tc>
        <w:tc>
          <w:tcPr>
            <w:tcW w:w="2024"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191.37</w:t>
            </w:r>
          </w:p>
        </w:tc>
        <w:tc>
          <w:tcPr>
            <w:tcW w:w="1701" w:type="dxa"/>
            <w:shd w:val="clear" w:color="auto" w:fill="auto"/>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191.37</w:t>
            </w:r>
          </w:p>
        </w:tc>
      </w:tr>
    </w:tbl>
    <w:p w:rsidR="00E64EA5" w:rsidRDefault="00E64EA5" w:rsidP="00DC2AEC">
      <w:pPr>
        <w:spacing w:line="360" w:lineRule="auto"/>
        <w:ind w:left="360"/>
        <w:jc w:val="both"/>
        <w:rPr>
          <w:rFonts w:ascii="Times New Roman" w:hAnsi="Times New Roman"/>
          <w:b/>
          <w:color w:val="000000"/>
          <w:sz w:val="24"/>
          <w:szCs w:val="24"/>
        </w:rPr>
      </w:pPr>
    </w:p>
    <w:p w:rsidR="005B300C" w:rsidRPr="00DC2AEC" w:rsidRDefault="005B300C" w:rsidP="00DC2AEC">
      <w:pPr>
        <w:spacing w:line="360" w:lineRule="auto"/>
        <w:ind w:left="360"/>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5B300C" w:rsidRPr="00DC2AEC" w:rsidRDefault="00E64EA5" w:rsidP="00DC2AEC">
      <w:pPr>
        <w:spacing w:line="360" w:lineRule="auto"/>
        <w:ind w:left="360"/>
        <w:jc w:val="both"/>
        <w:rPr>
          <w:rFonts w:ascii="Times New Roman" w:hAnsi="Times New Roman"/>
          <w:color w:val="000000"/>
          <w:sz w:val="24"/>
          <w:szCs w:val="24"/>
        </w:rPr>
      </w:pPr>
      <w:r>
        <w:rPr>
          <w:rFonts w:ascii="Times New Roman" w:hAnsi="Times New Roman"/>
          <w:color w:val="000000"/>
          <w:sz w:val="24"/>
          <w:szCs w:val="24"/>
        </w:rPr>
        <w:t>Chart 4.3.</w:t>
      </w:r>
      <w:r w:rsidR="005B300C" w:rsidRPr="00DC2AEC">
        <w:rPr>
          <w:rFonts w:ascii="Times New Roman" w:hAnsi="Times New Roman"/>
          <w:color w:val="000000"/>
          <w:sz w:val="24"/>
          <w:szCs w:val="24"/>
        </w:rPr>
        <w:t>5 sho</w:t>
      </w:r>
      <w:r w:rsidR="00DB3535">
        <w:rPr>
          <w:rFonts w:ascii="Times New Roman" w:hAnsi="Times New Roman"/>
          <w:color w:val="000000"/>
          <w:sz w:val="24"/>
          <w:szCs w:val="24"/>
        </w:rPr>
        <w:t>ws that there is a decrease</w:t>
      </w:r>
      <w:r w:rsidR="005B300C" w:rsidRPr="00DC2AEC">
        <w:rPr>
          <w:rFonts w:ascii="Times New Roman" w:hAnsi="Times New Roman"/>
          <w:color w:val="000000"/>
          <w:sz w:val="24"/>
          <w:szCs w:val="24"/>
        </w:rPr>
        <w:t xml:space="preserve"> of net working capital in the year 2020 becau</w:t>
      </w:r>
      <w:r w:rsidR="00DB3535">
        <w:rPr>
          <w:rFonts w:ascii="Times New Roman" w:hAnsi="Times New Roman"/>
          <w:color w:val="000000"/>
          <w:sz w:val="24"/>
          <w:szCs w:val="24"/>
        </w:rPr>
        <w:t>se of increase in current liabilities</w:t>
      </w:r>
      <w:r w:rsidR="005B300C" w:rsidRPr="00DC2AEC">
        <w:rPr>
          <w:rFonts w:ascii="Times New Roman" w:hAnsi="Times New Roman"/>
          <w:color w:val="000000"/>
          <w:sz w:val="24"/>
          <w:szCs w:val="24"/>
        </w:rPr>
        <w:t xml:space="preserve"> and </w:t>
      </w:r>
      <w:r w:rsidR="00DB3535">
        <w:rPr>
          <w:rFonts w:ascii="Times New Roman" w:hAnsi="Times New Roman"/>
          <w:color w:val="000000"/>
          <w:sz w:val="24"/>
          <w:szCs w:val="24"/>
        </w:rPr>
        <w:t>decrease in current assets</w:t>
      </w:r>
      <w:r w:rsidR="005B300C" w:rsidRPr="00DC2AEC">
        <w:rPr>
          <w:rFonts w:ascii="Times New Roman" w:hAnsi="Times New Roman"/>
          <w:color w:val="000000"/>
          <w:sz w:val="24"/>
          <w:szCs w:val="24"/>
        </w:rPr>
        <w:t>.</w:t>
      </w:r>
    </w:p>
    <w:p w:rsidR="00E64EA5" w:rsidRDefault="00E64EA5" w:rsidP="00DC2AEC">
      <w:pPr>
        <w:spacing w:line="360" w:lineRule="auto"/>
        <w:ind w:left="720" w:hanging="720"/>
        <w:jc w:val="both"/>
        <w:rPr>
          <w:rFonts w:ascii="Times New Roman" w:hAnsi="Times New Roman"/>
          <w:b/>
          <w:color w:val="000000"/>
          <w:sz w:val="24"/>
          <w:szCs w:val="24"/>
        </w:rPr>
      </w:pPr>
    </w:p>
    <w:p w:rsidR="005B300C" w:rsidRPr="00DC2AEC" w:rsidRDefault="00E64EA5" w:rsidP="00DC2AEC">
      <w:pPr>
        <w:spacing w:line="360" w:lineRule="auto"/>
        <w:ind w:left="720" w:hanging="720"/>
        <w:jc w:val="both"/>
        <w:rPr>
          <w:rFonts w:ascii="Times New Roman" w:hAnsi="Times New Roman"/>
          <w:b/>
          <w:color w:val="000000"/>
          <w:sz w:val="24"/>
          <w:szCs w:val="24"/>
        </w:rPr>
      </w:pPr>
      <w:r>
        <w:rPr>
          <w:rFonts w:ascii="Times New Roman" w:hAnsi="Times New Roman"/>
          <w:b/>
          <w:color w:val="000000"/>
          <w:sz w:val="24"/>
          <w:szCs w:val="24"/>
        </w:rPr>
        <w:t xml:space="preserve">4.4 </w:t>
      </w:r>
      <w:r w:rsidR="005B300C" w:rsidRPr="00DC2AEC">
        <w:rPr>
          <w:rFonts w:ascii="Times New Roman" w:hAnsi="Times New Roman"/>
          <w:b/>
          <w:color w:val="000000"/>
          <w:sz w:val="24"/>
          <w:szCs w:val="24"/>
        </w:rPr>
        <w:t>TREND ANALYSIS</w:t>
      </w:r>
    </w:p>
    <w:p w:rsidR="005B300C" w:rsidRPr="00DC2AEC" w:rsidRDefault="005B300C" w:rsidP="00DC2AEC">
      <w:pPr>
        <w:spacing w:line="360" w:lineRule="auto"/>
        <w:jc w:val="both"/>
        <w:rPr>
          <w:rFonts w:ascii="Times New Roman" w:hAnsi="Times New Roman"/>
          <w:color w:val="000000"/>
          <w:sz w:val="24"/>
          <w:szCs w:val="24"/>
          <w:shd w:val="clear" w:color="auto" w:fill="FFFFFF"/>
        </w:rPr>
      </w:pPr>
      <w:r w:rsidRPr="00DC2AEC">
        <w:rPr>
          <w:rFonts w:ascii="Times New Roman" w:hAnsi="Times New Roman"/>
          <w:color w:val="000000"/>
          <w:sz w:val="24"/>
          <w:szCs w:val="24"/>
          <w:shd w:val="clear" w:color="auto" w:fill="FFFFFF"/>
        </w:rPr>
        <w:t xml:space="preserve">Trend analysis has a great advantage that it can also be used to predict the future events. This is possible by forecasting the future cash flow based on the data available of the past. With the help of trend analysis, you can predict the future and track the variances to add performance. </w:t>
      </w:r>
      <w:r w:rsidRPr="00DC2AEC">
        <w:rPr>
          <w:rFonts w:ascii="Times New Roman" w:eastAsia="Arial Unicode MS" w:hAnsi="Times New Roman"/>
          <w:b/>
          <w:bCs/>
          <w:color w:val="000000"/>
          <w:sz w:val="24"/>
          <w:szCs w:val="24"/>
        </w:rPr>
        <w:t>Y=a+b(x)</w:t>
      </w:r>
    </w:p>
    <w:p w:rsidR="00394E32" w:rsidRDefault="00394E32"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 xml:space="preserve"> </w:t>
      </w:r>
      <w:r w:rsidR="00E64EA5">
        <w:rPr>
          <w:rFonts w:ascii="Times New Roman" w:hAnsi="Times New Roman"/>
          <w:b/>
          <w:color w:val="000000"/>
          <w:sz w:val="24"/>
          <w:szCs w:val="24"/>
        </w:rPr>
        <w:t xml:space="preserve">4.4.1 </w:t>
      </w:r>
      <w:r w:rsidRPr="00DC2AEC">
        <w:rPr>
          <w:rFonts w:ascii="Times New Roman" w:hAnsi="Times New Roman"/>
          <w:b/>
          <w:color w:val="000000"/>
          <w:sz w:val="24"/>
          <w:szCs w:val="24"/>
        </w:rPr>
        <w:t>TREND ANALYSIS –WORKING CAPITAL</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165"/>
        <w:gridCol w:w="1641"/>
        <w:gridCol w:w="1745"/>
        <w:gridCol w:w="1287"/>
        <w:gridCol w:w="2202"/>
        <w:gridCol w:w="1770"/>
      </w:tblGrid>
      <w:tr w:rsidR="005B300C" w:rsidRPr="00DC2AEC" w:rsidTr="005B300C">
        <w:trPr>
          <w:trHeight w:val="1277"/>
          <w:jc w:val="center"/>
        </w:trPr>
        <w:tc>
          <w:tcPr>
            <w:tcW w:w="1165" w:type="dxa"/>
            <w:tcBorders>
              <w:top w:val="single" w:sz="4" w:space="0" w:color="auto"/>
              <w:left w:val="single" w:sz="4" w:space="0" w:color="auto"/>
              <w:bottom w:val="single" w:sz="4" w:space="0" w:color="auto"/>
              <w:right w:val="single" w:sz="4" w:space="0" w:color="auto"/>
            </w:tcBorders>
            <w:noWrap/>
            <w:vAlign w:val="center"/>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hAnsi="Times New Roman"/>
                <w:b/>
                <w:bCs/>
                <w:color w:val="000000"/>
                <w:sz w:val="24"/>
                <w:szCs w:val="24"/>
              </w:rPr>
              <w:t>Year</w:t>
            </w:r>
          </w:p>
        </w:tc>
        <w:tc>
          <w:tcPr>
            <w:tcW w:w="1641"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Net Working Capital</w:t>
            </w:r>
          </w:p>
        </w:tc>
        <w:tc>
          <w:tcPr>
            <w:tcW w:w="1745"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p>
        </w:tc>
        <w:tc>
          <w:tcPr>
            <w:tcW w:w="1287"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Pr="00DC2AEC">
              <w:rPr>
                <w:rFonts w:ascii="Times New Roman" w:eastAsia="Arial Unicode MS" w:hAnsi="Times New Roman"/>
                <w:b/>
                <w:bCs/>
                <w:color w:val="000000"/>
                <w:sz w:val="24"/>
                <w:szCs w:val="24"/>
                <w:vertAlign w:val="superscript"/>
              </w:rPr>
              <w:t>2</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506CA"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005B300C" w:rsidRPr="00DC2AEC">
              <w:rPr>
                <w:rFonts w:ascii="Times New Roman" w:eastAsia="Arial Unicode MS" w:hAnsi="Times New Roman"/>
                <w:b/>
                <w:bCs/>
                <w:color w:val="000000"/>
                <w:sz w:val="24"/>
                <w:szCs w:val="24"/>
              </w:rPr>
              <w:t>y</w:t>
            </w:r>
          </w:p>
        </w:tc>
        <w:tc>
          <w:tcPr>
            <w:tcW w:w="1770"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Y=a+b(x)</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190.13</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-380.26</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196.</w:t>
            </w:r>
            <w:r w:rsidR="00F82D0B">
              <w:rPr>
                <w:rFonts w:ascii="Times New Roman" w:eastAsia="Arial Unicode MS" w:hAnsi="Times New Roman"/>
                <w:color w:val="000000"/>
                <w:sz w:val="24"/>
                <w:szCs w:val="24"/>
              </w:rPr>
              <w:t>5</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236.98</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-236.98</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82D0B" w:rsidP="00DC2AEC">
            <w:pPr>
              <w:spacing w:line="360" w:lineRule="auto"/>
              <w:jc w:val="both"/>
              <w:rPr>
                <w:rFonts w:ascii="Times New Roman" w:eastAsia="Arial Unicode MS" w:hAnsi="Times New Roman"/>
                <w:color w:val="000000"/>
                <w:sz w:val="24"/>
                <w:szCs w:val="24"/>
              </w:rPr>
            </w:pPr>
            <w:r>
              <w:rPr>
                <w:rFonts w:ascii="Times New Roman" w:eastAsia="Arial Unicode MS" w:hAnsi="Times New Roman"/>
                <w:color w:val="000000"/>
                <w:sz w:val="24"/>
                <w:szCs w:val="24"/>
              </w:rPr>
              <w:t>227.34</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224.73</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0</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2</w:t>
            </w:r>
            <w:r w:rsidR="00F82D0B">
              <w:rPr>
                <w:rFonts w:ascii="Times New Roman" w:eastAsia="Arial Unicode MS" w:hAnsi="Times New Roman"/>
                <w:color w:val="000000"/>
                <w:sz w:val="24"/>
                <w:szCs w:val="24"/>
              </w:rPr>
              <w:t>58.18</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352.47</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352.47</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82D0B" w:rsidP="00DC2AEC">
            <w:pPr>
              <w:spacing w:line="360" w:lineRule="auto"/>
              <w:jc w:val="both"/>
              <w:rPr>
                <w:rFonts w:ascii="Times New Roman" w:eastAsia="Arial Unicode MS" w:hAnsi="Times New Roman"/>
                <w:color w:val="000000"/>
                <w:sz w:val="24"/>
                <w:szCs w:val="24"/>
              </w:rPr>
            </w:pPr>
            <w:r>
              <w:rPr>
                <w:rFonts w:ascii="Times New Roman" w:eastAsia="Arial Unicode MS" w:hAnsi="Times New Roman"/>
                <w:color w:val="000000"/>
                <w:sz w:val="24"/>
                <w:szCs w:val="24"/>
              </w:rPr>
              <w:t>289.02</w:t>
            </w:r>
          </w:p>
        </w:tc>
      </w:tr>
      <w:tr w:rsidR="005B300C" w:rsidRPr="00DC2AEC" w:rsidTr="005B300C">
        <w:trPr>
          <w:trHeight w:val="59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286.58</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573.16</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82D0B" w:rsidP="00DC2AEC">
            <w:pPr>
              <w:spacing w:line="360" w:lineRule="auto"/>
              <w:jc w:val="both"/>
              <w:rPr>
                <w:rFonts w:ascii="Times New Roman" w:eastAsia="Arial Unicode MS" w:hAnsi="Times New Roman"/>
                <w:color w:val="000000"/>
                <w:sz w:val="24"/>
                <w:szCs w:val="24"/>
              </w:rPr>
            </w:pPr>
            <w:r>
              <w:rPr>
                <w:rFonts w:ascii="Times New Roman" w:eastAsia="Arial Unicode MS" w:hAnsi="Times New Roman"/>
                <w:color w:val="000000"/>
                <w:sz w:val="24"/>
                <w:szCs w:val="24"/>
              </w:rPr>
              <w:t>319.86</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center"/>
          </w:tcPr>
          <w:p w:rsidR="005B300C" w:rsidRPr="00DC2AEC" w:rsidRDefault="005B300C" w:rsidP="00DC2AEC">
            <w:pPr>
              <w:spacing w:line="360" w:lineRule="auto"/>
              <w:jc w:val="both"/>
              <w:rPr>
                <w:rFonts w:ascii="Times New Roman" w:hAnsi="Times New Roman"/>
                <w:b/>
                <w:color w:val="000000"/>
                <w:sz w:val="24"/>
                <w:szCs w:val="24"/>
              </w:rPr>
            </w:pP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Σ y = 1290.89</w:t>
            </w:r>
          </w:p>
        </w:tc>
        <w:tc>
          <w:tcPr>
            <w:tcW w:w="1745"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hAnsi="Times New Roman"/>
                <w:b/>
                <w:color w:val="000000"/>
                <w:sz w:val="24"/>
                <w:szCs w:val="24"/>
              </w:rPr>
            </w:pP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Σ x</w:t>
            </w:r>
            <w:r w:rsidRPr="00DC2AEC">
              <w:rPr>
                <w:rFonts w:ascii="Times New Roman" w:hAnsi="Times New Roman"/>
                <w:b/>
                <w:color w:val="000000"/>
                <w:sz w:val="24"/>
                <w:szCs w:val="24"/>
                <w:vertAlign w:val="superscript"/>
              </w:rPr>
              <w:t>2</w:t>
            </w:r>
            <w:r w:rsidRPr="00DC2AEC">
              <w:rPr>
                <w:rFonts w:ascii="Times New Roman" w:hAnsi="Times New Roman"/>
                <w:b/>
                <w:color w:val="000000"/>
                <w:sz w:val="24"/>
                <w:szCs w:val="24"/>
              </w:rPr>
              <w:t>=10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308.39</w:t>
            </w:r>
          </w:p>
        </w:tc>
        <w:tc>
          <w:tcPr>
            <w:tcW w:w="1770" w:type="dxa"/>
            <w:tcBorders>
              <w:top w:val="single" w:sz="4" w:space="0" w:color="auto"/>
              <w:left w:val="single" w:sz="4" w:space="0" w:color="auto"/>
              <w:bottom w:val="single" w:sz="4" w:space="0" w:color="auto"/>
              <w:right w:val="single" w:sz="4" w:space="0" w:color="auto"/>
            </w:tcBorders>
            <w:vAlign w:val="bottom"/>
          </w:tcPr>
          <w:p w:rsidR="005B300C" w:rsidRPr="00DC2AEC" w:rsidRDefault="005B300C" w:rsidP="00DC2AEC">
            <w:pPr>
              <w:spacing w:after="0" w:line="360" w:lineRule="auto"/>
              <w:jc w:val="both"/>
              <w:rPr>
                <w:rFonts w:ascii="Times New Roman" w:hAnsi="Times New Roman"/>
                <w:b/>
                <w:color w:val="000000"/>
                <w:sz w:val="24"/>
                <w:szCs w:val="24"/>
              </w:rPr>
            </w:pPr>
            <w:r w:rsidRPr="00DC2AEC">
              <w:rPr>
                <w:rFonts w:ascii="Times New Roman" w:hAnsi="Times New Roman"/>
                <w:b/>
                <w:color w:val="000000"/>
                <w:sz w:val="24"/>
                <w:szCs w:val="24"/>
              </w:rPr>
              <w:t>1</w:t>
            </w:r>
            <w:r w:rsidR="00F82D0B">
              <w:rPr>
                <w:rFonts w:ascii="Times New Roman" w:hAnsi="Times New Roman"/>
                <w:b/>
                <w:color w:val="000000"/>
                <w:sz w:val="24"/>
                <w:szCs w:val="24"/>
              </w:rPr>
              <w:t>290.9</w:t>
            </w:r>
          </w:p>
        </w:tc>
      </w:tr>
    </w:tbl>
    <w:p w:rsidR="005B300C" w:rsidRPr="00DC2AEC" w:rsidRDefault="005B300C" w:rsidP="00DC2AEC">
      <w:pPr>
        <w:tabs>
          <w:tab w:val="left" w:pos="1635"/>
        </w:tabs>
        <w:spacing w:line="360" w:lineRule="auto"/>
        <w:jc w:val="both"/>
        <w:rPr>
          <w:rFonts w:ascii="Times New Roman" w:hAnsi="Times New Roman"/>
          <w:color w:val="000000"/>
          <w:sz w:val="24"/>
          <w:szCs w:val="24"/>
        </w:rPr>
      </w:pPr>
    </w:p>
    <w:p w:rsidR="005B300C" w:rsidRPr="00DC2AEC" w:rsidRDefault="005B300C" w:rsidP="00E64EA5">
      <w:pPr>
        <w:tabs>
          <w:tab w:val="left" w:pos="1635"/>
        </w:tabs>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Y=a +b (x)</w:t>
      </w:r>
    </w:p>
    <w:p w:rsidR="005B300C" w:rsidRPr="00DC2AEC" w:rsidRDefault="005B300C" w:rsidP="00E64EA5">
      <w:pPr>
        <w:tabs>
          <w:tab w:val="center" w:pos="5400"/>
        </w:tabs>
        <w:spacing w:line="360" w:lineRule="auto"/>
        <w:jc w:val="center"/>
        <w:rPr>
          <w:rFonts w:ascii="Times New Roman" w:eastAsia="Arial Unicode MS" w:hAnsi="Times New Roman"/>
          <w:color w:val="000000"/>
          <w:sz w:val="24"/>
          <w:szCs w:val="24"/>
        </w:rPr>
      </w:pPr>
      <w:r w:rsidRPr="00DC2AEC">
        <w:rPr>
          <w:rFonts w:ascii="Times New Roman" w:hAnsi="Times New Roman"/>
          <w:color w:val="000000"/>
          <w:sz w:val="24"/>
          <w:szCs w:val="24"/>
        </w:rPr>
        <w:t>a =</w:t>
      </w:r>
      <w:r w:rsidRPr="00DC2AEC">
        <w:rPr>
          <w:rFonts w:ascii="Times New Roman" w:eastAsia="Arial Unicode MS" w:hAnsi="Times New Roman"/>
          <w:color w:val="000000"/>
          <w:sz w:val="24"/>
          <w:szCs w:val="24"/>
        </w:rPr>
        <w:t xml:space="preserve"> Σy /n</w:t>
      </w:r>
    </w:p>
    <w:p w:rsidR="005B300C" w:rsidRPr="00DC2AEC" w:rsidRDefault="005B300C" w:rsidP="00E64EA5">
      <w:pPr>
        <w:spacing w:line="360" w:lineRule="auto"/>
        <w:jc w:val="center"/>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b= Σxy / Σ</w:t>
      </w:r>
      <w:r w:rsidRPr="00DC2AEC">
        <w:rPr>
          <w:rFonts w:ascii="Times New Roman" w:eastAsia="Arial Unicode MS" w:hAnsi="Times New Roman"/>
          <w:bCs/>
          <w:color w:val="000000"/>
          <w:sz w:val="24"/>
          <w:szCs w:val="24"/>
        </w:rPr>
        <w:t xml:space="preserve"> x</w:t>
      </w:r>
      <w:r w:rsidRPr="00DC2AEC">
        <w:rPr>
          <w:rFonts w:ascii="Times New Roman" w:eastAsia="Arial Unicode MS" w:hAnsi="Times New Roman"/>
          <w:bCs/>
          <w:color w:val="000000"/>
          <w:sz w:val="24"/>
          <w:szCs w:val="24"/>
          <w:vertAlign w:val="superscript"/>
        </w:rPr>
        <w:t>2</w:t>
      </w:r>
    </w:p>
    <w:p w:rsidR="005B300C" w:rsidRPr="00DC2AEC" w:rsidRDefault="00F82D0B" w:rsidP="00E64EA5">
      <w:pPr>
        <w:tabs>
          <w:tab w:val="center" w:pos="5400"/>
        </w:tabs>
        <w:spacing w:line="360" w:lineRule="auto"/>
        <w:jc w:val="center"/>
        <w:rPr>
          <w:rFonts w:ascii="Times New Roman" w:hAnsi="Times New Roman"/>
          <w:color w:val="000000"/>
          <w:sz w:val="24"/>
          <w:szCs w:val="24"/>
        </w:rPr>
      </w:pPr>
      <w:r>
        <w:rPr>
          <w:rFonts w:ascii="Times New Roman" w:hAnsi="Times New Roman"/>
          <w:color w:val="000000"/>
          <w:sz w:val="24"/>
          <w:szCs w:val="24"/>
        </w:rPr>
        <w:t>a= 258.18</w:t>
      </w:r>
    </w:p>
    <w:p w:rsidR="005B300C" w:rsidRPr="00E64EA5" w:rsidRDefault="005B300C" w:rsidP="00E64EA5">
      <w:pPr>
        <w:tabs>
          <w:tab w:val="center" w:pos="5400"/>
        </w:tabs>
        <w:spacing w:line="360" w:lineRule="auto"/>
        <w:jc w:val="center"/>
        <w:rPr>
          <w:rFonts w:ascii="Times New Roman" w:hAnsi="Times New Roman"/>
          <w:color w:val="000000"/>
          <w:sz w:val="24"/>
          <w:szCs w:val="24"/>
        </w:rPr>
      </w:pPr>
      <w:r w:rsidRPr="00DC2AEC">
        <w:rPr>
          <w:rFonts w:ascii="Times New Roman" w:hAnsi="Times New Roman"/>
          <w:color w:val="000000"/>
          <w:sz w:val="24"/>
          <w:szCs w:val="24"/>
        </w:rPr>
        <w:t>b= 30.84</w:t>
      </w:r>
    </w:p>
    <w:p w:rsidR="005B300C" w:rsidRPr="00DC2AEC" w:rsidRDefault="00233C83" w:rsidP="00E64EA5">
      <w:pPr>
        <w:spacing w:line="360" w:lineRule="auto"/>
        <w:jc w:val="center"/>
        <w:rPr>
          <w:rFonts w:ascii="Times New Roman" w:hAnsi="Times New Roman"/>
          <w:b/>
          <w:color w:val="000000"/>
          <w:sz w:val="24"/>
          <w:szCs w:val="24"/>
        </w:rPr>
      </w:pPr>
      <w:r>
        <w:rPr>
          <w:rFonts w:ascii="Times New Roman" w:hAnsi="Times New Roman"/>
          <w:b/>
          <w:color w:val="000000"/>
          <w:sz w:val="24"/>
          <w:szCs w:val="24"/>
        </w:rPr>
        <w:t>For: 2020-2021</w:t>
      </w:r>
    </w:p>
    <w:p w:rsidR="005B300C" w:rsidRPr="00DC2AEC" w:rsidRDefault="005B300C" w:rsidP="00E64EA5">
      <w:pPr>
        <w:spacing w:line="360" w:lineRule="auto"/>
        <w:jc w:val="center"/>
        <w:rPr>
          <w:rFonts w:ascii="Times New Roman" w:hAnsi="Times New Roman"/>
          <w:b/>
          <w:color w:val="000000"/>
          <w:sz w:val="24"/>
          <w:szCs w:val="24"/>
        </w:rPr>
      </w:pPr>
      <w:r w:rsidRPr="00DC2AEC">
        <w:rPr>
          <w:rFonts w:ascii="Times New Roman" w:hAnsi="Times New Roman"/>
          <w:color w:val="000000"/>
          <w:sz w:val="24"/>
          <w:szCs w:val="24"/>
        </w:rPr>
        <w:t>Let us assume x=3</w:t>
      </w:r>
    </w:p>
    <w:p w:rsidR="005B300C" w:rsidRPr="00DC2AEC" w:rsidRDefault="005B300C" w:rsidP="00E64EA5">
      <w:pPr>
        <w:spacing w:line="360" w:lineRule="auto"/>
        <w:jc w:val="center"/>
        <w:rPr>
          <w:rFonts w:ascii="Times New Roman" w:hAnsi="Times New Roman"/>
          <w:color w:val="000000"/>
          <w:sz w:val="24"/>
          <w:szCs w:val="24"/>
        </w:rPr>
      </w:pPr>
      <w:r w:rsidRPr="00DC2AEC">
        <w:rPr>
          <w:rFonts w:ascii="Times New Roman" w:hAnsi="Times New Roman"/>
          <w:color w:val="000000"/>
          <w:sz w:val="24"/>
          <w:szCs w:val="24"/>
        </w:rPr>
        <w:t>Y=a + b(x)</w:t>
      </w:r>
    </w:p>
    <w:p w:rsidR="005B300C" w:rsidRPr="00DC2AEC" w:rsidRDefault="00F82D0B" w:rsidP="00E64EA5">
      <w:pPr>
        <w:spacing w:line="360" w:lineRule="auto"/>
        <w:jc w:val="center"/>
        <w:rPr>
          <w:rFonts w:ascii="Times New Roman" w:hAnsi="Times New Roman"/>
          <w:color w:val="000000"/>
          <w:sz w:val="24"/>
          <w:szCs w:val="24"/>
        </w:rPr>
      </w:pPr>
      <w:r>
        <w:rPr>
          <w:rFonts w:ascii="Times New Roman" w:hAnsi="Times New Roman"/>
          <w:color w:val="000000"/>
          <w:sz w:val="24"/>
          <w:szCs w:val="24"/>
        </w:rPr>
        <w:t>Y= 258.18+30.84(3)</w:t>
      </w:r>
    </w:p>
    <w:p w:rsidR="005B300C" w:rsidRPr="00E64EA5" w:rsidRDefault="00F82D0B" w:rsidP="00E64EA5">
      <w:pPr>
        <w:spacing w:line="360" w:lineRule="auto"/>
        <w:jc w:val="center"/>
        <w:rPr>
          <w:rFonts w:ascii="Times New Roman" w:hAnsi="Times New Roman"/>
          <w:color w:val="000000"/>
          <w:sz w:val="24"/>
          <w:szCs w:val="24"/>
        </w:rPr>
      </w:pPr>
      <w:r>
        <w:rPr>
          <w:rFonts w:ascii="Times New Roman" w:hAnsi="Times New Roman"/>
          <w:color w:val="000000"/>
          <w:sz w:val="24"/>
          <w:szCs w:val="24"/>
        </w:rPr>
        <w:t>Y= 350.7</w:t>
      </w:r>
    </w:p>
    <w:p w:rsidR="005B300C" w:rsidRDefault="005B300C" w:rsidP="00DC2AEC">
      <w:pPr>
        <w:spacing w:line="360" w:lineRule="auto"/>
        <w:jc w:val="both"/>
        <w:rPr>
          <w:rFonts w:ascii="Times New Roman" w:hAnsi="Times New Roman"/>
          <w:b/>
          <w:color w:val="000000"/>
          <w:sz w:val="24"/>
          <w:szCs w:val="24"/>
        </w:rPr>
      </w:pPr>
    </w:p>
    <w:p w:rsidR="00394E32" w:rsidRDefault="00394E32" w:rsidP="00DC2AEC">
      <w:pPr>
        <w:spacing w:line="360" w:lineRule="auto"/>
        <w:jc w:val="both"/>
        <w:rPr>
          <w:rFonts w:ascii="Times New Roman" w:hAnsi="Times New Roman"/>
          <w:b/>
          <w:color w:val="000000"/>
          <w:sz w:val="24"/>
          <w:szCs w:val="24"/>
        </w:rPr>
      </w:pPr>
    </w:p>
    <w:p w:rsidR="00394E32" w:rsidRPr="00DC2AEC" w:rsidRDefault="00394E32" w:rsidP="00DC2AEC">
      <w:pPr>
        <w:spacing w:line="360" w:lineRule="auto"/>
        <w:jc w:val="both"/>
        <w:rPr>
          <w:rFonts w:ascii="Times New Roman" w:hAnsi="Times New Roman"/>
          <w:b/>
          <w:color w:val="000000"/>
          <w:sz w:val="24"/>
          <w:szCs w:val="24"/>
        </w:rPr>
      </w:pPr>
    </w:p>
    <w:p w:rsidR="005B300C" w:rsidRPr="00DC2AEC" w:rsidRDefault="005B300C" w:rsidP="00E64EA5">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lastRenderedPageBreak/>
        <w:t>NET WORKING CAPITAL</w:t>
      </w:r>
    </w:p>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7630" cy="3168650"/>
            <wp:effectExtent l="0" t="0" r="0" b="0"/>
            <wp:docPr id="276" name="Object 27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E64EA5" w:rsidRDefault="00E64EA5" w:rsidP="00DC2AEC">
      <w:pPr>
        <w:spacing w:line="360" w:lineRule="auto"/>
        <w:jc w:val="both"/>
        <w:rPr>
          <w:rFonts w:ascii="Times New Roman" w:hAnsi="Times New Roman"/>
          <w:b/>
          <w:color w:val="000000"/>
          <w:sz w:val="24"/>
          <w:szCs w:val="24"/>
        </w:rPr>
      </w:pPr>
    </w:p>
    <w:p w:rsidR="00E64EA5" w:rsidRDefault="00E64EA5" w:rsidP="00DC2AEC">
      <w:pPr>
        <w:spacing w:line="360" w:lineRule="auto"/>
        <w:jc w:val="both"/>
        <w:rPr>
          <w:rFonts w:ascii="Times New Roman" w:hAnsi="Times New Roman"/>
          <w:b/>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Networking capital is increasing at an increasing rate for the all the five years. The company has the hig</w:t>
      </w:r>
      <w:r w:rsidR="00FC50DE">
        <w:rPr>
          <w:rFonts w:ascii="Times New Roman" w:hAnsi="Times New Roman"/>
          <w:color w:val="000000"/>
          <w:sz w:val="24"/>
          <w:szCs w:val="24"/>
        </w:rPr>
        <w:t xml:space="preserve">hest Net WC </w:t>
      </w:r>
      <w:r w:rsidR="00471FE7">
        <w:rPr>
          <w:rFonts w:ascii="Times New Roman" w:hAnsi="Times New Roman"/>
          <w:color w:val="000000"/>
          <w:sz w:val="24"/>
          <w:szCs w:val="24"/>
        </w:rPr>
        <w:t>on 2020 with 286.58</w:t>
      </w:r>
      <w:r w:rsidRPr="00DC2AEC">
        <w:rPr>
          <w:rFonts w:ascii="Times New Roman" w:hAnsi="Times New Roman"/>
          <w:color w:val="000000"/>
          <w:sz w:val="24"/>
          <w:szCs w:val="24"/>
        </w:rPr>
        <w:t xml:space="preserve">. The trend is found to be increasing rate this is due to the gradual decrease of expenses for the first 3 years. While analyzing the trend for the year 2020 the trend was found to </w:t>
      </w:r>
      <w:r w:rsidR="00FC50DE">
        <w:rPr>
          <w:rFonts w:ascii="Times New Roman" w:hAnsi="Times New Roman"/>
          <w:color w:val="000000"/>
          <w:sz w:val="24"/>
          <w:szCs w:val="24"/>
        </w:rPr>
        <w:t>be in increasing rate to 350.7</w:t>
      </w:r>
    </w:p>
    <w:p w:rsidR="005B300C" w:rsidRPr="00DC2AEC" w:rsidRDefault="005B300C" w:rsidP="00E64EA5">
      <w:pPr>
        <w:spacing w:line="360" w:lineRule="auto"/>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4.4.2 </w:t>
      </w:r>
      <w:r w:rsidR="005B300C" w:rsidRPr="00DC2AEC">
        <w:rPr>
          <w:rFonts w:ascii="Times New Roman" w:hAnsi="Times New Roman"/>
          <w:b/>
          <w:color w:val="000000"/>
          <w:sz w:val="24"/>
          <w:szCs w:val="24"/>
        </w:rPr>
        <w:t>TREND ANALYSIS –NET SALES</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165"/>
        <w:gridCol w:w="1641"/>
        <w:gridCol w:w="1745"/>
        <w:gridCol w:w="1287"/>
        <w:gridCol w:w="2202"/>
        <w:gridCol w:w="1770"/>
      </w:tblGrid>
      <w:tr w:rsidR="005B300C" w:rsidRPr="00DC2AEC" w:rsidTr="005B300C">
        <w:trPr>
          <w:trHeight w:val="1277"/>
          <w:jc w:val="center"/>
        </w:trPr>
        <w:tc>
          <w:tcPr>
            <w:tcW w:w="1165" w:type="dxa"/>
            <w:tcBorders>
              <w:top w:val="single" w:sz="4" w:space="0" w:color="auto"/>
              <w:left w:val="single" w:sz="4" w:space="0" w:color="auto"/>
              <w:bottom w:val="single" w:sz="4" w:space="0" w:color="auto"/>
              <w:right w:val="single" w:sz="4" w:space="0" w:color="auto"/>
            </w:tcBorders>
            <w:noWrap/>
            <w:vAlign w:val="center"/>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hAnsi="Times New Roman"/>
                <w:b/>
                <w:bCs/>
                <w:color w:val="000000"/>
                <w:sz w:val="24"/>
                <w:szCs w:val="24"/>
              </w:rPr>
              <w:t>Year</w:t>
            </w:r>
          </w:p>
        </w:tc>
        <w:tc>
          <w:tcPr>
            <w:tcW w:w="1641"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hAnsi="Times New Roman"/>
                <w:b/>
                <w:bCs/>
                <w:color w:val="000000"/>
                <w:sz w:val="24"/>
                <w:szCs w:val="24"/>
              </w:rPr>
            </w:pPr>
            <w:r w:rsidRPr="00DC2AEC">
              <w:rPr>
                <w:rFonts w:ascii="Times New Roman" w:hAnsi="Times New Roman"/>
                <w:b/>
                <w:bCs/>
                <w:color w:val="000000"/>
                <w:sz w:val="24"/>
                <w:szCs w:val="24"/>
              </w:rPr>
              <w:t>Net Sales</w:t>
            </w:r>
          </w:p>
        </w:tc>
        <w:tc>
          <w:tcPr>
            <w:tcW w:w="1745"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p>
        </w:tc>
        <w:tc>
          <w:tcPr>
            <w:tcW w:w="1287"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Pr="00DC2AEC">
              <w:rPr>
                <w:rFonts w:ascii="Times New Roman" w:eastAsia="Arial Unicode MS" w:hAnsi="Times New Roman"/>
                <w:b/>
                <w:bCs/>
                <w:color w:val="000000"/>
                <w:sz w:val="24"/>
                <w:szCs w:val="24"/>
                <w:vertAlign w:val="superscript"/>
              </w:rPr>
              <w:t>2</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C50DE"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005B300C" w:rsidRPr="00DC2AEC">
              <w:rPr>
                <w:rFonts w:ascii="Times New Roman" w:eastAsia="Arial Unicode MS" w:hAnsi="Times New Roman"/>
                <w:b/>
                <w:bCs/>
                <w:color w:val="000000"/>
                <w:sz w:val="24"/>
                <w:szCs w:val="24"/>
              </w:rPr>
              <w:t>y</w:t>
            </w:r>
          </w:p>
        </w:tc>
        <w:tc>
          <w:tcPr>
            <w:tcW w:w="1770"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Y=a+b(x)</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1,537.19</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-3074.38</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1451.48</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1,765.78</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-1765.78</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1766.347</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1,930.59</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2081.214</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2018-2019</w:t>
            </w: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2,356.19</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2356.19</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2396.081</w:t>
            </w:r>
          </w:p>
        </w:tc>
      </w:tr>
      <w:tr w:rsidR="005B300C" w:rsidRPr="00DC2AEC" w:rsidTr="005B300C">
        <w:trPr>
          <w:trHeight w:val="59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641"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2,816.32</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5632.64</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2710.948</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center"/>
          </w:tcPr>
          <w:p w:rsidR="005B300C" w:rsidRPr="00DC2AEC" w:rsidRDefault="005B300C" w:rsidP="00DC2AEC">
            <w:pPr>
              <w:spacing w:after="0" w:line="360" w:lineRule="auto"/>
              <w:jc w:val="both"/>
              <w:rPr>
                <w:rFonts w:ascii="Times New Roman" w:eastAsia="Times New Roman" w:hAnsi="Times New Roman"/>
                <w:b/>
                <w:color w:val="000000"/>
                <w:sz w:val="24"/>
                <w:szCs w:val="24"/>
              </w:rPr>
            </w:pP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Σ=</w:t>
            </w:r>
            <w:r w:rsidRPr="00DC2AEC">
              <w:rPr>
                <w:rFonts w:ascii="Times New Roman" w:eastAsia="Times New Roman" w:hAnsi="Times New Roman"/>
                <w:b/>
                <w:color w:val="000000"/>
                <w:sz w:val="24"/>
                <w:szCs w:val="24"/>
              </w:rPr>
              <w:t>10406.07</w:t>
            </w:r>
          </w:p>
        </w:tc>
        <w:tc>
          <w:tcPr>
            <w:tcW w:w="1745" w:type="dxa"/>
            <w:tcBorders>
              <w:top w:val="single" w:sz="4" w:space="0" w:color="auto"/>
              <w:left w:val="single" w:sz="4" w:space="0" w:color="auto"/>
              <w:bottom w:val="single" w:sz="4" w:space="0" w:color="auto"/>
              <w:right w:val="single" w:sz="4" w:space="0" w:color="auto"/>
            </w:tcBorders>
            <w:vAlign w:val="bottom"/>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10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3148.67</w:t>
            </w:r>
          </w:p>
        </w:tc>
        <w:tc>
          <w:tcPr>
            <w:tcW w:w="1770" w:type="dxa"/>
            <w:tcBorders>
              <w:top w:val="single" w:sz="4" w:space="0" w:color="auto"/>
              <w:left w:val="single" w:sz="4" w:space="0" w:color="auto"/>
              <w:bottom w:val="single" w:sz="4" w:space="0" w:color="auto"/>
              <w:right w:val="single" w:sz="4" w:space="0" w:color="auto"/>
            </w:tcBorders>
            <w:vAlign w:val="bottom"/>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10406.07</w:t>
            </w:r>
          </w:p>
        </w:tc>
      </w:tr>
    </w:tbl>
    <w:p w:rsidR="005B300C" w:rsidRPr="00DC2AEC" w:rsidRDefault="005B300C" w:rsidP="00DC2AEC">
      <w:pPr>
        <w:tabs>
          <w:tab w:val="left" w:pos="1635"/>
        </w:tabs>
        <w:spacing w:line="360" w:lineRule="auto"/>
        <w:jc w:val="both"/>
        <w:rPr>
          <w:rFonts w:ascii="Times New Roman" w:hAnsi="Times New Roman"/>
          <w:color w:val="000000"/>
          <w:sz w:val="24"/>
          <w:szCs w:val="24"/>
        </w:rPr>
      </w:pPr>
    </w:p>
    <w:p w:rsidR="005B300C" w:rsidRPr="00DC2AEC" w:rsidRDefault="005B300C" w:rsidP="00E64EA5">
      <w:pPr>
        <w:tabs>
          <w:tab w:val="left" w:pos="1635"/>
        </w:tabs>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Y=a +b (x)</w:t>
      </w:r>
    </w:p>
    <w:p w:rsidR="005B300C" w:rsidRPr="00DC2AEC" w:rsidRDefault="005B300C" w:rsidP="00E64EA5">
      <w:pPr>
        <w:tabs>
          <w:tab w:val="center" w:pos="5400"/>
        </w:tabs>
        <w:spacing w:line="360" w:lineRule="auto"/>
        <w:jc w:val="center"/>
        <w:rPr>
          <w:rFonts w:ascii="Times New Roman" w:eastAsia="Arial Unicode MS" w:hAnsi="Times New Roman"/>
          <w:color w:val="000000"/>
          <w:sz w:val="24"/>
          <w:szCs w:val="24"/>
        </w:rPr>
      </w:pPr>
      <w:r w:rsidRPr="00DC2AEC">
        <w:rPr>
          <w:rFonts w:ascii="Times New Roman" w:hAnsi="Times New Roman"/>
          <w:color w:val="000000"/>
          <w:sz w:val="24"/>
          <w:szCs w:val="24"/>
        </w:rPr>
        <w:t>a =</w:t>
      </w:r>
      <w:r w:rsidRPr="00DC2AEC">
        <w:rPr>
          <w:rFonts w:ascii="Times New Roman" w:eastAsia="Arial Unicode MS" w:hAnsi="Times New Roman"/>
          <w:color w:val="000000"/>
          <w:sz w:val="24"/>
          <w:szCs w:val="24"/>
        </w:rPr>
        <w:t xml:space="preserve"> Σy /n</w:t>
      </w:r>
    </w:p>
    <w:p w:rsidR="005B300C" w:rsidRPr="00DC2AEC" w:rsidRDefault="005B300C" w:rsidP="00E64EA5">
      <w:pPr>
        <w:spacing w:line="360" w:lineRule="auto"/>
        <w:jc w:val="center"/>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b= Σxy / Σ</w:t>
      </w:r>
      <w:r w:rsidRPr="00DC2AEC">
        <w:rPr>
          <w:rFonts w:ascii="Times New Roman" w:eastAsia="Arial Unicode MS" w:hAnsi="Times New Roman"/>
          <w:bCs/>
          <w:color w:val="000000"/>
          <w:sz w:val="24"/>
          <w:szCs w:val="24"/>
        </w:rPr>
        <w:t xml:space="preserve"> x</w:t>
      </w:r>
      <w:r w:rsidRPr="00DC2AEC">
        <w:rPr>
          <w:rFonts w:ascii="Times New Roman" w:eastAsia="Arial Unicode MS" w:hAnsi="Times New Roman"/>
          <w:bCs/>
          <w:color w:val="000000"/>
          <w:sz w:val="24"/>
          <w:szCs w:val="24"/>
          <w:vertAlign w:val="superscript"/>
        </w:rPr>
        <w:t>2</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a= 2081.214</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b= 314.867</w:t>
      </w:r>
    </w:p>
    <w:p w:rsidR="005B300C" w:rsidRPr="00DC2AEC" w:rsidRDefault="00233C83" w:rsidP="00E64EA5">
      <w:pPr>
        <w:spacing w:line="360" w:lineRule="auto"/>
        <w:jc w:val="center"/>
        <w:rPr>
          <w:rFonts w:ascii="Times New Roman" w:eastAsia="Arial Unicode MS" w:hAnsi="Times New Roman"/>
          <w:b/>
          <w:color w:val="000000"/>
          <w:sz w:val="24"/>
          <w:szCs w:val="24"/>
        </w:rPr>
      </w:pPr>
      <w:r>
        <w:rPr>
          <w:rFonts w:ascii="Times New Roman" w:eastAsia="Arial Unicode MS" w:hAnsi="Times New Roman"/>
          <w:b/>
          <w:color w:val="000000"/>
          <w:sz w:val="24"/>
          <w:szCs w:val="24"/>
        </w:rPr>
        <w:t>For: 2020-2021</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Let us assume x=3</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Y=a + b(x)</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Y= 2081.214+314.867*3</w:t>
      </w:r>
    </w:p>
    <w:p w:rsidR="005B300C" w:rsidRPr="00471FE7"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Y= 3025.815</w:t>
      </w:r>
    </w:p>
    <w:p w:rsidR="005B300C" w:rsidRPr="00E64EA5" w:rsidRDefault="00394E32" w:rsidP="00394E32">
      <w:pPr>
        <w:spacing w:line="360" w:lineRule="auto"/>
        <w:rPr>
          <w:rFonts w:ascii="Times New Roman" w:hAnsi="Times New Roman"/>
          <w:b/>
          <w:color w:val="000000"/>
          <w:sz w:val="24"/>
          <w:szCs w:val="24"/>
        </w:rPr>
      </w:pPr>
      <w:r>
        <w:rPr>
          <w:rFonts w:ascii="Times New Roman" w:hAnsi="Times New Roman"/>
          <w:b/>
          <w:color w:val="000000"/>
          <w:sz w:val="24"/>
          <w:szCs w:val="24"/>
        </w:rPr>
        <w:t xml:space="preserve">                                                                 </w:t>
      </w:r>
      <w:r w:rsidR="005B300C" w:rsidRPr="00DC2AEC">
        <w:rPr>
          <w:rFonts w:ascii="Times New Roman" w:hAnsi="Times New Roman"/>
          <w:b/>
          <w:color w:val="000000"/>
          <w:sz w:val="24"/>
          <w:szCs w:val="24"/>
        </w:rPr>
        <w:t>NET SALES</w:t>
      </w:r>
    </w:p>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7423" cy="2987749"/>
            <wp:effectExtent l="19050" t="0" r="14177" b="3101"/>
            <wp:docPr id="277" name="Object 27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5B300C" w:rsidRPr="00DC2AEC" w:rsidRDefault="005B300C" w:rsidP="00DC2AEC">
      <w:pPr>
        <w:spacing w:line="360" w:lineRule="auto"/>
        <w:jc w:val="both"/>
        <w:rPr>
          <w:rFonts w:ascii="Times New Roman" w:hAnsi="Times New Roman"/>
          <w:color w:val="000000"/>
          <w:sz w:val="24"/>
          <w:szCs w:val="24"/>
        </w:rPr>
      </w:pP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Net Sales is increasing at an increasing rate for the all the five years. The company has the highes</w:t>
      </w:r>
      <w:r w:rsidR="00471FE7">
        <w:rPr>
          <w:rFonts w:ascii="Times New Roman" w:hAnsi="Times New Roman"/>
          <w:color w:val="000000"/>
          <w:sz w:val="24"/>
          <w:szCs w:val="24"/>
        </w:rPr>
        <w:t>t Net sales on 2020 with 2816.32</w:t>
      </w:r>
      <w:r w:rsidRPr="00DC2AEC">
        <w:rPr>
          <w:rFonts w:ascii="Times New Roman" w:hAnsi="Times New Roman"/>
          <w:color w:val="000000"/>
          <w:sz w:val="24"/>
          <w:szCs w:val="24"/>
        </w:rPr>
        <w:t xml:space="preserve">. The trend is found to be increasing rate this is due to the gradual decrease of expenses for the first 3 years. While analyzing the trend for the year 2020 the trend was found to </w:t>
      </w:r>
      <w:r w:rsidR="00471FE7">
        <w:rPr>
          <w:rFonts w:ascii="Times New Roman" w:hAnsi="Times New Roman"/>
          <w:color w:val="000000"/>
          <w:sz w:val="24"/>
          <w:szCs w:val="24"/>
        </w:rPr>
        <w:t>be in increasing rate to 3025.815</w:t>
      </w:r>
    </w:p>
    <w:p w:rsidR="005B300C" w:rsidRPr="00DC2AEC" w:rsidRDefault="005B300C" w:rsidP="00E64EA5">
      <w:pPr>
        <w:spacing w:line="360" w:lineRule="auto"/>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4.4.3 </w:t>
      </w:r>
      <w:r w:rsidR="005B300C" w:rsidRPr="00DC2AEC">
        <w:rPr>
          <w:rFonts w:ascii="Times New Roman" w:hAnsi="Times New Roman"/>
          <w:b/>
          <w:color w:val="000000"/>
          <w:sz w:val="24"/>
          <w:szCs w:val="24"/>
        </w:rPr>
        <w:t>TREND ANALYSIS –CURRENT ASSETS</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165"/>
        <w:gridCol w:w="1641"/>
        <w:gridCol w:w="1745"/>
        <w:gridCol w:w="1287"/>
        <w:gridCol w:w="2202"/>
        <w:gridCol w:w="1770"/>
      </w:tblGrid>
      <w:tr w:rsidR="005B300C" w:rsidRPr="00DC2AEC" w:rsidTr="005B300C">
        <w:trPr>
          <w:trHeight w:val="1277"/>
          <w:jc w:val="center"/>
        </w:trPr>
        <w:tc>
          <w:tcPr>
            <w:tcW w:w="1165" w:type="dxa"/>
            <w:tcBorders>
              <w:top w:val="single" w:sz="4" w:space="0" w:color="auto"/>
              <w:left w:val="single" w:sz="4" w:space="0" w:color="auto"/>
              <w:bottom w:val="single" w:sz="4" w:space="0" w:color="auto"/>
              <w:right w:val="single" w:sz="4" w:space="0" w:color="auto"/>
            </w:tcBorders>
            <w:noWrap/>
            <w:vAlign w:val="center"/>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hAnsi="Times New Roman"/>
                <w:b/>
                <w:bCs/>
                <w:color w:val="000000"/>
                <w:sz w:val="24"/>
                <w:szCs w:val="24"/>
              </w:rPr>
              <w:t>Year</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Current Assets</w:t>
            </w:r>
          </w:p>
        </w:tc>
        <w:tc>
          <w:tcPr>
            <w:tcW w:w="1745"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p>
        </w:tc>
        <w:tc>
          <w:tcPr>
            <w:tcW w:w="1287"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Pr="00DC2AEC">
              <w:rPr>
                <w:rFonts w:ascii="Times New Roman" w:eastAsia="Arial Unicode MS" w:hAnsi="Times New Roman"/>
                <w:b/>
                <w:bCs/>
                <w:color w:val="000000"/>
                <w:sz w:val="24"/>
                <w:szCs w:val="24"/>
                <w:vertAlign w:val="superscript"/>
              </w:rPr>
              <w:t>2</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005B300C" w:rsidRPr="00DC2AEC">
              <w:rPr>
                <w:rFonts w:ascii="Times New Roman" w:eastAsia="Arial Unicode MS" w:hAnsi="Times New Roman"/>
                <w:b/>
                <w:bCs/>
                <w:color w:val="000000"/>
                <w:sz w:val="24"/>
                <w:szCs w:val="24"/>
              </w:rPr>
              <w:t>y</w:t>
            </w:r>
          </w:p>
        </w:tc>
        <w:tc>
          <w:tcPr>
            <w:tcW w:w="1770"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Y=a+b(x)</w:t>
            </w:r>
          </w:p>
        </w:tc>
      </w:tr>
      <w:tr w:rsidR="005B300C" w:rsidRPr="00DC2AEC" w:rsidTr="005B300C">
        <w:trPr>
          <w:trHeight w:val="73"/>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505.46</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-1010.92</w:t>
            </w:r>
          </w:p>
        </w:tc>
        <w:tc>
          <w:tcPr>
            <w:tcW w:w="1770"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471FE7" w:rsidP="00DC2AEC">
            <w:pPr>
              <w:spacing w:after="0" w:line="360" w:lineRule="auto"/>
              <w:jc w:val="both"/>
              <w:rPr>
                <w:rFonts w:ascii="Times New Roman" w:hAnsi="Times New Roman"/>
                <w:color w:val="000000"/>
                <w:sz w:val="24"/>
                <w:szCs w:val="24"/>
              </w:rPr>
            </w:pPr>
            <w:r>
              <w:rPr>
                <w:rFonts w:ascii="Times New Roman" w:hAnsi="Times New Roman"/>
                <w:color w:val="000000"/>
                <w:sz w:val="24"/>
                <w:szCs w:val="24"/>
              </w:rPr>
              <w:t>273.53</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2016-2017</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571.17</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-571.17</w:t>
            </w:r>
          </w:p>
        </w:tc>
        <w:tc>
          <w:tcPr>
            <w:tcW w:w="1770"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471FE7"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482.96</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716.95</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2202"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0</w:t>
            </w:r>
          </w:p>
        </w:tc>
        <w:tc>
          <w:tcPr>
            <w:tcW w:w="1770"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471FE7"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692.39</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FC50DE"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768.39</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FC50DE"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768.39</w:t>
            </w:r>
          </w:p>
        </w:tc>
        <w:tc>
          <w:tcPr>
            <w:tcW w:w="1770"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471FE7"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901.82</w:t>
            </w:r>
          </w:p>
        </w:tc>
      </w:tr>
      <w:tr w:rsidR="005B300C" w:rsidRPr="00DC2AEC" w:rsidTr="005B300C">
        <w:trPr>
          <w:trHeight w:val="59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641"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FC50DE"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900</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FC50DE"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3600</w:t>
            </w:r>
          </w:p>
        </w:tc>
        <w:tc>
          <w:tcPr>
            <w:tcW w:w="1770" w:type="dxa"/>
            <w:tcBorders>
              <w:top w:val="single" w:sz="4" w:space="0" w:color="auto"/>
              <w:left w:val="single" w:sz="4" w:space="0" w:color="auto"/>
              <w:bottom w:val="single" w:sz="4" w:space="0" w:color="auto"/>
              <w:right w:val="single" w:sz="4" w:space="0" w:color="auto"/>
            </w:tcBorders>
            <w:vAlign w:val="center"/>
            <w:hideMark/>
          </w:tcPr>
          <w:p w:rsidR="005B300C" w:rsidRPr="00DC2AEC" w:rsidRDefault="00471FE7" w:rsidP="00DC2AEC">
            <w:pPr>
              <w:spacing w:line="360" w:lineRule="auto"/>
              <w:jc w:val="both"/>
              <w:rPr>
                <w:rFonts w:ascii="Times New Roman" w:hAnsi="Times New Roman"/>
                <w:color w:val="000000"/>
                <w:sz w:val="24"/>
                <w:szCs w:val="24"/>
              </w:rPr>
            </w:pPr>
            <w:r>
              <w:rPr>
                <w:rFonts w:ascii="Times New Roman" w:hAnsi="Times New Roman"/>
                <w:color w:val="000000"/>
                <w:sz w:val="24"/>
                <w:szCs w:val="24"/>
              </w:rPr>
              <w:t>1111.25</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center"/>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Σ</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C50DE"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3461.97</w:t>
            </w:r>
          </w:p>
        </w:tc>
        <w:tc>
          <w:tcPr>
            <w:tcW w:w="1745" w:type="dxa"/>
            <w:tcBorders>
              <w:top w:val="single" w:sz="4" w:space="0" w:color="auto"/>
              <w:left w:val="single" w:sz="4" w:space="0" w:color="auto"/>
              <w:bottom w:val="single" w:sz="4" w:space="0" w:color="auto"/>
              <w:right w:val="single" w:sz="4" w:space="0" w:color="auto"/>
            </w:tcBorders>
            <w:vAlign w:val="bottom"/>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10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FC50DE"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2094.3</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3461.95</w:t>
            </w:r>
          </w:p>
        </w:tc>
      </w:tr>
    </w:tbl>
    <w:p w:rsidR="005B300C" w:rsidRPr="00DC2AEC" w:rsidRDefault="005B300C" w:rsidP="00DC2AEC">
      <w:pPr>
        <w:tabs>
          <w:tab w:val="left" w:pos="1635"/>
        </w:tabs>
        <w:spacing w:line="360" w:lineRule="auto"/>
        <w:jc w:val="both"/>
        <w:rPr>
          <w:rFonts w:ascii="Times New Roman" w:hAnsi="Times New Roman"/>
          <w:color w:val="000000"/>
          <w:sz w:val="24"/>
          <w:szCs w:val="24"/>
        </w:rPr>
      </w:pPr>
    </w:p>
    <w:p w:rsidR="005B300C" w:rsidRPr="00DC2AEC" w:rsidRDefault="005B300C" w:rsidP="00E64EA5">
      <w:pPr>
        <w:tabs>
          <w:tab w:val="left" w:pos="1635"/>
        </w:tabs>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Y=a +b (x)</w:t>
      </w:r>
    </w:p>
    <w:p w:rsidR="005B300C" w:rsidRPr="00DC2AEC" w:rsidRDefault="005B300C" w:rsidP="00E64EA5">
      <w:pPr>
        <w:tabs>
          <w:tab w:val="center" w:pos="5400"/>
        </w:tabs>
        <w:spacing w:line="360" w:lineRule="auto"/>
        <w:jc w:val="center"/>
        <w:rPr>
          <w:rFonts w:ascii="Times New Roman" w:eastAsia="Arial Unicode MS" w:hAnsi="Times New Roman"/>
          <w:color w:val="000000"/>
          <w:sz w:val="24"/>
          <w:szCs w:val="24"/>
        </w:rPr>
      </w:pPr>
      <w:r w:rsidRPr="00DC2AEC">
        <w:rPr>
          <w:rFonts w:ascii="Times New Roman" w:hAnsi="Times New Roman"/>
          <w:color w:val="000000"/>
          <w:sz w:val="24"/>
          <w:szCs w:val="24"/>
        </w:rPr>
        <w:t>a =</w:t>
      </w:r>
      <w:r w:rsidRPr="00DC2AEC">
        <w:rPr>
          <w:rFonts w:ascii="Times New Roman" w:eastAsia="Arial Unicode MS" w:hAnsi="Times New Roman"/>
          <w:color w:val="000000"/>
          <w:sz w:val="24"/>
          <w:szCs w:val="24"/>
        </w:rPr>
        <w:t xml:space="preserve"> Σy /n</w:t>
      </w:r>
    </w:p>
    <w:p w:rsidR="005B300C" w:rsidRPr="00DC2AEC" w:rsidRDefault="005B300C" w:rsidP="00E64EA5">
      <w:pPr>
        <w:spacing w:line="360" w:lineRule="auto"/>
        <w:jc w:val="center"/>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b= Σxy / Σ</w:t>
      </w:r>
      <w:r w:rsidRPr="00DC2AEC">
        <w:rPr>
          <w:rFonts w:ascii="Times New Roman" w:eastAsia="Arial Unicode MS" w:hAnsi="Times New Roman"/>
          <w:bCs/>
          <w:color w:val="000000"/>
          <w:sz w:val="24"/>
          <w:szCs w:val="24"/>
        </w:rPr>
        <w:t xml:space="preserve"> x</w:t>
      </w:r>
      <w:r w:rsidRPr="00DC2AEC">
        <w:rPr>
          <w:rFonts w:ascii="Times New Roman" w:eastAsia="Arial Unicode MS" w:hAnsi="Times New Roman"/>
          <w:bCs/>
          <w:color w:val="000000"/>
          <w:sz w:val="24"/>
          <w:szCs w:val="24"/>
          <w:vertAlign w:val="superscript"/>
        </w:rPr>
        <w:t>2</w:t>
      </w:r>
    </w:p>
    <w:p w:rsidR="005B300C" w:rsidRPr="00DC2AEC" w:rsidRDefault="00FC50DE" w:rsidP="00E64EA5">
      <w:pPr>
        <w:spacing w:line="360" w:lineRule="auto"/>
        <w:jc w:val="center"/>
        <w:rPr>
          <w:rFonts w:ascii="Times New Roman" w:eastAsia="Arial Unicode MS" w:hAnsi="Times New Roman"/>
          <w:color w:val="000000"/>
          <w:sz w:val="24"/>
          <w:szCs w:val="24"/>
        </w:rPr>
      </w:pPr>
      <w:r>
        <w:rPr>
          <w:rFonts w:ascii="Times New Roman" w:eastAsia="Arial Unicode MS" w:hAnsi="Times New Roman"/>
          <w:color w:val="000000"/>
          <w:sz w:val="24"/>
          <w:szCs w:val="24"/>
        </w:rPr>
        <w:t>a= 692.39</w:t>
      </w:r>
    </w:p>
    <w:p w:rsidR="005B300C" w:rsidRPr="00DC2AEC" w:rsidRDefault="00FC50DE" w:rsidP="00E64EA5">
      <w:pPr>
        <w:spacing w:line="360" w:lineRule="auto"/>
        <w:jc w:val="center"/>
        <w:rPr>
          <w:rFonts w:ascii="Times New Roman" w:eastAsia="Arial Unicode MS" w:hAnsi="Times New Roman"/>
          <w:color w:val="000000"/>
          <w:sz w:val="24"/>
          <w:szCs w:val="24"/>
        </w:rPr>
      </w:pPr>
      <w:r>
        <w:rPr>
          <w:rFonts w:ascii="Times New Roman" w:eastAsia="Arial Unicode MS" w:hAnsi="Times New Roman"/>
          <w:color w:val="000000"/>
          <w:sz w:val="24"/>
          <w:szCs w:val="24"/>
        </w:rPr>
        <w:t xml:space="preserve">b= </w:t>
      </w:r>
      <w:r w:rsidR="00471FE7">
        <w:rPr>
          <w:rFonts w:ascii="Times New Roman" w:eastAsia="Arial Unicode MS" w:hAnsi="Times New Roman"/>
          <w:color w:val="000000"/>
          <w:sz w:val="24"/>
          <w:szCs w:val="24"/>
        </w:rPr>
        <w:t>209.43</w:t>
      </w:r>
    </w:p>
    <w:p w:rsidR="005B300C" w:rsidRPr="00DC2AEC" w:rsidRDefault="00233C83" w:rsidP="00E64EA5">
      <w:pPr>
        <w:spacing w:line="360" w:lineRule="auto"/>
        <w:jc w:val="center"/>
        <w:rPr>
          <w:rFonts w:ascii="Times New Roman" w:hAnsi="Times New Roman"/>
          <w:b/>
          <w:color w:val="000000"/>
          <w:sz w:val="24"/>
          <w:szCs w:val="24"/>
        </w:rPr>
      </w:pPr>
      <w:r>
        <w:rPr>
          <w:rFonts w:ascii="Times New Roman" w:hAnsi="Times New Roman"/>
          <w:b/>
          <w:color w:val="000000"/>
          <w:sz w:val="24"/>
          <w:szCs w:val="24"/>
        </w:rPr>
        <w:t>For: 2020-2021</w:t>
      </w:r>
    </w:p>
    <w:p w:rsidR="005B300C" w:rsidRPr="00DC2AEC" w:rsidRDefault="005B300C" w:rsidP="00E64EA5">
      <w:pPr>
        <w:spacing w:line="360" w:lineRule="auto"/>
        <w:jc w:val="center"/>
        <w:rPr>
          <w:rFonts w:ascii="Times New Roman" w:hAnsi="Times New Roman"/>
          <w:b/>
          <w:color w:val="000000"/>
          <w:sz w:val="24"/>
          <w:szCs w:val="24"/>
        </w:rPr>
      </w:pPr>
      <w:r w:rsidRPr="00DC2AEC">
        <w:rPr>
          <w:rFonts w:ascii="Times New Roman" w:hAnsi="Times New Roman"/>
          <w:color w:val="000000"/>
          <w:sz w:val="24"/>
          <w:szCs w:val="24"/>
        </w:rPr>
        <w:t>Let us assume x=3</w:t>
      </w:r>
    </w:p>
    <w:p w:rsidR="005B300C" w:rsidRPr="00DC2AEC" w:rsidRDefault="005B300C" w:rsidP="00E64EA5">
      <w:pPr>
        <w:spacing w:line="360" w:lineRule="auto"/>
        <w:jc w:val="center"/>
        <w:rPr>
          <w:rFonts w:ascii="Times New Roman" w:hAnsi="Times New Roman"/>
          <w:color w:val="000000"/>
          <w:sz w:val="24"/>
          <w:szCs w:val="24"/>
        </w:rPr>
      </w:pPr>
      <w:r w:rsidRPr="00DC2AEC">
        <w:rPr>
          <w:rFonts w:ascii="Times New Roman" w:hAnsi="Times New Roman"/>
          <w:color w:val="000000"/>
          <w:sz w:val="24"/>
          <w:szCs w:val="24"/>
        </w:rPr>
        <w:lastRenderedPageBreak/>
        <w:t>Y=a + b(x)</w:t>
      </w:r>
    </w:p>
    <w:p w:rsidR="005B300C" w:rsidRPr="00DC2AEC" w:rsidRDefault="00471FE7" w:rsidP="00E64EA5">
      <w:pPr>
        <w:spacing w:line="360" w:lineRule="auto"/>
        <w:jc w:val="center"/>
        <w:rPr>
          <w:rFonts w:ascii="Times New Roman" w:hAnsi="Times New Roman"/>
          <w:color w:val="000000"/>
          <w:sz w:val="24"/>
          <w:szCs w:val="24"/>
        </w:rPr>
      </w:pPr>
      <w:r>
        <w:rPr>
          <w:rFonts w:ascii="Times New Roman" w:hAnsi="Times New Roman"/>
          <w:color w:val="000000"/>
          <w:sz w:val="24"/>
          <w:szCs w:val="24"/>
        </w:rPr>
        <w:t>Y= 692.39</w:t>
      </w:r>
      <w:r w:rsidR="005B300C" w:rsidRPr="00DC2AEC">
        <w:rPr>
          <w:rFonts w:ascii="Times New Roman" w:hAnsi="Times New Roman"/>
          <w:color w:val="000000"/>
          <w:sz w:val="24"/>
          <w:szCs w:val="24"/>
        </w:rPr>
        <w:t>+</w:t>
      </w:r>
      <w:r>
        <w:rPr>
          <w:rFonts w:ascii="Times New Roman" w:hAnsi="Times New Roman"/>
          <w:color w:val="000000"/>
          <w:sz w:val="24"/>
          <w:szCs w:val="24"/>
        </w:rPr>
        <w:t>209.43</w:t>
      </w:r>
      <w:r w:rsidR="005B300C" w:rsidRPr="00DC2AEC">
        <w:rPr>
          <w:rFonts w:ascii="Times New Roman" w:hAnsi="Times New Roman"/>
          <w:color w:val="000000"/>
          <w:sz w:val="24"/>
          <w:szCs w:val="24"/>
        </w:rPr>
        <w:t>*3</w:t>
      </w:r>
    </w:p>
    <w:p w:rsidR="005B300C" w:rsidRPr="00394E32" w:rsidRDefault="00471FE7" w:rsidP="00394E32">
      <w:pPr>
        <w:spacing w:line="360" w:lineRule="auto"/>
        <w:jc w:val="center"/>
        <w:rPr>
          <w:rFonts w:ascii="Times New Roman" w:hAnsi="Times New Roman"/>
          <w:color w:val="000000"/>
          <w:sz w:val="24"/>
          <w:szCs w:val="24"/>
        </w:rPr>
      </w:pPr>
      <w:r>
        <w:rPr>
          <w:rFonts w:ascii="Times New Roman" w:hAnsi="Times New Roman"/>
          <w:color w:val="000000"/>
          <w:sz w:val="24"/>
          <w:szCs w:val="24"/>
        </w:rPr>
        <w:t>Y= 1320.68</w:t>
      </w:r>
    </w:p>
    <w:p w:rsidR="00E64EA5" w:rsidRPr="00DC2AEC" w:rsidRDefault="00E64EA5" w:rsidP="00E64EA5">
      <w:pPr>
        <w:spacing w:line="360" w:lineRule="auto"/>
        <w:rPr>
          <w:rFonts w:ascii="Times New Roman" w:hAnsi="Times New Roman"/>
          <w:b/>
          <w:color w:val="000000"/>
          <w:sz w:val="24"/>
          <w:szCs w:val="24"/>
        </w:rPr>
      </w:pPr>
    </w:p>
    <w:p w:rsidR="005B300C" w:rsidRPr="00DC2AEC" w:rsidRDefault="005B300C" w:rsidP="00E64EA5">
      <w:pPr>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CURRENT ASSETS</w:t>
      </w:r>
    </w:p>
    <w:p w:rsidR="005B300C" w:rsidRPr="00DC2AEC" w:rsidRDefault="005B300C" w:rsidP="00DC2AEC">
      <w:pPr>
        <w:spacing w:line="360" w:lineRule="auto"/>
        <w:jc w:val="both"/>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7630" cy="3168650"/>
            <wp:effectExtent l="0" t="0" r="0" b="0"/>
            <wp:docPr id="290" name="Object 29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INTERPRETATION</w:t>
      </w:r>
    </w:p>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Current assets is increasing at an increasing rate for the all the five years. The company has the highest cur</w:t>
      </w:r>
      <w:r w:rsidR="00471FE7">
        <w:rPr>
          <w:rFonts w:ascii="Times New Roman" w:hAnsi="Times New Roman"/>
          <w:color w:val="000000"/>
          <w:sz w:val="24"/>
          <w:szCs w:val="24"/>
        </w:rPr>
        <w:t>rent assets on 2020 with 900.00</w:t>
      </w:r>
      <w:r w:rsidRPr="00DC2AEC">
        <w:rPr>
          <w:rFonts w:ascii="Times New Roman" w:hAnsi="Times New Roman"/>
          <w:color w:val="000000"/>
          <w:sz w:val="24"/>
          <w:szCs w:val="24"/>
        </w:rPr>
        <w:t xml:space="preserve">. The trend is found to be increasing rate this is due to the gradual decrease of expenses for the first 3 years. While analyzing the trend for the year 2020 the trend was found to </w:t>
      </w:r>
      <w:r w:rsidR="00471FE7">
        <w:rPr>
          <w:rFonts w:ascii="Times New Roman" w:hAnsi="Times New Roman"/>
          <w:color w:val="000000"/>
          <w:sz w:val="24"/>
          <w:szCs w:val="24"/>
        </w:rPr>
        <w:t>be in increasing rate to 1320.68</w:t>
      </w:r>
    </w:p>
    <w:p w:rsidR="005B300C" w:rsidRPr="00DC2AEC" w:rsidRDefault="005B300C" w:rsidP="00471FE7">
      <w:pPr>
        <w:spacing w:line="360" w:lineRule="auto"/>
        <w:jc w:val="both"/>
        <w:rPr>
          <w:rFonts w:ascii="Times New Roman" w:hAnsi="Times New Roman"/>
          <w:b/>
          <w:color w:val="000000"/>
          <w:sz w:val="24"/>
          <w:szCs w:val="24"/>
        </w:rPr>
      </w:pPr>
    </w:p>
    <w:p w:rsidR="005B300C" w:rsidRPr="00DC2AEC" w:rsidRDefault="00E64EA5" w:rsidP="00DC2AEC">
      <w:pPr>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4.4.4 </w:t>
      </w:r>
      <w:r w:rsidR="005B300C" w:rsidRPr="00DC2AEC">
        <w:rPr>
          <w:rFonts w:ascii="Times New Roman" w:hAnsi="Times New Roman"/>
          <w:b/>
          <w:color w:val="000000"/>
          <w:sz w:val="24"/>
          <w:szCs w:val="24"/>
        </w:rPr>
        <w:t>TREND ANALYSIS –CURRENT LIABILITIES</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tblPr>
      <w:tblGrid>
        <w:gridCol w:w="1165"/>
        <w:gridCol w:w="1641"/>
        <w:gridCol w:w="1745"/>
        <w:gridCol w:w="1287"/>
        <w:gridCol w:w="2202"/>
        <w:gridCol w:w="1770"/>
      </w:tblGrid>
      <w:tr w:rsidR="005B300C" w:rsidRPr="00DC2AEC" w:rsidTr="005B300C">
        <w:trPr>
          <w:trHeight w:val="1277"/>
          <w:jc w:val="center"/>
        </w:trPr>
        <w:tc>
          <w:tcPr>
            <w:tcW w:w="1165" w:type="dxa"/>
            <w:tcBorders>
              <w:top w:val="single" w:sz="4" w:space="0" w:color="auto"/>
              <w:left w:val="single" w:sz="4" w:space="0" w:color="auto"/>
              <w:bottom w:val="single" w:sz="4" w:space="0" w:color="auto"/>
              <w:right w:val="single" w:sz="4" w:space="0" w:color="auto"/>
            </w:tcBorders>
            <w:noWrap/>
            <w:vAlign w:val="center"/>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hAnsi="Times New Roman"/>
                <w:b/>
                <w:bCs/>
                <w:color w:val="000000"/>
                <w:sz w:val="24"/>
                <w:szCs w:val="24"/>
              </w:rPr>
              <w:t>Year</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hAnsi="Times New Roman"/>
                <w:b/>
                <w:bCs/>
                <w:color w:val="000000"/>
                <w:sz w:val="24"/>
                <w:szCs w:val="24"/>
              </w:rPr>
              <w:t>Current  liabilities</w:t>
            </w:r>
          </w:p>
        </w:tc>
        <w:tc>
          <w:tcPr>
            <w:tcW w:w="1745"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C827BE"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p>
        </w:tc>
        <w:tc>
          <w:tcPr>
            <w:tcW w:w="1287" w:type="dxa"/>
            <w:tcBorders>
              <w:top w:val="single" w:sz="4" w:space="0" w:color="auto"/>
              <w:left w:val="single" w:sz="4" w:space="0" w:color="auto"/>
              <w:bottom w:val="single" w:sz="4" w:space="0" w:color="auto"/>
              <w:right w:val="single" w:sz="4" w:space="0" w:color="auto"/>
            </w:tcBorders>
          </w:tcPr>
          <w:p w:rsidR="005B300C" w:rsidRPr="00DC2AEC" w:rsidRDefault="005B300C" w:rsidP="00DC2AEC">
            <w:pPr>
              <w:spacing w:line="360" w:lineRule="auto"/>
              <w:jc w:val="both"/>
              <w:rPr>
                <w:rFonts w:ascii="Times New Roman" w:eastAsia="Arial Unicode MS" w:hAnsi="Times New Roman"/>
                <w:b/>
                <w:bCs/>
                <w:color w:val="000000"/>
                <w:sz w:val="24"/>
                <w:szCs w:val="24"/>
              </w:rPr>
            </w:pPr>
          </w:p>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Pr="00DC2AEC">
              <w:rPr>
                <w:rFonts w:ascii="Times New Roman" w:eastAsia="Arial Unicode MS" w:hAnsi="Times New Roman"/>
                <w:b/>
                <w:bCs/>
                <w:color w:val="000000"/>
                <w:sz w:val="24"/>
                <w:szCs w:val="24"/>
                <w:vertAlign w:val="superscript"/>
              </w:rPr>
              <w:t>2</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X</w:t>
            </w:r>
            <w:r w:rsidR="005B300C" w:rsidRPr="00DC2AEC">
              <w:rPr>
                <w:rFonts w:ascii="Times New Roman" w:eastAsia="Arial Unicode MS" w:hAnsi="Times New Roman"/>
                <w:b/>
                <w:bCs/>
                <w:color w:val="000000"/>
                <w:sz w:val="24"/>
                <w:szCs w:val="24"/>
              </w:rPr>
              <w:t>y</w:t>
            </w:r>
          </w:p>
        </w:tc>
        <w:tc>
          <w:tcPr>
            <w:tcW w:w="1770"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Arial Unicode MS" w:hAnsi="Times New Roman"/>
                <w:b/>
                <w:bCs/>
                <w:color w:val="000000"/>
                <w:sz w:val="24"/>
                <w:szCs w:val="24"/>
              </w:rPr>
            </w:pPr>
            <w:r w:rsidRPr="00DC2AEC">
              <w:rPr>
                <w:rFonts w:ascii="Times New Roman" w:eastAsia="Arial Unicode MS" w:hAnsi="Times New Roman"/>
                <w:b/>
                <w:bCs/>
                <w:color w:val="000000"/>
                <w:sz w:val="24"/>
                <w:szCs w:val="24"/>
              </w:rPr>
              <w:t>Y=a+b(x)</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2015-2016</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-630.66</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299.78</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lastRenderedPageBreak/>
              <w:t>2016-2017</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w:t>
            </w:r>
            <w:r w:rsidR="00471FE7">
              <w:rPr>
                <w:rFonts w:ascii="Times New Roman" w:eastAsia="Times New Roman" w:hAnsi="Times New Roman"/>
                <w:color w:val="000000"/>
                <w:sz w:val="24"/>
                <w:szCs w:val="24"/>
              </w:rPr>
              <w:t>46.44</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w:t>
            </w:r>
            <w:r w:rsidR="00471FE7">
              <w:rPr>
                <w:rFonts w:ascii="Times New Roman" w:eastAsia="Times New Roman" w:hAnsi="Times New Roman"/>
                <w:color w:val="000000"/>
                <w:sz w:val="24"/>
                <w:szCs w:val="24"/>
              </w:rPr>
              <w:t>46.44</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284.89</w:t>
            </w:r>
          </w:p>
        </w:tc>
      </w:tr>
      <w:tr w:rsidR="005B300C" w:rsidRPr="00DC2AEC" w:rsidTr="005B300C">
        <w:trPr>
          <w:trHeight w:val="16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2017-2018</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533.24</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470</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2018-2019</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555.11</w:t>
            </w:r>
          </w:p>
        </w:tc>
      </w:tr>
      <w:tr w:rsidR="005B300C" w:rsidRPr="00DC2AEC" w:rsidTr="005B300C">
        <w:trPr>
          <w:trHeight w:val="595"/>
          <w:jc w:val="center"/>
        </w:trPr>
        <w:tc>
          <w:tcPr>
            <w:tcW w:w="1165" w:type="dxa"/>
            <w:tcBorders>
              <w:top w:val="single" w:sz="4" w:space="0" w:color="auto"/>
              <w:left w:val="single" w:sz="4" w:space="0" w:color="auto"/>
              <w:bottom w:val="single" w:sz="4" w:space="0" w:color="auto"/>
              <w:right w:val="single" w:sz="4" w:space="0" w:color="auto"/>
            </w:tcBorders>
            <w:noWrap/>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2019-2020</w:t>
            </w: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673.18</w:t>
            </w:r>
          </w:p>
        </w:tc>
        <w:tc>
          <w:tcPr>
            <w:tcW w:w="1745"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w:t>
            </w:r>
          </w:p>
        </w:tc>
        <w:tc>
          <w:tcPr>
            <w:tcW w:w="1287" w:type="dxa"/>
            <w:tcBorders>
              <w:top w:val="single" w:sz="4" w:space="0" w:color="auto"/>
              <w:left w:val="single" w:sz="4" w:space="0" w:color="auto"/>
              <w:bottom w:val="single" w:sz="4" w:space="0" w:color="auto"/>
              <w:right w:val="single" w:sz="4" w:space="0" w:color="auto"/>
            </w:tcBorders>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1346.36</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640.22</w:t>
            </w:r>
          </w:p>
        </w:tc>
      </w:tr>
      <w:tr w:rsidR="005B300C" w:rsidRPr="00DC2AEC" w:rsidTr="005B300C">
        <w:trPr>
          <w:trHeight w:val="216"/>
          <w:jc w:val="center"/>
        </w:trPr>
        <w:tc>
          <w:tcPr>
            <w:tcW w:w="1165" w:type="dxa"/>
            <w:tcBorders>
              <w:top w:val="single" w:sz="4" w:space="0" w:color="auto"/>
              <w:left w:val="single" w:sz="4" w:space="0" w:color="auto"/>
              <w:bottom w:val="single" w:sz="4" w:space="0" w:color="auto"/>
              <w:right w:val="single" w:sz="4" w:space="0" w:color="auto"/>
            </w:tcBorders>
            <w:noWrap/>
            <w:vAlign w:val="center"/>
          </w:tcPr>
          <w:p w:rsidR="005B300C" w:rsidRPr="00DC2AEC" w:rsidRDefault="005B300C" w:rsidP="00DC2AEC">
            <w:pPr>
              <w:spacing w:after="0" w:line="360" w:lineRule="auto"/>
              <w:jc w:val="both"/>
              <w:rPr>
                <w:rFonts w:ascii="Times New Roman" w:eastAsia="Times New Roman" w:hAnsi="Times New Roman"/>
                <w:b/>
                <w:color w:val="000000"/>
                <w:sz w:val="24"/>
                <w:szCs w:val="24"/>
              </w:rPr>
            </w:pPr>
          </w:p>
        </w:tc>
        <w:tc>
          <w:tcPr>
            <w:tcW w:w="1641"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2350</w:t>
            </w:r>
          </w:p>
        </w:tc>
        <w:tc>
          <w:tcPr>
            <w:tcW w:w="1745" w:type="dxa"/>
            <w:tcBorders>
              <w:top w:val="single" w:sz="4" w:space="0" w:color="auto"/>
              <w:left w:val="single" w:sz="4" w:space="0" w:color="auto"/>
              <w:bottom w:val="single" w:sz="4" w:space="0" w:color="auto"/>
              <w:right w:val="single" w:sz="4" w:space="0" w:color="auto"/>
            </w:tcBorders>
            <w:vAlign w:val="bottom"/>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0</w:t>
            </w:r>
          </w:p>
        </w:tc>
        <w:tc>
          <w:tcPr>
            <w:tcW w:w="1287"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5B300C"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10</w:t>
            </w:r>
          </w:p>
        </w:tc>
        <w:tc>
          <w:tcPr>
            <w:tcW w:w="2202"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471FE7"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851.07</w:t>
            </w:r>
          </w:p>
        </w:tc>
        <w:tc>
          <w:tcPr>
            <w:tcW w:w="1770" w:type="dxa"/>
            <w:tcBorders>
              <w:top w:val="single" w:sz="4" w:space="0" w:color="auto"/>
              <w:left w:val="single" w:sz="4" w:space="0" w:color="auto"/>
              <w:bottom w:val="single" w:sz="4" w:space="0" w:color="auto"/>
              <w:right w:val="single" w:sz="4" w:space="0" w:color="auto"/>
            </w:tcBorders>
            <w:vAlign w:val="bottom"/>
            <w:hideMark/>
          </w:tcPr>
          <w:p w:rsidR="005B300C" w:rsidRPr="00DC2AEC" w:rsidRDefault="00C827BE" w:rsidP="00DC2AEC">
            <w:pPr>
              <w:spacing w:after="0" w:line="360" w:lineRule="auto"/>
              <w:jc w:val="both"/>
              <w:rPr>
                <w:rFonts w:ascii="Times New Roman" w:eastAsia="Times New Roman" w:hAnsi="Times New Roman"/>
                <w:b/>
                <w:color w:val="000000"/>
                <w:sz w:val="24"/>
                <w:szCs w:val="24"/>
              </w:rPr>
            </w:pPr>
            <w:r>
              <w:rPr>
                <w:rFonts w:ascii="Times New Roman" w:eastAsia="Times New Roman" w:hAnsi="Times New Roman"/>
                <w:b/>
                <w:color w:val="000000"/>
                <w:sz w:val="24"/>
                <w:szCs w:val="24"/>
              </w:rPr>
              <w:t>2250</w:t>
            </w:r>
          </w:p>
        </w:tc>
      </w:tr>
    </w:tbl>
    <w:p w:rsidR="005B300C" w:rsidRPr="00DC2AEC" w:rsidRDefault="005B300C" w:rsidP="00DC2AEC">
      <w:pPr>
        <w:tabs>
          <w:tab w:val="left" w:pos="1635"/>
        </w:tabs>
        <w:spacing w:line="360" w:lineRule="auto"/>
        <w:jc w:val="both"/>
        <w:rPr>
          <w:rFonts w:ascii="Times New Roman" w:hAnsi="Times New Roman"/>
          <w:color w:val="000000"/>
          <w:sz w:val="24"/>
          <w:szCs w:val="24"/>
        </w:rPr>
      </w:pPr>
    </w:p>
    <w:p w:rsidR="005B300C" w:rsidRPr="00DC2AEC" w:rsidRDefault="005B300C" w:rsidP="00E64EA5">
      <w:pPr>
        <w:tabs>
          <w:tab w:val="left" w:pos="1635"/>
        </w:tabs>
        <w:spacing w:line="360" w:lineRule="auto"/>
        <w:jc w:val="center"/>
        <w:rPr>
          <w:rFonts w:ascii="Times New Roman" w:hAnsi="Times New Roman"/>
          <w:b/>
          <w:color w:val="000000"/>
          <w:sz w:val="24"/>
          <w:szCs w:val="24"/>
        </w:rPr>
      </w:pPr>
      <w:r w:rsidRPr="00DC2AEC">
        <w:rPr>
          <w:rFonts w:ascii="Times New Roman" w:hAnsi="Times New Roman"/>
          <w:b/>
          <w:color w:val="000000"/>
          <w:sz w:val="24"/>
          <w:szCs w:val="24"/>
        </w:rPr>
        <w:t>Y=a +b (x)</w:t>
      </w:r>
    </w:p>
    <w:p w:rsidR="005B300C" w:rsidRPr="00DC2AEC" w:rsidRDefault="005B300C" w:rsidP="00E64EA5">
      <w:pPr>
        <w:tabs>
          <w:tab w:val="center" w:pos="5400"/>
        </w:tabs>
        <w:spacing w:line="360" w:lineRule="auto"/>
        <w:jc w:val="center"/>
        <w:rPr>
          <w:rFonts w:ascii="Times New Roman" w:eastAsia="Arial Unicode MS" w:hAnsi="Times New Roman"/>
          <w:color w:val="000000"/>
          <w:sz w:val="24"/>
          <w:szCs w:val="24"/>
        </w:rPr>
      </w:pPr>
      <w:r w:rsidRPr="00DC2AEC">
        <w:rPr>
          <w:rFonts w:ascii="Times New Roman" w:hAnsi="Times New Roman"/>
          <w:color w:val="000000"/>
          <w:sz w:val="24"/>
          <w:szCs w:val="24"/>
        </w:rPr>
        <w:t>a =</w:t>
      </w:r>
      <w:r w:rsidRPr="00DC2AEC">
        <w:rPr>
          <w:rFonts w:ascii="Times New Roman" w:eastAsia="Arial Unicode MS" w:hAnsi="Times New Roman"/>
          <w:color w:val="000000"/>
          <w:sz w:val="24"/>
          <w:szCs w:val="24"/>
        </w:rPr>
        <w:t xml:space="preserve"> Σy /n</w:t>
      </w:r>
    </w:p>
    <w:p w:rsidR="005B300C" w:rsidRPr="00DC2AEC" w:rsidRDefault="005B300C" w:rsidP="00E64EA5">
      <w:pPr>
        <w:spacing w:line="360" w:lineRule="auto"/>
        <w:jc w:val="center"/>
        <w:rPr>
          <w:rFonts w:ascii="Times New Roman" w:eastAsia="Times New Roman" w:hAnsi="Times New Roman"/>
          <w:b/>
          <w:color w:val="000000"/>
          <w:sz w:val="24"/>
          <w:szCs w:val="24"/>
        </w:rPr>
      </w:pPr>
      <w:r w:rsidRPr="00DC2AEC">
        <w:rPr>
          <w:rFonts w:ascii="Times New Roman" w:eastAsia="Arial Unicode MS" w:hAnsi="Times New Roman"/>
          <w:color w:val="000000"/>
          <w:sz w:val="24"/>
          <w:szCs w:val="24"/>
        </w:rPr>
        <w:t>b= Σxy / Σ</w:t>
      </w:r>
      <w:r w:rsidRPr="00DC2AEC">
        <w:rPr>
          <w:rFonts w:ascii="Times New Roman" w:eastAsia="Arial Unicode MS" w:hAnsi="Times New Roman"/>
          <w:bCs/>
          <w:color w:val="000000"/>
          <w:sz w:val="24"/>
          <w:szCs w:val="24"/>
        </w:rPr>
        <w:t xml:space="preserve"> x</w:t>
      </w:r>
      <w:r w:rsidRPr="00DC2AEC">
        <w:rPr>
          <w:rFonts w:ascii="Times New Roman" w:eastAsia="Arial Unicode MS" w:hAnsi="Times New Roman"/>
          <w:bCs/>
          <w:color w:val="000000"/>
          <w:sz w:val="24"/>
          <w:szCs w:val="24"/>
          <w:vertAlign w:val="superscript"/>
        </w:rPr>
        <w:t>2</w:t>
      </w:r>
    </w:p>
    <w:p w:rsidR="005B300C" w:rsidRPr="00DC2AEC"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a= 448.492</w:t>
      </w:r>
    </w:p>
    <w:p w:rsidR="005B300C" w:rsidRPr="00E64EA5" w:rsidRDefault="005B300C" w:rsidP="00E64EA5">
      <w:pPr>
        <w:spacing w:line="360" w:lineRule="auto"/>
        <w:jc w:val="center"/>
        <w:rPr>
          <w:rFonts w:ascii="Times New Roman" w:eastAsia="Arial Unicode MS" w:hAnsi="Times New Roman"/>
          <w:color w:val="000000"/>
          <w:sz w:val="24"/>
          <w:szCs w:val="24"/>
        </w:rPr>
      </w:pPr>
      <w:r w:rsidRPr="00DC2AEC">
        <w:rPr>
          <w:rFonts w:ascii="Times New Roman" w:eastAsia="Arial Unicode MS" w:hAnsi="Times New Roman"/>
          <w:color w:val="000000"/>
          <w:sz w:val="24"/>
          <w:szCs w:val="24"/>
        </w:rPr>
        <w:t>b= 86.332</w:t>
      </w:r>
    </w:p>
    <w:p w:rsidR="005B300C" w:rsidRPr="00DC2AEC" w:rsidRDefault="00233C83" w:rsidP="00E64EA5">
      <w:pPr>
        <w:spacing w:line="360" w:lineRule="auto"/>
        <w:jc w:val="center"/>
        <w:rPr>
          <w:rFonts w:ascii="Times New Roman" w:hAnsi="Times New Roman"/>
          <w:b/>
          <w:color w:val="000000"/>
          <w:sz w:val="24"/>
          <w:szCs w:val="24"/>
        </w:rPr>
      </w:pPr>
      <w:r>
        <w:rPr>
          <w:rFonts w:ascii="Times New Roman" w:hAnsi="Times New Roman"/>
          <w:b/>
          <w:color w:val="000000"/>
          <w:sz w:val="24"/>
          <w:szCs w:val="24"/>
        </w:rPr>
        <w:t>For: 2020-2021</w:t>
      </w:r>
    </w:p>
    <w:p w:rsidR="005B300C" w:rsidRPr="00DC2AEC" w:rsidRDefault="005B300C" w:rsidP="00E64EA5">
      <w:pPr>
        <w:spacing w:line="360" w:lineRule="auto"/>
        <w:jc w:val="center"/>
        <w:rPr>
          <w:rFonts w:ascii="Times New Roman" w:hAnsi="Times New Roman"/>
          <w:b/>
          <w:color w:val="000000"/>
          <w:sz w:val="24"/>
          <w:szCs w:val="24"/>
        </w:rPr>
      </w:pPr>
      <w:r w:rsidRPr="00DC2AEC">
        <w:rPr>
          <w:rFonts w:ascii="Times New Roman" w:hAnsi="Times New Roman"/>
          <w:color w:val="000000"/>
          <w:sz w:val="24"/>
          <w:szCs w:val="24"/>
        </w:rPr>
        <w:t>Let us assume x=3</w:t>
      </w:r>
    </w:p>
    <w:p w:rsidR="005B300C" w:rsidRPr="00DC2AEC" w:rsidRDefault="005B300C" w:rsidP="00E64EA5">
      <w:pPr>
        <w:spacing w:line="360" w:lineRule="auto"/>
        <w:jc w:val="center"/>
        <w:rPr>
          <w:rFonts w:ascii="Times New Roman" w:hAnsi="Times New Roman"/>
          <w:color w:val="000000"/>
          <w:sz w:val="24"/>
          <w:szCs w:val="24"/>
        </w:rPr>
      </w:pPr>
      <w:r w:rsidRPr="00DC2AEC">
        <w:rPr>
          <w:rFonts w:ascii="Times New Roman" w:hAnsi="Times New Roman"/>
          <w:color w:val="000000"/>
          <w:sz w:val="24"/>
          <w:szCs w:val="24"/>
        </w:rPr>
        <w:t>Y=a + b(x)</w:t>
      </w:r>
    </w:p>
    <w:p w:rsidR="005B300C" w:rsidRPr="00DC2AEC" w:rsidRDefault="00C827BE" w:rsidP="00E64EA5">
      <w:pPr>
        <w:spacing w:line="360" w:lineRule="auto"/>
        <w:jc w:val="center"/>
        <w:rPr>
          <w:rFonts w:ascii="Times New Roman" w:hAnsi="Times New Roman"/>
          <w:color w:val="000000"/>
          <w:sz w:val="24"/>
          <w:szCs w:val="24"/>
        </w:rPr>
      </w:pPr>
      <w:r>
        <w:rPr>
          <w:rFonts w:ascii="Times New Roman" w:hAnsi="Times New Roman"/>
          <w:color w:val="000000"/>
          <w:sz w:val="24"/>
          <w:szCs w:val="24"/>
        </w:rPr>
        <w:t>Y= 470+85.11</w:t>
      </w:r>
      <w:r w:rsidR="005B300C" w:rsidRPr="00DC2AEC">
        <w:rPr>
          <w:rFonts w:ascii="Times New Roman" w:hAnsi="Times New Roman"/>
          <w:color w:val="000000"/>
          <w:sz w:val="24"/>
          <w:szCs w:val="24"/>
        </w:rPr>
        <w:t>*3</w:t>
      </w:r>
    </w:p>
    <w:p w:rsidR="000C3438" w:rsidRDefault="00C827BE" w:rsidP="000C3438">
      <w:pPr>
        <w:spacing w:line="360" w:lineRule="auto"/>
        <w:jc w:val="center"/>
        <w:rPr>
          <w:rFonts w:ascii="Times New Roman" w:hAnsi="Times New Roman"/>
          <w:color w:val="000000"/>
          <w:sz w:val="24"/>
          <w:szCs w:val="24"/>
        </w:rPr>
      </w:pPr>
      <w:r>
        <w:rPr>
          <w:rFonts w:ascii="Times New Roman" w:hAnsi="Times New Roman"/>
          <w:color w:val="000000"/>
          <w:sz w:val="24"/>
          <w:szCs w:val="24"/>
        </w:rPr>
        <w:t>Y= 725.33</w:t>
      </w:r>
    </w:p>
    <w:p w:rsidR="005B300C" w:rsidRPr="000C3438" w:rsidRDefault="005B300C" w:rsidP="000C3438">
      <w:pPr>
        <w:spacing w:line="360" w:lineRule="auto"/>
        <w:jc w:val="center"/>
        <w:rPr>
          <w:rFonts w:ascii="Times New Roman" w:hAnsi="Times New Roman"/>
          <w:color w:val="000000"/>
          <w:sz w:val="24"/>
          <w:szCs w:val="24"/>
        </w:rPr>
      </w:pPr>
      <w:r w:rsidRPr="00DC2AEC">
        <w:rPr>
          <w:rFonts w:ascii="Times New Roman" w:hAnsi="Times New Roman"/>
          <w:b/>
          <w:color w:val="000000"/>
          <w:sz w:val="24"/>
          <w:szCs w:val="24"/>
        </w:rPr>
        <w:t>CURRENT LIABILITIES</w:t>
      </w:r>
    </w:p>
    <w:p w:rsidR="005B300C" w:rsidRPr="00DC2AEC" w:rsidRDefault="005B300C" w:rsidP="000C3438">
      <w:pPr>
        <w:spacing w:line="360" w:lineRule="auto"/>
        <w:jc w:val="center"/>
        <w:rPr>
          <w:rFonts w:ascii="Times New Roman" w:hAnsi="Times New Roman"/>
          <w:color w:val="000000"/>
          <w:sz w:val="24"/>
          <w:szCs w:val="24"/>
        </w:rPr>
      </w:pPr>
      <w:r w:rsidRPr="00DC2AEC">
        <w:rPr>
          <w:rFonts w:ascii="Times New Roman" w:hAnsi="Times New Roman"/>
          <w:noProof/>
          <w:color w:val="000000"/>
          <w:sz w:val="24"/>
          <w:szCs w:val="24"/>
        </w:rPr>
        <w:drawing>
          <wp:inline distT="0" distB="0" distL="0" distR="0">
            <wp:extent cx="5163761" cy="2115879"/>
            <wp:effectExtent l="19050" t="0" r="17839" b="0"/>
            <wp:docPr id="291" name="Object 29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5B300C" w:rsidRPr="00DC2AEC" w:rsidRDefault="005B300C"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INTERPRETATION</w:t>
      </w:r>
    </w:p>
    <w:p w:rsidR="005B300C" w:rsidRPr="00DC2AEC" w:rsidRDefault="005B300C" w:rsidP="00DC2AEC">
      <w:p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Networking capital is increasing at an increasing rate for the all the five years. The company has the highest Net WC on 20</w:t>
      </w:r>
      <w:r w:rsidR="00C827BE">
        <w:rPr>
          <w:rFonts w:ascii="Times New Roman" w:hAnsi="Times New Roman"/>
          <w:color w:val="000000"/>
          <w:sz w:val="24"/>
          <w:szCs w:val="24"/>
        </w:rPr>
        <w:t>20 with 673.18</w:t>
      </w:r>
      <w:r w:rsidRPr="00DC2AEC">
        <w:rPr>
          <w:rFonts w:ascii="Times New Roman" w:hAnsi="Times New Roman"/>
          <w:color w:val="000000"/>
          <w:sz w:val="24"/>
          <w:szCs w:val="24"/>
        </w:rPr>
        <w:t xml:space="preserve">. The trend is found to be increasing rate this is due to the gradual decrease of expenses for the first 3 years. While analyzing the trend for the year 2020 the trend was found to </w:t>
      </w:r>
      <w:r w:rsidR="00C827BE">
        <w:rPr>
          <w:rFonts w:ascii="Times New Roman" w:hAnsi="Times New Roman"/>
          <w:color w:val="000000"/>
          <w:sz w:val="24"/>
          <w:szCs w:val="24"/>
        </w:rPr>
        <w:t>be in increasing rate to 725.18</w:t>
      </w:r>
    </w:p>
    <w:p w:rsidR="007B2328" w:rsidRPr="00DC2AEC" w:rsidRDefault="007B2328" w:rsidP="00DC2AEC">
      <w:pPr>
        <w:spacing w:after="0" w:line="360" w:lineRule="auto"/>
        <w:jc w:val="both"/>
        <w:rPr>
          <w:rFonts w:ascii="Times New Roman" w:hAnsi="Times New Roman"/>
          <w:color w:val="000000"/>
          <w:sz w:val="24"/>
          <w:szCs w:val="24"/>
        </w:rPr>
      </w:pPr>
    </w:p>
    <w:p w:rsidR="007B2328" w:rsidRPr="00DC2AEC" w:rsidRDefault="007B2328" w:rsidP="00DC2AEC">
      <w:pPr>
        <w:spacing w:after="0" w:line="360" w:lineRule="auto"/>
        <w:jc w:val="both"/>
        <w:rPr>
          <w:rFonts w:ascii="Times New Roman" w:hAnsi="Times New Roman"/>
          <w:color w:val="000000"/>
          <w:sz w:val="24"/>
          <w:szCs w:val="24"/>
        </w:rPr>
      </w:pPr>
    </w:p>
    <w:p w:rsidR="007B2328" w:rsidRPr="00DC2AEC" w:rsidRDefault="007B2328" w:rsidP="00DC2AEC">
      <w:pPr>
        <w:spacing w:line="360" w:lineRule="auto"/>
        <w:ind w:left="360"/>
        <w:jc w:val="both"/>
        <w:rPr>
          <w:rFonts w:ascii="Times New Roman" w:hAnsi="Times New Roman"/>
          <w:b/>
          <w:color w:val="000000"/>
          <w:sz w:val="24"/>
          <w:szCs w:val="24"/>
        </w:rPr>
      </w:pPr>
    </w:p>
    <w:p w:rsidR="007B2328" w:rsidRPr="00DC2AEC" w:rsidRDefault="007B2328" w:rsidP="00DC2AEC">
      <w:pPr>
        <w:spacing w:line="360" w:lineRule="auto"/>
        <w:ind w:left="360"/>
        <w:jc w:val="both"/>
        <w:rPr>
          <w:rFonts w:ascii="Times New Roman" w:hAnsi="Times New Roman"/>
          <w:b/>
          <w:color w:val="000000"/>
          <w:sz w:val="24"/>
          <w:szCs w:val="24"/>
        </w:rPr>
      </w:pPr>
    </w:p>
    <w:p w:rsidR="007B2328" w:rsidRDefault="007B2328" w:rsidP="00DC2AEC">
      <w:pPr>
        <w:spacing w:line="360" w:lineRule="auto"/>
        <w:ind w:left="360"/>
        <w:jc w:val="both"/>
        <w:rPr>
          <w:rFonts w:ascii="Times New Roman" w:hAnsi="Times New Roman"/>
          <w:b/>
          <w:color w:val="000000"/>
          <w:sz w:val="24"/>
          <w:szCs w:val="24"/>
        </w:rPr>
      </w:pPr>
    </w:p>
    <w:p w:rsidR="00C827BE" w:rsidRDefault="00C827BE" w:rsidP="00DC2AEC">
      <w:pPr>
        <w:spacing w:line="360" w:lineRule="auto"/>
        <w:ind w:left="360"/>
        <w:jc w:val="both"/>
        <w:rPr>
          <w:rFonts w:ascii="Times New Roman" w:hAnsi="Times New Roman"/>
          <w:b/>
          <w:color w:val="000000"/>
          <w:sz w:val="24"/>
          <w:szCs w:val="24"/>
        </w:rPr>
      </w:pPr>
    </w:p>
    <w:p w:rsidR="00C827BE" w:rsidRDefault="00C827BE" w:rsidP="00DC2AEC">
      <w:pPr>
        <w:spacing w:line="360" w:lineRule="auto"/>
        <w:ind w:left="360"/>
        <w:jc w:val="both"/>
        <w:rPr>
          <w:rFonts w:ascii="Times New Roman" w:hAnsi="Times New Roman"/>
          <w:b/>
          <w:color w:val="000000"/>
          <w:sz w:val="24"/>
          <w:szCs w:val="24"/>
        </w:rPr>
      </w:pPr>
    </w:p>
    <w:p w:rsidR="00C827BE" w:rsidRDefault="00C827BE" w:rsidP="00DC2AEC">
      <w:pPr>
        <w:spacing w:line="360" w:lineRule="auto"/>
        <w:ind w:left="360"/>
        <w:jc w:val="both"/>
        <w:rPr>
          <w:rFonts w:ascii="Times New Roman" w:hAnsi="Times New Roman"/>
          <w:b/>
          <w:color w:val="000000"/>
          <w:sz w:val="24"/>
          <w:szCs w:val="24"/>
        </w:rPr>
      </w:pPr>
    </w:p>
    <w:p w:rsidR="00C827BE" w:rsidRDefault="00C827BE" w:rsidP="00DC2AEC">
      <w:pPr>
        <w:spacing w:line="360" w:lineRule="auto"/>
        <w:ind w:left="360"/>
        <w:jc w:val="both"/>
        <w:rPr>
          <w:rFonts w:ascii="Times New Roman" w:hAnsi="Times New Roman"/>
          <w:b/>
          <w:color w:val="000000"/>
          <w:sz w:val="24"/>
          <w:szCs w:val="24"/>
        </w:rPr>
      </w:pPr>
    </w:p>
    <w:p w:rsidR="00E64EA5" w:rsidRPr="00DC2AEC" w:rsidRDefault="00E64EA5" w:rsidP="00394E32">
      <w:pPr>
        <w:spacing w:line="360" w:lineRule="auto"/>
        <w:jc w:val="both"/>
        <w:rPr>
          <w:rFonts w:ascii="Times New Roman" w:hAnsi="Times New Roman"/>
          <w:b/>
          <w:color w:val="000000"/>
          <w:sz w:val="24"/>
          <w:szCs w:val="24"/>
        </w:rPr>
      </w:pPr>
    </w:p>
    <w:p w:rsidR="007B2328" w:rsidRDefault="007B2328" w:rsidP="00DC2AEC">
      <w:pPr>
        <w:spacing w:line="360" w:lineRule="auto"/>
        <w:ind w:left="360"/>
        <w:jc w:val="both"/>
        <w:rPr>
          <w:rFonts w:ascii="Times New Roman" w:hAnsi="Times New Roman"/>
          <w:b/>
          <w:color w:val="000000"/>
          <w:sz w:val="24"/>
          <w:szCs w:val="24"/>
        </w:rPr>
      </w:pPr>
    </w:p>
    <w:p w:rsidR="000C3438" w:rsidRDefault="000C3438" w:rsidP="00DC2AEC">
      <w:pPr>
        <w:spacing w:line="360" w:lineRule="auto"/>
        <w:ind w:left="360"/>
        <w:jc w:val="both"/>
        <w:rPr>
          <w:rFonts w:ascii="Times New Roman" w:hAnsi="Times New Roman"/>
          <w:b/>
          <w:color w:val="000000"/>
          <w:sz w:val="24"/>
          <w:szCs w:val="24"/>
        </w:rPr>
      </w:pPr>
    </w:p>
    <w:p w:rsidR="000C3438" w:rsidRDefault="000C3438" w:rsidP="00DC2AEC">
      <w:pPr>
        <w:spacing w:line="360" w:lineRule="auto"/>
        <w:ind w:left="360"/>
        <w:jc w:val="both"/>
        <w:rPr>
          <w:rFonts w:ascii="Times New Roman" w:hAnsi="Times New Roman"/>
          <w:b/>
          <w:color w:val="000000"/>
          <w:sz w:val="24"/>
          <w:szCs w:val="24"/>
        </w:rPr>
      </w:pPr>
    </w:p>
    <w:p w:rsidR="000C3438" w:rsidRDefault="000C3438" w:rsidP="00DC2AEC">
      <w:pPr>
        <w:spacing w:line="360" w:lineRule="auto"/>
        <w:ind w:left="360"/>
        <w:jc w:val="both"/>
        <w:rPr>
          <w:rFonts w:ascii="Times New Roman" w:hAnsi="Times New Roman"/>
          <w:b/>
          <w:color w:val="000000"/>
          <w:sz w:val="24"/>
          <w:szCs w:val="24"/>
        </w:rPr>
      </w:pPr>
    </w:p>
    <w:p w:rsidR="000C3438" w:rsidRPr="00DC2AEC" w:rsidRDefault="000C3438" w:rsidP="00DC2AEC">
      <w:pPr>
        <w:spacing w:line="360" w:lineRule="auto"/>
        <w:ind w:left="360"/>
        <w:jc w:val="both"/>
        <w:rPr>
          <w:rFonts w:ascii="Times New Roman" w:hAnsi="Times New Roman"/>
          <w:b/>
          <w:color w:val="000000"/>
          <w:sz w:val="24"/>
          <w:szCs w:val="24"/>
        </w:rPr>
      </w:pPr>
    </w:p>
    <w:p w:rsidR="000C3438" w:rsidRDefault="000C3438" w:rsidP="00A62435">
      <w:pPr>
        <w:spacing w:line="360" w:lineRule="auto"/>
        <w:ind w:left="360"/>
        <w:jc w:val="center"/>
        <w:rPr>
          <w:rFonts w:ascii="Times New Roman" w:hAnsi="Times New Roman"/>
          <w:b/>
          <w:color w:val="000000"/>
          <w:sz w:val="24"/>
          <w:szCs w:val="24"/>
        </w:rPr>
      </w:pPr>
    </w:p>
    <w:p w:rsidR="000C3438" w:rsidRDefault="000C3438" w:rsidP="00A62435">
      <w:pPr>
        <w:spacing w:line="360" w:lineRule="auto"/>
        <w:ind w:left="360"/>
        <w:jc w:val="center"/>
        <w:rPr>
          <w:rFonts w:ascii="Times New Roman" w:hAnsi="Times New Roman"/>
          <w:b/>
          <w:color w:val="000000"/>
          <w:sz w:val="24"/>
          <w:szCs w:val="24"/>
        </w:rPr>
      </w:pPr>
    </w:p>
    <w:p w:rsidR="000C3438" w:rsidRDefault="000C3438" w:rsidP="00A62435">
      <w:pPr>
        <w:spacing w:line="360" w:lineRule="auto"/>
        <w:ind w:left="360"/>
        <w:jc w:val="center"/>
        <w:rPr>
          <w:rFonts w:ascii="Times New Roman" w:hAnsi="Times New Roman"/>
          <w:b/>
          <w:color w:val="000000"/>
          <w:sz w:val="24"/>
          <w:szCs w:val="24"/>
        </w:rPr>
      </w:pPr>
    </w:p>
    <w:p w:rsidR="000C3438" w:rsidRDefault="000C3438" w:rsidP="00A62435">
      <w:pPr>
        <w:spacing w:line="360" w:lineRule="auto"/>
        <w:ind w:left="360"/>
        <w:jc w:val="center"/>
        <w:rPr>
          <w:rFonts w:ascii="Times New Roman" w:hAnsi="Times New Roman"/>
          <w:b/>
          <w:color w:val="000000"/>
          <w:sz w:val="24"/>
          <w:szCs w:val="24"/>
        </w:rPr>
      </w:pPr>
    </w:p>
    <w:p w:rsidR="000C3438" w:rsidRDefault="000C3438" w:rsidP="00A62435">
      <w:pPr>
        <w:spacing w:line="360" w:lineRule="auto"/>
        <w:ind w:left="360"/>
        <w:jc w:val="center"/>
        <w:rPr>
          <w:rFonts w:ascii="Times New Roman" w:hAnsi="Times New Roman"/>
          <w:b/>
          <w:color w:val="000000"/>
          <w:sz w:val="24"/>
          <w:szCs w:val="24"/>
        </w:rPr>
      </w:pPr>
    </w:p>
    <w:p w:rsidR="007B2328" w:rsidRPr="00DC2AEC" w:rsidRDefault="00A62435" w:rsidP="00A62435">
      <w:pPr>
        <w:spacing w:line="360" w:lineRule="auto"/>
        <w:ind w:left="360"/>
        <w:jc w:val="center"/>
        <w:rPr>
          <w:rFonts w:ascii="Times New Roman" w:hAnsi="Times New Roman"/>
          <w:b/>
          <w:color w:val="000000"/>
          <w:sz w:val="24"/>
          <w:szCs w:val="24"/>
        </w:rPr>
      </w:pPr>
      <w:r>
        <w:rPr>
          <w:rFonts w:ascii="Times New Roman" w:hAnsi="Times New Roman"/>
          <w:b/>
          <w:color w:val="000000"/>
          <w:sz w:val="24"/>
          <w:szCs w:val="24"/>
        </w:rPr>
        <w:lastRenderedPageBreak/>
        <w:t>CHAPTER 5</w:t>
      </w:r>
    </w:p>
    <w:p w:rsidR="007B2328" w:rsidRPr="00DC2AEC" w:rsidRDefault="007B2328" w:rsidP="00E64EA5">
      <w:pPr>
        <w:spacing w:line="360" w:lineRule="auto"/>
        <w:ind w:left="360"/>
        <w:jc w:val="center"/>
        <w:rPr>
          <w:rFonts w:ascii="Times New Roman" w:hAnsi="Times New Roman"/>
          <w:b/>
          <w:color w:val="000000"/>
          <w:sz w:val="24"/>
          <w:szCs w:val="24"/>
        </w:rPr>
      </w:pPr>
      <w:r w:rsidRPr="00DC2AEC">
        <w:rPr>
          <w:rFonts w:ascii="Times New Roman" w:hAnsi="Times New Roman"/>
          <w:b/>
          <w:color w:val="000000"/>
          <w:sz w:val="24"/>
          <w:szCs w:val="24"/>
        </w:rPr>
        <w:t>FINDINGS AND SUGGESTIONS</w:t>
      </w:r>
      <w:r w:rsidR="00E64EA5">
        <w:rPr>
          <w:rFonts w:ascii="Times New Roman" w:hAnsi="Times New Roman"/>
          <w:b/>
          <w:color w:val="000000"/>
          <w:sz w:val="24"/>
          <w:szCs w:val="24"/>
        </w:rPr>
        <w:t xml:space="preserve"> AND COCLUSION</w:t>
      </w:r>
    </w:p>
    <w:p w:rsidR="007B2328" w:rsidRPr="00DC2AEC" w:rsidRDefault="007B2328"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t>5.1 FINDINGS</w:t>
      </w:r>
    </w:p>
    <w:p w:rsidR="007B2328" w:rsidRPr="00DC2AEC" w:rsidRDefault="007B2328" w:rsidP="00DC2AEC">
      <w:pPr>
        <w:pStyle w:val="ListParagraph"/>
        <w:tabs>
          <w:tab w:val="left" w:pos="-6300"/>
          <w:tab w:val="left" w:pos="360"/>
        </w:tabs>
        <w:spacing w:after="0" w:line="360" w:lineRule="auto"/>
        <w:jc w:val="both"/>
        <w:rPr>
          <w:rFonts w:ascii="Times New Roman" w:hAnsi="Times New Roman"/>
          <w:b/>
          <w:bCs/>
          <w:color w:val="000000"/>
          <w:sz w:val="24"/>
          <w:szCs w:val="24"/>
        </w:rPr>
      </w:pPr>
    </w:p>
    <w:p w:rsidR="007B2328" w:rsidRPr="00DC2AEC" w:rsidRDefault="007B2328" w:rsidP="00DC2AEC">
      <w:pPr>
        <w:pStyle w:val="ListParagraph"/>
        <w:numPr>
          <w:ilvl w:val="0"/>
          <w:numId w:val="16"/>
        </w:numPr>
        <w:tabs>
          <w:tab w:val="left" w:pos="-6300"/>
          <w:tab w:val="num" w:pos="-5400"/>
          <w:tab w:val="left" w:pos="360"/>
        </w:tabs>
        <w:spacing w:after="0" w:line="360" w:lineRule="auto"/>
        <w:ind w:left="720"/>
        <w:jc w:val="both"/>
        <w:rPr>
          <w:rFonts w:ascii="Times New Roman" w:hAnsi="Times New Roman"/>
          <w:b/>
          <w:bCs/>
          <w:color w:val="000000"/>
          <w:sz w:val="24"/>
          <w:szCs w:val="24"/>
        </w:rPr>
      </w:pPr>
      <w:r w:rsidRPr="00DC2AEC">
        <w:rPr>
          <w:rFonts w:ascii="Times New Roman" w:hAnsi="Times New Roman"/>
          <w:color w:val="000000"/>
          <w:sz w:val="24"/>
          <w:szCs w:val="24"/>
        </w:rPr>
        <w:t xml:space="preserve">Working capital of the Alloysys Extrusion [P] Ltd was increasing and showing positive working capital per year. </w:t>
      </w:r>
    </w:p>
    <w:p w:rsidR="007B2328" w:rsidRPr="00DC2AEC" w:rsidRDefault="007B2328" w:rsidP="00DC2AEC">
      <w:pPr>
        <w:pStyle w:val="ListParagraph"/>
        <w:tabs>
          <w:tab w:val="left" w:pos="-6300"/>
        </w:tabs>
        <w:spacing w:after="0" w:line="360" w:lineRule="auto"/>
        <w:ind w:left="360"/>
        <w:jc w:val="both"/>
        <w:rPr>
          <w:rFonts w:ascii="Times New Roman" w:hAnsi="Times New Roman"/>
          <w:b/>
          <w:bCs/>
          <w:color w:val="000000"/>
          <w:sz w:val="24"/>
          <w:szCs w:val="24"/>
        </w:rPr>
      </w:pPr>
    </w:p>
    <w:p w:rsidR="007B2328" w:rsidRPr="00DC2AEC" w:rsidRDefault="007B2328" w:rsidP="00DC2AEC">
      <w:pPr>
        <w:pStyle w:val="ListParagraph"/>
        <w:numPr>
          <w:ilvl w:val="0"/>
          <w:numId w:val="16"/>
        </w:numPr>
        <w:tabs>
          <w:tab w:val="left" w:pos="-6300"/>
        </w:tabs>
        <w:spacing w:after="0" w:line="360" w:lineRule="auto"/>
        <w:ind w:left="720"/>
        <w:jc w:val="both"/>
        <w:rPr>
          <w:rFonts w:ascii="Times New Roman" w:hAnsi="Times New Roman"/>
          <w:b/>
          <w:bCs/>
          <w:color w:val="000000"/>
          <w:sz w:val="24"/>
          <w:szCs w:val="24"/>
        </w:rPr>
      </w:pPr>
      <w:r w:rsidRPr="00DC2AEC">
        <w:rPr>
          <w:rFonts w:ascii="Times New Roman" w:hAnsi="Times New Roman"/>
          <w:color w:val="000000"/>
          <w:sz w:val="24"/>
          <w:szCs w:val="24"/>
        </w:rPr>
        <w:t>The Alloysys Extrusion [P] Ltd maintains sufficient amount of current assets.</w:t>
      </w:r>
    </w:p>
    <w:p w:rsidR="007B2328" w:rsidRPr="00DC2AEC" w:rsidRDefault="007B2328" w:rsidP="00DC2AEC">
      <w:pPr>
        <w:pStyle w:val="ListParagraph"/>
        <w:tabs>
          <w:tab w:val="left" w:pos="-6300"/>
        </w:tabs>
        <w:spacing w:after="0" w:line="360" w:lineRule="auto"/>
        <w:jc w:val="both"/>
        <w:rPr>
          <w:rFonts w:ascii="Times New Roman" w:hAnsi="Times New Roman"/>
          <w:b/>
          <w:bCs/>
          <w:color w:val="000000"/>
          <w:sz w:val="24"/>
          <w:szCs w:val="24"/>
        </w:rPr>
      </w:pPr>
    </w:p>
    <w:p w:rsidR="007B2328" w:rsidRPr="00DC2AEC" w:rsidRDefault="007B2328" w:rsidP="00DC2AEC">
      <w:pPr>
        <w:pStyle w:val="ListParagraph"/>
        <w:numPr>
          <w:ilvl w:val="0"/>
          <w:numId w:val="16"/>
        </w:numPr>
        <w:tabs>
          <w:tab w:val="left" w:pos="-6300"/>
          <w:tab w:val="left" w:pos="360"/>
        </w:tabs>
        <w:spacing w:after="0" w:line="360" w:lineRule="auto"/>
        <w:ind w:left="720"/>
        <w:jc w:val="both"/>
        <w:rPr>
          <w:rFonts w:ascii="Times New Roman" w:hAnsi="Times New Roman"/>
          <w:b/>
          <w:bCs/>
          <w:color w:val="000000"/>
          <w:sz w:val="24"/>
          <w:szCs w:val="24"/>
        </w:rPr>
      </w:pPr>
      <w:r w:rsidRPr="00DC2AEC">
        <w:rPr>
          <w:rFonts w:ascii="Times New Roman" w:hAnsi="Times New Roman"/>
          <w:color w:val="000000"/>
          <w:sz w:val="24"/>
          <w:szCs w:val="24"/>
        </w:rPr>
        <w:t xml:space="preserve"> Inventory turnover ratio is very low in the year 20</w:t>
      </w:r>
      <w:r w:rsidR="001512BA">
        <w:rPr>
          <w:rFonts w:ascii="Times New Roman" w:hAnsi="Times New Roman"/>
          <w:color w:val="000000"/>
          <w:sz w:val="24"/>
          <w:szCs w:val="24"/>
        </w:rPr>
        <w:t xml:space="preserve">15-2016. In the year 2016-2017 </w:t>
      </w:r>
      <w:r w:rsidRPr="00DC2AEC">
        <w:rPr>
          <w:rFonts w:ascii="Times New Roman" w:hAnsi="Times New Roman"/>
          <w:color w:val="000000"/>
          <w:sz w:val="24"/>
          <w:szCs w:val="24"/>
        </w:rPr>
        <w:t>has increased by 7.34 time</w:t>
      </w:r>
      <w:r w:rsidR="001512BA">
        <w:rPr>
          <w:rFonts w:ascii="Times New Roman" w:hAnsi="Times New Roman"/>
          <w:color w:val="000000"/>
          <w:sz w:val="24"/>
          <w:szCs w:val="24"/>
        </w:rPr>
        <w:t xml:space="preserve">s as compared to 2015-2016 and </w:t>
      </w:r>
      <w:r w:rsidRPr="00DC2AEC">
        <w:rPr>
          <w:rFonts w:ascii="Times New Roman" w:hAnsi="Times New Roman"/>
          <w:color w:val="000000"/>
          <w:sz w:val="24"/>
          <w:szCs w:val="24"/>
        </w:rPr>
        <w:t xml:space="preserve">has again increased to 7.11 times in 2019-2020. </w:t>
      </w:r>
    </w:p>
    <w:p w:rsidR="007B2328" w:rsidRPr="00DC2AEC" w:rsidRDefault="007B2328" w:rsidP="00DC2AEC">
      <w:pPr>
        <w:pStyle w:val="ListParagraph"/>
        <w:tabs>
          <w:tab w:val="left" w:pos="-6300"/>
          <w:tab w:val="left" w:pos="360"/>
        </w:tabs>
        <w:spacing w:after="0" w:line="360" w:lineRule="auto"/>
        <w:ind w:left="360"/>
        <w:jc w:val="both"/>
        <w:rPr>
          <w:rFonts w:ascii="Times New Roman" w:hAnsi="Times New Roman"/>
          <w:b/>
          <w:bCs/>
          <w:color w:val="000000"/>
          <w:sz w:val="24"/>
          <w:szCs w:val="24"/>
        </w:rPr>
      </w:pPr>
    </w:p>
    <w:p w:rsidR="007B2328" w:rsidRPr="00DC2AEC" w:rsidRDefault="007B2328" w:rsidP="00DC2AEC">
      <w:pPr>
        <w:numPr>
          <w:ilvl w:val="0"/>
          <w:numId w:val="16"/>
        </w:numPr>
        <w:tabs>
          <w:tab w:val="left" w:pos="360"/>
        </w:tabs>
        <w:spacing w:after="0" w:line="360" w:lineRule="auto"/>
        <w:ind w:left="720"/>
        <w:jc w:val="both"/>
        <w:rPr>
          <w:rFonts w:ascii="Times New Roman" w:hAnsi="Times New Roman"/>
          <w:color w:val="000000"/>
          <w:sz w:val="24"/>
          <w:szCs w:val="24"/>
        </w:rPr>
      </w:pPr>
      <w:r w:rsidRPr="00DC2AEC">
        <w:rPr>
          <w:rFonts w:ascii="Times New Roman" w:hAnsi="Times New Roman"/>
          <w:color w:val="000000"/>
          <w:sz w:val="24"/>
          <w:szCs w:val="24"/>
        </w:rPr>
        <w:t>Debtor’s turnover ratio is very low in the year 2015-2016. In the year 2016-2017  has increase by 9.14 times as compared to 2015-2016 and keep inc</w:t>
      </w:r>
      <w:r w:rsidR="00C827BE">
        <w:rPr>
          <w:rFonts w:ascii="Times New Roman" w:hAnsi="Times New Roman"/>
          <w:color w:val="000000"/>
          <w:sz w:val="24"/>
          <w:szCs w:val="24"/>
        </w:rPr>
        <w:t>reasing in the last year 2018-19</w:t>
      </w:r>
      <w:r w:rsidRPr="00DC2AEC">
        <w:rPr>
          <w:rFonts w:ascii="Times New Roman" w:hAnsi="Times New Roman"/>
          <w:color w:val="000000"/>
          <w:sz w:val="24"/>
          <w:szCs w:val="24"/>
        </w:rPr>
        <w:t xml:space="preserve"> up to 18.01 times</w:t>
      </w:r>
    </w:p>
    <w:p w:rsidR="007B2328" w:rsidRPr="00DC2AEC" w:rsidRDefault="007B2328" w:rsidP="00DC2AEC">
      <w:pPr>
        <w:pStyle w:val="ListParagraph"/>
        <w:spacing w:line="360" w:lineRule="auto"/>
        <w:ind w:left="1080"/>
        <w:jc w:val="both"/>
        <w:rPr>
          <w:rFonts w:ascii="Times New Roman" w:hAnsi="Times New Roman"/>
          <w:color w:val="000000"/>
          <w:sz w:val="24"/>
          <w:szCs w:val="24"/>
        </w:rPr>
      </w:pPr>
    </w:p>
    <w:p w:rsidR="007B2328" w:rsidRPr="00DC2AEC" w:rsidRDefault="007B2328" w:rsidP="00DC2AEC">
      <w:pPr>
        <w:numPr>
          <w:ilvl w:val="0"/>
          <w:numId w:val="16"/>
        </w:numPr>
        <w:tabs>
          <w:tab w:val="left" w:pos="360"/>
        </w:tabs>
        <w:spacing w:after="0" w:line="360" w:lineRule="auto"/>
        <w:ind w:left="720"/>
        <w:jc w:val="both"/>
        <w:rPr>
          <w:rFonts w:ascii="Times New Roman" w:hAnsi="Times New Roman"/>
          <w:color w:val="000000"/>
          <w:sz w:val="24"/>
          <w:szCs w:val="24"/>
        </w:rPr>
      </w:pPr>
      <w:r w:rsidRPr="00DC2AEC">
        <w:rPr>
          <w:rFonts w:ascii="Times New Roman" w:hAnsi="Times New Roman"/>
          <w:color w:val="000000"/>
          <w:sz w:val="24"/>
          <w:szCs w:val="24"/>
        </w:rPr>
        <w:t xml:space="preserve">Creditor’s turnover ratio is very low </w:t>
      </w:r>
      <w:r w:rsidR="001512BA">
        <w:rPr>
          <w:rFonts w:ascii="Times New Roman" w:hAnsi="Times New Roman"/>
          <w:color w:val="000000"/>
          <w:sz w:val="24"/>
          <w:szCs w:val="24"/>
        </w:rPr>
        <w:t xml:space="preserve">in the years of 2015-2016. And </w:t>
      </w:r>
      <w:r w:rsidRPr="00DC2AEC">
        <w:rPr>
          <w:rFonts w:ascii="Times New Roman" w:hAnsi="Times New Roman"/>
          <w:color w:val="000000"/>
          <w:sz w:val="24"/>
          <w:szCs w:val="24"/>
        </w:rPr>
        <w:t>has increased to 10.51 times in the year 201</w:t>
      </w:r>
      <w:r w:rsidR="001512BA">
        <w:rPr>
          <w:rFonts w:ascii="Times New Roman" w:hAnsi="Times New Roman"/>
          <w:color w:val="000000"/>
          <w:sz w:val="24"/>
          <w:szCs w:val="24"/>
        </w:rPr>
        <w:t xml:space="preserve">6-2017.And </w:t>
      </w:r>
      <w:r w:rsidRPr="00DC2AEC">
        <w:rPr>
          <w:rFonts w:ascii="Times New Roman" w:hAnsi="Times New Roman"/>
          <w:color w:val="000000"/>
          <w:sz w:val="24"/>
          <w:szCs w:val="24"/>
        </w:rPr>
        <w:t xml:space="preserve">was </w:t>
      </w:r>
      <w:r w:rsidRPr="00DC2AEC">
        <w:rPr>
          <w:rFonts w:ascii="Times New Roman" w:eastAsia="Times New Roman" w:hAnsi="Times New Roman"/>
          <w:color w:val="000000"/>
          <w:sz w:val="24"/>
          <w:szCs w:val="24"/>
        </w:rPr>
        <w:t>11.34 times</w:t>
      </w:r>
      <w:r w:rsidRPr="00DC2AEC">
        <w:rPr>
          <w:rFonts w:ascii="Times New Roman" w:hAnsi="Times New Roman"/>
          <w:color w:val="000000"/>
          <w:sz w:val="24"/>
          <w:szCs w:val="24"/>
        </w:rPr>
        <w:t xml:space="preserve"> in the year 2019-2020.</w:t>
      </w:r>
    </w:p>
    <w:p w:rsidR="007B2328" w:rsidRPr="00DC2AEC" w:rsidRDefault="007B2328" w:rsidP="00DC2AEC">
      <w:pPr>
        <w:spacing w:line="360" w:lineRule="auto"/>
        <w:ind w:left="360"/>
        <w:jc w:val="both"/>
        <w:rPr>
          <w:rFonts w:ascii="Times New Roman" w:hAnsi="Times New Roman"/>
          <w:color w:val="000000"/>
          <w:sz w:val="24"/>
          <w:szCs w:val="24"/>
        </w:rPr>
      </w:pPr>
    </w:p>
    <w:p w:rsidR="007B2328" w:rsidRPr="00DC2AEC" w:rsidRDefault="007B2328" w:rsidP="00DC2AEC">
      <w:pPr>
        <w:numPr>
          <w:ilvl w:val="0"/>
          <w:numId w:val="16"/>
        </w:numPr>
        <w:tabs>
          <w:tab w:val="left" w:pos="360"/>
        </w:tabs>
        <w:spacing w:after="0" w:line="360" w:lineRule="auto"/>
        <w:ind w:left="720"/>
        <w:jc w:val="both"/>
        <w:rPr>
          <w:rFonts w:ascii="Times New Roman" w:hAnsi="Times New Roman"/>
          <w:color w:val="000000"/>
          <w:sz w:val="24"/>
          <w:szCs w:val="24"/>
        </w:rPr>
      </w:pPr>
      <w:r w:rsidRPr="00DC2AEC">
        <w:rPr>
          <w:rFonts w:ascii="Times New Roman" w:hAnsi="Times New Roman"/>
          <w:color w:val="000000"/>
          <w:sz w:val="24"/>
          <w:szCs w:val="24"/>
        </w:rPr>
        <w:t xml:space="preserve"> Working capital turnover ratio is very high in the year 2</w:t>
      </w:r>
      <w:r w:rsidR="001512BA">
        <w:rPr>
          <w:rFonts w:ascii="Times New Roman" w:hAnsi="Times New Roman"/>
          <w:color w:val="000000"/>
          <w:sz w:val="24"/>
          <w:szCs w:val="24"/>
        </w:rPr>
        <w:t>015-2016. In the year 2016-2017</w:t>
      </w:r>
      <w:r w:rsidRPr="00DC2AEC">
        <w:rPr>
          <w:rFonts w:ascii="Times New Roman" w:hAnsi="Times New Roman"/>
          <w:color w:val="000000"/>
          <w:sz w:val="24"/>
          <w:szCs w:val="24"/>
        </w:rPr>
        <w:t xml:space="preserve"> reduced to 7.45 times </w:t>
      </w:r>
      <w:r w:rsidR="001512BA">
        <w:rPr>
          <w:rFonts w:ascii="Times New Roman" w:hAnsi="Times New Roman"/>
          <w:color w:val="000000"/>
          <w:sz w:val="24"/>
          <w:szCs w:val="24"/>
        </w:rPr>
        <w:t xml:space="preserve">and in the last year 2019-2020 </w:t>
      </w:r>
      <w:r w:rsidRPr="00DC2AEC">
        <w:rPr>
          <w:rFonts w:ascii="Times New Roman" w:hAnsi="Times New Roman"/>
          <w:color w:val="000000"/>
          <w:sz w:val="24"/>
          <w:szCs w:val="24"/>
        </w:rPr>
        <w:t>was 6.66 times. They have managed to maintain the ratio at an average rate of 6.8 times.</w:t>
      </w:r>
    </w:p>
    <w:p w:rsidR="007B2328" w:rsidRPr="00DC2AEC" w:rsidRDefault="007B2328" w:rsidP="00DC2AEC">
      <w:pPr>
        <w:pStyle w:val="ListParagraph"/>
        <w:spacing w:line="360" w:lineRule="auto"/>
        <w:ind w:left="1080"/>
        <w:jc w:val="both"/>
        <w:rPr>
          <w:rFonts w:ascii="Times New Roman" w:hAnsi="Times New Roman"/>
          <w:color w:val="000000"/>
          <w:sz w:val="24"/>
          <w:szCs w:val="24"/>
        </w:rPr>
      </w:pPr>
    </w:p>
    <w:p w:rsidR="007B2328" w:rsidRPr="00DC2AEC" w:rsidRDefault="007B2328" w:rsidP="00DC2AEC">
      <w:pPr>
        <w:pStyle w:val="ListParagraph"/>
        <w:numPr>
          <w:ilvl w:val="0"/>
          <w:numId w:val="16"/>
        </w:numPr>
        <w:spacing w:line="360" w:lineRule="auto"/>
        <w:ind w:left="720"/>
        <w:jc w:val="both"/>
        <w:rPr>
          <w:rFonts w:ascii="Times New Roman" w:hAnsi="Times New Roman"/>
          <w:color w:val="000000"/>
          <w:sz w:val="24"/>
          <w:szCs w:val="24"/>
        </w:rPr>
      </w:pPr>
      <w:r w:rsidRPr="00DC2AEC">
        <w:rPr>
          <w:rFonts w:ascii="Times New Roman" w:hAnsi="Times New Roman"/>
          <w:color w:val="000000"/>
          <w:sz w:val="24"/>
          <w:szCs w:val="24"/>
        </w:rPr>
        <w:t>The working capital keeps increasing o</w:t>
      </w:r>
      <w:r w:rsidR="001512BA">
        <w:rPr>
          <w:rFonts w:ascii="Times New Roman" w:hAnsi="Times New Roman"/>
          <w:color w:val="000000"/>
          <w:sz w:val="24"/>
          <w:szCs w:val="24"/>
        </w:rPr>
        <w:t>ver the years from 2015 to 2017 &amp; 18-19 and there is a decrease in 2017-18 ,2019-2020</w:t>
      </w:r>
    </w:p>
    <w:p w:rsidR="007B2328" w:rsidRPr="00DC2AEC" w:rsidRDefault="007B2328" w:rsidP="00DC2AEC">
      <w:pPr>
        <w:pStyle w:val="ListParagraph"/>
        <w:spacing w:line="360" w:lineRule="auto"/>
        <w:ind w:left="1080"/>
        <w:jc w:val="both"/>
        <w:rPr>
          <w:rFonts w:ascii="Times New Roman" w:hAnsi="Times New Roman"/>
          <w:color w:val="000000"/>
          <w:sz w:val="24"/>
          <w:szCs w:val="24"/>
        </w:rPr>
      </w:pPr>
    </w:p>
    <w:p w:rsidR="007B2328" w:rsidRPr="00DC2AEC" w:rsidRDefault="007B2328" w:rsidP="00DC2AEC">
      <w:pPr>
        <w:pStyle w:val="ListParagraph"/>
        <w:numPr>
          <w:ilvl w:val="0"/>
          <w:numId w:val="16"/>
        </w:numPr>
        <w:spacing w:line="360" w:lineRule="auto"/>
        <w:ind w:left="720"/>
        <w:jc w:val="both"/>
        <w:rPr>
          <w:rFonts w:ascii="Times New Roman" w:hAnsi="Times New Roman"/>
          <w:color w:val="000000"/>
          <w:sz w:val="24"/>
          <w:szCs w:val="24"/>
        </w:rPr>
      </w:pPr>
      <w:r w:rsidRPr="00DC2AEC">
        <w:rPr>
          <w:rFonts w:ascii="Times New Roman" w:hAnsi="Times New Roman"/>
          <w:color w:val="000000"/>
          <w:sz w:val="24"/>
          <w:szCs w:val="24"/>
        </w:rPr>
        <w:t>The operating cycle shows that the average cash conversion period of the firm is 35 days.</w:t>
      </w:r>
    </w:p>
    <w:p w:rsidR="007B2328" w:rsidRDefault="007B2328" w:rsidP="00DC2AEC">
      <w:pPr>
        <w:pStyle w:val="ListParagraph"/>
        <w:spacing w:line="360" w:lineRule="auto"/>
        <w:ind w:left="360"/>
        <w:jc w:val="both"/>
        <w:rPr>
          <w:rFonts w:ascii="Times New Roman" w:hAnsi="Times New Roman"/>
          <w:color w:val="000000"/>
          <w:sz w:val="24"/>
          <w:szCs w:val="24"/>
        </w:rPr>
      </w:pPr>
    </w:p>
    <w:p w:rsidR="00E64EA5" w:rsidRPr="00DC2AEC" w:rsidRDefault="00E64EA5" w:rsidP="00DC2AEC">
      <w:pPr>
        <w:pStyle w:val="ListParagraph"/>
        <w:spacing w:line="360" w:lineRule="auto"/>
        <w:ind w:left="360"/>
        <w:jc w:val="both"/>
        <w:rPr>
          <w:rFonts w:ascii="Times New Roman" w:hAnsi="Times New Roman"/>
          <w:color w:val="000000"/>
          <w:sz w:val="24"/>
          <w:szCs w:val="24"/>
        </w:rPr>
      </w:pPr>
    </w:p>
    <w:p w:rsidR="007B2328" w:rsidRPr="00DC2AEC" w:rsidRDefault="007B2328" w:rsidP="00DC2AEC">
      <w:pPr>
        <w:spacing w:line="360" w:lineRule="auto"/>
        <w:jc w:val="both"/>
        <w:rPr>
          <w:rFonts w:ascii="Times New Roman" w:hAnsi="Times New Roman"/>
          <w:b/>
          <w:color w:val="000000"/>
          <w:sz w:val="24"/>
          <w:szCs w:val="24"/>
        </w:rPr>
      </w:pPr>
      <w:r w:rsidRPr="00DC2AEC">
        <w:rPr>
          <w:rFonts w:ascii="Times New Roman" w:hAnsi="Times New Roman"/>
          <w:b/>
          <w:color w:val="000000"/>
          <w:sz w:val="24"/>
          <w:szCs w:val="24"/>
        </w:rPr>
        <w:lastRenderedPageBreak/>
        <w:t>5.2 SUGGESTIONS</w:t>
      </w:r>
    </w:p>
    <w:p w:rsidR="007B2328" w:rsidRPr="00DC2AEC" w:rsidRDefault="007B2328" w:rsidP="00DC2AEC">
      <w:pPr>
        <w:pStyle w:val="ListParagraph"/>
        <w:spacing w:line="360" w:lineRule="auto"/>
        <w:jc w:val="both"/>
        <w:rPr>
          <w:rFonts w:ascii="Times New Roman" w:hAnsi="Times New Roman"/>
          <w:b/>
          <w:color w:val="000000"/>
          <w:sz w:val="24"/>
          <w:szCs w:val="24"/>
        </w:rPr>
      </w:pPr>
    </w:p>
    <w:p w:rsidR="007B2328" w:rsidRPr="00DC2AEC" w:rsidRDefault="007B2328" w:rsidP="00DC2AEC">
      <w:pPr>
        <w:pStyle w:val="ListParagraph"/>
        <w:numPr>
          <w:ilvl w:val="0"/>
          <w:numId w:val="17"/>
        </w:numPr>
        <w:tabs>
          <w:tab w:val="left" w:pos="360"/>
        </w:tabs>
        <w:spacing w:after="0" w:line="360" w:lineRule="auto"/>
        <w:jc w:val="both"/>
        <w:rPr>
          <w:rFonts w:ascii="Times New Roman" w:hAnsi="Times New Roman"/>
          <w:bCs/>
          <w:color w:val="000000"/>
          <w:sz w:val="24"/>
          <w:szCs w:val="24"/>
          <w:lang w:val="en-IN"/>
        </w:rPr>
      </w:pPr>
      <w:r w:rsidRPr="00DC2AEC">
        <w:rPr>
          <w:rFonts w:ascii="Times New Roman" w:hAnsi="Times New Roman"/>
          <w:color w:val="000000"/>
          <w:sz w:val="24"/>
          <w:szCs w:val="24"/>
        </w:rPr>
        <w:t>Working capital of the company has increasing every year. Profit also increasing every year this</w:t>
      </w:r>
      <w:r w:rsidR="001512BA">
        <w:rPr>
          <w:rFonts w:ascii="Times New Roman" w:hAnsi="Times New Roman"/>
          <w:color w:val="000000"/>
          <w:sz w:val="24"/>
          <w:szCs w:val="24"/>
        </w:rPr>
        <w:t xml:space="preserve"> is good sign for the company has to maintain </w:t>
      </w:r>
      <w:r w:rsidRPr="00DC2AEC">
        <w:rPr>
          <w:rFonts w:ascii="Times New Roman" w:hAnsi="Times New Roman"/>
          <w:color w:val="000000"/>
          <w:sz w:val="24"/>
          <w:szCs w:val="24"/>
        </w:rPr>
        <w:t>further, to run the business long term.</w:t>
      </w:r>
    </w:p>
    <w:p w:rsidR="007B2328" w:rsidRPr="00DC2AEC" w:rsidRDefault="007B2328" w:rsidP="00DC2AEC">
      <w:pPr>
        <w:pStyle w:val="ListParagraph"/>
        <w:tabs>
          <w:tab w:val="left" w:pos="360"/>
        </w:tabs>
        <w:spacing w:after="0" w:line="360" w:lineRule="auto"/>
        <w:jc w:val="both"/>
        <w:rPr>
          <w:rFonts w:ascii="Times New Roman" w:hAnsi="Times New Roman"/>
          <w:bCs/>
          <w:color w:val="000000"/>
          <w:sz w:val="24"/>
          <w:szCs w:val="24"/>
          <w:lang w:val="en-IN"/>
        </w:rPr>
      </w:pPr>
    </w:p>
    <w:p w:rsidR="007B2328" w:rsidRPr="00DC2AEC" w:rsidRDefault="007B2328" w:rsidP="00DC2AEC">
      <w:pPr>
        <w:pStyle w:val="ListParagraph"/>
        <w:numPr>
          <w:ilvl w:val="0"/>
          <w:numId w:val="17"/>
        </w:numPr>
        <w:spacing w:after="0" w:line="360" w:lineRule="auto"/>
        <w:jc w:val="both"/>
        <w:rPr>
          <w:rFonts w:ascii="Times New Roman" w:hAnsi="Times New Roman"/>
          <w:b/>
          <w:color w:val="000000"/>
          <w:sz w:val="24"/>
          <w:szCs w:val="24"/>
        </w:rPr>
      </w:pPr>
      <w:r w:rsidRPr="00DC2AEC">
        <w:rPr>
          <w:rFonts w:ascii="Times New Roman" w:hAnsi="Times New Roman"/>
          <w:bCs/>
          <w:color w:val="000000"/>
          <w:sz w:val="24"/>
          <w:szCs w:val="24"/>
          <w:lang w:val="en-IN"/>
        </w:rPr>
        <w:t>The</w:t>
      </w:r>
      <w:r w:rsidRPr="00DC2AEC">
        <w:rPr>
          <w:rFonts w:ascii="Times New Roman" w:hAnsi="Times New Roman"/>
          <w:color w:val="000000"/>
          <w:sz w:val="24"/>
          <w:szCs w:val="24"/>
        </w:rPr>
        <w:t xml:space="preserve"> company has sufficient working capital and has better liquidity position. By efficient utilizing this short-te</w:t>
      </w:r>
      <w:r w:rsidR="001512BA">
        <w:rPr>
          <w:rFonts w:ascii="Times New Roman" w:hAnsi="Times New Roman"/>
          <w:color w:val="000000"/>
          <w:sz w:val="24"/>
          <w:szCs w:val="24"/>
        </w:rPr>
        <w:t xml:space="preserve">rm capital, then </w:t>
      </w:r>
      <w:r w:rsidRPr="00DC2AEC">
        <w:rPr>
          <w:rFonts w:ascii="Times New Roman" w:hAnsi="Times New Roman"/>
          <w:color w:val="000000"/>
          <w:sz w:val="24"/>
          <w:szCs w:val="24"/>
        </w:rPr>
        <w:t>should increase the turnover.</w:t>
      </w:r>
    </w:p>
    <w:p w:rsidR="007B2328" w:rsidRPr="00DC2AEC" w:rsidRDefault="007B2328" w:rsidP="00DC2AEC">
      <w:pPr>
        <w:pStyle w:val="ListParagraph"/>
        <w:spacing w:after="0" w:line="360" w:lineRule="auto"/>
        <w:jc w:val="both"/>
        <w:rPr>
          <w:rFonts w:ascii="Times New Roman" w:hAnsi="Times New Roman"/>
          <w:b/>
          <w:color w:val="000000"/>
          <w:sz w:val="24"/>
          <w:szCs w:val="24"/>
        </w:rPr>
      </w:pPr>
    </w:p>
    <w:p w:rsidR="007B2328" w:rsidRPr="00DC2AEC" w:rsidRDefault="007B2328" w:rsidP="00DC2AEC">
      <w:pPr>
        <w:pStyle w:val="ListParagraph"/>
        <w:numPr>
          <w:ilvl w:val="0"/>
          <w:numId w:val="17"/>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company can maintain the proportion of current assets and current liability which helps to improve better working capital management.</w:t>
      </w: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7"/>
        </w:numPr>
        <w:tabs>
          <w:tab w:val="left" w:pos="360"/>
        </w:tabs>
        <w:spacing w:after="0" w:line="360" w:lineRule="auto"/>
        <w:jc w:val="both"/>
        <w:rPr>
          <w:rFonts w:ascii="Times New Roman" w:hAnsi="Times New Roman"/>
          <w:bCs/>
          <w:color w:val="000000"/>
          <w:sz w:val="24"/>
          <w:szCs w:val="24"/>
          <w:lang w:val="en-IN"/>
        </w:rPr>
      </w:pPr>
      <w:r w:rsidRPr="00DC2AEC">
        <w:rPr>
          <w:rFonts w:ascii="Times New Roman" w:hAnsi="Times New Roman"/>
          <w:bCs/>
          <w:color w:val="000000"/>
          <w:sz w:val="24"/>
          <w:szCs w:val="24"/>
          <w:lang w:val="en-IN"/>
        </w:rPr>
        <w:t>The company should take precautionary measures for investing and collecting funds from receivables and to reduce the bad debts.</w:t>
      </w: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7"/>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net operating cycle seems to be stabilizing after 2015-2016. So the company is maintaining a good operating cycle period.</w:t>
      </w: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7"/>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company may be use a just-in-time approach in managing raw material which makes cash available for other operations.</w:t>
      </w: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7"/>
        </w:numPr>
        <w:spacing w:after="0" w:line="360" w:lineRule="auto"/>
        <w:jc w:val="both"/>
        <w:rPr>
          <w:rFonts w:ascii="Times New Roman" w:hAnsi="Times New Roman"/>
          <w:color w:val="000000"/>
          <w:sz w:val="24"/>
          <w:szCs w:val="24"/>
        </w:rPr>
      </w:pPr>
      <w:r w:rsidRPr="00DC2AEC">
        <w:rPr>
          <w:rFonts w:ascii="Times New Roman" w:hAnsi="Times New Roman"/>
          <w:color w:val="000000"/>
          <w:sz w:val="24"/>
          <w:szCs w:val="24"/>
        </w:rPr>
        <w:t>The company needs to concentrate more on the payment and collect of debts from the debtors and creditors.</w:t>
      </w:r>
    </w:p>
    <w:p w:rsidR="007B2328" w:rsidRPr="00DC2AEC" w:rsidRDefault="007B2328" w:rsidP="00DC2AEC">
      <w:pPr>
        <w:pStyle w:val="ListParagraph"/>
        <w:spacing w:line="360" w:lineRule="auto"/>
        <w:jc w:val="both"/>
        <w:rPr>
          <w:rFonts w:ascii="Times New Roman" w:hAnsi="Times New Roman"/>
          <w:b/>
          <w:color w:val="000000"/>
          <w:sz w:val="24"/>
          <w:szCs w:val="24"/>
        </w:rPr>
      </w:pPr>
    </w:p>
    <w:p w:rsidR="007B2328" w:rsidRPr="00DC2AEC" w:rsidRDefault="007B2328" w:rsidP="00DC2AEC">
      <w:pPr>
        <w:pStyle w:val="ListParagraph"/>
        <w:spacing w:line="360" w:lineRule="auto"/>
        <w:jc w:val="both"/>
        <w:rPr>
          <w:rFonts w:ascii="Times New Roman" w:hAnsi="Times New Roman"/>
          <w:b/>
          <w:color w:val="000000"/>
          <w:sz w:val="24"/>
          <w:szCs w:val="24"/>
        </w:rPr>
      </w:pP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tabs>
          <w:tab w:val="left" w:pos="360"/>
        </w:tabs>
        <w:spacing w:after="0" w:line="360" w:lineRule="auto"/>
        <w:ind w:left="360"/>
        <w:jc w:val="both"/>
        <w:rPr>
          <w:rFonts w:ascii="Times New Roman" w:hAnsi="Times New Roman"/>
          <w:color w:val="000000"/>
          <w:sz w:val="24"/>
          <w:szCs w:val="24"/>
        </w:rPr>
      </w:pPr>
    </w:p>
    <w:p w:rsidR="007B2328" w:rsidRPr="00DC2AEC" w:rsidRDefault="007B2328" w:rsidP="00DC2AEC">
      <w:pPr>
        <w:spacing w:line="360" w:lineRule="auto"/>
        <w:jc w:val="both"/>
        <w:rPr>
          <w:rFonts w:ascii="Times New Roman" w:hAnsi="Times New Roman"/>
          <w:color w:val="000000"/>
          <w:sz w:val="24"/>
          <w:szCs w:val="24"/>
        </w:rPr>
      </w:pPr>
    </w:p>
    <w:p w:rsidR="007B2328" w:rsidRDefault="007B2328" w:rsidP="00DC2AEC">
      <w:pPr>
        <w:tabs>
          <w:tab w:val="left" w:pos="360"/>
        </w:tabs>
        <w:spacing w:line="360" w:lineRule="auto"/>
        <w:jc w:val="both"/>
        <w:rPr>
          <w:rFonts w:ascii="Times New Roman" w:hAnsi="Times New Roman"/>
          <w:color w:val="000000"/>
          <w:sz w:val="24"/>
          <w:szCs w:val="24"/>
        </w:rPr>
      </w:pPr>
    </w:p>
    <w:p w:rsidR="00E64EA5" w:rsidRPr="00DC2AEC" w:rsidRDefault="00E64EA5" w:rsidP="00DC2AEC">
      <w:pPr>
        <w:tabs>
          <w:tab w:val="left" w:pos="360"/>
        </w:tabs>
        <w:spacing w:line="360" w:lineRule="auto"/>
        <w:jc w:val="both"/>
        <w:rPr>
          <w:rFonts w:ascii="Times New Roman" w:hAnsi="Times New Roman"/>
          <w:color w:val="000000"/>
          <w:sz w:val="24"/>
          <w:szCs w:val="24"/>
        </w:rPr>
      </w:pPr>
    </w:p>
    <w:p w:rsidR="007B2328" w:rsidRPr="00DC2AEC" w:rsidRDefault="007B2328" w:rsidP="00DC2AEC">
      <w:pPr>
        <w:spacing w:line="360" w:lineRule="auto"/>
        <w:jc w:val="both"/>
        <w:rPr>
          <w:rFonts w:ascii="Times New Roman" w:hAnsi="Times New Roman"/>
          <w:b/>
          <w:bCs/>
          <w:color w:val="000000"/>
          <w:sz w:val="24"/>
          <w:szCs w:val="24"/>
          <w:lang w:val="en-IN"/>
        </w:rPr>
      </w:pPr>
      <w:r w:rsidRPr="00DC2AEC">
        <w:rPr>
          <w:rFonts w:ascii="Times New Roman" w:hAnsi="Times New Roman"/>
          <w:b/>
          <w:bCs/>
          <w:color w:val="000000"/>
          <w:sz w:val="24"/>
          <w:szCs w:val="24"/>
          <w:lang w:val="en-IN"/>
        </w:rPr>
        <w:lastRenderedPageBreak/>
        <w:t>5.3 CONCLUSION</w:t>
      </w:r>
    </w:p>
    <w:p w:rsidR="007B2328" w:rsidRPr="00DC2AEC" w:rsidRDefault="007B2328" w:rsidP="00DC2AEC">
      <w:pPr>
        <w:pStyle w:val="ListParagraph"/>
        <w:numPr>
          <w:ilvl w:val="0"/>
          <w:numId w:val="18"/>
        </w:num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 xml:space="preserve">The financial status of Alloysys Extrusion [P] Ltd is good.  </w:t>
      </w:r>
    </w:p>
    <w:p w:rsidR="007B2328" w:rsidRPr="00DC2AEC" w:rsidRDefault="007B2328" w:rsidP="00DC2AEC">
      <w:pPr>
        <w:pStyle w:val="ListParagraph"/>
        <w:numPr>
          <w:ilvl w:val="0"/>
          <w:numId w:val="18"/>
        </w:num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In the last year the inventory turnover has increased, this is good sign for the company.</w:t>
      </w:r>
    </w:p>
    <w:p w:rsidR="007B2328" w:rsidRPr="00DC2AEC" w:rsidRDefault="007B2328" w:rsidP="00DC2AEC">
      <w:pPr>
        <w:pStyle w:val="ListParagraph"/>
        <w:numPr>
          <w:ilvl w:val="0"/>
          <w:numId w:val="18"/>
        </w:numPr>
        <w:spacing w:line="360" w:lineRule="auto"/>
        <w:jc w:val="both"/>
        <w:rPr>
          <w:rFonts w:ascii="Times New Roman" w:hAnsi="Times New Roman"/>
          <w:bCs/>
          <w:color w:val="000000"/>
          <w:sz w:val="24"/>
          <w:szCs w:val="24"/>
        </w:rPr>
      </w:pPr>
      <w:r w:rsidRPr="00DC2AEC">
        <w:rPr>
          <w:rFonts w:ascii="Times New Roman" w:hAnsi="Times New Roman"/>
          <w:bCs/>
          <w:color w:val="000000"/>
          <w:sz w:val="24"/>
          <w:szCs w:val="24"/>
        </w:rPr>
        <w:t>The company’s liquidity position is good. With regards to the investments in current assets there are adequate funds invested in. Care should be taken by the company not to make further investments in current assets, as would block the funds, which could otherwise be effectively utilized for some productive purpose. On the whole, the company is moving forward with excellent management.</w:t>
      </w: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Cs/>
          <w:color w:val="000000"/>
          <w:sz w:val="24"/>
          <w:szCs w:val="24"/>
        </w:rPr>
      </w:pPr>
    </w:p>
    <w:p w:rsidR="007B2328" w:rsidRPr="00DC2AEC" w:rsidRDefault="007B2328" w:rsidP="00DC2AEC">
      <w:pPr>
        <w:spacing w:line="360" w:lineRule="auto"/>
        <w:jc w:val="both"/>
        <w:rPr>
          <w:rFonts w:ascii="Times New Roman" w:hAnsi="Times New Roman"/>
          <w:b/>
          <w:bCs/>
          <w:color w:val="000000"/>
          <w:sz w:val="24"/>
          <w:szCs w:val="24"/>
          <w:lang w:val="en-IN"/>
        </w:rPr>
      </w:pPr>
    </w:p>
    <w:p w:rsidR="00A672F8" w:rsidRDefault="007B2328" w:rsidP="00DC2AEC">
      <w:pPr>
        <w:spacing w:line="360" w:lineRule="auto"/>
        <w:ind w:left="2160" w:firstLine="720"/>
        <w:jc w:val="both"/>
        <w:rPr>
          <w:rFonts w:ascii="Times New Roman" w:hAnsi="Times New Roman"/>
          <w:b/>
          <w:bCs/>
          <w:color w:val="000000"/>
          <w:sz w:val="24"/>
          <w:szCs w:val="24"/>
          <w:lang w:val="en-IN"/>
        </w:rPr>
      </w:pPr>
      <w:r w:rsidRPr="00DC2AEC">
        <w:rPr>
          <w:rFonts w:ascii="Times New Roman" w:hAnsi="Times New Roman"/>
          <w:b/>
          <w:bCs/>
          <w:color w:val="000000"/>
          <w:sz w:val="24"/>
          <w:szCs w:val="24"/>
          <w:lang w:val="en-IN"/>
        </w:rPr>
        <w:t xml:space="preserve"> </w:t>
      </w:r>
    </w:p>
    <w:p w:rsidR="007B2328" w:rsidRPr="00DC2AEC" w:rsidRDefault="007B2328" w:rsidP="00DC2AEC">
      <w:pPr>
        <w:spacing w:line="360" w:lineRule="auto"/>
        <w:ind w:left="2160" w:firstLine="720"/>
        <w:jc w:val="both"/>
        <w:rPr>
          <w:rFonts w:ascii="Times New Roman" w:hAnsi="Times New Roman"/>
          <w:b/>
          <w:bCs/>
          <w:color w:val="000000"/>
          <w:sz w:val="24"/>
          <w:szCs w:val="24"/>
          <w:lang w:val="en-IN"/>
        </w:rPr>
      </w:pPr>
      <w:r w:rsidRPr="00DC2AEC">
        <w:rPr>
          <w:rFonts w:ascii="Times New Roman" w:hAnsi="Times New Roman"/>
          <w:b/>
          <w:bCs/>
          <w:color w:val="000000"/>
          <w:sz w:val="24"/>
          <w:szCs w:val="24"/>
          <w:lang w:val="en-IN"/>
        </w:rPr>
        <w:lastRenderedPageBreak/>
        <w:t xml:space="preserve">  </w:t>
      </w:r>
      <w:r w:rsidR="00E64EA5">
        <w:rPr>
          <w:rFonts w:ascii="Times New Roman" w:hAnsi="Times New Roman"/>
          <w:b/>
          <w:bCs/>
          <w:color w:val="000000"/>
          <w:sz w:val="24"/>
          <w:szCs w:val="24"/>
          <w:lang w:val="en-IN"/>
        </w:rPr>
        <w:t xml:space="preserve">               </w:t>
      </w:r>
      <w:r w:rsidR="004A24AA">
        <w:rPr>
          <w:rFonts w:ascii="Times New Roman" w:hAnsi="Times New Roman"/>
          <w:b/>
          <w:bCs/>
          <w:color w:val="000000"/>
          <w:sz w:val="24"/>
          <w:szCs w:val="24"/>
          <w:lang w:val="en-IN"/>
        </w:rPr>
        <w:t>BIBLIOGRAPHY</w:t>
      </w:r>
    </w:p>
    <w:p w:rsidR="007B2328" w:rsidRPr="00DC2AEC" w:rsidRDefault="007B2328" w:rsidP="00DC2AEC">
      <w:pPr>
        <w:pStyle w:val="ListParagraph"/>
        <w:numPr>
          <w:ilvl w:val="0"/>
          <w:numId w:val="19"/>
        </w:num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 xml:space="preserve">Chakra borty, K., 2015. Working capital and profitability: An Empirical Analysis of their Relationship with Reference to selected Companies in the Indian pharmaceutical </w:t>
      </w:r>
      <w:r w:rsidR="003B73A4" w:rsidRPr="00DC2AEC">
        <w:rPr>
          <w:rFonts w:ascii="Times New Roman" w:hAnsi="Times New Roman"/>
          <w:color w:val="000000"/>
          <w:sz w:val="24"/>
          <w:szCs w:val="24"/>
        </w:rPr>
        <w:t>Industry, “the</w:t>
      </w:r>
      <w:r w:rsidRPr="00DC2AEC">
        <w:rPr>
          <w:rFonts w:ascii="Times New Roman" w:hAnsi="Times New Roman"/>
          <w:color w:val="000000"/>
          <w:sz w:val="24"/>
          <w:szCs w:val="24"/>
        </w:rPr>
        <w:t xml:space="preserve"> Lcfai Journal of Management Research”.</w:t>
      </w: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9"/>
        </w:num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Dr. Debdasraksh and chanchalchattejee, “working capital management”, Gam Journal of Management, vol.6, no.4, oct-dec 2015, page. No 129-138.</w:t>
      </w:r>
    </w:p>
    <w:p w:rsidR="007B2328" w:rsidRPr="00A672F8" w:rsidRDefault="007B2328" w:rsidP="00A672F8">
      <w:pPr>
        <w:spacing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9"/>
        </w:num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Gill, A., Biger, N., &amp; Mathu, N. (2017).” The relationship between working capital management and profitability: Evidence from Uned States. Business and Economics Journal”, 2017, 1-9.</w:t>
      </w: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9"/>
        </w:numPr>
        <w:spacing w:line="360" w:lineRule="auto"/>
        <w:jc w:val="both"/>
        <w:rPr>
          <w:rFonts w:ascii="Times New Roman" w:hAnsi="Times New Roman"/>
          <w:color w:val="000000"/>
          <w:sz w:val="24"/>
          <w:szCs w:val="24"/>
        </w:rPr>
      </w:pPr>
      <w:r w:rsidRPr="00DC2AEC">
        <w:rPr>
          <w:rFonts w:ascii="Times New Roman" w:hAnsi="Times New Roman"/>
          <w:color w:val="000000"/>
          <w:sz w:val="24"/>
          <w:szCs w:val="24"/>
        </w:rPr>
        <w:t>D.Chandra Bose “Fundamentals of Fina</w:t>
      </w:r>
      <w:r w:rsidR="003B73A4">
        <w:rPr>
          <w:rFonts w:ascii="Times New Roman" w:hAnsi="Times New Roman"/>
          <w:color w:val="000000"/>
          <w:sz w:val="24"/>
          <w:szCs w:val="24"/>
        </w:rPr>
        <w:t xml:space="preserve">ncial Management”, Published by </w:t>
      </w:r>
      <w:r w:rsidRPr="00DC2AEC">
        <w:rPr>
          <w:rFonts w:ascii="Times New Roman" w:hAnsi="Times New Roman"/>
          <w:color w:val="000000"/>
          <w:sz w:val="24"/>
          <w:szCs w:val="24"/>
        </w:rPr>
        <w:t>Asoke k.ghosh, PHL Learning Private limed, Second Edi</w:t>
      </w:r>
      <w:r w:rsidR="003B73A4">
        <w:rPr>
          <w:rFonts w:ascii="Times New Roman" w:hAnsi="Times New Roman"/>
          <w:color w:val="000000"/>
          <w:sz w:val="24"/>
          <w:szCs w:val="24"/>
        </w:rPr>
        <w:t>ti</w:t>
      </w:r>
      <w:r w:rsidRPr="00DC2AEC">
        <w:rPr>
          <w:rFonts w:ascii="Times New Roman" w:hAnsi="Times New Roman"/>
          <w:color w:val="000000"/>
          <w:sz w:val="24"/>
          <w:szCs w:val="24"/>
        </w:rPr>
        <w:t>on.</w:t>
      </w: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pStyle w:val="ListParagraph"/>
        <w:spacing w:line="360" w:lineRule="auto"/>
        <w:jc w:val="both"/>
        <w:rPr>
          <w:rFonts w:ascii="Times New Roman" w:hAnsi="Times New Roman"/>
          <w:color w:val="000000"/>
          <w:sz w:val="24"/>
          <w:szCs w:val="24"/>
        </w:rPr>
      </w:pPr>
    </w:p>
    <w:p w:rsidR="007B2328" w:rsidRPr="00DC2AEC" w:rsidRDefault="007B2328" w:rsidP="00DC2AEC">
      <w:pPr>
        <w:pStyle w:val="ListParagraph"/>
        <w:numPr>
          <w:ilvl w:val="0"/>
          <w:numId w:val="19"/>
        </w:numPr>
        <w:spacing w:after="0" w:line="360" w:lineRule="auto"/>
        <w:jc w:val="both"/>
        <w:rPr>
          <w:rFonts w:ascii="Times New Roman" w:hAnsi="Times New Roman"/>
          <w:b/>
          <w:bCs/>
          <w:color w:val="000000"/>
          <w:sz w:val="24"/>
          <w:szCs w:val="24"/>
        </w:rPr>
      </w:pPr>
      <w:r w:rsidRPr="00DC2AEC">
        <w:rPr>
          <w:rFonts w:ascii="Times New Roman" w:hAnsi="Times New Roman"/>
          <w:color w:val="000000"/>
          <w:sz w:val="24"/>
          <w:szCs w:val="24"/>
        </w:rPr>
        <w:t>C.R.Kothari “Research Methodology Methods and Techniques”, New Age International (P)</w:t>
      </w:r>
      <w:r w:rsidR="003B73A4">
        <w:rPr>
          <w:rFonts w:ascii="Times New Roman" w:hAnsi="Times New Roman"/>
          <w:color w:val="000000"/>
          <w:sz w:val="24"/>
          <w:szCs w:val="24"/>
        </w:rPr>
        <w:t xml:space="preserve"> </w:t>
      </w:r>
      <w:r w:rsidRPr="00DC2AEC">
        <w:rPr>
          <w:rFonts w:ascii="Times New Roman" w:hAnsi="Times New Roman"/>
          <w:color w:val="000000"/>
          <w:sz w:val="24"/>
          <w:szCs w:val="24"/>
        </w:rPr>
        <w:t>Ltd, publishers, Second Revised Edi</w:t>
      </w:r>
      <w:r w:rsidR="003B73A4">
        <w:rPr>
          <w:rFonts w:ascii="Times New Roman" w:hAnsi="Times New Roman"/>
          <w:color w:val="000000"/>
          <w:sz w:val="24"/>
          <w:szCs w:val="24"/>
        </w:rPr>
        <w:t>ti</w:t>
      </w:r>
      <w:r w:rsidRPr="00DC2AEC">
        <w:rPr>
          <w:rFonts w:ascii="Times New Roman" w:hAnsi="Times New Roman"/>
          <w:color w:val="000000"/>
          <w:sz w:val="24"/>
          <w:szCs w:val="24"/>
        </w:rPr>
        <w:t>on.</w:t>
      </w: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jc w:val="both"/>
        <w:rPr>
          <w:rFonts w:ascii="Times New Roman" w:hAnsi="Times New Roman"/>
          <w:color w:val="000000"/>
          <w:sz w:val="24"/>
          <w:szCs w:val="24"/>
        </w:rPr>
      </w:pPr>
    </w:p>
    <w:p w:rsidR="007B2328" w:rsidRPr="00DC2AEC" w:rsidRDefault="007B2328" w:rsidP="00DC2AEC">
      <w:pPr>
        <w:pStyle w:val="ListParagraph"/>
        <w:spacing w:after="0" w:line="360" w:lineRule="auto"/>
        <w:ind w:left="0"/>
        <w:jc w:val="both"/>
        <w:rPr>
          <w:rFonts w:ascii="Times New Roman" w:hAnsi="Times New Roman"/>
          <w:color w:val="000000"/>
          <w:sz w:val="24"/>
          <w:szCs w:val="24"/>
        </w:rPr>
      </w:pPr>
    </w:p>
    <w:p w:rsidR="00A672F8" w:rsidRDefault="00A672F8" w:rsidP="00DC2AEC">
      <w:pPr>
        <w:pStyle w:val="ListParagraph"/>
        <w:spacing w:after="0" w:line="360" w:lineRule="auto"/>
        <w:ind w:left="0"/>
        <w:jc w:val="both"/>
        <w:rPr>
          <w:rFonts w:ascii="Times New Roman" w:hAnsi="Times New Roman"/>
          <w:b/>
          <w:color w:val="000000"/>
          <w:sz w:val="24"/>
          <w:szCs w:val="24"/>
        </w:rPr>
      </w:pPr>
    </w:p>
    <w:p w:rsidR="007B2328" w:rsidRPr="00DC2AEC" w:rsidRDefault="001411C0" w:rsidP="00E64EA5">
      <w:pPr>
        <w:pStyle w:val="ListParagraph"/>
        <w:spacing w:after="0" w:line="360" w:lineRule="auto"/>
        <w:ind w:left="0"/>
        <w:jc w:val="center"/>
        <w:rPr>
          <w:rFonts w:ascii="Times New Roman" w:hAnsi="Times New Roman"/>
          <w:b/>
          <w:color w:val="000000"/>
          <w:sz w:val="24"/>
          <w:szCs w:val="24"/>
        </w:rPr>
      </w:pPr>
      <w:r>
        <w:rPr>
          <w:rFonts w:ascii="Times New Roman" w:hAnsi="Times New Roman"/>
          <w:b/>
          <w:color w:val="000000"/>
          <w:sz w:val="24"/>
          <w:szCs w:val="24"/>
        </w:rPr>
        <w:lastRenderedPageBreak/>
        <w:t>ANNEXURE</w:t>
      </w:r>
    </w:p>
    <w:p w:rsidR="007B2328" w:rsidRPr="00DC2AEC" w:rsidRDefault="007B2328" w:rsidP="00DC2AEC">
      <w:pPr>
        <w:pStyle w:val="ListParagraph"/>
        <w:spacing w:after="0" w:line="360" w:lineRule="auto"/>
        <w:ind w:left="0"/>
        <w:jc w:val="both"/>
        <w:rPr>
          <w:rFonts w:ascii="Times New Roman" w:hAnsi="Times New Roman"/>
          <w:b/>
          <w:color w:val="000000"/>
          <w:sz w:val="24"/>
          <w:szCs w:val="24"/>
        </w:rPr>
      </w:pPr>
    </w:p>
    <w:tbl>
      <w:tblPr>
        <w:tblW w:w="1096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9"/>
        <w:gridCol w:w="1502"/>
        <w:gridCol w:w="1366"/>
        <w:gridCol w:w="1365"/>
        <w:gridCol w:w="1366"/>
        <w:gridCol w:w="1365"/>
        <w:gridCol w:w="1972"/>
      </w:tblGrid>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Particulars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31-3- 2015</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31-3- 2016</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31-3-2017</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31-3-2018</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31-3- 2019</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b/>
                <w:color w:val="000000"/>
                <w:sz w:val="24"/>
                <w:szCs w:val="24"/>
              </w:rPr>
            </w:pPr>
            <w:r w:rsidRPr="00DC2AEC">
              <w:rPr>
                <w:rFonts w:ascii="Times New Roman" w:eastAsia="Times New Roman" w:hAnsi="Times New Roman"/>
                <w:b/>
                <w:color w:val="000000"/>
                <w:sz w:val="24"/>
                <w:szCs w:val="24"/>
              </w:rPr>
              <w:t>As on 31-3-2020</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A672F8" w:rsidRDefault="00A672F8" w:rsidP="00DC2AEC">
            <w:pPr>
              <w:spacing w:after="0" w:line="360" w:lineRule="auto"/>
              <w:jc w:val="both"/>
              <w:rPr>
                <w:rFonts w:ascii="Times New Roman" w:eastAsia="Times New Roman" w:hAnsi="Times New Roman"/>
                <w:b/>
                <w:color w:val="000000"/>
                <w:sz w:val="24"/>
                <w:szCs w:val="24"/>
              </w:rPr>
            </w:pPr>
            <w:r w:rsidRPr="00A672F8">
              <w:rPr>
                <w:rFonts w:ascii="Times New Roman" w:eastAsia="Times New Roman" w:hAnsi="Times New Roman"/>
                <w:b/>
                <w:color w:val="000000"/>
                <w:sz w:val="24"/>
                <w:szCs w:val="24"/>
              </w:rPr>
              <w:t>CURRENT ASSETS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hAnsi="Times New Roman"/>
                <w:color w:val="000000"/>
                <w:sz w:val="24"/>
                <w:szCs w:val="24"/>
              </w:rPr>
            </w:pP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hAnsi="Times New Roman"/>
                <w:color w:val="000000"/>
                <w:sz w:val="24"/>
                <w:szCs w:val="24"/>
              </w:rPr>
            </w:pP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hAnsi="Times New Roman"/>
                <w:color w:val="000000"/>
                <w:sz w:val="24"/>
                <w:szCs w:val="24"/>
              </w:rPr>
            </w:pP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hAnsi="Times New Roman"/>
                <w:color w:val="000000"/>
                <w:sz w:val="24"/>
                <w:szCs w:val="24"/>
              </w:rPr>
            </w:pP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hAnsi="Times New Roman"/>
                <w:color w:val="000000"/>
                <w:sz w:val="24"/>
                <w:szCs w:val="24"/>
              </w:rPr>
            </w:pP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Inventories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200.89</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228.89</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240.63</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354.44</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354.44</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396.3</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debtors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150.45</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205.75</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228.76</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286.59</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286.59</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326.12</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Cash &amp; Bank balance</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10.8</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18.8</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19.94</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27.32</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27.32</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61.81</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Loans and Advances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25.28</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52.48</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80.09</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100.04</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65.89</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195.97</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Other current assets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0.04</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0.04</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1.75</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65.89</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100.04</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115.77</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A672F8" w:rsidRDefault="00A672F8" w:rsidP="00DC2AEC">
            <w:pPr>
              <w:spacing w:after="0" w:line="360" w:lineRule="auto"/>
              <w:jc w:val="both"/>
              <w:rPr>
                <w:rFonts w:ascii="Times New Roman" w:eastAsia="Times New Roman" w:hAnsi="Times New Roman"/>
                <w:b/>
                <w:color w:val="000000"/>
                <w:sz w:val="24"/>
                <w:szCs w:val="24"/>
              </w:rPr>
            </w:pPr>
            <w:r w:rsidRPr="00A672F8">
              <w:rPr>
                <w:rFonts w:ascii="Times New Roman" w:eastAsia="Times New Roman" w:hAnsi="Times New Roman"/>
                <w:b/>
                <w:color w:val="000000"/>
                <w:sz w:val="24"/>
                <w:szCs w:val="24"/>
              </w:rPr>
              <w:t>(A)Total Current Assets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387.46</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505.96</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571.17</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1411C0"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716.95</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834.28</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1411C0"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900</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A672F8" w:rsidRDefault="00A672F8" w:rsidP="00DC2AEC">
            <w:pPr>
              <w:spacing w:after="0" w:line="360" w:lineRule="auto"/>
              <w:jc w:val="both"/>
              <w:rPr>
                <w:rFonts w:ascii="Times New Roman" w:eastAsia="Times New Roman" w:hAnsi="Times New Roman"/>
                <w:b/>
                <w:color w:val="000000"/>
                <w:sz w:val="24"/>
                <w:szCs w:val="24"/>
              </w:rPr>
            </w:pPr>
            <w:r w:rsidRPr="00A672F8">
              <w:rPr>
                <w:rFonts w:ascii="Times New Roman" w:eastAsia="Times New Roman" w:hAnsi="Times New Roman"/>
                <w:b/>
                <w:color w:val="000000"/>
                <w:sz w:val="24"/>
                <w:szCs w:val="24"/>
              </w:rPr>
              <w:t>CURRENT  LIABILITIES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hAnsi="Times New Roman"/>
                <w:color w:val="000000"/>
                <w:sz w:val="24"/>
                <w:szCs w:val="24"/>
              </w:rPr>
            </w:pP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hAnsi="Times New Roman"/>
                <w:color w:val="000000"/>
                <w:sz w:val="24"/>
                <w:szCs w:val="24"/>
              </w:rPr>
            </w:pP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hAnsi="Times New Roman"/>
                <w:color w:val="000000"/>
                <w:sz w:val="24"/>
                <w:szCs w:val="24"/>
              </w:rPr>
            </w:pP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hAnsi="Times New Roman"/>
                <w:color w:val="000000"/>
                <w:sz w:val="24"/>
                <w:szCs w:val="24"/>
              </w:rPr>
            </w:pP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hAnsi="Times New Roman"/>
                <w:color w:val="000000"/>
                <w:sz w:val="24"/>
                <w:szCs w:val="24"/>
              </w:rPr>
            </w:pP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Sundry creditors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200.30</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256.55</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274.73</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363.39</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363.39</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533.95</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Provisions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42.34</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58.78</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59.46</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118.42</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118.42</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139.25</w:t>
            </w:r>
          </w:p>
        </w:tc>
      </w:tr>
      <w:tr w:rsidR="00A672F8" w:rsidRPr="00DC2AEC" w:rsidTr="00A672F8">
        <w:trPr>
          <w:trHeight w:val="276"/>
        </w:trPr>
        <w:tc>
          <w:tcPr>
            <w:tcW w:w="2029" w:type="dxa"/>
            <w:tcBorders>
              <w:top w:val="single" w:sz="4" w:space="0" w:color="auto"/>
              <w:left w:val="single" w:sz="4" w:space="0" w:color="auto"/>
              <w:bottom w:val="single" w:sz="4" w:space="0" w:color="auto"/>
              <w:right w:val="single" w:sz="4" w:space="0" w:color="auto"/>
            </w:tcBorders>
            <w:noWrap/>
            <w:vAlign w:val="bottom"/>
            <w:hideMark/>
          </w:tcPr>
          <w:p w:rsidR="00A672F8" w:rsidRPr="00A672F8" w:rsidRDefault="00A672F8" w:rsidP="00DC2AEC">
            <w:pPr>
              <w:spacing w:after="0" w:line="360" w:lineRule="auto"/>
              <w:jc w:val="both"/>
              <w:rPr>
                <w:rFonts w:ascii="Times New Roman" w:eastAsia="Times New Roman" w:hAnsi="Times New Roman"/>
                <w:b/>
                <w:color w:val="000000"/>
                <w:sz w:val="24"/>
                <w:szCs w:val="24"/>
              </w:rPr>
            </w:pPr>
            <w:r w:rsidRPr="00A672F8">
              <w:rPr>
                <w:rFonts w:ascii="Times New Roman" w:eastAsia="Times New Roman" w:hAnsi="Times New Roman"/>
                <w:b/>
                <w:color w:val="000000"/>
                <w:sz w:val="24"/>
                <w:szCs w:val="24"/>
              </w:rPr>
              <w:t>(B)Total Current  liabilities</w:t>
            </w:r>
          </w:p>
        </w:tc>
        <w:tc>
          <w:tcPr>
            <w:tcW w:w="1502"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A672F8">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242.64</w:t>
            </w:r>
          </w:p>
        </w:tc>
        <w:tc>
          <w:tcPr>
            <w:tcW w:w="1366"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315.33</w:t>
            </w:r>
          </w:p>
        </w:tc>
        <w:tc>
          <w:tcPr>
            <w:tcW w:w="1365" w:type="dxa"/>
            <w:tcBorders>
              <w:top w:val="single" w:sz="4" w:space="0" w:color="auto"/>
              <w:left w:val="single" w:sz="4" w:space="0" w:color="auto"/>
              <w:bottom w:val="single" w:sz="4" w:space="0" w:color="auto"/>
              <w:right w:val="single" w:sz="4" w:space="0" w:color="auto"/>
            </w:tcBorders>
            <w:noWrap/>
            <w:vAlign w:val="bottom"/>
            <w:hideMark/>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3</w:t>
            </w:r>
            <w:r w:rsidR="001411C0">
              <w:rPr>
                <w:rFonts w:ascii="Times New Roman" w:eastAsia="Times New Roman" w:hAnsi="Times New Roman"/>
                <w:color w:val="000000"/>
                <w:sz w:val="24"/>
                <w:szCs w:val="24"/>
              </w:rPr>
              <w:t>46.44</w:t>
            </w:r>
          </w:p>
        </w:tc>
        <w:tc>
          <w:tcPr>
            <w:tcW w:w="1366"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1411C0" w:rsidP="00DC2AEC">
            <w:pPr>
              <w:spacing w:after="0" w:line="36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533.24</w:t>
            </w:r>
          </w:p>
        </w:tc>
        <w:tc>
          <w:tcPr>
            <w:tcW w:w="1365" w:type="dxa"/>
            <w:tcBorders>
              <w:top w:val="single" w:sz="4" w:space="0" w:color="auto"/>
              <w:left w:val="single" w:sz="4" w:space="0" w:color="auto"/>
              <w:bottom w:val="single" w:sz="4" w:space="0" w:color="auto"/>
              <w:right w:val="single" w:sz="4" w:space="0" w:color="auto"/>
            </w:tcBorders>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481.81</w:t>
            </w:r>
          </w:p>
        </w:tc>
        <w:tc>
          <w:tcPr>
            <w:tcW w:w="1972" w:type="dxa"/>
            <w:tcBorders>
              <w:top w:val="single" w:sz="4" w:space="0" w:color="auto"/>
              <w:left w:val="single" w:sz="4" w:space="0" w:color="auto"/>
              <w:bottom w:val="single" w:sz="4" w:space="0" w:color="auto"/>
              <w:right w:val="single" w:sz="4" w:space="0" w:color="auto"/>
            </w:tcBorders>
            <w:noWrap/>
            <w:vAlign w:val="bottom"/>
          </w:tcPr>
          <w:p w:rsidR="00A672F8" w:rsidRPr="00DC2AEC" w:rsidRDefault="00A672F8" w:rsidP="00DC2AEC">
            <w:pPr>
              <w:spacing w:after="0" w:line="360" w:lineRule="auto"/>
              <w:jc w:val="both"/>
              <w:rPr>
                <w:rFonts w:ascii="Times New Roman" w:eastAsia="Times New Roman" w:hAnsi="Times New Roman"/>
                <w:color w:val="000000"/>
                <w:sz w:val="24"/>
                <w:szCs w:val="24"/>
              </w:rPr>
            </w:pPr>
            <w:r w:rsidRPr="00DC2AEC">
              <w:rPr>
                <w:rFonts w:ascii="Times New Roman" w:eastAsia="Times New Roman" w:hAnsi="Times New Roman"/>
                <w:color w:val="000000"/>
                <w:sz w:val="24"/>
                <w:szCs w:val="24"/>
              </w:rPr>
              <w:t>673.2</w:t>
            </w:r>
          </w:p>
        </w:tc>
      </w:tr>
    </w:tbl>
    <w:p w:rsidR="007B2328" w:rsidRPr="00DC2AEC" w:rsidRDefault="007B2328" w:rsidP="00DC2AEC">
      <w:pPr>
        <w:spacing w:after="0" w:line="360" w:lineRule="auto"/>
        <w:jc w:val="both"/>
        <w:rPr>
          <w:rFonts w:ascii="Times New Roman" w:hAnsi="Times New Roman"/>
          <w:color w:val="000000"/>
          <w:sz w:val="24"/>
          <w:szCs w:val="24"/>
        </w:rPr>
      </w:pPr>
    </w:p>
    <w:p w:rsidR="005B300C" w:rsidRPr="00DC2AEC" w:rsidRDefault="005B300C" w:rsidP="00DC2AEC">
      <w:pPr>
        <w:spacing w:line="360" w:lineRule="auto"/>
        <w:jc w:val="both"/>
        <w:rPr>
          <w:rFonts w:ascii="Times New Roman" w:hAnsi="Times New Roman"/>
          <w:sz w:val="24"/>
          <w:szCs w:val="24"/>
        </w:rPr>
      </w:pPr>
    </w:p>
    <w:p w:rsidR="005B300C" w:rsidRPr="00DC2AEC" w:rsidRDefault="005B300C" w:rsidP="00DC2AEC">
      <w:pPr>
        <w:spacing w:line="360" w:lineRule="auto"/>
        <w:ind w:firstLine="720"/>
        <w:jc w:val="both"/>
        <w:rPr>
          <w:rFonts w:ascii="Times New Roman" w:hAnsi="Times New Roman"/>
          <w:color w:val="000000"/>
          <w:sz w:val="24"/>
          <w:szCs w:val="24"/>
        </w:rPr>
      </w:pPr>
    </w:p>
    <w:p w:rsidR="003A0C82" w:rsidRPr="00DC2AEC" w:rsidRDefault="003A0C82" w:rsidP="00DC2AEC">
      <w:pPr>
        <w:spacing w:line="360" w:lineRule="auto"/>
        <w:jc w:val="both"/>
        <w:rPr>
          <w:rFonts w:ascii="Times New Roman" w:hAnsi="Times New Roman"/>
          <w:sz w:val="24"/>
          <w:szCs w:val="24"/>
        </w:rPr>
      </w:pPr>
    </w:p>
    <w:sectPr w:rsidR="003A0C82" w:rsidRPr="00DC2AEC" w:rsidSect="000C4F6F">
      <w:pgSz w:w="11910" w:h="16840" w:code="9"/>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7DBD" w:rsidRDefault="00DD7DBD" w:rsidP="00AE485D">
      <w:pPr>
        <w:spacing w:after="0" w:line="240" w:lineRule="auto"/>
      </w:pPr>
      <w:r>
        <w:separator/>
      </w:r>
    </w:p>
  </w:endnote>
  <w:endnote w:type="continuationSeparator" w:id="1">
    <w:p w:rsidR="00DD7DBD" w:rsidRDefault="00DD7DBD" w:rsidP="00AE48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558170"/>
      <w:docPartObj>
        <w:docPartGallery w:val="Page Numbers (Bottom of Page)"/>
        <w:docPartUnique/>
      </w:docPartObj>
    </w:sdtPr>
    <w:sdtContent>
      <w:p w:rsidR="00232E37" w:rsidRDefault="0004384E">
        <w:pPr>
          <w:pStyle w:val="Footer"/>
          <w:jc w:val="center"/>
        </w:pPr>
        <w:fldSimple w:instr=" PAGE   \* MERGEFORMAT ">
          <w:r w:rsidR="004D3CB9">
            <w:rPr>
              <w:noProof/>
            </w:rPr>
            <w:t>11</w:t>
          </w:r>
        </w:fldSimple>
      </w:p>
    </w:sdtContent>
  </w:sdt>
  <w:p w:rsidR="00232E37" w:rsidRDefault="00232E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7DBD" w:rsidRDefault="00DD7DBD" w:rsidP="00AE485D">
      <w:pPr>
        <w:spacing w:after="0" w:line="240" w:lineRule="auto"/>
      </w:pPr>
      <w:r>
        <w:separator/>
      </w:r>
    </w:p>
  </w:footnote>
  <w:footnote w:type="continuationSeparator" w:id="1">
    <w:p w:rsidR="00DD7DBD" w:rsidRDefault="00DD7DBD" w:rsidP="00AE48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D4DB6"/>
    <w:multiLevelType w:val="hybridMultilevel"/>
    <w:tmpl w:val="E75C4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C63EA"/>
    <w:multiLevelType w:val="hybridMultilevel"/>
    <w:tmpl w:val="C122C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735EC"/>
    <w:multiLevelType w:val="hybridMultilevel"/>
    <w:tmpl w:val="BFBA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C4C84"/>
    <w:multiLevelType w:val="hybridMultilevel"/>
    <w:tmpl w:val="4268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73B11"/>
    <w:multiLevelType w:val="multilevel"/>
    <w:tmpl w:val="86F2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5E243B"/>
    <w:multiLevelType w:val="hybridMultilevel"/>
    <w:tmpl w:val="632E6638"/>
    <w:lvl w:ilvl="0" w:tplc="E080208A">
      <w:start w:val="1"/>
      <w:numFmt w:val="bullet"/>
      <w:lvlText w:val="•"/>
      <w:lvlJc w:val="left"/>
      <w:pPr>
        <w:tabs>
          <w:tab w:val="num" w:pos="720"/>
        </w:tabs>
        <w:ind w:left="720" w:hanging="360"/>
      </w:pPr>
      <w:rPr>
        <w:rFonts w:ascii="Arial" w:hAnsi="Arial" w:hint="default"/>
      </w:rPr>
    </w:lvl>
    <w:lvl w:ilvl="1" w:tplc="B658E1E2" w:tentative="1">
      <w:start w:val="1"/>
      <w:numFmt w:val="bullet"/>
      <w:lvlText w:val="•"/>
      <w:lvlJc w:val="left"/>
      <w:pPr>
        <w:tabs>
          <w:tab w:val="num" w:pos="1440"/>
        </w:tabs>
        <w:ind w:left="1440" w:hanging="360"/>
      </w:pPr>
      <w:rPr>
        <w:rFonts w:ascii="Arial" w:hAnsi="Arial" w:hint="default"/>
      </w:rPr>
    </w:lvl>
    <w:lvl w:ilvl="2" w:tplc="5508AB78" w:tentative="1">
      <w:start w:val="1"/>
      <w:numFmt w:val="bullet"/>
      <w:lvlText w:val="•"/>
      <w:lvlJc w:val="left"/>
      <w:pPr>
        <w:tabs>
          <w:tab w:val="num" w:pos="2160"/>
        </w:tabs>
        <w:ind w:left="2160" w:hanging="360"/>
      </w:pPr>
      <w:rPr>
        <w:rFonts w:ascii="Arial" w:hAnsi="Arial" w:hint="default"/>
      </w:rPr>
    </w:lvl>
    <w:lvl w:ilvl="3" w:tplc="C1E62C72" w:tentative="1">
      <w:start w:val="1"/>
      <w:numFmt w:val="bullet"/>
      <w:lvlText w:val="•"/>
      <w:lvlJc w:val="left"/>
      <w:pPr>
        <w:tabs>
          <w:tab w:val="num" w:pos="2880"/>
        </w:tabs>
        <w:ind w:left="2880" w:hanging="360"/>
      </w:pPr>
      <w:rPr>
        <w:rFonts w:ascii="Arial" w:hAnsi="Arial" w:hint="default"/>
      </w:rPr>
    </w:lvl>
    <w:lvl w:ilvl="4" w:tplc="6396C9F4" w:tentative="1">
      <w:start w:val="1"/>
      <w:numFmt w:val="bullet"/>
      <w:lvlText w:val="•"/>
      <w:lvlJc w:val="left"/>
      <w:pPr>
        <w:tabs>
          <w:tab w:val="num" w:pos="3600"/>
        </w:tabs>
        <w:ind w:left="3600" w:hanging="360"/>
      </w:pPr>
      <w:rPr>
        <w:rFonts w:ascii="Arial" w:hAnsi="Arial" w:hint="default"/>
      </w:rPr>
    </w:lvl>
    <w:lvl w:ilvl="5" w:tplc="4F341236" w:tentative="1">
      <w:start w:val="1"/>
      <w:numFmt w:val="bullet"/>
      <w:lvlText w:val="•"/>
      <w:lvlJc w:val="left"/>
      <w:pPr>
        <w:tabs>
          <w:tab w:val="num" w:pos="4320"/>
        </w:tabs>
        <w:ind w:left="4320" w:hanging="360"/>
      </w:pPr>
      <w:rPr>
        <w:rFonts w:ascii="Arial" w:hAnsi="Arial" w:hint="default"/>
      </w:rPr>
    </w:lvl>
    <w:lvl w:ilvl="6" w:tplc="EE5AB6BA" w:tentative="1">
      <w:start w:val="1"/>
      <w:numFmt w:val="bullet"/>
      <w:lvlText w:val="•"/>
      <w:lvlJc w:val="left"/>
      <w:pPr>
        <w:tabs>
          <w:tab w:val="num" w:pos="5040"/>
        </w:tabs>
        <w:ind w:left="5040" w:hanging="360"/>
      </w:pPr>
      <w:rPr>
        <w:rFonts w:ascii="Arial" w:hAnsi="Arial" w:hint="default"/>
      </w:rPr>
    </w:lvl>
    <w:lvl w:ilvl="7" w:tplc="8708A094" w:tentative="1">
      <w:start w:val="1"/>
      <w:numFmt w:val="bullet"/>
      <w:lvlText w:val="•"/>
      <w:lvlJc w:val="left"/>
      <w:pPr>
        <w:tabs>
          <w:tab w:val="num" w:pos="5760"/>
        </w:tabs>
        <w:ind w:left="5760" w:hanging="360"/>
      </w:pPr>
      <w:rPr>
        <w:rFonts w:ascii="Arial" w:hAnsi="Arial" w:hint="default"/>
      </w:rPr>
    </w:lvl>
    <w:lvl w:ilvl="8" w:tplc="BCA494D2" w:tentative="1">
      <w:start w:val="1"/>
      <w:numFmt w:val="bullet"/>
      <w:lvlText w:val="•"/>
      <w:lvlJc w:val="left"/>
      <w:pPr>
        <w:tabs>
          <w:tab w:val="num" w:pos="6480"/>
        </w:tabs>
        <w:ind w:left="6480" w:hanging="360"/>
      </w:pPr>
      <w:rPr>
        <w:rFonts w:ascii="Arial" w:hAnsi="Arial" w:hint="default"/>
      </w:rPr>
    </w:lvl>
  </w:abstractNum>
  <w:abstractNum w:abstractNumId="6">
    <w:nsid w:val="177C1F84"/>
    <w:multiLevelType w:val="hybridMultilevel"/>
    <w:tmpl w:val="894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423ADC"/>
    <w:multiLevelType w:val="hybridMultilevel"/>
    <w:tmpl w:val="732AAEE0"/>
    <w:lvl w:ilvl="0" w:tplc="04090001">
      <w:start w:val="1"/>
      <w:numFmt w:val="bullet"/>
      <w:lvlText w:val=""/>
      <w:lvlJc w:val="left"/>
      <w:pPr>
        <w:tabs>
          <w:tab w:val="num" w:pos="720"/>
        </w:tabs>
        <w:ind w:left="720" w:hanging="360"/>
      </w:pPr>
      <w:rPr>
        <w:rFonts w:ascii="Symbol" w:hAnsi="Symbol" w:hint="default"/>
      </w:rPr>
    </w:lvl>
    <w:lvl w:ilvl="1" w:tplc="B658E1E2" w:tentative="1">
      <w:start w:val="1"/>
      <w:numFmt w:val="bullet"/>
      <w:lvlText w:val="•"/>
      <w:lvlJc w:val="left"/>
      <w:pPr>
        <w:tabs>
          <w:tab w:val="num" w:pos="1440"/>
        </w:tabs>
        <w:ind w:left="1440" w:hanging="360"/>
      </w:pPr>
      <w:rPr>
        <w:rFonts w:ascii="Arial" w:hAnsi="Arial" w:hint="default"/>
      </w:rPr>
    </w:lvl>
    <w:lvl w:ilvl="2" w:tplc="5508AB78" w:tentative="1">
      <w:start w:val="1"/>
      <w:numFmt w:val="bullet"/>
      <w:lvlText w:val="•"/>
      <w:lvlJc w:val="left"/>
      <w:pPr>
        <w:tabs>
          <w:tab w:val="num" w:pos="2160"/>
        </w:tabs>
        <w:ind w:left="2160" w:hanging="360"/>
      </w:pPr>
      <w:rPr>
        <w:rFonts w:ascii="Arial" w:hAnsi="Arial" w:hint="default"/>
      </w:rPr>
    </w:lvl>
    <w:lvl w:ilvl="3" w:tplc="C1E62C72" w:tentative="1">
      <w:start w:val="1"/>
      <w:numFmt w:val="bullet"/>
      <w:lvlText w:val="•"/>
      <w:lvlJc w:val="left"/>
      <w:pPr>
        <w:tabs>
          <w:tab w:val="num" w:pos="2880"/>
        </w:tabs>
        <w:ind w:left="2880" w:hanging="360"/>
      </w:pPr>
      <w:rPr>
        <w:rFonts w:ascii="Arial" w:hAnsi="Arial" w:hint="default"/>
      </w:rPr>
    </w:lvl>
    <w:lvl w:ilvl="4" w:tplc="6396C9F4" w:tentative="1">
      <w:start w:val="1"/>
      <w:numFmt w:val="bullet"/>
      <w:lvlText w:val="•"/>
      <w:lvlJc w:val="left"/>
      <w:pPr>
        <w:tabs>
          <w:tab w:val="num" w:pos="3600"/>
        </w:tabs>
        <w:ind w:left="3600" w:hanging="360"/>
      </w:pPr>
      <w:rPr>
        <w:rFonts w:ascii="Arial" w:hAnsi="Arial" w:hint="default"/>
      </w:rPr>
    </w:lvl>
    <w:lvl w:ilvl="5" w:tplc="4F341236" w:tentative="1">
      <w:start w:val="1"/>
      <w:numFmt w:val="bullet"/>
      <w:lvlText w:val="•"/>
      <w:lvlJc w:val="left"/>
      <w:pPr>
        <w:tabs>
          <w:tab w:val="num" w:pos="4320"/>
        </w:tabs>
        <w:ind w:left="4320" w:hanging="360"/>
      </w:pPr>
      <w:rPr>
        <w:rFonts w:ascii="Arial" w:hAnsi="Arial" w:hint="default"/>
      </w:rPr>
    </w:lvl>
    <w:lvl w:ilvl="6" w:tplc="EE5AB6BA" w:tentative="1">
      <w:start w:val="1"/>
      <w:numFmt w:val="bullet"/>
      <w:lvlText w:val="•"/>
      <w:lvlJc w:val="left"/>
      <w:pPr>
        <w:tabs>
          <w:tab w:val="num" w:pos="5040"/>
        </w:tabs>
        <w:ind w:left="5040" w:hanging="360"/>
      </w:pPr>
      <w:rPr>
        <w:rFonts w:ascii="Arial" w:hAnsi="Arial" w:hint="default"/>
      </w:rPr>
    </w:lvl>
    <w:lvl w:ilvl="7" w:tplc="8708A094" w:tentative="1">
      <w:start w:val="1"/>
      <w:numFmt w:val="bullet"/>
      <w:lvlText w:val="•"/>
      <w:lvlJc w:val="left"/>
      <w:pPr>
        <w:tabs>
          <w:tab w:val="num" w:pos="5760"/>
        </w:tabs>
        <w:ind w:left="5760" w:hanging="360"/>
      </w:pPr>
      <w:rPr>
        <w:rFonts w:ascii="Arial" w:hAnsi="Arial" w:hint="default"/>
      </w:rPr>
    </w:lvl>
    <w:lvl w:ilvl="8" w:tplc="BCA494D2" w:tentative="1">
      <w:start w:val="1"/>
      <w:numFmt w:val="bullet"/>
      <w:lvlText w:val="•"/>
      <w:lvlJc w:val="left"/>
      <w:pPr>
        <w:tabs>
          <w:tab w:val="num" w:pos="6480"/>
        </w:tabs>
        <w:ind w:left="6480" w:hanging="360"/>
      </w:pPr>
      <w:rPr>
        <w:rFonts w:ascii="Arial" w:hAnsi="Arial" w:hint="default"/>
      </w:rPr>
    </w:lvl>
  </w:abstractNum>
  <w:abstractNum w:abstractNumId="8">
    <w:nsid w:val="24E06BD8"/>
    <w:multiLevelType w:val="hybridMultilevel"/>
    <w:tmpl w:val="3ADE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069E3"/>
    <w:multiLevelType w:val="hybridMultilevel"/>
    <w:tmpl w:val="D5220C1A"/>
    <w:lvl w:ilvl="0" w:tplc="89702DCC">
      <w:numFmt w:val="bullet"/>
      <w:lvlText w:val=""/>
      <w:lvlJc w:val="left"/>
      <w:pPr>
        <w:ind w:left="834" w:hanging="360"/>
      </w:pPr>
      <w:rPr>
        <w:rFonts w:ascii="Wingdings" w:eastAsia="Wingdings" w:hAnsi="Wingdings" w:cs="Wingdings" w:hint="default"/>
        <w:w w:val="99"/>
        <w:sz w:val="20"/>
        <w:szCs w:val="20"/>
        <w:lang w:val="en-US" w:eastAsia="en-US" w:bidi="ar-SA"/>
      </w:rPr>
    </w:lvl>
    <w:lvl w:ilvl="1" w:tplc="7396D5E4">
      <w:numFmt w:val="bullet"/>
      <w:lvlText w:val="•"/>
      <w:lvlJc w:val="left"/>
      <w:pPr>
        <w:ind w:left="1680" w:hanging="360"/>
      </w:pPr>
      <w:rPr>
        <w:rFonts w:hint="default"/>
        <w:lang w:val="en-US" w:eastAsia="en-US" w:bidi="ar-SA"/>
      </w:rPr>
    </w:lvl>
    <w:lvl w:ilvl="2" w:tplc="4606E0CC">
      <w:numFmt w:val="bullet"/>
      <w:lvlText w:val="•"/>
      <w:lvlJc w:val="left"/>
      <w:pPr>
        <w:ind w:left="2521" w:hanging="360"/>
      </w:pPr>
      <w:rPr>
        <w:rFonts w:hint="default"/>
        <w:lang w:val="en-US" w:eastAsia="en-US" w:bidi="ar-SA"/>
      </w:rPr>
    </w:lvl>
    <w:lvl w:ilvl="3" w:tplc="9496E7DE">
      <w:numFmt w:val="bullet"/>
      <w:lvlText w:val="•"/>
      <w:lvlJc w:val="left"/>
      <w:pPr>
        <w:ind w:left="3361" w:hanging="360"/>
      </w:pPr>
      <w:rPr>
        <w:rFonts w:hint="default"/>
        <w:lang w:val="en-US" w:eastAsia="en-US" w:bidi="ar-SA"/>
      </w:rPr>
    </w:lvl>
    <w:lvl w:ilvl="4" w:tplc="E36C3A4E">
      <w:numFmt w:val="bullet"/>
      <w:lvlText w:val="•"/>
      <w:lvlJc w:val="left"/>
      <w:pPr>
        <w:ind w:left="4202" w:hanging="360"/>
      </w:pPr>
      <w:rPr>
        <w:rFonts w:hint="default"/>
        <w:lang w:val="en-US" w:eastAsia="en-US" w:bidi="ar-SA"/>
      </w:rPr>
    </w:lvl>
    <w:lvl w:ilvl="5" w:tplc="0CAEE948">
      <w:numFmt w:val="bullet"/>
      <w:lvlText w:val="•"/>
      <w:lvlJc w:val="left"/>
      <w:pPr>
        <w:ind w:left="5043" w:hanging="360"/>
      </w:pPr>
      <w:rPr>
        <w:rFonts w:hint="default"/>
        <w:lang w:val="en-US" w:eastAsia="en-US" w:bidi="ar-SA"/>
      </w:rPr>
    </w:lvl>
    <w:lvl w:ilvl="6" w:tplc="1AA0EA34">
      <w:numFmt w:val="bullet"/>
      <w:lvlText w:val="•"/>
      <w:lvlJc w:val="left"/>
      <w:pPr>
        <w:ind w:left="5883" w:hanging="360"/>
      </w:pPr>
      <w:rPr>
        <w:rFonts w:hint="default"/>
        <w:lang w:val="en-US" w:eastAsia="en-US" w:bidi="ar-SA"/>
      </w:rPr>
    </w:lvl>
    <w:lvl w:ilvl="7" w:tplc="7EFC0ABA">
      <w:numFmt w:val="bullet"/>
      <w:lvlText w:val="•"/>
      <w:lvlJc w:val="left"/>
      <w:pPr>
        <w:ind w:left="6724" w:hanging="360"/>
      </w:pPr>
      <w:rPr>
        <w:rFonts w:hint="default"/>
        <w:lang w:val="en-US" w:eastAsia="en-US" w:bidi="ar-SA"/>
      </w:rPr>
    </w:lvl>
    <w:lvl w:ilvl="8" w:tplc="067AD4B2">
      <w:numFmt w:val="bullet"/>
      <w:lvlText w:val="•"/>
      <w:lvlJc w:val="left"/>
      <w:pPr>
        <w:ind w:left="7565" w:hanging="360"/>
      </w:pPr>
      <w:rPr>
        <w:rFonts w:hint="default"/>
        <w:lang w:val="en-US" w:eastAsia="en-US" w:bidi="ar-SA"/>
      </w:rPr>
    </w:lvl>
  </w:abstractNum>
  <w:abstractNum w:abstractNumId="10">
    <w:nsid w:val="2C561423"/>
    <w:multiLevelType w:val="hybridMultilevel"/>
    <w:tmpl w:val="9074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F6738"/>
    <w:multiLevelType w:val="hybridMultilevel"/>
    <w:tmpl w:val="12D0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133FC2"/>
    <w:multiLevelType w:val="hybridMultilevel"/>
    <w:tmpl w:val="7E8050C0"/>
    <w:lvl w:ilvl="0" w:tplc="3230A20E">
      <w:start w:val="1"/>
      <w:numFmt w:val="decimal"/>
      <w:lvlText w:val="%1."/>
      <w:lvlJc w:val="left"/>
      <w:pPr>
        <w:ind w:left="340" w:hanging="240"/>
      </w:pPr>
      <w:rPr>
        <w:rFonts w:ascii="Times New Roman" w:eastAsia="Times New Roman" w:hAnsi="Times New Roman" w:cs="Times New Roman" w:hint="default"/>
        <w:b/>
        <w:bCs/>
        <w:spacing w:val="-2"/>
        <w:w w:val="99"/>
        <w:sz w:val="24"/>
        <w:szCs w:val="24"/>
        <w:lang w:val="en-US" w:eastAsia="en-US" w:bidi="ar-SA"/>
      </w:rPr>
    </w:lvl>
    <w:lvl w:ilvl="1" w:tplc="6ECA9B24">
      <w:start w:val="1"/>
      <w:numFmt w:val="lowerLetter"/>
      <w:lvlText w:val="%2)"/>
      <w:lvlJc w:val="left"/>
      <w:pPr>
        <w:ind w:left="480" w:hanging="260"/>
      </w:pPr>
      <w:rPr>
        <w:rFonts w:ascii="Times New Roman" w:eastAsia="Times New Roman" w:hAnsi="Times New Roman" w:cs="Times New Roman" w:hint="default"/>
        <w:b/>
        <w:bCs/>
        <w:spacing w:val="-2"/>
        <w:w w:val="99"/>
        <w:sz w:val="24"/>
        <w:szCs w:val="24"/>
        <w:lang w:val="en-US" w:eastAsia="en-US" w:bidi="ar-SA"/>
      </w:rPr>
    </w:lvl>
    <w:lvl w:ilvl="2" w:tplc="1CB232C6">
      <w:numFmt w:val="bullet"/>
      <w:lvlText w:val="•"/>
      <w:lvlJc w:val="left"/>
      <w:pPr>
        <w:ind w:left="1454" w:hanging="260"/>
      </w:pPr>
      <w:rPr>
        <w:rFonts w:hint="default"/>
        <w:lang w:val="en-US" w:eastAsia="en-US" w:bidi="ar-SA"/>
      </w:rPr>
    </w:lvl>
    <w:lvl w:ilvl="3" w:tplc="63A422D8">
      <w:numFmt w:val="bullet"/>
      <w:lvlText w:val="•"/>
      <w:lvlJc w:val="left"/>
      <w:pPr>
        <w:ind w:left="2428" w:hanging="260"/>
      </w:pPr>
      <w:rPr>
        <w:rFonts w:hint="default"/>
        <w:lang w:val="en-US" w:eastAsia="en-US" w:bidi="ar-SA"/>
      </w:rPr>
    </w:lvl>
    <w:lvl w:ilvl="4" w:tplc="127C627A">
      <w:numFmt w:val="bullet"/>
      <w:lvlText w:val="•"/>
      <w:lvlJc w:val="left"/>
      <w:pPr>
        <w:ind w:left="3402" w:hanging="260"/>
      </w:pPr>
      <w:rPr>
        <w:rFonts w:hint="default"/>
        <w:lang w:val="en-US" w:eastAsia="en-US" w:bidi="ar-SA"/>
      </w:rPr>
    </w:lvl>
    <w:lvl w:ilvl="5" w:tplc="6804BFC6">
      <w:numFmt w:val="bullet"/>
      <w:lvlText w:val="•"/>
      <w:lvlJc w:val="left"/>
      <w:pPr>
        <w:ind w:left="4376" w:hanging="260"/>
      </w:pPr>
      <w:rPr>
        <w:rFonts w:hint="default"/>
        <w:lang w:val="en-US" w:eastAsia="en-US" w:bidi="ar-SA"/>
      </w:rPr>
    </w:lvl>
    <w:lvl w:ilvl="6" w:tplc="9CB2EC1C">
      <w:numFmt w:val="bullet"/>
      <w:lvlText w:val="•"/>
      <w:lvlJc w:val="left"/>
      <w:pPr>
        <w:ind w:left="5350" w:hanging="260"/>
      </w:pPr>
      <w:rPr>
        <w:rFonts w:hint="default"/>
        <w:lang w:val="en-US" w:eastAsia="en-US" w:bidi="ar-SA"/>
      </w:rPr>
    </w:lvl>
    <w:lvl w:ilvl="7" w:tplc="AA1A368E">
      <w:numFmt w:val="bullet"/>
      <w:lvlText w:val="•"/>
      <w:lvlJc w:val="left"/>
      <w:pPr>
        <w:ind w:left="6324" w:hanging="260"/>
      </w:pPr>
      <w:rPr>
        <w:rFonts w:hint="default"/>
        <w:lang w:val="en-US" w:eastAsia="en-US" w:bidi="ar-SA"/>
      </w:rPr>
    </w:lvl>
    <w:lvl w:ilvl="8" w:tplc="504CDCB2">
      <w:numFmt w:val="bullet"/>
      <w:lvlText w:val="•"/>
      <w:lvlJc w:val="left"/>
      <w:pPr>
        <w:ind w:left="7298" w:hanging="260"/>
      </w:pPr>
      <w:rPr>
        <w:rFonts w:hint="default"/>
        <w:lang w:val="en-US" w:eastAsia="en-US" w:bidi="ar-SA"/>
      </w:rPr>
    </w:lvl>
  </w:abstractNum>
  <w:abstractNum w:abstractNumId="13">
    <w:nsid w:val="33224D7B"/>
    <w:multiLevelType w:val="hybridMultilevel"/>
    <w:tmpl w:val="7F98750C"/>
    <w:lvl w:ilvl="0" w:tplc="AF6C4192">
      <w:start w:val="1"/>
      <w:numFmt w:val="bullet"/>
      <w:lvlText w:val="•"/>
      <w:lvlJc w:val="left"/>
      <w:pPr>
        <w:tabs>
          <w:tab w:val="num" w:pos="720"/>
        </w:tabs>
        <w:ind w:left="720" w:hanging="360"/>
      </w:pPr>
      <w:rPr>
        <w:rFonts w:ascii="Arial" w:hAnsi="Arial" w:hint="default"/>
      </w:rPr>
    </w:lvl>
    <w:lvl w:ilvl="1" w:tplc="0D7E00A6" w:tentative="1">
      <w:start w:val="1"/>
      <w:numFmt w:val="bullet"/>
      <w:lvlText w:val="•"/>
      <w:lvlJc w:val="left"/>
      <w:pPr>
        <w:tabs>
          <w:tab w:val="num" w:pos="1440"/>
        </w:tabs>
        <w:ind w:left="1440" w:hanging="360"/>
      </w:pPr>
      <w:rPr>
        <w:rFonts w:ascii="Arial" w:hAnsi="Arial" w:hint="default"/>
      </w:rPr>
    </w:lvl>
    <w:lvl w:ilvl="2" w:tplc="394A314C" w:tentative="1">
      <w:start w:val="1"/>
      <w:numFmt w:val="bullet"/>
      <w:lvlText w:val="•"/>
      <w:lvlJc w:val="left"/>
      <w:pPr>
        <w:tabs>
          <w:tab w:val="num" w:pos="2160"/>
        </w:tabs>
        <w:ind w:left="2160" w:hanging="360"/>
      </w:pPr>
      <w:rPr>
        <w:rFonts w:ascii="Arial" w:hAnsi="Arial" w:hint="default"/>
      </w:rPr>
    </w:lvl>
    <w:lvl w:ilvl="3" w:tplc="A8404D90" w:tentative="1">
      <w:start w:val="1"/>
      <w:numFmt w:val="bullet"/>
      <w:lvlText w:val="•"/>
      <w:lvlJc w:val="left"/>
      <w:pPr>
        <w:tabs>
          <w:tab w:val="num" w:pos="2880"/>
        </w:tabs>
        <w:ind w:left="2880" w:hanging="360"/>
      </w:pPr>
      <w:rPr>
        <w:rFonts w:ascii="Arial" w:hAnsi="Arial" w:hint="default"/>
      </w:rPr>
    </w:lvl>
    <w:lvl w:ilvl="4" w:tplc="1C52D02A" w:tentative="1">
      <w:start w:val="1"/>
      <w:numFmt w:val="bullet"/>
      <w:lvlText w:val="•"/>
      <w:lvlJc w:val="left"/>
      <w:pPr>
        <w:tabs>
          <w:tab w:val="num" w:pos="3600"/>
        </w:tabs>
        <w:ind w:left="3600" w:hanging="360"/>
      </w:pPr>
      <w:rPr>
        <w:rFonts w:ascii="Arial" w:hAnsi="Arial" w:hint="default"/>
      </w:rPr>
    </w:lvl>
    <w:lvl w:ilvl="5" w:tplc="788C1550" w:tentative="1">
      <w:start w:val="1"/>
      <w:numFmt w:val="bullet"/>
      <w:lvlText w:val="•"/>
      <w:lvlJc w:val="left"/>
      <w:pPr>
        <w:tabs>
          <w:tab w:val="num" w:pos="4320"/>
        </w:tabs>
        <w:ind w:left="4320" w:hanging="360"/>
      </w:pPr>
      <w:rPr>
        <w:rFonts w:ascii="Arial" w:hAnsi="Arial" w:hint="default"/>
      </w:rPr>
    </w:lvl>
    <w:lvl w:ilvl="6" w:tplc="2690DA28" w:tentative="1">
      <w:start w:val="1"/>
      <w:numFmt w:val="bullet"/>
      <w:lvlText w:val="•"/>
      <w:lvlJc w:val="left"/>
      <w:pPr>
        <w:tabs>
          <w:tab w:val="num" w:pos="5040"/>
        </w:tabs>
        <w:ind w:left="5040" w:hanging="360"/>
      </w:pPr>
      <w:rPr>
        <w:rFonts w:ascii="Arial" w:hAnsi="Arial" w:hint="default"/>
      </w:rPr>
    </w:lvl>
    <w:lvl w:ilvl="7" w:tplc="AE76543A" w:tentative="1">
      <w:start w:val="1"/>
      <w:numFmt w:val="bullet"/>
      <w:lvlText w:val="•"/>
      <w:lvlJc w:val="left"/>
      <w:pPr>
        <w:tabs>
          <w:tab w:val="num" w:pos="5760"/>
        </w:tabs>
        <w:ind w:left="5760" w:hanging="360"/>
      </w:pPr>
      <w:rPr>
        <w:rFonts w:ascii="Arial" w:hAnsi="Arial" w:hint="default"/>
      </w:rPr>
    </w:lvl>
    <w:lvl w:ilvl="8" w:tplc="C358A18A" w:tentative="1">
      <w:start w:val="1"/>
      <w:numFmt w:val="bullet"/>
      <w:lvlText w:val="•"/>
      <w:lvlJc w:val="left"/>
      <w:pPr>
        <w:tabs>
          <w:tab w:val="num" w:pos="6480"/>
        </w:tabs>
        <w:ind w:left="6480" w:hanging="360"/>
      </w:pPr>
      <w:rPr>
        <w:rFonts w:ascii="Arial" w:hAnsi="Arial" w:hint="default"/>
      </w:rPr>
    </w:lvl>
  </w:abstractNum>
  <w:abstractNum w:abstractNumId="14">
    <w:nsid w:val="34613763"/>
    <w:multiLevelType w:val="hybridMultilevel"/>
    <w:tmpl w:val="36DE5480"/>
    <w:lvl w:ilvl="0" w:tplc="41B64508">
      <w:start w:val="1"/>
      <w:numFmt w:val="upperLetter"/>
      <w:lvlText w:val="%1)"/>
      <w:lvlJc w:val="left"/>
      <w:pPr>
        <w:ind w:left="1132" w:hanging="312"/>
        <w:jc w:val="right"/>
      </w:pPr>
      <w:rPr>
        <w:rFonts w:ascii="Times New Roman" w:eastAsia="Times New Roman" w:hAnsi="Times New Roman" w:cs="Times New Roman" w:hint="default"/>
        <w:b/>
        <w:bCs/>
        <w:w w:val="99"/>
        <w:sz w:val="24"/>
        <w:szCs w:val="24"/>
        <w:lang w:val="en-US" w:eastAsia="en-US" w:bidi="ar-SA"/>
      </w:rPr>
    </w:lvl>
    <w:lvl w:ilvl="1" w:tplc="9A96D266">
      <w:numFmt w:val="bullet"/>
      <w:lvlText w:val="•"/>
      <w:lvlJc w:val="left"/>
      <w:pPr>
        <w:ind w:left="1950" w:hanging="312"/>
      </w:pPr>
      <w:rPr>
        <w:rFonts w:hint="default"/>
        <w:lang w:val="en-US" w:eastAsia="en-US" w:bidi="ar-SA"/>
      </w:rPr>
    </w:lvl>
    <w:lvl w:ilvl="2" w:tplc="338E3C9C">
      <w:numFmt w:val="bullet"/>
      <w:lvlText w:val="•"/>
      <w:lvlJc w:val="left"/>
      <w:pPr>
        <w:ind w:left="2761" w:hanging="312"/>
      </w:pPr>
      <w:rPr>
        <w:rFonts w:hint="default"/>
        <w:lang w:val="en-US" w:eastAsia="en-US" w:bidi="ar-SA"/>
      </w:rPr>
    </w:lvl>
    <w:lvl w:ilvl="3" w:tplc="B16022FA">
      <w:numFmt w:val="bullet"/>
      <w:lvlText w:val="•"/>
      <w:lvlJc w:val="left"/>
      <w:pPr>
        <w:ind w:left="3571" w:hanging="312"/>
      </w:pPr>
      <w:rPr>
        <w:rFonts w:hint="default"/>
        <w:lang w:val="en-US" w:eastAsia="en-US" w:bidi="ar-SA"/>
      </w:rPr>
    </w:lvl>
    <w:lvl w:ilvl="4" w:tplc="40964674">
      <w:numFmt w:val="bullet"/>
      <w:lvlText w:val="•"/>
      <w:lvlJc w:val="left"/>
      <w:pPr>
        <w:ind w:left="4382" w:hanging="312"/>
      </w:pPr>
      <w:rPr>
        <w:rFonts w:hint="default"/>
        <w:lang w:val="en-US" w:eastAsia="en-US" w:bidi="ar-SA"/>
      </w:rPr>
    </w:lvl>
    <w:lvl w:ilvl="5" w:tplc="3508F678">
      <w:numFmt w:val="bullet"/>
      <w:lvlText w:val="•"/>
      <w:lvlJc w:val="left"/>
      <w:pPr>
        <w:ind w:left="5193" w:hanging="312"/>
      </w:pPr>
      <w:rPr>
        <w:rFonts w:hint="default"/>
        <w:lang w:val="en-US" w:eastAsia="en-US" w:bidi="ar-SA"/>
      </w:rPr>
    </w:lvl>
    <w:lvl w:ilvl="6" w:tplc="E870A0F4">
      <w:numFmt w:val="bullet"/>
      <w:lvlText w:val="•"/>
      <w:lvlJc w:val="left"/>
      <w:pPr>
        <w:ind w:left="6003" w:hanging="312"/>
      </w:pPr>
      <w:rPr>
        <w:rFonts w:hint="default"/>
        <w:lang w:val="en-US" w:eastAsia="en-US" w:bidi="ar-SA"/>
      </w:rPr>
    </w:lvl>
    <w:lvl w:ilvl="7" w:tplc="33C44F96">
      <w:numFmt w:val="bullet"/>
      <w:lvlText w:val="•"/>
      <w:lvlJc w:val="left"/>
      <w:pPr>
        <w:ind w:left="6814" w:hanging="312"/>
      </w:pPr>
      <w:rPr>
        <w:rFonts w:hint="default"/>
        <w:lang w:val="en-US" w:eastAsia="en-US" w:bidi="ar-SA"/>
      </w:rPr>
    </w:lvl>
    <w:lvl w:ilvl="8" w:tplc="A670B094">
      <w:numFmt w:val="bullet"/>
      <w:lvlText w:val="•"/>
      <w:lvlJc w:val="left"/>
      <w:pPr>
        <w:ind w:left="7625" w:hanging="312"/>
      </w:pPr>
      <w:rPr>
        <w:rFonts w:hint="default"/>
        <w:lang w:val="en-US" w:eastAsia="en-US" w:bidi="ar-SA"/>
      </w:rPr>
    </w:lvl>
  </w:abstractNum>
  <w:abstractNum w:abstractNumId="15">
    <w:nsid w:val="353E5C0A"/>
    <w:multiLevelType w:val="hybridMultilevel"/>
    <w:tmpl w:val="51BC1C44"/>
    <w:lvl w:ilvl="0" w:tplc="B538B356">
      <w:numFmt w:val="bullet"/>
      <w:lvlText w:val=""/>
      <w:lvlJc w:val="left"/>
      <w:pPr>
        <w:ind w:left="834" w:hanging="360"/>
      </w:pPr>
      <w:rPr>
        <w:rFonts w:hint="default"/>
        <w:w w:val="99"/>
        <w:lang w:val="en-US" w:eastAsia="en-US" w:bidi="ar-SA"/>
      </w:rPr>
    </w:lvl>
    <w:lvl w:ilvl="1" w:tplc="76BEF472">
      <w:numFmt w:val="bullet"/>
      <w:lvlText w:val="•"/>
      <w:lvlJc w:val="left"/>
      <w:pPr>
        <w:ind w:left="1680" w:hanging="360"/>
      </w:pPr>
      <w:rPr>
        <w:rFonts w:hint="default"/>
        <w:lang w:val="en-US" w:eastAsia="en-US" w:bidi="ar-SA"/>
      </w:rPr>
    </w:lvl>
    <w:lvl w:ilvl="2" w:tplc="76400506">
      <w:numFmt w:val="bullet"/>
      <w:lvlText w:val="•"/>
      <w:lvlJc w:val="left"/>
      <w:pPr>
        <w:ind w:left="2521" w:hanging="360"/>
      </w:pPr>
      <w:rPr>
        <w:rFonts w:hint="default"/>
        <w:lang w:val="en-US" w:eastAsia="en-US" w:bidi="ar-SA"/>
      </w:rPr>
    </w:lvl>
    <w:lvl w:ilvl="3" w:tplc="F378C55C">
      <w:numFmt w:val="bullet"/>
      <w:lvlText w:val="•"/>
      <w:lvlJc w:val="left"/>
      <w:pPr>
        <w:ind w:left="3361" w:hanging="360"/>
      </w:pPr>
      <w:rPr>
        <w:rFonts w:hint="default"/>
        <w:lang w:val="en-US" w:eastAsia="en-US" w:bidi="ar-SA"/>
      </w:rPr>
    </w:lvl>
    <w:lvl w:ilvl="4" w:tplc="DF263700">
      <w:numFmt w:val="bullet"/>
      <w:lvlText w:val="•"/>
      <w:lvlJc w:val="left"/>
      <w:pPr>
        <w:ind w:left="4202" w:hanging="360"/>
      </w:pPr>
      <w:rPr>
        <w:rFonts w:hint="default"/>
        <w:lang w:val="en-US" w:eastAsia="en-US" w:bidi="ar-SA"/>
      </w:rPr>
    </w:lvl>
    <w:lvl w:ilvl="5" w:tplc="7C9A96EA">
      <w:numFmt w:val="bullet"/>
      <w:lvlText w:val="•"/>
      <w:lvlJc w:val="left"/>
      <w:pPr>
        <w:ind w:left="5043" w:hanging="360"/>
      </w:pPr>
      <w:rPr>
        <w:rFonts w:hint="default"/>
        <w:lang w:val="en-US" w:eastAsia="en-US" w:bidi="ar-SA"/>
      </w:rPr>
    </w:lvl>
    <w:lvl w:ilvl="6" w:tplc="1C2C1430">
      <w:numFmt w:val="bullet"/>
      <w:lvlText w:val="•"/>
      <w:lvlJc w:val="left"/>
      <w:pPr>
        <w:ind w:left="5883" w:hanging="360"/>
      </w:pPr>
      <w:rPr>
        <w:rFonts w:hint="default"/>
        <w:lang w:val="en-US" w:eastAsia="en-US" w:bidi="ar-SA"/>
      </w:rPr>
    </w:lvl>
    <w:lvl w:ilvl="7" w:tplc="C15098DC">
      <w:numFmt w:val="bullet"/>
      <w:lvlText w:val="•"/>
      <w:lvlJc w:val="left"/>
      <w:pPr>
        <w:ind w:left="6724" w:hanging="360"/>
      </w:pPr>
      <w:rPr>
        <w:rFonts w:hint="default"/>
        <w:lang w:val="en-US" w:eastAsia="en-US" w:bidi="ar-SA"/>
      </w:rPr>
    </w:lvl>
    <w:lvl w:ilvl="8" w:tplc="BC98B504">
      <w:numFmt w:val="bullet"/>
      <w:lvlText w:val="•"/>
      <w:lvlJc w:val="left"/>
      <w:pPr>
        <w:ind w:left="7565" w:hanging="360"/>
      </w:pPr>
      <w:rPr>
        <w:rFonts w:hint="default"/>
        <w:lang w:val="en-US" w:eastAsia="en-US" w:bidi="ar-SA"/>
      </w:rPr>
    </w:lvl>
  </w:abstractNum>
  <w:abstractNum w:abstractNumId="16">
    <w:nsid w:val="3F846CC4"/>
    <w:multiLevelType w:val="hybridMultilevel"/>
    <w:tmpl w:val="E11473F0"/>
    <w:lvl w:ilvl="0" w:tplc="1A6ABA68">
      <w:start w:val="1"/>
      <w:numFmt w:val="decimal"/>
      <w:lvlText w:val="%1."/>
      <w:lvlJc w:val="left"/>
      <w:pPr>
        <w:ind w:left="340" w:hanging="240"/>
      </w:pPr>
      <w:rPr>
        <w:rFonts w:ascii="Times New Roman" w:eastAsia="Times New Roman" w:hAnsi="Times New Roman" w:cs="Times New Roman" w:hint="default"/>
        <w:b/>
        <w:bCs/>
        <w:spacing w:val="-1"/>
        <w:w w:val="99"/>
        <w:sz w:val="24"/>
        <w:szCs w:val="24"/>
        <w:lang w:val="en-US" w:eastAsia="en-US" w:bidi="ar-SA"/>
      </w:rPr>
    </w:lvl>
    <w:lvl w:ilvl="1" w:tplc="DECAA3CA">
      <w:numFmt w:val="bullet"/>
      <w:lvlText w:val="•"/>
      <w:lvlJc w:val="left"/>
      <w:pPr>
        <w:ind w:left="1230" w:hanging="240"/>
      </w:pPr>
      <w:rPr>
        <w:rFonts w:hint="default"/>
        <w:lang w:val="en-US" w:eastAsia="en-US" w:bidi="ar-SA"/>
      </w:rPr>
    </w:lvl>
    <w:lvl w:ilvl="2" w:tplc="263C28E0">
      <w:numFmt w:val="bullet"/>
      <w:lvlText w:val="•"/>
      <w:lvlJc w:val="left"/>
      <w:pPr>
        <w:ind w:left="2121" w:hanging="240"/>
      </w:pPr>
      <w:rPr>
        <w:rFonts w:hint="default"/>
        <w:lang w:val="en-US" w:eastAsia="en-US" w:bidi="ar-SA"/>
      </w:rPr>
    </w:lvl>
    <w:lvl w:ilvl="3" w:tplc="93B4F37E">
      <w:numFmt w:val="bullet"/>
      <w:lvlText w:val="•"/>
      <w:lvlJc w:val="left"/>
      <w:pPr>
        <w:ind w:left="3011" w:hanging="240"/>
      </w:pPr>
      <w:rPr>
        <w:rFonts w:hint="default"/>
        <w:lang w:val="en-US" w:eastAsia="en-US" w:bidi="ar-SA"/>
      </w:rPr>
    </w:lvl>
    <w:lvl w:ilvl="4" w:tplc="DDBAC8FE">
      <w:numFmt w:val="bullet"/>
      <w:lvlText w:val="•"/>
      <w:lvlJc w:val="left"/>
      <w:pPr>
        <w:ind w:left="3902" w:hanging="240"/>
      </w:pPr>
      <w:rPr>
        <w:rFonts w:hint="default"/>
        <w:lang w:val="en-US" w:eastAsia="en-US" w:bidi="ar-SA"/>
      </w:rPr>
    </w:lvl>
    <w:lvl w:ilvl="5" w:tplc="4D2626C8">
      <w:numFmt w:val="bullet"/>
      <w:lvlText w:val="•"/>
      <w:lvlJc w:val="left"/>
      <w:pPr>
        <w:ind w:left="4793" w:hanging="240"/>
      </w:pPr>
      <w:rPr>
        <w:rFonts w:hint="default"/>
        <w:lang w:val="en-US" w:eastAsia="en-US" w:bidi="ar-SA"/>
      </w:rPr>
    </w:lvl>
    <w:lvl w:ilvl="6" w:tplc="48D6CDC2">
      <w:numFmt w:val="bullet"/>
      <w:lvlText w:val="•"/>
      <w:lvlJc w:val="left"/>
      <w:pPr>
        <w:ind w:left="5683" w:hanging="240"/>
      </w:pPr>
      <w:rPr>
        <w:rFonts w:hint="default"/>
        <w:lang w:val="en-US" w:eastAsia="en-US" w:bidi="ar-SA"/>
      </w:rPr>
    </w:lvl>
    <w:lvl w:ilvl="7" w:tplc="353E1D64">
      <w:numFmt w:val="bullet"/>
      <w:lvlText w:val="•"/>
      <w:lvlJc w:val="left"/>
      <w:pPr>
        <w:ind w:left="6574" w:hanging="240"/>
      </w:pPr>
      <w:rPr>
        <w:rFonts w:hint="default"/>
        <w:lang w:val="en-US" w:eastAsia="en-US" w:bidi="ar-SA"/>
      </w:rPr>
    </w:lvl>
    <w:lvl w:ilvl="8" w:tplc="F03231BC">
      <w:numFmt w:val="bullet"/>
      <w:lvlText w:val="•"/>
      <w:lvlJc w:val="left"/>
      <w:pPr>
        <w:ind w:left="7465" w:hanging="240"/>
      </w:pPr>
      <w:rPr>
        <w:rFonts w:hint="default"/>
        <w:lang w:val="en-US" w:eastAsia="en-US" w:bidi="ar-SA"/>
      </w:rPr>
    </w:lvl>
  </w:abstractNum>
  <w:abstractNum w:abstractNumId="17">
    <w:nsid w:val="41470E95"/>
    <w:multiLevelType w:val="hybridMultilevel"/>
    <w:tmpl w:val="52D08DD6"/>
    <w:lvl w:ilvl="0" w:tplc="EC260AD8">
      <w:start w:val="1"/>
      <w:numFmt w:val="decimal"/>
      <w:lvlText w:val="%1."/>
      <w:lvlJc w:val="left"/>
      <w:pPr>
        <w:ind w:left="340" w:hanging="240"/>
      </w:pPr>
      <w:rPr>
        <w:rFonts w:ascii="Times New Roman" w:eastAsia="Times New Roman" w:hAnsi="Times New Roman" w:cs="Times New Roman" w:hint="default"/>
        <w:b/>
        <w:bCs/>
        <w:spacing w:val="-1"/>
        <w:w w:val="99"/>
        <w:sz w:val="24"/>
        <w:szCs w:val="24"/>
        <w:lang w:val="en-US" w:eastAsia="en-US" w:bidi="ar-SA"/>
      </w:rPr>
    </w:lvl>
    <w:lvl w:ilvl="1" w:tplc="53740BE4">
      <w:numFmt w:val="bullet"/>
      <w:lvlText w:val=""/>
      <w:lvlJc w:val="left"/>
      <w:pPr>
        <w:ind w:left="820" w:hanging="360"/>
      </w:pPr>
      <w:rPr>
        <w:rFonts w:ascii="Symbol" w:eastAsia="Symbol" w:hAnsi="Symbol" w:cs="Symbol" w:hint="default"/>
        <w:w w:val="100"/>
        <w:sz w:val="24"/>
        <w:szCs w:val="24"/>
        <w:lang w:val="en-US" w:eastAsia="en-US" w:bidi="ar-SA"/>
      </w:rPr>
    </w:lvl>
    <w:lvl w:ilvl="2" w:tplc="6A34AAA0">
      <w:numFmt w:val="bullet"/>
      <w:lvlText w:val="•"/>
      <w:lvlJc w:val="left"/>
      <w:pPr>
        <w:ind w:left="1756" w:hanging="360"/>
      </w:pPr>
      <w:rPr>
        <w:rFonts w:hint="default"/>
        <w:lang w:val="en-US" w:eastAsia="en-US" w:bidi="ar-SA"/>
      </w:rPr>
    </w:lvl>
    <w:lvl w:ilvl="3" w:tplc="41D022F8">
      <w:numFmt w:val="bullet"/>
      <w:lvlText w:val="•"/>
      <w:lvlJc w:val="left"/>
      <w:pPr>
        <w:ind w:left="2692" w:hanging="360"/>
      </w:pPr>
      <w:rPr>
        <w:rFonts w:hint="default"/>
        <w:lang w:val="en-US" w:eastAsia="en-US" w:bidi="ar-SA"/>
      </w:rPr>
    </w:lvl>
    <w:lvl w:ilvl="4" w:tplc="FA009632">
      <w:numFmt w:val="bullet"/>
      <w:lvlText w:val="•"/>
      <w:lvlJc w:val="left"/>
      <w:pPr>
        <w:ind w:left="3628" w:hanging="360"/>
      </w:pPr>
      <w:rPr>
        <w:rFonts w:hint="default"/>
        <w:lang w:val="en-US" w:eastAsia="en-US" w:bidi="ar-SA"/>
      </w:rPr>
    </w:lvl>
    <w:lvl w:ilvl="5" w:tplc="68EEFD64">
      <w:numFmt w:val="bullet"/>
      <w:lvlText w:val="•"/>
      <w:lvlJc w:val="left"/>
      <w:pPr>
        <w:ind w:left="4565" w:hanging="360"/>
      </w:pPr>
      <w:rPr>
        <w:rFonts w:hint="default"/>
        <w:lang w:val="en-US" w:eastAsia="en-US" w:bidi="ar-SA"/>
      </w:rPr>
    </w:lvl>
    <w:lvl w:ilvl="6" w:tplc="AE5C8806">
      <w:numFmt w:val="bullet"/>
      <w:lvlText w:val="•"/>
      <w:lvlJc w:val="left"/>
      <w:pPr>
        <w:ind w:left="5501" w:hanging="360"/>
      </w:pPr>
      <w:rPr>
        <w:rFonts w:hint="default"/>
        <w:lang w:val="en-US" w:eastAsia="en-US" w:bidi="ar-SA"/>
      </w:rPr>
    </w:lvl>
    <w:lvl w:ilvl="7" w:tplc="BB007B20">
      <w:numFmt w:val="bullet"/>
      <w:lvlText w:val="•"/>
      <w:lvlJc w:val="left"/>
      <w:pPr>
        <w:ind w:left="6437" w:hanging="360"/>
      </w:pPr>
      <w:rPr>
        <w:rFonts w:hint="default"/>
        <w:lang w:val="en-US" w:eastAsia="en-US" w:bidi="ar-SA"/>
      </w:rPr>
    </w:lvl>
    <w:lvl w:ilvl="8" w:tplc="E500DA5C">
      <w:numFmt w:val="bullet"/>
      <w:lvlText w:val="•"/>
      <w:lvlJc w:val="left"/>
      <w:pPr>
        <w:ind w:left="7373" w:hanging="360"/>
      </w:pPr>
      <w:rPr>
        <w:rFonts w:hint="default"/>
        <w:lang w:val="en-US" w:eastAsia="en-US" w:bidi="ar-SA"/>
      </w:rPr>
    </w:lvl>
  </w:abstractNum>
  <w:abstractNum w:abstractNumId="18">
    <w:nsid w:val="49DF2B6C"/>
    <w:multiLevelType w:val="hybridMultilevel"/>
    <w:tmpl w:val="ED3A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D712ABC"/>
    <w:multiLevelType w:val="hybridMultilevel"/>
    <w:tmpl w:val="D81AFB40"/>
    <w:lvl w:ilvl="0" w:tplc="8736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807F18"/>
    <w:multiLevelType w:val="multilevel"/>
    <w:tmpl w:val="35321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57773A4E"/>
    <w:multiLevelType w:val="hybridMultilevel"/>
    <w:tmpl w:val="F56A7A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12B7950"/>
    <w:multiLevelType w:val="multilevel"/>
    <w:tmpl w:val="92BEF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638C3D25"/>
    <w:multiLevelType w:val="hybridMultilevel"/>
    <w:tmpl w:val="FDF063E4"/>
    <w:lvl w:ilvl="0" w:tplc="C108C44C">
      <w:start w:val="2"/>
      <w:numFmt w:val="upperLetter"/>
      <w:lvlText w:val="%1)"/>
      <w:lvlJc w:val="left"/>
      <w:pPr>
        <w:ind w:left="400" w:hanging="301"/>
      </w:pPr>
      <w:rPr>
        <w:rFonts w:ascii="Times New Roman" w:eastAsia="Times New Roman" w:hAnsi="Times New Roman" w:cs="Times New Roman" w:hint="default"/>
        <w:b/>
        <w:bCs/>
        <w:spacing w:val="-2"/>
        <w:w w:val="99"/>
        <w:sz w:val="24"/>
        <w:szCs w:val="24"/>
        <w:lang w:val="en-US" w:eastAsia="en-US" w:bidi="ar-SA"/>
      </w:rPr>
    </w:lvl>
    <w:lvl w:ilvl="1" w:tplc="38DA5D1E">
      <w:numFmt w:val="bullet"/>
      <w:lvlText w:val="•"/>
      <w:lvlJc w:val="left"/>
      <w:pPr>
        <w:ind w:left="1284" w:hanging="301"/>
      </w:pPr>
      <w:rPr>
        <w:rFonts w:hint="default"/>
        <w:lang w:val="en-US" w:eastAsia="en-US" w:bidi="ar-SA"/>
      </w:rPr>
    </w:lvl>
    <w:lvl w:ilvl="2" w:tplc="DE72482E">
      <w:numFmt w:val="bullet"/>
      <w:lvlText w:val="•"/>
      <w:lvlJc w:val="left"/>
      <w:pPr>
        <w:ind w:left="2169" w:hanging="301"/>
      </w:pPr>
      <w:rPr>
        <w:rFonts w:hint="default"/>
        <w:lang w:val="en-US" w:eastAsia="en-US" w:bidi="ar-SA"/>
      </w:rPr>
    </w:lvl>
    <w:lvl w:ilvl="3" w:tplc="7C6E08F4">
      <w:numFmt w:val="bullet"/>
      <w:lvlText w:val="•"/>
      <w:lvlJc w:val="left"/>
      <w:pPr>
        <w:ind w:left="3053" w:hanging="301"/>
      </w:pPr>
      <w:rPr>
        <w:rFonts w:hint="default"/>
        <w:lang w:val="en-US" w:eastAsia="en-US" w:bidi="ar-SA"/>
      </w:rPr>
    </w:lvl>
    <w:lvl w:ilvl="4" w:tplc="E56878EE">
      <w:numFmt w:val="bullet"/>
      <w:lvlText w:val="•"/>
      <w:lvlJc w:val="left"/>
      <w:pPr>
        <w:ind w:left="3938" w:hanging="301"/>
      </w:pPr>
      <w:rPr>
        <w:rFonts w:hint="default"/>
        <w:lang w:val="en-US" w:eastAsia="en-US" w:bidi="ar-SA"/>
      </w:rPr>
    </w:lvl>
    <w:lvl w:ilvl="5" w:tplc="B4A2435E">
      <w:numFmt w:val="bullet"/>
      <w:lvlText w:val="•"/>
      <w:lvlJc w:val="left"/>
      <w:pPr>
        <w:ind w:left="4823" w:hanging="301"/>
      </w:pPr>
      <w:rPr>
        <w:rFonts w:hint="default"/>
        <w:lang w:val="en-US" w:eastAsia="en-US" w:bidi="ar-SA"/>
      </w:rPr>
    </w:lvl>
    <w:lvl w:ilvl="6" w:tplc="DA8E066E">
      <w:numFmt w:val="bullet"/>
      <w:lvlText w:val="•"/>
      <w:lvlJc w:val="left"/>
      <w:pPr>
        <w:ind w:left="5707" w:hanging="301"/>
      </w:pPr>
      <w:rPr>
        <w:rFonts w:hint="default"/>
        <w:lang w:val="en-US" w:eastAsia="en-US" w:bidi="ar-SA"/>
      </w:rPr>
    </w:lvl>
    <w:lvl w:ilvl="7" w:tplc="0D608AF0">
      <w:numFmt w:val="bullet"/>
      <w:lvlText w:val="•"/>
      <w:lvlJc w:val="left"/>
      <w:pPr>
        <w:ind w:left="6592" w:hanging="301"/>
      </w:pPr>
      <w:rPr>
        <w:rFonts w:hint="default"/>
        <w:lang w:val="en-US" w:eastAsia="en-US" w:bidi="ar-SA"/>
      </w:rPr>
    </w:lvl>
    <w:lvl w:ilvl="8" w:tplc="7A244402">
      <w:numFmt w:val="bullet"/>
      <w:lvlText w:val="•"/>
      <w:lvlJc w:val="left"/>
      <w:pPr>
        <w:ind w:left="7477" w:hanging="301"/>
      </w:pPr>
      <w:rPr>
        <w:rFonts w:hint="default"/>
        <w:lang w:val="en-US" w:eastAsia="en-US" w:bidi="ar-SA"/>
      </w:rPr>
    </w:lvl>
  </w:abstractNum>
  <w:abstractNum w:abstractNumId="24">
    <w:nsid w:val="655B145E"/>
    <w:multiLevelType w:val="hybridMultilevel"/>
    <w:tmpl w:val="273E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54E31"/>
    <w:multiLevelType w:val="hybridMultilevel"/>
    <w:tmpl w:val="F088391A"/>
    <w:lvl w:ilvl="0" w:tplc="213203E4">
      <w:start w:val="1"/>
      <w:numFmt w:val="bullet"/>
      <w:lvlText w:val="•"/>
      <w:lvlJc w:val="left"/>
      <w:pPr>
        <w:tabs>
          <w:tab w:val="num" w:pos="720"/>
        </w:tabs>
        <w:ind w:left="720" w:hanging="360"/>
      </w:pPr>
      <w:rPr>
        <w:rFonts w:ascii="Arial" w:hAnsi="Arial" w:hint="default"/>
      </w:rPr>
    </w:lvl>
    <w:lvl w:ilvl="1" w:tplc="7C1CAF22" w:tentative="1">
      <w:start w:val="1"/>
      <w:numFmt w:val="bullet"/>
      <w:lvlText w:val="•"/>
      <w:lvlJc w:val="left"/>
      <w:pPr>
        <w:tabs>
          <w:tab w:val="num" w:pos="1440"/>
        </w:tabs>
        <w:ind w:left="1440" w:hanging="360"/>
      </w:pPr>
      <w:rPr>
        <w:rFonts w:ascii="Arial" w:hAnsi="Arial" w:hint="default"/>
      </w:rPr>
    </w:lvl>
    <w:lvl w:ilvl="2" w:tplc="4B6A949E" w:tentative="1">
      <w:start w:val="1"/>
      <w:numFmt w:val="bullet"/>
      <w:lvlText w:val="•"/>
      <w:lvlJc w:val="left"/>
      <w:pPr>
        <w:tabs>
          <w:tab w:val="num" w:pos="2160"/>
        </w:tabs>
        <w:ind w:left="2160" w:hanging="360"/>
      </w:pPr>
      <w:rPr>
        <w:rFonts w:ascii="Arial" w:hAnsi="Arial" w:hint="default"/>
      </w:rPr>
    </w:lvl>
    <w:lvl w:ilvl="3" w:tplc="160AF34E" w:tentative="1">
      <w:start w:val="1"/>
      <w:numFmt w:val="bullet"/>
      <w:lvlText w:val="•"/>
      <w:lvlJc w:val="left"/>
      <w:pPr>
        <w:tabs>
          <w:tab w:val="num" w:pos="2880"/>
        </w:tabs>
        <w:ind w:left="2880" w:hanging="360"/>
      </w:pPr>
      <w:rPr>
        <w:rFonts w:ascii="Arial" w:hAnsi="Arial" w:hint="default"/>
      </w:rPr>
    </w:lvl>
    <w:lvl w:ilvl="4" w:tplc="AFDAC168" w:tentative="1">
      <w:start w:val="1"/>
      <w:numFmt w:val="bullet"/>
      <w:lvlText w:val="•"/>
      <w:lvlJc w:val="left"/>
      <w:pPr>
        <w:tabs>
          <w:tab w:val="num" w:pos="3600"/>
        </w:tabs>
        <w:ind w:left="3600" w:hanging="360"/>
      </w:pPr>
      <w:rPr>
        <w:rFonts w:ascii="Arial" w:hAnsi="Arial" w:hint="default"/>
      </w:rPr>
    </w:lvl>
    <w:lvl w:ilvl="5" w:tplc="45F89356" w:tentative="1">
      <w:start w:val="1"/>
      <w:numFmt w:val="bullet"/>
      <w:lvlText w:val="•"/>
      <w:lvlJc w:val="left"/>
      <w:pPr>
        <w:tabs>
          <w:tab w:val="num" w:pos="4320"/>
        </w:tabs>
        <w:ind w:left="4320" w:hanging="360"/>
      </w:pPr>
      <w:rPr>
        <w:rFonts w:ascii="Arial" w:hAnsi="Arial" w:hint="default"/>
      </w:rPr>
    </w:lvl>
    <w:lvl w:ilvl="6" w:tplc="B8C60646" w:tentative="1">
      <w:start w:val="1"/>
      <w:numFmt w:val="bullet"/>
      <w:lvlText w:val="•"/>
      <w:lvlJc w:val="left"/>
      <w:pPr>
        <w:tabs>
          <w:tab w:val="num" w:pos="5040"/>
        </w:tabs>
        <w:ind w:left="5040" w:hanging="360"/>
      </w:pPr>
      <w:rPr>
        <w:rFonts w:ascii="Arial" w:hAnsi="Arial" w:hint="default"/>
      </w:rPr>
    </w:lvl>
    <w:lvl w:ilvl="7" w:tplc="273A633C" w:tentative="1">
      <w:start w:val="1"/>
      <w:numFmt w:val="bullet"/>
      <w:lvlText w:val="•"/>
      <w:lvlJc w:val="left"/>
      <w:pPr>
        <w:tabs>
          <w:tab w:val="num" w:pos="5760"/>
        </w:tabs>
        <w:ind w:left="5760" w:hanging="360"/>
      </w:pPr>
      <w:rPr>
        <w:rFonts w:ascii="Arial" w:hAnsi="Arial" w:hint="default"/>
      </w:rPr>
    </w:lvl>
    <w:lvl w:ilvl="8" w:tplc="690A3138" w:tentative="1">
      <w:start w:val="1"/>
      <w:numFmt w:val="bullet"/>
      <w:lvlText w:val="•"/>
      <w:lvlJc w:val="left"/>
      <w:pPr>
        <w:tabs>
          <w:tab w:val="num" w:pos="6480"/>
        </w:tabs>
        <w:ind w:left="6480" w:hanging="360"/>
      </w:pPr>
      <w:rPr>
        <w:rFonts w:ascii="Arial" w:hAnsi="Arial" w:hint="default"/>
      </w:rPr>
    </w:lvl>
  </w:abstractNum>
  <w:abstractNum w:abstractNumId="26">
    <w:nsid w:val="72225AFC"/>
    <w:multiLevelType w:val="hybridMultilevel"/>
    <w:tmpl w:val="53B6CC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1E395B"/>
    <w:multiLevelType w:val="hybridMultilevel"/>
    <w:tmpl w:val="0C1C0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1"/>
  </w:num>
  <w:num w:numId="3">
    <w:abstractNumId w:val="18"/>
  </w:num>
  <w:num w:numId="4">
    <w:abstractNumId w:val="24"/>
  </w:num>
  <w:num w:numId="5">
    <w:abstractNumId w:val="3"/>
  </w:num>
  <w:num w:numId="6">
    <w:abstractNumId w:val="2"/>
  </w:num>
  <w:num w:numId="7">
    <w:abstractNumId w:val="17"/>
  </w:num>
  <w:num w:numId="8">
    <w:abstractNumId w:val="16"/>
  </w:num>
  <w:num w:numId="9">
    <w:abstractNumId w:val="14"/>
  </w:num>
  <w:num w:numId="10">
    <w:abstractNumId w:val="23"/>
  </w:num>
  <w:num w:numId="11">
    <w:abstractNumId w:val="12"/>
  </w:num>
  <w:num w:numId="12">
    <w:abstractNumId w:val="9"/>
  </w:num>
  <w:num w:numId="13">
    <w:abstractNumId w:val="15"/>
  </w:num>
  <w:num w:numId="14">
    <w:abstractNumId w:val="20"/>
  </w:num>
  <w:num w:numId="15">
    <w:abstractNumId w:val="22"/>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6">
    <w:abstractNumId w:val="26"/>
  </w:num>
  <w:num w:numId="17">
    <w:abstractNumId w:val="27"/>
  </w:num>
  <w:num w:numId="18">
    <w:abstractNumId w:val="1"/>
  </w:num>
  <w:num w:numId="19">
    <w:abstractNumId w:val="19"/>
  </w:num>
  <w:num w:numId="20">
    <w:abstractNumId w:val="5"/>
  </w:num>
  <w:num w:numId="21">
    <w:abstractNumId w:val="13"/>
  </w:num>
  <w:num w:numId="22">
    <w:abstractNumId w:val="25"/>
  </w:num>
  <w:num w:numId="23">
    <w:abstractNumId w:val="8"/>
  </w:num>
  <w:num w:numId="24">
    <w:abstractNumId w:val="10"/>
  </w:num>
  <w:num w:numId="25">
    <w:abstractNumId w:val="6"/>
  </w:num>
  <w:num w:numId="26">
    <w:abstractNumId w:val="7"/>
  </w:num>
  <w:num w:numId="27">
    <w:abstractNumId w:val="4"/>
  </w:num>
  <w:num w:numId="2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7106"/>
  </w:hdrShapeDefaults>
  <w:footnotePr>
    <w:footnote w:id="0"/>
    <w:footnote w:id="1"/>
  </w:footnotePr>
  <w:endnotePr>
    <w:endnote w:id="0"/>
    <w:endnote w:id="1"/>
  </w:endnotePr>
  <w:compat/>
  <w:rsids>
    <w:rsidRoot w:val="003A0C82"/>
    <w:rsid w:val="00027A09"/>
    <w:rsid w:val="0004384E"/>
    <w:rsid w:val="00074C2B"/>
    <w:rsid w:val="000A50B2"/>
    <w:rsid w:val="000C3438"/>
    <w:rsid w:val="000C4F6F"/>
    <w:rsid w:val="000D60B3"/>
    <w:rsid w:val="0013409D"/>
    <w:rsid w:val="001411C0"/>
    <w:rsid w:val="001512BA"/>
    <w:rsid w:val="001604C9"/>
    <w:rsid w:val="00166213"/>
    <w:rsid w:val="001E6779"/>
    <w:rsid w:val="00232E37"/>
    <w:rsid w:val="00233C83"/>
    <w:rsid w:val="00245447"/>
    <w:rsid w:val="00280E3F"/>
    <w:rsid w:val="002C77D0"/>
    <w:rsid w:val="0030705F"/>
    <w:rsid w:val="0039020C"/>
    <w:rsid w:val="00394E32"/>
    <w:rsid w:val="003A0C82"/>
    <w:rsid w:val="003A372A"/>
    <w:rsid w:val="003B56D9"/>
    <w:rsid w:val="003B73A4"/>
    <w:rsid w:val="003F7BCE"/>
    <w:rsid w:val="0043070D"/>
    <w:rsid w:val="004472DC"/>
    <w:rsid w:val="004537AF"/>
    <w:rsid w:val="00471FE7"/>
    <w:rsid w:val="004A24AA"/>
    <w:rsid w:val="004D3CB9"/>
    <w:rsid w:val="004F0DE8"/>
    <w:rsid w:val="0052655B"/>
    <w:rsid w:val="00576BC4"/>
    <w:rsid w:val="00585B38"/>
    <w:rsid w:val="005B300C"/>
    <w:rsid w:val="005D5F70"/>
    <w:rsid w:val="005E5C58"/>
    <w:rsid w:val="006006C5"/>
    <w:rsid w:val="00601BC2"/>
    <w:rsid w:val="00624CA0"/>
    <w:rsid w:val="00633E80"/>
    <w:rsid w:val="006432EE"/>
    <w:rsid w:val="00646912"/>
    <w:rsid w:val="0069044C"/>
    <w:rsid w:val="0071663C"/>
    <w:rsid w:val="00750FDD"/>
    <w:rsid w:val="007701E8"/>
    <w:rsid w:val="007B2328"/>
    <w:rsid w:val="007D295D"/>
    <w:rsid w:val="00805C02"/>
    <w:rsid w:val="00854F8A"/>
    <w:rsid w:val="008C07A6"/>
    <w:rsid w:val="008E5D4D"/>
    <w:rsid w:val="00901C67"/>
    <w:rsid w:val="00917701"/>
    <w:rsid w:val="0092018A"/>
    <w:rsid w:val="009445AA"/>
    <w:rsid w:val="00964D8E"/>
    <w:rsid w:val="009E6BF6"/>
    <w:rsid w:val="00A62435"/>
    <w:rsid w:val="00A672F8"/>
    <w:rsid w:val="00AD2D6E"/>
    <w:rsid w:val="00AE0D60"/>
    <w:rsid w:val="00AE485D"/>
    <w:rsid w:val="00BA04D6"/>
    <w:rsid w:val="00BD5ACC"/>
    <w:rsid w:val="00C01231"/>
    <w:rsid w:val="00C21A32"/>
    <w:rsid w:val="00C827BE"/>
    <w:rsid w:val="00CB55DC"/>
    <w:rsid w:val="00CC57CA"/>
    <w:rsid w:val="00D23DF0"/>
    <w:rsid w:val="00D86DE2"/>
    <w:rsid w:val="00DB3535"/>
    <w:rsid w:val="00DC245E"/>
    <w:rsid w:val="00DC2840"/>
    <w:rsid w:val="00DC2AEC"/>
    <w:rsid w:val="00DD375B"/>
    <w:rsid w:val="00DD7DBD"/>
    <w:rsid w:val="00DE3A3E"/>
    <w:rsid w:val="00E64EA5"/>
    <w:rsid w:val="00F506CA"/>
    <w:rsid w:val="00F73955"/>
    <w:rsid w:val="00F82D0B"/>
    <w:rsid w:val="00FC50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rules v:ext="edit">
        <o:r id="V:Rule6" type="connector" idref="#Straight Arrow Connector 1"/>
        <o:r id="V:Rule7" type="connector" idref="#Straight Arrow Connector 3"/>
        <o:r id="V:Rule8" type="connector" idref="#_x0000_s1070"/>
        <o:r id="V:Rule9" type="connector" idref="#Straight Arrow Connector 2"/>
        <o:r id="V:Rule10"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C82"/>
    <w:rPr>
      <w:rFonts w:ascii="Calibri" w:eastAsia="Calibri" w:hAnsi="Calibri" w:cs="Times New Roman"/>
    </w:rPr>
  </w:style>
  <w:style w:type="paragraph" w:styleId="Heading1">
    <w:name w:val="heading 1"/>
    <w:basedOn w:val="Normal"/>
    <w:link w:val="Heading1Char"/>
    <w:uiPriority w:val="1"/>
    <w:qFormat/>
    <w:rsid w:val="003A0C82"/>
    <w:pPr>
      <w:widowControl w:val="0"/>
      <w:autoSpaceDE w:val="0"/>
      <w:autoSpaceDN w:val="0"/>
      <w:spacing w:after="0" w:line="240" w:lineRule="auto"/>
      <w:ind w:left="100"/>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unhideWhenUsed/>
    <w:qFormat/>
    <w:rsid w:val="0016621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A0C82"/>
    <w:pPr>
      <w:autoSpaceDE w:val="0"/>
      <w:autoSpaceDN w:val="0"/>
      <w:adjustRightInd w:val="0"/>
      <w:spacing w:after="0" w:line="240" w:lineRule="auto"/>
    </w:pPr>
    <w:rPr>
      <w:rFonts w:ascii="Times New Roman" w:eastAsia="Times New Roman" w:hAnsi="Times New Roman" w:cs="Times New Roman"/>
      <w:color w:val="000000"/>
      <w:sz w:val="24"/>
      <w:szCs w:val="24"/>
      <w:lang w:bidi="hi-IN"/>
    </w:rPr>
  </w:style>
  <w:style w:type="paragraph" w:styleId="NormalWeb">
    <w:name w:val="Normal (Web)"/>
    <w:basedOn w:val="Normal"/>
    <w:link w:val="NormalWebChar"/>
    <w:uiPriority w:val="99"/>
    <w:unhideWhenUsed/>
    <w:rsid w:val="003A0C82"/>
    <w:pPr>
      <w:spacing w:before="100" w:beforeAutospacing="1" w:after="100" w:afterAutospacing="1" w:line="240" w:lineRule="auto"/>
    </w:pPr>
    <w:rPr>
      <w:rFonts w:ascii="Times New Roman" w:eastAsia="Times New Roman" w:hAnsi="Times New Roman"/>
      <w:sz w:val="24"/>
      <w:szCs w:val="24"/>
    </w:rPr>
  </w:style>
  <w:style w:type="character" w:customStyle="1" w:styleId="NormalWebChar">
    <w:name w:val="Normal (Web) Char"/>
    <w:link w:val="NormalWeb"/>
    <w:uiPriority w:val="99"/>
    <w:rsid w:val="003A0C82"/>
    <w:rPr>
      <w:rFonts w:ascii="Times New Roman" w:eastAsia="Times New Roman" w:hAnsi="Times New Roman" w:cs="Times New Roman"/>
      <w:sz w:val="24"/>
      <w:szCs w:val="24"/>
    </w:rPr>
  </w:style>
  <w:style w:type="paragraph" w:styleId="ListParagraph">
    <w:name w:val="List Paragraph"/>
    <w:basedOn w:val="Normal"/>
    <w:uiPriority w:val="34"/>
    <w:qFormat/>
    <w:rsid w:val="003A0C82"/>
    <w:pPr>
      <w:ind w:left="720"/>
      <w:contextualSpacing/>
    </w:pPr>
  </w:style>
  <w:style w:type="character" w:customStyle="1" w:styleId="Heading1Char">
    <w:name w:val="Heading 1 Char"/>
    <w:basedOn w:val="DefaultParagraphFont"/>
    <w:link w:val="Heading1"/>
    <w:uiPriority w:val="1"/>
    <w:rsid w:val="003A0C82"/>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3A0C82"/>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3A0C8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B3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00C"/>
    <w:rPr>
      <w:rFonts w:ascii="Tahoma" w:eastAsia="Calibri" w:hAnsi="Tahoma" w:cs="Tahoma"/>
      <w:sz w:val="16"/>
      <w:szCs w:val="16"/>
    </w:rPr>
  </w:style>
  <w:style w:type="character" w:styleId="Hyperlink">
    <w:name w:val="Hyperlink"/>
    <w:uiPriority w:val="99"/>
    <w:unhideWhenUsed/>
    <w:rsid w:val="00DC2840"/>
    <w:rPr>
      <w:color w:val="0000FF"/>
      <w:u w:val="single"/>
    </w:rPr>
  </w:style>
  <w:style w:type="character" w:customStyle="1" w:styleId="Heading2Char">
    <w:name w:val="Heading 2 Char"/>
    <w:basedOn w:val="DefaultParagraphFont"/>
    <w:link w:val="Heading2"/>
    <w:uiPriority w:val="9"/>
    <w:rsid w:val="00166213"/>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66213"/>
    <w:rPr>
      <w:b/>
      <w:bCs/>
    </w:rPr>
  </w:style>
  <w:style w:type="paragraph" w:styleId="Header">
    <w:name w:val="header"/>
    <w:basedOn w:val="Normal"/>
    <w:link w:val="HeaderChar"/>
    <w:uiPriority w:val="99"/>
    <w:semiHidden/>
    <w:unhideWhenUsed/>
    <w:rsid w:val="00AE48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485D"/>
    <w:rPr>
      <w:rFonts w:ascii="Calibri" w:eastAsia="Calibri" w:hAnsi="Calibri" w:cs="Times New Roman"/>
    </w:rPr>
  </w:style>
  <w:style w:type="paragraph" w:styleId="Footer">
    <w:name w:val="footer"/>
    <w:basedOn w:val="Normal"/>
    <w:link w:val="FooterChar"/>
    <w:uiPriority w:val="99"/>
    <w:unhideWhenUsed/>
    <w:rsid w:val="00AE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85D"/>
    <w:rPr>
      <w:rFonts w:ascii="Calibri" w:eastAsia="Calibri" w:hAnsi="Calibri" w:cs="Times New Roman"/>
    </w:rPr>
  </w:style>
</w:styles>
</file>

<file path=word/webSettings.xml><?xml version="1.0" encoding="utf-8"?>
<w:webSettings xmlns:r="http://schemas.openxmlformats.org/officeDocument/2006/relationships" xmlns:w="http://schemas.openxmlformats.org/wordprocessingml/2006/main">
  <w:divs>
    <w:div w:id="39403764">
      <w:bodyDiv w:val="1"/>
      <w:marLeft w:val="0"/>
      <w:marRight w:val="0"/>
      <w:marTop w:val="0"/>
      <w:marBottom w:val="0"/>
      <w:divBdr>
        <w:top w:val="none" w:sz="0" w:space="0" w:color="auto"/>
        <w:left w:val="none" w:sz="0" w:space="0" w:color="auto"/>
        <w:bottom w:val="none" w:sz="0" w:space="0" w:color="auto"/>
        <w:right w:val="none" w:sz="0" w:space="0" w:color="auto"/>
      </w:divBdr>
      <w:divsChild>
        <w:div w:id="1728381546">
          <w:marLeft w:val="547"/>
          <w:marRight w:val="0"/>
          <w:marTop w:val="120"/>
          <w:marBottom w:val="0"/>
          <w:divBdr>
            <w:top w:val="none" w:sz="0" w:space="0" w:color="auto"/>
            <w:left w:val="none" w:sz="0" w:space="0" w:color="auto"/>
            <w:bottom w:val="none" w:sz="0" w:space="0" w:color="auto"/>
            <w:right w:val="none" w:sz="0" w:space="0" w:color="auto"/>
          </w:divBdr>
        </w:div>
        <w:div w:id="441609945">
          <w:marLeft w:val="547"/>
          <w:marRight w:val="0"/>
          <w:marTop w:val="120"/>
          <w:marBottom w:val="0"/>
          <w:divBdr>
            <w:top w:val="none" w:sz="0" w:space="0" w:color="auto"/>
            <w:left w:val="none" w:sz="0" w:space="0" w:color="auto"/>
            <w:bottom w:val="none" w:sz="0" w:space="0" w:color="auto"/>
            <w:right w:val="none" w:sz="0" w:space="0" w:color="auto"/>
          </w:divBdr>
        </w:div>
        <w:div w:id="597326059">
          <w:marLeft w:val="547"/>
          <w:marRight w:val="0"/>
          <w:marTop w:val="120"/>
          <w:marBottom w:val="0"/>
          <w:divBdr>
            <w:top w:val="none" w:sz="0" w:space="0" w:color="auto"/>
            <w:left w:val="none" w:sz="0" w:space="0" w:color="auto"/>
            <w:bottom w:val="none" w:sz="0" w:space="0" w:color="auto"/>
            <w:right w:val="none" w:sz="0" w:space="0" w:color="auto"/>
          </w:divBdr>
        </w:div>
        <w:div w:id="1908687651">
          <w:marLeft w:val="547"/>
          <w:marRight w:val="0"/>
          <w:marTop w:val="120"/>
          <w:marBottom w:val="0"/>
          <w:divBdr>
            <w:top w:val="none" w:sz="0" w:space="0" w:color="auto"/>
            <w:left w:val="none" w:sz="0" w:space="0" w:color="auto"/>
            <w:bottom w:val="none" w:sz="0" w:space="0" w:color="auto"/>
            <w:right w:val="none" w:sz="0" w:space="0" w:color="auto"/>
          </w:divBdr>
        </w:div>
        <w:div w:id="607741595">
          <w:marLeft w:val="547"/>
          <w:marRight w:val="0"/>
          <w:marTop w:val="120"/>
          <w:marBottom w:val="0"/>
          <w:divBdr>
            <w:top w:val="none" w:sz="0" w:space="0" w:color="auto"/>
            <w:left w:val="none" w:sz="0" w:space="0" w:color="auto"/>
            <w:bottom w:val="none" w:sz="0" w:space="0" w:color="auto"/>
            <w:right w:val="none" w:sz="0" w:space="0" w:color="auto"/>
          </w:divBdr>
        </w:div>
        <w:div w:id="12464478">
          <w:marLeft w:val="547"/>
          <w:marRight w:val="0"/>
          <w:marTop w:val="120"/>
          <w:marBottom w:val="0"/>
          <w:divBdr>
            <w:top w:val="none" w:sz="0" w:space="0" w:color="auto"/>
            <w:left w:val="none" w:sz="0" w:space="0" w:color="auto"/>
            <w:bottom w:val="none" w:sz="0" w:space="0" w:color="auto"/>
            <w:right w:val="none" w:sz="0" w:space="0" w:color="auto"/>
          </w:divBdr>
        </w:div>
      </w:divsChild>
    </w:div>
    <w:div w:id="1005549417">
      <w:bodyDiv w:val="1"/>
      <w:marLeft w:val="0"/>
      <w:marRight w:val="0"/>
      <w:marTop w:val="0"/>
      <w:marBottom w:val="0"/>
      <w:divBdr>
        <w:top w:val="none" w:sz="0" w:space="0" w:color="auto"/>
        <w:left w:val="none" w:sz="0" w:space="0" w:color="auto"/>
        <w:bottom w:val="none" w:sz="0" w:space="0" w:color="auto"/>
        <w:right w:val="none" w:sz="0" w:space="0" w:color="auto"/>
      </w:divBdr>
      <w:divsChild>
        <w:div w:id="1391343261">
          <w:marLeft w:val="547"/>
          <w:marRight w:val="0"/>
          <w:marTop w:val="134"/>
          <w:marBottom w:val="0"/>
          <w:divBdr>
            <w:top w:val="none" w:sz="0" w:space="0" w:color="auto"/>
            <w:left w:val="none" w:sz="0" w:space="0" w:color="auto"/>
            <w:bottom w:val="none" w:sz="0" w:space="0" w:color="auto"/>
            <w:right w:val="none" w:sz="0" w:space="0" w:color="auto"/>
          </w:divBdr>
        </w:div>
        <w:div w:id="808596473">
          <w:marLeft w:val="547"/>
          <w:marRight w:val="0"/>
          <w:marTop w:val="134"/>
          <w:marBottom w:val="0"/>
          <w:divBdr>
            <w:top w:val="none" w:sz="0" w:space="0" w:color="auto"/>
            <w:left w:val="none" w:sz="0" w:space="0" w:color="auto"/>
            <w:bottom w:val="none" w:sz="0" w:space="0" w:color="auto"/>
            <w:right w:val="none" w:sz="0" w:space="0" w:color="auto"/>
          </w:divBdr>
        </w:div>
        <w:div w:id="1575973150">
          <w:marLeft w:val="547"/>
          <w:marRight w:val="0"/>
          <w:marTop w:val="134"/>
          <w:marBottom w:val="0"/>
          <w:divBdr>
            <w:top w:val="none" w:sz="0" w:space="0" w:color="auto"/>
            <w:left w:val="none" w:sz="0" w:space="0" w:color="auto"/>
            <w:bottom w:val="none" w:sz="0" w:space="0" w:color="auto"/>
            <w:right w:val="none" w:sz="0" w:space="0" w:color="auto"/>
          </w:divBdr>
        </w:div>
      </w:divsChild>
    </w:div>
    <w:div w:id="1135636641">
      <w:bodyDiv w:val="1"/>
      <w:marLeft w:val="0"/>
      <w:marRight w:val="0"/>
      <w:marTop w:val="0"/>
      <w:marBottom w:val="0"/>
      <w:divBdr>
        <w:top w:val="none" w:sz="0" w:space="0" w:color="auto"/>
        <w:left w:val="none" w:sz="0" w:space="0" w:color="auto"/>
        <w:bottom w:val="none" w:sz="0" w:space="0" w:color="auto"/>
        <w:right w:val="none" w:sz="0" w:space="0" w:color="auto"/>
      </w:divBdr>
    </w:div>
    <w:div w:id="153295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lproextrusions.com/products/architectural/door-partition-series.jsp" TargetMode="External"/><Relationship Id="rId117" Type="http://schemas.openxmlformats.org/officeDocument/2006/relationships/image" Target="media/image35.png"/><Relationship Id="rId21" Type="http://schemas.openxmlformats.org/officeDocument/2006/relationships/hyperlink" Target="https://www.equitymaster.com/detail.asp?date=08/31/2011&amp;story=1&amp;title=Aluminium-Demand-to-remain-strong" TargetMode="External"/><Relationship Id="rId42" Type="http://schemas.openxmlformats.org/officeDocument/2006/relationships/image" Target="media/image11.png"/><Relationship Id="rId47" Type="http://schemas.openxmlformats.org/officeDocument/2006/relationships/hyperlink" Target="http://www.alproextrusions.com/img/portfolio/architectural/door-vertical-big.png" TargetMode="External"/><Relationship Id="rId63" Type="http://schemas.openxmlformats.org/officeDocument/2006/relationships/hyperlink" Target="http://www.alproextrusions.com/products/architectural/curtain-wall-series/curtain-wall-1431-detail.jsp" TargetMode="External"/><Relationship Id="rId68" Type="http://schemas.openxmlformats.org/officeDocument/2006/relationships/image" Target="media/image20.png"/><Relationship Id="rId84" Type="http://schemas.openxmlformats.org/officeDocument/2006/relationships/image" Target="media/image24.png"/><Relationship Id="rId89" Type="http://schemas.openxmlformats.org/officeDocument/2006/relationships/hyperlink" Target="http://www.alproextrusions.com/img/portfolio/architectural/40-series-shutter-frame-big.png" TargetMode="External"/><Relationship Id="rId112" Type="http://schemas.openxmlformats.org/officeDocument/2006/relationships/hyperlink" Target="http://www.alproextrusions.com/products/industrial/ladder-section-series/fluted-tube-detail.jsp" TargetMode="External"/><Relationship Id="rId133" Type="http://schemas.openxmlformats.org/officeDocument/2006/relationships/hyperlink" Target="http://www.alproextrusions.com/products/industrial/l-section/l-section-detail.jsp" TargetMode="External"/><Relationship Id="rId138" Type="http://schemas.openxmlformats.org/officeDocument/2006/relationships/chart" Target="charts/chart2.xml"/><Relationship Id="rId16" Type="http://schemas.openxmlformats.org/officeDocument/2006/relationships/hyperlink" Target="https://www.playaccounting.com/qa/mqa/wc/working-capital/" TargetMode="External"/><Relationship Id="rId107" Type="http://schemas.openxmlformats.org/officeDocument/2006/relationships/hyperlink" Target="http://www.alproextrusions.com/img/portfolio/industrial/angles-unequal-angle-big.png" TargetMode="External"/><Relationship Id="rId11" Type="http://schemas.openxmlformats.org/officeDocument/2006/relationships/footer" Target="footer1.xml"/><Relationship Id="rId32" Type="http://schemas.openxmlformats.org/officeDocument/2006/relationships/hyperlink" Target="http://www.alproextrusions.com/img/portfolio/architectural/double-partition-big.png" TargetMode="External"/><Relationship Id="rId37" Type="http://schemas.openxmlformats.org/officeDocument/2006/relationships/hyperlink" Target="http://www.alproextrusions.com/products/architectural/door-partition-series/door-top-detail.jsp" TargetMode="External"/><Relationship Id="rId53" Type="http://schemas.openxmlformats.org/officeDocument/2006/relationships/hyperlink" Target="http://www.alproextrusions.com/img/portfolio/architectural/twinstyle-door-series-big.png" TargetMode="External"/><Relationship Id="rId58" Type="http://schemas.openxmlformats.org/officeDocument/2006/relationships/hyperlink" Target="http://www.alproextrusions.com/img/portfolio/architectural/curtain-wall-1426-big.png" TargetMode="External"/><Relationship Id="rId74" Type="http://schemas.openxmlformats.org/officeDocument/2006/relationships/hyperlink" Target="http://www.alproextrusions.com/img/portfolio/architectural/34-series-outer-frame-big.png" TargetMode="External"/><Relationship Id="rId79" Type="http://schemas.openxmlformats.org/officeDocument/2006/relationships/hyperlink" Target="http://www.alproextrusions.com/products/architectural/openable-window-series/34-series-shutter-frame-detail.jsp" TargetMode="External"/><Relationship Id="rId102" Type="http://schemas.openxmlformats.org/officeDocument/2006/relationships/image" Target="media/image30.png"/><Relationship Id="rId123" Type="http://schemas.openxmlformats.org/officeDocument/2006/relationships/image" Target="media/image37.png"/><Relationship Id="rId128" Type="http://schemas.openxmlformats.org/officeDocument/2006/relationships/hyperlink" Target="http://www.alproextrusions.com/img/portfolio/industrial/round-tube-big.png" TargetMode="External"/><Relationship Id="rId144" Type="http://schemas.openxmlformats.org/officeDocument/2006/relationships/chart" Target="charts/chart8.xml"/><Relationship Id="rId149" Type="http://schemas.openxmlformats.org/officeDocument/2006/relationships/chart" Target="charts/chart13.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hyperlink" Target="http://www.alproextrusions.com/img/portfolio/architectural/40-series-clip-big.png" TargetMode="External"/><Relationship Id="rId22" Type="http://schemas.openxmlformats.org/officeDocument/2006/relationships/image" Target="media/image4.jpeg"/><Relationship Id="rId27" Type="http://schemas.openxmlformats.org/officeDocument/2006/relationships/hyperlink" Target="http://www.alproextrusions.com/products/architectural/door-partition-series.jsp" TargetMode="External"/><Relationship Id="rId43" Type="http://schemas.openxmlformats.org/officeDocument/2006/relationships/hyperlink" Target="http://www.alproextrusions.com/products/architectural/door-partition-series/door-middle-double-detail.jsp" TargetMode="External"/><Relationship Id="rId48" Type="http://schemas.openxmlformats.org/officeDocument/2006/relationships/image" Target="media/image13.png"/><Relationship Id="rId64" Type="http://schemas.openxmlformats.org/officeDocument/2006/relationships/hyperlink" Target="http://www.alproextrusions.com/img/portfolio/architectural/rectangular-tube-big.png" TargetMode="External"/><Relationship Id="rId69" Type="http://schemas.openxmlformats.org/officeDocument/2006/relationships/hyperlink" Target="http://www.alproextrusions.com/products/architectural/hollow-section-series/square-tube-detail.jsp" TargetMode="External"/><Relationship Id="rId113" Type="http://schemas.openxmlformats.org/officeDocument/2006/relationships/hyperlink" Target="http://www.alproextrusions.com/img/portfolio/industrial/ladder-section-C-section-big.png" TargetMode="External"/><Relationship Id="rId118" Type="http://schemas.openxmlformats.org/officeDocument/2006/relationships/hyperlink" Target="http://www.alproextrusions.com/products/industrial/ladder-section-series/stapazing-detail.jsp" TargetMode="External"/><Relationship Id="rId134" Type="http://schemas.openxmlformats.org/officeDocument/2006/relationships/hyperlink" Target="http://www.alproextrusions.com/img/portfolio/industrial/double-roller-section-big.png" TargetMode="External"/><Relationship Id="rId139" Type="http://schemas.openxmlformats.org/officeDocument/2006/relationships/chart" Target="charts/chart3.xml"/><Relationship Id="rId80" Type="http://schemas.openxmlformats.org/officeDocument/2006/relationships/hyperlink" Target="http://www.alproextrusions.com/img/portfolio/architectural/34-series-mullian-big.png" TargetMode="External"/><Relationship Id="rId85" Type="http://schemas.openxmlformats.org/officeDocument/2006/relationships/hyperlink" Target="http://www.alproextrusions.com/products/architectural/openable-window-series/34-series-clip-detail.jsp" TargetMode="External"/><Relationship Id="rId150" Type="http://schemas.openxmlformats.org/officeDocument/2006/relationships/chart" Target="charts/chart14.xml"/><Relationship Id="rId12" Type="http://schemas.openxmlformats.org/officeDocument/2006/relationships/hyperlink" Target="https://www.playaccounting.com/accounting-terms/c/capital/" TargetMode="External"/><Relationship Id="rId17" Type="http://schemas.openxmlformats.org/officeDocument/2006/relationships/hyperlink" Target="https://www.investopedia.com/terms/t/technicalanalysis.asp" TargetMode="External"/><Relationship Id="rId25" Type="http://schemas.openxmlformats.org/officeDocument/2006/relationships/hyperlink" Target="http://www.alproextrusions.com/products/architectural/door-partition-series.jsp" TargetMode="External"/><Relationship Id="rId33" Type="http://schemas.openxmlformats.org/officeDocument/2006/relationships/image" Target="media/image8.png"/><Relationship Id="rId38" Type="http://schemas.openxmlformats.org/officeDocument/2006/relationships/hyperlink" Target="http://www.alproextrusions.com/img/portfolio/architectural/door-middle-single-big.png" TargetMode="External"/><Relationship Id="rId46" Type="http://schemas.openxmlformats.org/officeDocument/2006/relationships/hyperlink" Target="http://www.alproextrusions.com/products/architectural/door-partition-series/door-bottom-detail.jsp" TargetMode="External"/><Relationship Id="rId59" Type="http://schemas.openxmlformats.org/officeDocument/2006/relationships/image" Target="media/image17.png"/><Relationship Id="rId67" Type="http://schemas.openxmlformats.org/officeDocument/2006/relationships/hyperlink" Target="http://www.alproextrusions.com/img/portfolio/architectural/square-tube-big.png" TargetMode="External"/><Relationship Id="rId103" Type="http://schemas.openxmlformats.org/officeDocument/2006/relationships/hyperlink" Target="http://www.alproextrusions.com/products/architectural/tee-series/bulb-tee-detail.jsp" TargetMode="External"/><Relationship Id="rId108" Type="http://schemas.openxmlformats.org/officeDocument/2006/relationships/image" Target="media/image32.png"/><Relationship Id="rId116" Type="http://schemas.openxmlformats.org/officeDocument/2006/relationships/hyperlink" Target="http://www.alproextrusions.com/img/portfolio/industrial/ladder-section-stapazing-big.png" TargetMode="External"/><Relationship Id="rId124" Type="http://schemas.openxmlformats.org/officeDocument/2006/relationships/hyperlink" Target="http://www.alproextrusions.com/products/industrial/water-channel-section/water-channel-7506-detail.jsp" TargetMode="External"/><Relationship Id="rId129" Type="http://schemas.openxmlformats.org/officeDocument/2006/relationships/image" Target="media/image39.png"/><Relationship Id="rId137" Type="http://schemas.openxmlformats.org/officeDocument/2006/relationships/chart" Target="charts/chart1.xml"/><Relationship Id="rId20" Type="http://schemas.openxmlformats.org/officeDocument/2006/relationships/hyperlink" Target="https://www.equitymaster.com/research-it/company-info/detailed-financial-information.asp?symbol=NALCO&amp;name=NATIONAL-ALUMINIUM-COMPANY-LIMITED-Detailed-Financial-Data" TargetMode="External"/><Relationship Id="rId41" Type="http://schemas.openxmlformats.org/officeDocument/2006/relationships/hyperlink" Target="http://www.alproextrusions.com/img/portfolio/architectural/door-middle-double-big.png" TargetMode="External"/><Relationship Id="rId54" Type="http://schemas.openxmlformats.org/officeDocument/2006/relationships/image" Target="media/image15.png"/><Relationship Id="rId62" Type="http://schemas.openxmlformats.org/officeDocument/2006/relationships/image" Target="media/image18.png"/><Relationship Id="rId70" Type="http://schemas.openxmlformats.org/officeDocument/2006/relationships/hyperlink" Target="http://www.alproextrusions.com/products/architectural/openable-window-series.jsp" TargetMode="External"/><Relationship Id="rId75" Type="http://schemas.openxmlformats.org/officeDocument/2006/relationships/image" Target="media/image21.png"/><Relationship Id="rId83" Type="http://schemas.openxmlformats.org/officeDocument/2006/relationships/hyperlink" Target="http://www.alproextrusions.com/img/portfolio/architectural/34-series-clip-big.png" TargetMode="External"/><Relationship Id="rId88" Type="http://schemas.openxmlformats.org/officeDocument/2006/relationships/hyperlink" Target="http://www.alproextrusions.com/products/architectural/openable-window-series/40-series-outer-frame-detail.jsp" TargetMode="External"/><Relationship Id="rId91" Type="http://schemas.openxmlformats.org/officeDocument/2006/relationships/hyperlink" Target="http://www.alproextrusions.com/products/architectural/openable-window-series/40-series-shutter-frame-detail.jsp" TargetMode="External"/><Relationship Id="rId96" Type="http://schemas.openxmlformats.org/officeDocument/2006/relationships/image" Target="media/image28.png"/><Relationship Id="rId111" Type="http://schemas.openxmlformats.org/officeDocument/2006/relationships/image" Target="media/image33.png"/><Relationship Id="rId132" Type="http://schemas.openxmlformats.org/officeDocument/2006/relationships/image" Target="media/image40.png"/><Relationship Id="rId140" Type="http://schemas.openxmlformats.org/officeDocument/2006/relationships/chart" Target="charts/chart4.xml"/><Relationship Id="rId145" Type="http://schemas.openxmlformats.org/officeDocument/2006/relationships/chart" Target="charts/chart9.xml"/><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layaccounting.com/accounting-terms/ctd-a/accounting-period/" TargetMode="External"/><Relationship Id="rId23" Type="http://schemas.openxmlformats.org/officeDocument/2006/relationships/image" Target="media/image5.jpeg"/><Relationship Id="rId28" Type="http://schemas.openxmlformats.org/officeDocument/2006/relationships/hyperlink" Target="http://www.alproextrusions.com/img/portfolio/architectural/single-partition-big.png" TargetMode="External"/><Relationship Id="rId36" Type="http://schemas.openxmlformats.org/officeDocument/2006/relationships/image" Target="media/image9.png"/><Relationship Id="rId49" Type="http://schemas.openxmlformats.org/officeDocument/2006/relationships/hyperlink" Target="http://www.alproextrusions.com/products/architectural/door-partition-series/door-vertical-detail.jsp" TargetMode="External"/><Relationship Id="rId57" Type="http://schemas.openxmlformats.org/officeDocument/2006/relationships/hyperlink" Target="http://www.alproextrusions.com/products/architectural/curtain-wall-series/curtain-wall-1423-detail.jsp" TargetMode="External"/><Relationship Id="rId106" Type="http://schemas.openxmlformats.org/officeDocument/2006/relationships/hyperlink" Target="http://www.alproextrusions.com/products/industrial/angle-series/equal-angle-detail.jsp" TargetMode="External"/><Relationship Id="rId114" Type="http://schemas.openxmlformats.org/officeDocument/2006/relationships/image" Target="media/image34.png"/><Relationship Id="rId119" Type="http://schemas.openxmlformats.org/officeDocument/2006/relationships/hyperlink" Target="http://www.alproextrusions.com/img/portfolio/industrial/ladder-section-hinge-big.png" TargetMode="External"/><Relationship Id="rId127" Type="http://schemas.openxmlformats.org/officeDocument/2006/relationships/hyperlink" Target="http://www.alproextrusions.com/products/industrial/water-channel-section/water-channel-7511-detail.jsp" TargetMode="External"/><Relationship Id="rId10" Type="http://schemas.openxmlformats.org/officeDocument/2006/relationships/image" Target="media/image3.emf"/><Relationship Id="rId31" Type="http://schemas.openxmlformats.org/officeDocument/2006/relationships/hyperlink" Target="http://www.alproextrusions.com/products/architectural/door-partition-series/single-partition-detail.jsp" TargetMode="External"/><Relationship Id="rId44" Type="http://schemas.openxmlformats.org/officeDocument/2006/relationships/hyperlink" Target="http://www.alproextrusions.com/img/portfolio/architectural/door-bottom-big.png" TargetMode="External"/><Relationship Id="rId52" Type="http://schemas.openxmlformats.org/officeDocument/2006/relationships/hyperlink" Target="http://www.alproextrusions.com/products/architectural/door-partition-series/glazing-clip-detail.jsp" TargetMode="External"/><Relationship Id="rId60" Type="http://schemas.openxmlformats.org/officeDocument/2006/relationships/hyperlink" Target="http://www.alproextrusions.com/products/architectural/curtain-wall-series/curtain-wall-1426-detail.jsp" TargetMode="External"/><Relationship Id="rId65" Type="http://schemas.openxmlformats.org/officeDocument/2006/relationships/image" Target="media/image19.png"/><Relationship Id="rId73" Type="http://schemas.openxmlformats.org/officeDocument/2006/relationships/hyperlink" Target="http://www.alproextrusions.com/products/architectural/openable-window-series.jsp" TargetMode="External"/><Relationship Id="rId78" Type="http://schemas.openxmlformats.org/officeDocument/2006/relationships/image" Target="media/image22.png"/><Relationship Id="rId81" Type="http://schemas.openxmlformats.org/officeDocument/2006/relationships/image" Target="media/image23.png"/><Relationship Id="rId86" Type="http://schemas.openxmlformats.org/officeDocument/2006/relationships/hyperlink" Target="http://www.alproextrusions.com/img/portfolio/architectural/40-series-outer-frame-big.png" TargetMode="External"/><Relationship Id="rId94" Type="http://schemas.openxmlformats.org/officeDocument/2006/relationships/hyperlink" Target="http://www.alproextrusions.com/products/architectural/openable-window-series/40-series-mullian-detail.jsp" TargetMode="External"/><Relationship Id="rId99" Type="http://schemas.openxmlformats.org/officeDocument/2006/relationships/image" Target="media/image29.png"/><Relationship Id="rId101" Type="http://schemas.openxmlformats.org/officeDocument/2006/relationships/hyperlink" Target="http://www.alproextrusions.com/img/portfolio/architectural/bulb-tee-big.jpg" TargetMode="External"/><Relationship Id="rId122" Type="http://schemas.openxmlformats.org/officeDocument/2006/relationships/hyperlink" Target="http://www.alproextrusions.com/img/portfolio/industrial/water-channel-7506-big.png" TargetMode="External"/><Relationship Id="rId130" Type="http://schemas.openxmlformats.org/officeDocument/2006/relationships/hyperlink" Target="http://www.alproextrusions.com/products/industrial/round-tube-section/round-tube-detail.jsp" TargetMode="External"/><Relationship Id="rId135" Type="http://schemas.openxmlformats.org/officeDocument/2006/relationships/image" Target="media/image41.png"/><Relationship Id="rId143" Type="http://schemas.openxmlformats.org/officeDocument/2006/relationships/chart" Target="charts/chart7.xml"/><Relationship Id="rId148" Type="http://schemas.openxmlformats.org/officeDocument/2006/relationships/chart" Target="charts/chart12.xml"/><Relationship Id="rId151" Type="http://schemas.openxmlformats.org/officeDocument/2006/relationships/chart" Target="charts/chart1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playaccounting.com/explanation/assets/assets/" TargetMode="External"/><Relationship Id="rId18" Type="http://schemas.openxmlformats.org/officeDocument/2006/relationships/hyperlink" Target="https://www.equitymaster.com/stockquotes/sector.asp?sector=Power" TargetMode="External"/><Relationship Id="rId39" Type="http://schemas.openxmlformats.org/officeDocument/2006/relationships/image" Target="media/image10.png"/><Relationship Id="rId109" Type="http://schemas.openxmlformats.org/officeDocument/2006/relationships/hyperlink" Target="http://www.alproextrusions.com/products/industrial/angle-series/unequal-angle-detail.jsp" TargetMode="External"/><Relationship Id="rId34" Type="http://schemas.openxmlformats.org/officeDocument/2006/relationships/hyperlink" Target="http://www.alproextrusions.com/products/architectural/door-partition-series/double-partition-detail.jsp" TargetMode="External"/><Relationship Id="rId50" Type="http://schemas.openxmlformats.org/officeDocument/2006/relationships/hyperlink" Target="http://www.alproextrusions.com/img/portfolio/architectural/glazing-clip-big.png" TargetMode="External"/><Relationship Id="rId55" Type="http://schemas.openxmlformats.org/officeDocument/2006/relationships/hyperlink" Target="http://www.alproextrusions.com/img/portfolio/architectural/curtain-wall-1423-big.png" TargetMode="External"/><Relationship Id="rId76" Type="http://schemas.openxmlformats.org/officeDocument/2006/relationships/hyperlink" Target="http://www.alproextrusions.com/products/architectural/openable-window-series/34-series-outer-frame-detail.jsp" TargetMode="External"/><Relationship Id="rId97" Type="http://schemas.openxmlformats.org/officeDocument/2006/relationships/hyperlink" Target="http://www.alproextrusions.com/products/architectural/openable-window-series/40-series-clip-detail.jsp" TargetMode="External"/><Relationship Id="rId104" Type="http://schemas.openxmlformats.org/officeDocument/2006/relationships/hyperlink" Target="http://www.alproextrusions.com/img/portfolio/industrial/angles-equal-angle-big.png" TargetMode="External"/><Relationship Id="rId120" Type="http://schemas.openxmlformats.org/officeDocument/2006/relationships/image" Target="media/image36.png"/><Relationship Id="rId125" Type="http://schemas.openxmlformats.org/officeDocument/2006/relationships/hyperlink" Target="http://www.alproextrusions.com/img/portfolio/industrial/water-channel-7511-big.png" TargetMode="External"/><Relationship Id="rId141" Type="http://schemas.openxmlformats.org/officeDocument/2006/relationships/chart" Target="charts/chart5.xml"/><Relationship Id="rId146" Type="http://schemas.openxmlformats.org/officeDocument/2006/relationships/chart" Target="charts/chart10.xml"/><Relationship Id="rId7" Type="http://schemas.openxmlformats.org/officeDocument/2006/relationships/endnotes" Target="endnotes.xml"/><Relationship Id="rId71" Type="http://schemas.openxmlformats.org/officeDocument/2006/relationships/hyperlink" Target="http://www.alproextrusions.com/products/architectural/openable-window-series.jsp" TargetMode="External"/><Relationship Id="rId92" Type="http://schemas.openxmlformats.org/officeDocument/2006/relationships/hyperlink" Target="http://www.alproextrusions.com/img/portfolio/architectural/40-series-mullian-big.png"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www.alproextrusions.com/products/architectural/door-partition-series.jsp" TargetMode="External"/><Relationship Id="rId40" Type="http://schemas.openxmlformats.org/officeDocument/2006/relationships/hyperlink" Target="http://www.alproextrusions.com/products/architectural/door-partition-series/door-middle-single-detail.jsp" TargetMode="External"/><Relationship Id="rId45" Type="http://schemas.openxmlformats.org/officeDocument/2006/relationships/image" Target="media/image12.png"/><Relationship Id="rId66" Type="http://schemas.openxmlformats.org/officeDocument/2006/relationships/hyperlink" Target="http://www.alproextrusions.com/products/architectural/hollow-section-series/rectangular-tube-detail.jsp" TargetMode="External"/><Relationship Id="rId87" Type="http://schemas.openxmlformats.org/officeDocument/2006/relationships/image" Target="media/image25.png"/><Relationship Id="rId110" Type="http://schemas.openxmlformats.org/officeDocument/2006/relationships/hyperlink" Target="http://www.alproextrusions.com/img/portfolio/industrial/ladder-section-fluted-tube-big.png" TargetMode="External"/><Relationship Id="rId115" Type="http://schemas.openxmlformats.org/officeDocument/2006/relationships/hyperlink" Target="http://www.alproextrusions.com/products/industrial/ladder-section-series/C-section-detail.jsp" TargetMode="External"/><Relationship Id="rId131" Type="http://schemas.openxmlformats.org/officeDocument/2006/relationships/hyperlink" Target="http://www.alproextrusions.com/img/portfolio/industrial/l-section-big.png" TargetMode="External"/><Relationship Id="rId136" Type="http://schemas.openxmlformats.org/officeDocument/2006/relationships/hyperlink" Target="http://www.alproextrusions.com/products/industrial/double-roller-section/double-roller-section-detail.jsp" TargetMode="External"/><Relationship Id="rId61" Type="http://schemas.openxmlformats.org/officeDocument/2006/relationships/hyperlink" Target="http://www.alproextrusions.com/img/portfolio/architectural/curtain-wall-1431-big.png" TargetMode="External"/><Relationship Id="rId82" Type="http://schemas.openxmlformats.org/officeDocument/2006/relationships/hyperlink" Target="http://www.alproextrusions.com/products/architectural/openable-window-series/34-series-mullian-detail.jsp" TargetMode="External"/><Relationship Id="rId152" Type="http://schemas.openxmlformats.org/officeDocument/2006/relationships/fontTable" Target="fontTable.xml"/><Relationship Id="rId19" Type="http://schemas.openxmlformats.org/officeDocument/2006/relationships/hyperlink" Target="https://www.equitymaster.com/research-it/company-info/detailed-financial-information.asp?symbol=HALC&amp;name=HINDALCO-INDUSTRIES-LIMITED-Detailed-Financial-Data" TargetMode="External"/><Relationship Id="rId14" Type="http://schemas.openxmlformats.org/officeDocument/2006/relationships/hyperlink" Target="https://www.playaccounting.com/explanation/liabilities/liabilities/" TargetMode="External"/><Relationship Id="rId30" Type="http://schemas.openxmlformats.org/officeDocument/2006/relationships/image" Target="media/image7.png"/><Relationship Id="rId35" Type="http://schemas.openxmlformats.org/officeDocument/2006/relationships/hyperlink" Target="http://www.alproextrusions.com/img/portfolio/architectural/door-top-big.png" TargetMode="External"/><Relationship Id="rId56" Type="http://schemas.openxmlformats.org/officeDocument/2006/relationships/image" Target="media/image16.png"/><Relationship Id="rId77" Type="http://schemas.openxmlformats.org/officeDocument/2006/relationships/hyperlink" Target="http://www.alproextrusions.com/img/portfolio/architectural/34-series-shutter-frame-big.png" TargetMode="External"/><Relationship Id="rId100" Type="http://schemas.openxmlformats.org/officeDocument/2006/relationships/hyperlink" Target="http://www.alproextrusions.com/products/architectural/openable-window-series/cleat-angle-detail.jsp" TargetMode="External"/><Relationship Id="rId105" Type="http://schemas.openxmlformats.org/officeDocument/2006/relationships/image" Target="media/image31.png"/><Relationship Id="rId126" Type="http://schemas.openxmlformats.org/officeDocument/2006/relationships/image" Target="media/image38.png"/><Relationship Id="rId147" Type="http://schemas.openxmlformats.org/officeDocument/2006/relationships/chart" Target="charts/chart11.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www.alproextrusions.com/products/architectural/openable-window-series.jsp" TargetMode="External"/><Relationship Id="rId93" Type="http://schemas.openxmlformats.org/officeDocument/2006/relationships/image" Target="media/image27.png"/><Relationship Id="rId98" Type="http://schemas.openxmlformats.org/officeDocument/2006/relationships/hyperlink" Target="http://www.alproextrusions.com/img/portfolio/architectural/cleat-angle-big.png" TargetMode="External"/><Relationship Id="rId121" Type="http://schemas.openxmlformats.org/officeDocument/2006/relationships/hyperlink" Target="http://www.alproextrusions.com/products/industrial/ladder-section-series/hinge-detail.jsp" TargetMode="External"/><Relationship Id="rId142" Type="http://schemas.openxmlformats.org/officeDocument/2006/relationships/chart" Target="charts/chart6.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Office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package" Target="../embeddings/Microsoft_Office_Excel_Worksheet10.xlsx"/><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Office_Excel_Worksheet11.xlsx"/><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Office_Excel_Worksheet12.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Office_Excel_Worksheet13.xlsx"/><Relationship Id="rId1" Type="http://schemas.openxmlformats.org/officeDocument/2006/relationships/themeOverride" Target="../theme/themeOverride13.xml"/></Relationships>
</file>

<file path=word/charts/_rels/chart14.xml.rels><?xml version="1.0" encoding="UTF-8" standalone="yes"?>
<Relationships xmlns="http://schemas.openxmlformats.org/package/2006/relationships"><Relationship Id="rId2" Type="http://schemas.openxmlformats.org/officeDocument/2006/relationships/package" Target="../embeddings/Microsoft_Office_Excel_Worksheet14.xlsx"/><Relationship Id="rId1" Type="http://schemas.openxmlformats.org/officeDocument/2006/relationships/themeOverride" Target="../theme/themeOverride14.xml"/></Relationships>
</file>

<file path=word/charts/_rels/chart15.xml.rels><?xml version="1.0" encoding="UTF-8" standalone="yes"?>
<Relationships xmlns="http://schemas.openxmlformats.org/package/2006/relationships"><Relationship Id="rId2" Type="http://schemas.openxmlformats.org/officeDocument/2006/relationships/package" Target="../embeddings/Microsoft_Office_Excel_Worksheet15.xlsx"/><Relationship Id="rId1" Type="http://schemas.openxmlformats.org/officeDocument/2006/relationships/themeOverride" Target="../theme/themeOverride15.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Office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Office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Office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Office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Office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Office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Office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Office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w="25373">
          <a:noFill/>
        </a:ln>
      </c:spPr>
      <c:txPr>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strRef>
              <c:f>Sheet1!$B$1</c:f>
              <c:strCache>
                <c:ptCount val="1"/>
                <c:pt idx="0">
                  <c:v>Current Ratio</c:v>
                </c:pt>
              </c:strCache>
            </c:strRef>
          </c:tx>
          <c:spPr>
            <a:solidFill>
              <a:srgbClr val="5B9BD5"/>
            </a:solidFill>
            <a:ln w="25373">
              <a:noFill/>
            </a:ln>
          </c:spPr>
          <c:dLbls>
            <c:spPr>
              <a:noFill/>
              <a:ln w="25373">
                <a:noFill/>
              </a:ln>
            </c:spPr>
            <c:txPr>
              <a:bodyPr rot="0" spcFirstLastPara="1" vertOverflow="ellipsis" vert="horz" wrap="square" lIns="38100" tIns="19050" rIns="38100" bIns="19050" anchor="ctr" anchorCtr="1">
                <a:spAutoFit/>
              </a:bodyPr>
              <a:lstStyle/>
              <a:p>
                <a:pPr>
                  <a:defRPr sz="899" b="0" i="0" u="none" strike="noStrike" kern="1200" baseline="0">
                    <a:solidFill>
                      <a:schemeClr val="tx1">
                        <a:lumMod val="75000"/>
                        <a:lumOff val="25000"/>
                      </a:schemeClr>
                    </a:solidFill>
                    <a:latin typeface="+mn-lt"/>
                    <a:ea typeface="+mn-ea"/>
                    <a:cs typeface="+mn-cs"/>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1.6</c:v>
                </c:pt>
                <c:pt idx="1">
                  <c:v>1.6500000000000001</c:v>
                </c:pt>
                <c:pt idx="2">
                  <c:v>1.34</c:v>
                </c:pt>
                <c:pt idx="3">
                  <c:v>1.59</c:v>
                </c:pt>
                <c:pt idx="4">
                  <c:v>1.34</c:v>
                </c:pt>
              </c:numCache>
            </c:numRef>
          </c:val>
          <c:extLst xmlns:c16r2="http://schemas.microsoft.com/office/drawing/2015/06/chart">
            <c:ext xmlns:c16="http://schemas.microsoft.com/office/drawing/2014/chart" uri="{C3380CC4-5D6E-409C-BE32-E72D297353CC}">
              <c16:uniqueId val="{00000000-2586-402D-8BEE-544B029102AE}"/>
            </c:ext>
          </c:extLst>
        </c:ser>
        <c:gapWidth val="219"/>
        <c:overlap val="-27"/>
        <c:axId val="89981312"/>
        <c:axId val="89982848"/>
      </c:barChart>
      <c:catAx>
        <c:axId val="89981312"/>
        <c:scaling>
          <c:orientation val="minMax"/>
        </c:scaling>
        <c:axPos val="b"/>
        <c:numFmt formatCode="General" sourceLinked="1"/>
        <c:majorTickMark val="none"/>
        <c:tickLblPos val="nextTo"/>
        <c:spPr>
          <a:noFill/>
          <a:ln w="9515"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89982848"/>
        <c:crosses val="autoZero"/>
        <c:auto val="1"/>
        <c:lblAlgn val="ctr"/>
        <c:lblOffset val="100"/>
      </c:catAx>
      <c:valAx>
        <c:axId val="89982848"/>
        <c:scaling>
          <c:orientation val="minMax"/>
        </c:scaling>
        <c:axPos val="l"/>
        <c:majorGridlines>
          <c:spPr>
            <a:ln w="9515" cap="flat" cmpd="sng" algn="ctr">
              <a:solidFill>
                <a:schemeClr val="tx1">
                  <a:lumMod val="15000"/>
                  <a:lumOff val="85000"/>
                </a:schemeClr>
              </a:solidFill>
              <a:round/>
            </a:ln>
            <a:effectLst/>
          </c:spPr>
        </c:majorGridlines>
        <c:numFmt formatCode="General" sourceLinked="1"/>
        <c:majorTickMark val="none"/>
        <c:tickLblPos val="nextTo"/>
        <c:spPr>
          <a:ln w="6343">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89981312"/>
        <c:crosses val="autoZero"/>
        <c:crossBetween val="between"/>
      </c:valAx>
      <c:spPr>
        <a:noFill/>
        <a:ln w="25373">
          <a:noFill/>
        </a:ln>
      </c:spPr>
    </c:plotArea>
    <c:legend>
      <c:legendPos val="b"/>
      <c:spPr>
        <a:noFill/>
        <a:ln w="25373">
          <a:noFill/>
        </a:ln>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15" cap="flat" cmpd="sng" algn="ctr">
      <a:solidFill>
        <a:schemeClr val="tx1">
          <a:lumMod val="15000"/>
          <a:lumOff val="85000"/>
        </a:schemeClr>
      </a:solidFill>
      <a:round/>
    </a:ln>
    <a:effectLst/>
  </c:spPr>
  <c:txPr>
    <a:bodyPr/>
    <a:lstStyle/>
    <a:p>
      <a:pPr>
        <a:defRPr/>
      </a:pPr>
      <a:endParaRPr lang="en-US"/>
    </a:p>
  </c:txPr>
  <c:externalData r:id="rId2"/>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title>
      <c:spPr>
        <a:noFill/>
        <a:ln w="25340">
          <a:noFill/>
        </a:ln>
      </c:spPr>
      <c:txPr>
        <a:bodyPr/>
        <a:lstStyle/>
        <a:p>
          <a:pPr>
            <a:defRPr sz="1397"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WC Turnover Ratio</c:v>
                </c:pt>
              </c:strCache>
            </c:strRef>
          </c:tx>
          <c:spPr>
            <a:solidFill>
              <a:srgbClr val="5B9BD5"/>
            </a:solidFill>
            <a:ln w="25340">
              <a:noFill/>
            </a:ln>
          </c:spPr>
          <c:dLbls>
            <c:spPr>
              <a:noFill/>
              <a:ln w="25340">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8.08</c:v>
                </c:pt>
                <c:pt idx="1">
                  <c:v>7.45</c:v>
                </c:pt>
                <c:pt idx="2">
                  <c:v>6.92</c:v>
                </c:pt>
                <c:pt idx="3">
                  <c:v>6.68</c:v>
                </c:pt>
                <c:pt idx="4">
                  <c:v>6.6599999999999975</c:v>
                </c:pt>
              </c:numCache>
            </c:numRef>
          </c:val>
          <c:extLst xmlns:c16r2="http://schemas.microsoft.com/office/drawing/2015/06/chart">
            <c:ext xmlns:c16="http://schemas.microsoft.com/office/drawing/2014/chart" uri="{C3380CC4-5D6E-409C-BE32-E72D297353CC}">
              <c16:uniqueId val="{00000000-AD66-4EE6-87E0-181667DB8BC7}"/>
            </c:ext>
          </c:extLst>
        </c:ser>
        <c:gapWidth val="219"/>
        <c:overlap val="-27"/>
        <c:axId val="121367168"/>
        <c:axId val="121250176"/>
      </c:barChart>
      <c:catAx>
        <c:axId val="121367168"/>
        <c:scaling>
          <c:orientation val="minMax"/>
        </c:scaling>
        <c:axPos val="b"/>
        <c:numFmt formatCode="General" sourceLinked="1"/>
        <c:majorTickMark val="none"/>
        <c:tickLblPos val="nextTo"/>
        <c:spPr>
          <a:noFill/>
          <a:ln w="9503"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121250176"/>
        <c:crosses val="autoZero"/>
        <c:auto val="1"/>
        <c:lblAlgn val="ctr"/>
        <c:lblOffset val="100"/>
      </c:catAx>
      <c:valAx>
        <c:axId val="121250176"/>
        <c:scaling>
          <c:orientation val="minMax"/>
        </c:scaling>
        <c:axPos val="l"/>
        <c:majorGridlines>
          <c:spPr>
            <a:ln w="9503" cap="flat" cmpd="sng" algn="ctr">
              <a:solidFill>
                <a:schemeClr val="tx1">
                  <a:lumMod val="15000"/>
                  <a:lumOff val="85000"/>
                </a:schemeClr>
              </a:solidFill>
              <a:round/>
            </a:ln>
            <a:effectLst/>
          </c:spPr>
        </c:majorGridlines>
        <c:numFmt formatCode="General" sourceLinked="1"/>
        <c:majorTickMark val="none"/>
        <c:tickLblPos val="nextTo"/>
        <c:spPr>
          <a:ln w="6335">
            <a:noFill/>
          </a:ln>
        </c:spPr>
        <c:txPr>
          <a:bodyPr rot="0" vert="horz"/>
          <a:lstStyle/>
          <a:p>
            <a:pPr>
              <a:defRPr sz="898" b="0" i="0" u="none" strike="noStrike" baseline="0">
                <a:solidFill>
                  <a:srgbClr val="333333"/>
                </a:solidFill>
                <a:latin typeface="Calibri"/>
                <a:ea typeface="Calibri"/>
                <a:cs typeface="Calibri"/>
              </a:defRPr>
            </a:pPr>
            <a:endParaRPr lang="en-US"/>
          </a:p>
        </c:txPr>
        <c:crossAx val="121367168"/>
        <c:crosses val="autoZero"/>
        <c:crossBetween val="between"/>
      </c:valAx>
      <c:spPr>
        <a:noFill/>
        <a:ln w="25340">
          <a:noFill/>
        </a:ln>
      </c:spPr>
    </c:plotArea>
    <c:legend>
      <c:legendPos val="b"/>
      <c:spPr>
        <a:noFill/>
        <a:ln w="25340">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503" cap="flat" cmpd="sng" algn="ctr">
      <a:solidFill>
        <a:schemeClr val="tx1">
          <a:lumMod val="15000"/>
          <a:lumOff val="85000"/>
        </a:schemeClr>
      </a:solidFill>
      <a:round/>
    </a:ln>
    <a:effectLst/>
  </c:spPr>
  <c:txPr>
    <a:bodyPr/>
    <a:lstStyle/>
    <a:p>
      <a:pPr>
        <a:defRPr sz="998" b="0" i="0" u="none" strike="noStrike" baseline="0">
          <a:solidFill>
            <a:srgbClr val="000000"/>
          </a:solidFill>
          <a:latin typeface="Calibri"/>
          <a:ea typeface="Calibri"/>
          <a:cs typeface="Calibri"/>
        </a:defRPr>
      </a:pPr>
      <a:endParaRPr lang="en-US"/>
    </a:p>
  </c:txPr>
  <c:externalData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clustered"/>
        <c:ser>
          <c:idx val="0"/>
          <c:order val="0"/>
          <c:tx>
            <c:strRef>
              <c:f>Sheet1!$B$1</c:f>
              <c:strCache>
                <c:ptCount val="1"/>
                <c:pt idx="0">
                  <c:v>2015-2016</c:v>
                </c:pt>
              </c:strCache>
            </c:strRef>
          </c:tx>
          <c:spPr>
            <a:solidFill>
              <a:srgbClr val="5B9BD5"/>
            </a:solidFill>
            <a:ln w="25340">
              <a:noFill/>
            </a:ln>
          </c:spPr>
          <c:dLbls>
            <c:spPr>
              <a:noFill/>
              <a:ln w="25340">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Inventory Holding Period </c:v>
                </c:pt>
                <c:pt idx="1">
                  <c:v>Debtors Collection Period </c:v>
                </c:pt>
                <c:pt idx="2">
                  <c:v>total</c:v>
                </c:pt>
                <c:pt idx="3">
                  <c:v>creditor payment period</c:v>
                </c:pt>
                <c:pt idx="4">
                  <c:v>net operating cycle</c:v>
                </c:pt>
              </c:strCache>
            </c:strRef>
          </c:cat>
          <c:val>
            <c:numRef>
              <c:f>Sheet1!$B$2:$B$6</c:f>
              <c:numCache>
                <c:formatCode>General</c:formatCode>
                <c:ptCount val="5"/>
                <c:pt idx="0">
                  <c:v>54.35</c:v>
                </c:pt>
                <c:pt idx="1">
                  <c:v>48.81</c:v>
                </c:pt>
                <c:pt idx="2">
                  <c:v>103.16</c:v>
                </c:pt>
                <c:pt idx="3">
                  <c:v>80.22</c:v>
                </c:pt>
                <c:pt idx="4">
                  <c:v>22.93</c:v>
                </c:pt>
              </c:numCache>
            </c:numRef>
          </c:val>
          <c:extLst xmlns:c16r2="http://schemas.microsoft.com/office/drawing/2015/06/chart">
            <c:ext xmlns:c16="http://schemas.microsoft.com/office/drawing/2014/chart" uri="{C3380CC4-5D6E-409C-BE32-E72D297353CC}">
              <c16:uniqueId val="{00000000-3603-42E8-BFAB-5AE682E53BFE}"/>
            </c:ext>
          </c:extLst>
        </c:ser>
        <c:ser>
          <c:idx val="1"/>
          <c:order val="1"/>
          <c:tx>
            <c:strRef>
              <c:f>Sheet1!$C$1</c:f>
              <c:strCache>
                <c:ptCount val="1"/>
                <c:pt idx="0">
                  <c:v>2016-2017</c:v>
                </c:pt>
              </c:strCache>
            </c:strRef>
          </c:tx>
          <c:spPr>
            <a:solidFill>
              <a:srgbClr val="ED7D31"/>
            </a:solidFill>
            <a:ln w="25340">
              <a:noFill/>
            </a:ln>
          </c:spPr>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Inventory Holding Period </c:v>
                </c:pt>
                <c:pt idx="1">
                  <c:v>Debtors Collection Period </c:v>
                </c:pt>
                <c:pt idx="2">
                  <c:v>total</c:v>
                </c:pt>
                <c:pt idx="3">
                  <c:v>creditor payment period</c:v>
                </c:pt>
                <c:pt idx="4">
                  <c:v>net operating cycle</c:v>
                </c:pt>
              </c:strCache>
            </c:strRef>
          </c:cat>
          <c:val>
            <c:numRef>
              <c:f>Sheet1!$C$2:$C$6</c:f>
              <c:numCache>
                <c:formatCode>General</c:formatCode>
                <c:ptCount val="5"/>
                <c:pt idx="0">
                  <c:v>49.74</c:v>
                </c:pt>
                <c:pt idx="1">
                  <c:v>21.959999999999987</c:v>
                </c:pt>
                <c:pt idx="2">
                  <c:v>71.7</c:v>
                </c:pt>
                <c:pt idx="3">
                  <c:v>34.730000000000011</c:v>
                </c:pt>
                <c:pt idx="4">
                  <c:v>36.97</c:v>
                </c:pt>
              </c:numCache>
            </c:numRef>
          </c:val>
          <c:extLst xmlns:c16r2="http://schemas.microsoft.com/office/drawing/2015/06/chart">
            <c:ext xmlns:c16="http://schemas.microsoft.com/office/drawing/2014/chart" uri="{C3380CC4-5D6E-409C-BE32-E72D297353CC}">
              <c16:uniqueId val="{00000001-3603-42E8-BFAB-5AE682E53BFE}"/>
            </c:ext>
          </c:extLst>
        </c:ser>
        <c:ser>
          <c:idx val="2"/>
          <c:order val="2"/>
          <c:tx>
            <c:strRef>
              <c:f>Sheet1!$D$1</c:f>
              <c:strCache>
                <c:ptCount val="1"/>
                <c:pt idx="0">
                  <c:v>2017-2018</c:v>
                </c:pt>
              </c:strCache>
            </c:strRef>
          </c:tx>
          <c:spPr>
            <a:solidFill>
              <a:srgbClr val="A5A5A5"/>
            </a:solidFill>
            <a:ln w="25340">
              <a:noFill/>
            </a:ln>
          </c:spPr>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Inventory Holding Period </c:v>
                </c:pt>
                <c:pt idx="1">
                  <c:v>Debtors Collection Period </c:v>
                </c:pt>
                <c:pt idx="2">
                  <c:v>total</c:v>
                </c:pt>
                <c:pt idx="3">
                  <c:v>creditor payment period</c:v>
                </c:pt>
                <c:pt idx="4">
                  <c:v>net operating cycle</c:v>
                </c:pt>
              </c:strCache>
            </c:strRef>
          </c:cat>
          <c:val>
            <c:numRef>
              <c:f>Sheet1!$D$2:$D$6</c:f>
              <c:numCache>
                <c:formatCode>General</c:formatCode>
                <c:ptCount val="5"/>
                <c:pt idx="0">
                  <c:v>55.88</c:v>
                </c:pt>
                <c:pt idx="1">
                  <c:v>21.75</c:v>
                </c:pt>
                <c:pt idx="2">
                  <c:v>77.61999999999999</c:v>
                </c:pt>
                <c:pt idx="3">
                  <c:v>41.41</c:v>
                </c:pt>
                <c:pt idx="4">
                  <c:v>36.21</c:v>
                </c:pt>
              </c:numCache>
            </c:numRef>
          </c:val>
          <c:extLst xmlns:c16r2="http://schemas.microsoft.com/office/drawing/2015/06/chart">
            <c:ext xmlns:c16="http://schemas.microsoft.com/office/drawing/2014/chart" uri="{C3380CC4-5D6E-409C-BE32-E72D297353CC}">
              <c16:uniqueId val="{00000002-3603-42E8-BFAB-5AE682E53BFE}"/>
            </c:ext>
          </c:extLst>
        </c:ser>
        <c:ser>
          <c:idx val="3"/>
          <c:order val="3"/>
          <c:tx>
            <c:strRef>
              <c:f>Sheet1!$E$1</c:f>
              <c:strCache>
                <c:ptCount val="1"/>
                <c:pt idx="0">
                  <c:v>2018-2019</c:v>
                </c:pt>
              </c:strCache>
            </c:strRef>
          </c:tx>
          <c:spPr>
            <a:solidFill>
              <a:srgbClr val="FFC000"/>
            </a:solidFill>
            <a:ln w="25340">
              <a:noFill/>
            </a:ln>
          </c:spPr>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Inventory Holding Period </c:v>
                </c:pt>
                <c:pt idx="1">
                  <c:v>Debtors Collection Period </c:v>
                </c:pt>
                <c:pt idx="2">
                  <c:v>total</c:v>
                </c:pt>
                <c:pt idx="3">
                  <c:v>creditor payment period</c:v>
                </c:pt>
                <c:pt idx="4">
                  <c:v>net operating cycle</c:v>
                </c:pt>
              </c:strCache>
            </c:strRef>
          </c:cat>
          <c:val>
            <c:numRef>
              <c:f>Sheet1!$E$2:$E$6</c:f>
              <c:numCache>
                <c:formatCode>General</c:formatCode>
                <c:ptCount val="5"/>
                <c:pt idx="0">
                  <c:v>54.91</c:v>
                </c:pt>
                <c:pt idx="1">
                  <c:v>21.06</c:v>
                </c:pt>
                <c:pt idx="2">
                  <c:v>75.97</c:v>
                </c:pt>
                <c:pt idx="3">
                  <c:v>33.39</c:v>
                </c:pt>
                <c:pt idx="4">
                  <c:v>42.58</c:v>
                </c:pt>
              </c:numCache>
            </c:numRef>
          </c:val>
          <c:extLst xmlns:c16r2="http://schemas.microsoft.com/office/drawing/2015/06/chart">
            <c:ext xmlns:c16="http://schemas.microsoft.com/office/drawing/2014/chart" uri="{C3380CC4-5D6E-409C-BE32-E72D297353CC}">
              <c16:uniqueId val="{00000003-3603-42E8-BFAB-5AE682E53BFE}"/>
            </c:ext>
          </c:extLst>
        </c:ser>
        <c:ser>
          <c:idx val="4"/>
          <c:order val="4"/>
          <c:tx>
            <c:strRef>
              <c:f>Sheet1!$F$1</c:f>
              <c:strCache>
                <c:ptCount val="1"/>
                <c:pt idx="0">
                  <c:v>2019-2020</c:v>
                </c:pt>
              </c:strCache>
            </c:strRef>
          </c:tx>
          <c:spPr>
            <a:solidFill>
              <a:srgbClr val="4472C4"/>
            </a:solidFill>
            <a:ln w="25340">
              <a:noFill/>
            </a:ln>
          </c:spPr>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Inventory Holding Period </c:v>
                </c:pt>
                <c:pt idx="1">
                  <c:v>Debtors Collection Period </c:v>
                </c:pt>
                <c:pt idx="2">
                  <c:v>total</c:v>
                </c:pt>
                <c:pt idx="3">
                  <c:v>creditor payment period</c:v>
                </c:pt>
                <c:pt idx="4">
                  <c:v>net operating cycle</c:v>
                </c:pt>
              </c:strCache>
            </c:strRef>
          </c:cat>
          <c:val>
            <c:numRef>
              <c:f>Sheet1!$F$2:$F$6</c:f>
              <c:numCache>
                <c:formatCode>General</c:formatCode>
                <c:ptCount val="5"/>
                <c:pt idx="0">
                  <c:v>51.36</c:v>
                </c:pt>
                <c:pt idx="1">
                  <c:v>20.260000000000002</c:v>
                </c:pt>
                <c:pt idx="2">
                  <c:v>71.63</c:v>
                </c:pt>
                <c:pt idx="3">
                  <c:v>32.200000000000003</c:v>
                </c:pt>
                <c:pt idx="4">
                  <c:v>39.43</c:v>
                </c:pt>
              </c:numCache>
            </c:numRef>
          </c:val>
          <c:extLst xmlns:c16r2="http://schemas.microsoft.com/office/drawing/2015/06/chart">
            <c:ext xmlns:c16="http://schemas.microsoft.com/office/drawing/2014/chart" uri="{C3380CC4-5D6E-409C-BE32-E72D297353CC}">
              <c16:uniqueId val="{00000004-3603-42E8-BFAB-5AE682E53BFE}"/>
            </c:ext>
          </c:extLst>
        </c:ser>
        <c:gapWidth val="219"/>
        <c:axId val="119252096"/>
        <c:axId val="119253632"/>
      </c:barChart>
      <c:catAx>
        <c:axId val="119252096"/>
        <c:scaling>
          <c:orientation val="minMax"/>
        </c:scaling>
        <c:axPos val="l"/>
        <c:numFmt formatCode="General" sourceLinked="1"/>
        <c:majorTickMark val="none"/>
        <c:tickLblPos val="nextTo"/>
        <c:spPr>
          <a:noFill/>
          <a:ln w="9503"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119253632"/>
        <c:crosses val="autoZero"/>
        <c:auto val="1"/>
        <c:lblAlgn val="ctr"/>
        <c:lblOffset val="100"/>
      </c:catAx>
      <c:valAx>
        <c:axId val="119253632"/>
        <c:scaling>
          <c:orientation val="minMax"/>
        </c:scaling>
        <c:axPos val="b"/>
        <c:majorGridlines>
          <c:spPr>
            <a:ln w="9503" cap="flat" cmpd="sng" algn="ctr">
              <a:solidFill>
                <a:schemeClr val="tx1">
                  <a:lumMod val="15000"/>
                  <a:lumOff val="85000"/>
                </a:schemeClr>
              </a:solidFill>
              <a:round/>
            </a:ln>
            <a:effectLst/>
          </c:spPr>
        </c:majorGridlines>
        <c:numFmt formatCode="General" sourceLinked="1"/>
        <c:majorTickMark val="none"/>
        <c:tickLblPos val="nextTo"/>
        <c:spPr>
          <a:ln w="6335">
            <a:noFill/>
          </a:ln>
        </c:spPr>
        <c:txPr>
          <a:bodyPr rot="0" vert="horz"/>
          <a:lstStyle/>
          <a:p>
            <a:pPr>
              <a:defRPr sz="898" b="0" i="0" u="none" strike="noStrike" baseline="0">
                <a:solidFill>
                  <a:srgbClr val="333333"/>
                </a:solidFill>
                <a:latin typeface="Calibri"/>
                <a:ea typeface="Calibri"/>
                <a:cs typeface="Calibri"/>
              </a:defRPr>
            </a:pPr>
            <a:endParaRPr lang="en-US"/>
          </a:p>
        </c:txPr>
        <c:crossAx val="119252096"/>
        <c:crosses val="autoZero"/>
        <c:crossBetween val="between"/>
      </c:valAx>
      <c:spPr>
        <a:noFill/>
        <a:ln w="25340">
          <a:noFill/>
        </a:ln>
      </c:spPr>
    </c:plotArea>
    <c:legend>
      <c:legendPos val="b"/>
      <c:spPr>
        <a:noFill/>
        <a:ln w="25340">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503" cap="flat" cmpd="sng" algn="ctr">
      <a:solidFill>
        <a:schemeClr val="tx1">
          <a:lumMod val="15000"/>
          <a:lumOff val="85000"/>
        </a:schemeClr>
      </a:solidFill>
      <a:round/>
    </a:ln>
    <a:effectLst/>
  </c:spPr>
  <c:txPr>
    <a:bodyPr/>
    <a:lstStyle/>
    <a:p>
      <a:pPr>
        <a:defRPr sz="998" b="0" i="0" u="none" strike="noStrike" baseline="0">
          <a:solidFill>
            <a:srgbClr val="000000"/>
          </a:solidFill>
          <a:latin typeface="Calibri"/>
          <a:ea typeface="Calibri"/>
          <a:cs typeface="Calibri"/>
        </a:defRPr>
      </a:pPr>
      <a:endParaRPr lang="en-US"/>
    </a:p>
  </c:txPr>
  <c:externalData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Series 1</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196.5</c:v>
                </c:pt>
                <c:pt idx="1">
                  <c:v>227.34</c:v>
                </c:pt>
                <c:pt idx="2">
                  <c:v>258.18</c:v>
                </c:pt>
                <c:pt idx="3">
                  <c:v>289.02</c:v>
                </c:pt>
                <c:pt idx="4">
                  <c:v>319.86</c:v>
                </c:pt>
              </c:numCache>
            </c:numRef>
          </c:val>
          <c:extLst xmlns:c16r2="http://schemas.microsoft.com/office/drawing/2015/06/chart">
            <c:ext xmlns:c16="http://schemas.microsoft.com/office/drawing/2014/chart" uri="{C3380CC4-5D6E-409C-BE32-E72D297353CC}">
              <c16:uniqueId val="{00000000-06BB-470A-ACF5-0FBB71E4F294}"/>
            </c:ext>
          </c:extLst>
        </c:ser>
        <c:marker val="1"/>
        <c:axId val="121156736"/>
        <c:axId val="121158272"/>
      </c:lineChart>
      <c:catAx>
        <c:axId val="121156736"/>
        <c:scaling>
          <c:orientation val="minMax"/>
        </c:scaling>
        <c:axPos val="b"/>
        <c:numFmt formatCode="General" sourceLinked="1"/>
        <c:tickLblPos val="nextTo"/>
        <c:crossAx val="121158272"/>
        <c:crosses val="autoZero"/>
        <c:auto val="1"/>
        <c:lblAlgn val="ctr"/>
        <c:lblOffset val="100"/>
      </c:catAx>
      <c:valAx>
        <c:axId val="121158272"/>
        <c:scaling>
          <c:orientation val="minMax"/>
        </c:scaling>
        <c:axPos val="l"/>
        <c:majorGridlines/>
        <c:numFmt formatCode="General" sourceLinked="1"/>
        <c:tickLblPos val="nextTo"/>
        <c:crossAx val="121156736"/>
        <c:crosses val="autoZero"/>
        <c:crossBetween val="between"/>
      </c:valAx>
    </c:plotArea>
    <c:plotVisOnly val="1"/>
    <c:dispBlanksAs val="gap"/>
  </c:chart>
  <c:externalData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Series 1</c:v>
                </c:pt>
              </c:strCache>
            </c:strRef>
          </c:tx>
          <c:dLbls>
            <c:spPr>
              <a:noFill/>
              <a:ln>
                <a:noFill/>
              </a:ln>
              <a:effectLst/>
            </c:sp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1451.48</c:v>
                </c:pt>
                <c:pt idx="1">
                  <c:v>1766.347</c:v>
                </c:pt>
                <c:pt idx="2">
                  <c:v>2081.2139999999999</c:v>
                </c:pt>
                <c:pt idx="3">
                  <c:v>2396.0810000000001</c:v>
                </c:pt>
                <c:pt idx="4">
                  <c:v>2710.9479999999999</c:v>
                </c:pt>
              </c:numCache>
            </c:numRef>
          </c:val>
          <c:extLst xmlns:c16r2="http://schemas.microsoft.com/office/drawing/2015/06/chart">
            <c:ext xmlns:c16="http://schemas.microsoft.com/office/drawing/2014/chart" uri="{C3380CC4-5D6E-409C-BE32-E72D297353CC}">
              <c16:uniqueId val="{00000000-917C-4F91-B1FC-D35AC1819B2E}"/>
            </c:ext>
          </c:extLst>
        </c:ser>
        <c:marker val="1"/>
        <c:axId val="121395072"/>
        <c:axId val="121396608"/>
      </c:lineChart>
      <c:catAx>
        <c:axId val="121395072"/>
        <c:scaling>
          <c:orientation val="minMax"/>
        </c:scaling>
        <c:axPos val="b"/>
        <c:numFmt formatCode="General" sourceLinked="1"/>
        <c:tickLblPos val="nextTo"/>
        <c:crossAx val="121396608"/>
        <c:crosses val="autoZero"/>
        <c:auto val="1"/>
        <c:lblAlgn val="ctr"/>
        <c:lblOffset val="100"/>
      </c:catAx>
      <c:valAx>
        <c:axId val="121396608"/>
        <c:scaling>
          <c:orientation val="minMax"/>
        </c:scaling>
        <c:axPos val="l"/>
        <c:majorGridlines/>
        <c:numFmt formatCode="General" sourceLinked="1"/>
        <c:tickLblPos val="nextTo"/>
        <c:crossAx val="121395072"/>
        <c:crosses val="autoZero"/>
        <c:crossBetween val="between"/>
      </c:valAx>
    </c:plotArea>
    <c:plotVisOnly val="1"/>
    <c:dispBlanksAs val="gap"/>
  </c:chart>
  <c:externalData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Series 1</c:v>
                </c:pt>
              </c:strCache>
            </c:strRef>
          </c:tx>
          <c:dLbls>
            <c:spPr>
              <a:noFill/>
              <a:ln>
                <a:noFill/>
              </a:ln>
              <a:effectLst/>
            </c:spPr>
            <c:txPr>
              <a:bodyPr wrap="square" lIns="38100" tIns="19050" rIns="38100" bIns="19050" anchor="ctr">
                <a:spAutoFit/>
              </a:bodyPr>
              <a:lstStyle/>
              <a:p>
                <a:pPr>
                  <a:defRPr sz="997" b="0" i="0" u="none" strike="noStrike" baseline="0">
                    <a:solidFill>
                      <a:srgbClr val="000000"/>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273.33</c:v>
                </c:pt>
                <c:pt idx="1">
                  <c:v>482.96</c:v>
                </c:pt>
                <c:pt idx="2">
                  <c:v>692.39</c:v>
                </c:pt>
                <c:pt idx="3">
                  <c:v>901.81999999999948</c:v>
                </c:pt>
                <c:pt idx="4">
                  <c:v>1111.25</c:v>
                </c:pt>
              </c:numCache>
            </c:numRef>
          </c:val>
          <c:extLst xmlns:c16r2="http://schemas.microsoft.com/office/drawing/2015/06/chart">
            <c:ext xmlns:c16="http://schemas.microsoft.com/office/drawing/2014/chart" uri="{C3380CC4-5D6E-409C-BE32-E72D297353CC}">
              <c16:uniqueId val="{00000000-54B0-4F5B-BFDE-D075DEF58415}"/>
            </c:ext>
          </c:extLst>
        </c:ser>
        <c:marker val="1"/>
        <c:axId val="121434112"/>
        <c:axId val="121435648"/>
      </c:lineChart>
      <c:catAx>
        <c:axId val="121434112"/>
        <c:scaling>
          <c:orientation val="minMax"/>
        </c:scaling>
        <c:axPos val="b"/>
        <c:numFmt formatCode="General" sourceLinked="1"/>
        <c:tickLblPos val="nextTo"/>
        <c:txPr>
          <a:bodyPr rot="0" vert="horz"/>
          <a:lstStyle/>
          <a:p>
            <a:pPr>
              <a:defRPr sz="997" b="0" i="0" u="none" strike="noStrike" baseline="0">
                <a:solidFill>
                  <a:srgbClr val="000000"/>
                </a:solidFill>
                <a:latin typeface="Calibri"/>
                <a:ea typeface="Calibri"/>
                <a:cs typeface="Calibri"/>
              </a:defRPr>
            </a:pPr>
            <a:endParaRPr lang="en-US"/>
          </a:p>
        </c:txPr>
        <c:crossAx val="121435648"/>
        <c:crosses val="autoZero"/>
        <c:auto val="1"/>
        <c:lblAlgn val="ctr"/>
        <c:lblOffset val="100"/>
      </c:catAx>
      <c:valAx>
        <c:axId val="121435648"/>
        <c:scaling>
          <c:orientation val="minMax"/>
        </c:scaling>
        <c:axPos val="l"/>
        <c:majorGridlines/>
        <c:numFmt formatCode="General" sourceLinked="1"/>
        <c:tickLblPos val="nextTo"/>
        <c:txPr>
          <a:bodyPr rot="0" vert="horz"/>
          <a:lstStyle/>
          <a:p>
            <a:pPr>
              <a:defRPr sz="997" b="0" i="0" u="none" strike="noStrike" baseline="0">
                <a:solidFill>
                  <a:srgbClr val="000000"/>
                </a:solidFill>
                <a:latin typeface="Calibri"/>
                <a:ea typeface="Calibri"/>
                <a:cs typeface="Calibri"/>
              </a:defRPr>
            </a:pPr>
            <a:endParaRPr lang="en-US"/>
          </a:p>
        </c:txPr>
        <c:crossAx val="121434112"/>
        <c:crosses val="autoZero"/>
        <c:crossBetween val="between"/>
      </c:valAx>
    </c:plotArea>
    <c:plotVisOnly val="1"/>
    <c:dispBlanksAs val="gap"/>
  </c:chart>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lineChart>
        <c:grouping val="standard"/>
        <c:ser>
          <c:idx val="0"/>
          <c:order val="0"/>
          <c:tx>
            <c:strRef>
              <c:f>Sheet1!$B$1</c:f>
              <c:strCache>
                <c:ptCount val="1"/>
                <c:pt idx="0">
                  <c:v>Series 1</c:v>
                </c:pt>
              </c:strCache>
            </c:strRef>
          </c:tx>
          <c:dLbls>
            <c:spPr>
              <a:noFill/>
              <a:ln>
                <a:noFill/>
              </a:ln>
              <a:effectLst/>
            </c:spPr>
            <c:txPr>
              <a:bodyPr wrap="square" lIns="38100" tIns="19050" rIns="38100" bIns="19050" anchor="ctr">
                <a:spAutoFit/>
              </a:bodyPr>
              <a:lstStyle/>
              <a:p>
                <a:pPr>
                  <a:defRPr sz="997" b="0" i="0" u="none" strike="noStrike" baseline="0">
                    <a:solidFill>
                      <a:srgbClr val="000000"/>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273.33</c:v>
                </c:pt>
                <c:pt idx="1">
                  <c:v>284.89</c:v>
                </c:pt>
                <c:pt idx="2">
                  <c:v>470</c:v>
                </c:pt>
                <c:pt idx="3">
                  <c:v>555.11</c:v>
                </c:pt>
                <c:pt idx="4">
                  <c:v>640.22</c:v>
                </c:pt>
              </c:numCache>
            </c:numRef>
          </c:val>
          <c:extLst xmlns:c16r2="http://schemas.microsoft.com/office/drawing/2015/06/chart">
            <c:ext xmlns:c16="http://schemas.microsoft.com/office/drawing/2014/chart" uri="{C3380CC4-5D6E-409C-BE32-E72D297353CC}">
              <c16:uniqueId val="{00000000-1F57-4EA2-9D93-3931E4193C67}"/>
            </c:ext>
          </c:extLst>
        </c:ser>
        <c:marker val="1"/>
        <c:axId val="121635200"/>
        <c:axId val="121636736"/>
      </c:lineChart>
      <c:catAx>
        <c:axId val="121635200"/>
        <c:scaling>
          <c:orientation val="minMax"/>
        </c:scaling>
        <c:axPos val="b"/>
        <c:numFmt formatCode="General" sourceLinked="1"/>
        <c:tickLblPos val="nextTo"/>
        <c:txPr>
          <a:bodyPr rot="0" vert="horz"/>
          <a:lstStyle/>
          <a:p>
            <a:pPr>
              <a:defRPr sz="997" b="0" i="0" u="none" strike="noStrike" baseline="0">
                <a:solidFill>
                  <a:srgbClr val="000000"/>
                </a:solidFill>
                <a:latin typeface="Calibri"/>
                <a:ea typeface="Calibri"/>
                <a:cs typeface="Calibri"/>
              </a:defRPr>
            </a:pPr>
            <a:endParaRPr lang="en-US"/>
          </a:p>
        </c:txPr>
        <c:crossAx val="121636736"/>
        <c:crosses val="autoZero"/>
        <c:auto val="1"/>
        <c:lblAlgn val="ctr"/>
        <c:lblOffset val="100"/>
      </c:catAx>
      <c:valAx>
        <c:axId val="121636736"/>
        <c:scaling>
          <c:orientation val="minMax"/>
        </c:scaling>
        <c:axPos val="l"/>
        <c:majorGridlines/>
        <c:numFmt formatCode="General" sourceLinked="1"/>
        <c:tickLblPos val="nextTo"/>
        <c:txPr>
          <a:bodyPr rot="0" vert="horz"/>
          <a:lstStyle/>
          <a:p>
            <a:pPr>
              <a:defRPr sz="997" b="0" i="0" u="none" strike="noStrike" baseline="0">
                <a:solidFill>
                  <a:srgbClr val="000000"/>
                </a:solidFill>
                <a:latin typeface="Calibri"/>
                <a:ea typeface="Calibri"/>
                <a:cs typeface="Calibri"/>
              </a:defRPr>
            </a:pPr>
            <a:endParaRPr lang="en-US"/>
          </a:p>
        </c:txPr>
        <c:crossAx val="121635200"/>
        <c:crosses val="autoZero"/>
        <c:crossBetween val="between"/>
      </c:valAx>
    </c:plotArea>
    <c:plotVisOnly val="1"/>
    <c:dispBlanksAs val="gap"/>
  </c:chart>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spPr>
        <a:noFill/>
        <a:ln w="25366">
          <a:noFill/>
        </a:ln>
      </c:spPr>
      <c:txPr>
        <a:bodyPr/>
        <a:lstStyle/>
        <a:p>
          <a:pPr>
            <a:defRPr sz="1398"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Quick ratio</c:v>
                </c:pt>
              </c:strCache>
            </c:strRef>
          </c:tx>
          <c:spPr>
            <a:solidFill>
              <a:srgbClr val="5B9BD5"/>
            </a:solidFill>
            <a:ln w="25366">
              <a:noFill/>
            </a:ln>
          </c:spPr>
          <c:dLbls>
            <c:spPr>
              <a:noFill/>
              <a:ln w="25366">
                <a:noFill/>
              </a:ln>
            </c:spPr>
            <c:txPr>
              <a:bodyPr wrap="square" lIns="38100" tIns="19050" rIns="38100" bIns="19050" anchor="ctr">
                <a:spAutoFit/>
              </a:bodyPr>
              <a:lstStyle/>
              <a:p>
                <a:pPr>
                  <a:defRPr sz="899"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0.88</c:v>
                </c:pt>
                <c:pt idx="1">
                  <c:v>0.95000000000000062</c:v>
                </c:pt>
                <c:pt idx="2">
                  <c:v>0.79</c:v>
                </c:pt>
                <c:pt idx="3">
                  <c:v>0.86000000000000065</c:v>
                </c:pt>
                <c:pt idx="4">
                  <c:v>1.04</c:v>
                </c:pt>
              </c:numCache>
            </c:numRef>
          </c:val>
          <c:extLst xmlns:c16r2="http://schemas.microsoft.com/office/drawing/2015/06/chart">
            <c:ext xmlns:c16="http://schemas.microsoft.com/office/drawing/2014/chart" uri="{C3380CC4-5D6E-409C-BE32-E72D297353CC}">
              <c16:uniqueId val="{00000000-3DEF-4241-97DB-0CECDBCAAD35}"/>
            </c:ext>
          </c:extLst>
        </c:ser>
        <c:gapWidth val="219"/>
        <c:overlap val="-27"/>
        <c:axId val="90007424"/>
        <c:axId val="90008960"/>
      </c:barChart>
      <c:catAx>
        <c:axId val="90007424"/>
        <c:scaling>
          <c:orientation val="minMax"/>
        </c:scaling>
        <c:axPos val="b"/>
        <c:numFmt formatCode="General" sourceLinked="1"/>
        <c:majorTickMark val="none"/>
        <c:tickLblPos val="nextTo"/>
        <c:spPr>
          <a:noFill/>
          <a:ln w="9512" cap="flat" cmpd="sng" algn="ctr">
            <a:solidFill>
              <a:schemeClr val="tx1">
                <a:lumMod val="15000"/>
                <a:lumOff val="85000"/>
              </a:schemeClr>
            </a:solidFill>
            <a:round/>
          </a:ln>
          <a:effectLst/>
        </c:spPr>
        <c:txPr>
          <a:bodyPr rot="0" vert="horz"/>
          <a:lstStyle/>
          <a:p>
            <a:pPr>
              <a:defRPr sz="899" b="0" i="0" u="none" strike="noStrike" baseline="0">
                <a:solidFill>
                  <a:srgbClr val="333333"/>
                </a:solidFill>
                <a:latin typeface="Calibri"/>
                <a:ea typeface="Calibri"/>
                <a:cs typeface="Calibri"/>
              </a:defRPr>
            </a:pPr>
            <a:endParaRPr lang="en-US"/>
          </a:p>
        </c:txPr>
        <c:crossAx val="90008960"/>
        <c:crosses val="autoZero"/>
        <c:auto val="1"/>
        <c:lblAlgn val="ctr"/>
        <c:lblOffset val="100"/>
      </c:catAx>
      <c:valAx>
        <c:axId val="90008960"/>
        <c:scaling>
          <c:orientation val="minMax"/>
        </c:scaling>
        <c:axPos val="l"/>
        <c:majorGridlines>
          <c:spPr>
            <a:ln w="9512" cap="flat" cmpd="sng" algn="ctr">
              <a:solidFill>
                <a:schemeClr val="tx1">
                  <a:lumMod val="15000"/>
                  <a:lumOff val="85000"/>
                </a:schemeClr>
              </a:solidFill>
              <a:round/>
            </a:ln>
            <a:effectLst/>
          </c:spPr>
        </c:majorGridlines>
        <c:numFmt formatCode="General" sourceLinked="1"/>
        <c:majorTickMark val="none"/>
        <c:tickLblPos val="nextTo"/>
        <c:spPr>
          <a:ln w="6342">
            <a:noFill/>
          </a:ln>
        </c:spPr>
        <c:txPr>
          <a:bodyPr rot="0" vert="horz"/>
          <a:lstStyle/>
          <a:p>
            <a:pPr>
              <a:defRPr sz="899" b="0" i="0" u="none" strike="noStrike" baseline="0">
                <a:solidFill>
                  <a:srgbClr val="333333"/>
                </a:solidFill>
                <a:latin typeface="Calibri"/>
                <a:ea typeface="Calibri"/>
                <a:cs typeface="Calibri"/>
              </a:defRPr>
            </a:pPr>
            <a:endParaRPr lang="en-US"/>
          </a:p>
        </c:txPr>
        <c:crossAx val="90007424"/>
        <c:crosses val="autoZero"/>
        <c:crossBetween val="between"/>
      </c:valAx>
      <c:spPr>
        <a:noFill/>
        <a:ln w="25366">
          <a:noFill/>
        </a:ln>
      </c:spPr>
    </c:plotArea>
    <c:legend>
      <c:legendPos val="b"/>
      <c:spPr>
        <a:noFill/>
        <a:ln w="25366">
          <a:noFill/>
        </a:ln>
      </c:spPr>
      <c:txPr>
        <a:bodyPr/>
        <a:lstStyle/>
        <a:p>
          <a:pPr>
            <a:defRPr sz="824"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512" cap="flat" cmpd="sng" algn="ctr">
      <a:solidFill>
        <a:schemeClr val="tx1">
          <a:lumMod val="15000"/>
          <a:lumOff val="85000"/>
        </a:schemeClr>
      </a:solidFill>
      <a:round/>
    </a:ln>
    <a:effectLst/>
  </c:spPr>
  <c:txPr>
    <a:bodyPr/>
    <a:lstStyle/>
    <a:p>
      <a:pPr>
        <a:defRPr sz="999" b="0" i="0" u="none" strike="noStrike" baseline="0">
          <a:solidFill>
            <a:srgbClr val="000000"/>
          </a:solidFill>
          <a:latin typeface="Calibri"/>
          <a:ea typeface="Calibri"/>
          <a:cs typeface="Calibri"/>
        </a:defRPr>
      </a:pPr>
      <a:endParaRPr lang="en-US"/>
    </a:p>
  </c:tx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spPr>
        <a:noFill/>
        <a:ln w="25332">
          <a:noFill/>
        </a:ln>
      </c:spPr>
      <c:txPr>
        <a:bodyPr/>
        <a:lstStyle/>
        <a:p>
          <a:pPr>
            <a:defRPr sz="1396"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Absolute Liquidity Ratio</c:v>
                </c:pt>
              </c:strCache>
            </c:strRef>
          </c:tx>
          <c:spPr>
            <a:solidFill>
              <a:srgbClr val="5B9BD5"/>
            </a:solidFill>
            <a:ln w="25332">
              <a:noFill/>
            </a:ln>
          </c:spPr>
          <c:dLbls>
            <c:spPr>
              <a:noFill/>
              <a:ln w="25332">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6.0000000000000032E-2</c:v>
                </c:pt>
                <c:pt idx="1">
                  <c:v>6.0000000000000032E-2</c:v>
                </c:pt>
                <c:pt idx="2">
                  <c:v>4.0000000000000022E-2</c:v>
                </c:pt>
                <c:pt idx="3">
                  <c:v>6.0000000000000032E-2</c:v>
                </c:pt>
                <c:pt idx="4">
                  <c:v>9.0000000000000024E-2</c:v>
                </c:pt>
              </c:numCache>
            </c:numRef>
          </c:val>
          <c:extLst xmlns:c16r2="http://schemas.microsoft.com/office/drawing/2015/06/chart">
            <c:ext xmlns:c16="http://schemas.microsoft.com/office/drawing/2014/chart" uri="{C3380CC4-5D6E-409C-BE32-E72D297353CC}">
              <c16:uniqueId val="{00000000-C8A8-41E4-A56C-2B3F0609F282}"/>
            </c:ext>
          </c:extLst>
        </c:ser>
        <c:gapWidth val="219"/>
        <c:overlap val="-27"/>
        <c:axId val="90025344"/>
        <c:axId val="90346624"/>
      </c:barChart>
      <c:catAx>
        <c:axId val="90025344"/>
        <c:scaling>
          <c:orientation val="minMax"/>
        </c:scaling>
        <c:axPos val="b"/>
        <c:numFmt formatCode="General" sourceLinked="1"/>
        <c:majorTickMark val="none"/>
        <c:tickLblPos val="nextTo"/>
        <c:spPr>
          <a:noFill/>
          <a:ln w="9499"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346624"/>
        <c:crosses val="autoZero"/>
        <c:auto val="1"/>
        <c:lblAlgn val="ctr"/>
        <c:lblOffset val="100"/>
      </c:catAx>
      <c:valAx>
        <c:axId val="90346624"/>
        <c:scaling>
          <c:orientation val="minMax"/>
        </c:scaling>
        <c:axPos val="l"/>
        <c:majorGridlines>
          <c:spPr>
            <a:ln w="9499" cap="flat" cmpd="sng" algn="ctr">
              <a:solidFill>
                <a:schemeClr val="tx1">
                  <a:lumMod val="15000"/>
                  <a:lumOff val="85000"/>
                </a:schemeClr>
              </a:solidFill>
              <a:round/>
            </a:ln>
            <a:effectLst/>
          </c:spPr>
        </c:majorGridlines>
        <c:numFmt formatCode="General" sourceLinked="1"/>
        <c:maj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90025344"/>
        <c:crosses val="autoZero"/>
        <c:crossBetween val="between"/>
      </c:valAx>
      <c:spPr>
        <a:noFill/>
        <a:ln w="25332">
          <a:noFill/>
        </a:ln>
      </c:spPr>
    </c:plotArea>
    <c:legend>
      <c:legendPos val="b"/>
      <c:spPr>
        <a:noFill/>
        <a:ln w="25332">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499"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spPr>
        <a:noFill/>
        <a:ln w="25332">
          <a:noFill/>
        </a:ln>
      </c:spPr>
      <c:txPr>
        <a:bodyPr/>
        <a:lstStyle/>
        <a:p>
          <a:pPr algn="ctr">
            <a:defRPr sz="1396"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Inventory Turnover ratio</c:v>
                </c:pt>
              </c:strCache>
            </c:strRef>
          </c:tx>
          <c:spPr>
            <a:solidFill>
              <a:srgbClr val="5B9BD5"/>
            </a:solidFill>
            <a:ln w="25332">
              <a:noFill/>
            </a:ln>
          </c:spPr>
          <c:dLbls>
            <c:spPr>
              <a:noFill/>
              <a:ln w="25332">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6.72</c:v>
                </c:pt>
                <c:pt idx="1">
                  <c:v>7.34</c:v>
                </c:pt>
                <c:pt idx="2">
                  <c:v>6.53</c:v>
                </c:pt>
                <c:pt idx="3">
                  <c:v>6.6499999999999995</c:v>
                </c:pt>
                <c:pt idx="4">
                  <c:v>7.1099999999999985</c:v>
                </c:pt>
              </c:numCache>
            </c:numRef>
          </c:val>
          <c:extLst xmlns:c16r2="http://schemas.microsoft.com/office/drawing/2015/06/chart">
            <c:ext xmlns:c16="http://schemas.microsoft.com/office/drawing/2014/chart" uri="{C3380CC4-5D6E-409C-BE32-E72D297353CC}">
              <c16:uniqueId val="{00000000-C446-4DA4-A1A3-DBBDB55854E9}"/>
            </c:ext>
          </c:extLst>
        </c:ser>
        <c:gapWidth val="219"/>
        <c:overlap val="-27"/>
        <c:axId val="90117248"/>
        <c:axId val="90118784"/>
      </c:barChart>
      <c:catAx>
        <c:axId val="90117248"/>
        <c:scaling>
          <c:orientation val="minMax"/>
        </c:scaling>
        <c:axPos val="b"/>
        <c:numFmt formatCode="General" sourceLinked="1"/>
        <c:majorTickMark val="none"/>
        <c:tickLblPos val="nextTo"/>
        <c:spPr>
          <a:noFill/>
          <a:ln w="9499"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118784"/>
        <c:crosses val="autoZero"/>
        <c:auto val="1"/>
        <c:lblAlgn val="ctr"/>
        <c:lblOffset val="100"/>
      </c:catAx>
      <c:valAx>
        <c:axId val="90118784"/>
        <c:scaling>
          <c:orientation val="minMax"/>
        </c:scaling>
        <c:axPos val="l"/>
        <c:majorGridlines>
          <c:spPr>
            <a:ln w="9499" cap="flat" cmpd="sng" algn="ctr">
              <a:solidFill>
                <a:schemeClr val="tx1">
                  <a:lumMod val="15000"/>
                  <a:lumOff val="85000"/>
                </a:schemeClr>
              </a:solidFill>
              <a:round/>
            </a:ln>
            <a:effectLst/>
          </c:spPr>
        </c:majorGridlines>
        <c:numFmt formatCode="General" sourceLinked="1"/>
        <c:maj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90117248"/>
        <c:crosses val="autoZero"/>
        <c:crossBetween val="between"/>
      </c:valAx>
      <c:spPr>
        <a:noFill/>
        <a:ln w="25332">
          <a:noFill/>
        </a:ln>
      </c:spPr>
    </c:plotArea>
    <c:legend>
      <c:legendPos val="b"/>
      <c:spPr>
        <a:noFill/>
        <a:ln w="25332">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499"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spPr>
        <a:noFill/>
        <a:ln w="25332">
          <a:noFill/>
        </a:ln>
      </c:spPr>
      <c:txPr>
        <a:bodyPr/>
        <a:lstStyle/>
        <a:p>
          <a:pPr>
            <a:defRPr sz="1396"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Inventory Holding Period </c:v>
                </c:pt>
              </c:strCache>
            </c:strRef>
          </c:tx>
          <c:spPr>
            <a:solidFill>
              <a:srgbClr val="5B9BD5"/>
            </a:solidFill>
            <a:ln w="25332">
              <a:noFill/>
            </a:ln>
          </c:spPr>
          <c:dLbls>
            <c:spPr>
              <a:noFill/>
              <a:ln w="25332">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54.3</c:v>
                </c:pt>
                <c:pt idx="1">
                  <c:v>49.74</c:v>
                </c:pt>
                <c:pt idx="2">
                  <c:v>55.88</c:v>
                </c:pt>
                <c:pt idx="3">
                  <c:v>54.91</c:v>
                </c:pt>
                <c:pt idx="4">
                  <c:v>51.36</c:v>
                </c:pt>
              </c:numCache>
            </c:numRef>
          </c:val>
          <c:extLst xmlns:c16r2="http://schemas.microsoft.com/office/drawing/2015/06/chart">
            <c:ext xmlns:c16="http://schemas.microsoft.com/office/drawing/2014/chart" uri="{C3380CC4-5D6E-409C-BE32-E72D297353CC}">
              <c16:uniqueId val="{00000000-6DAB-4F06-AB67-71B387D56087}"/>
            </c:ext>
          </c:extLst>
        </c:ser>
        <c:gapWidth val="219"/>
        <c:overlap val="-27"/>
        <c:axId val="90188416"/>
        <c:axId val="90190208"/>
      </c:barChart>
      <c:catAx>
        <c:axId val="90188416"/>
        <c:scaling>
          <c:orientation val="minMax"/>
        </c:scaling>
        <c:axPos val="b"/>
        <c:numFmt formatCode="General" sourceLinked="1"/>
        <c:majorTickMark val="none"/>
        <c:tickLblPos val="nextTo"/>
        <c:spPr>
          <a:noFill/>
          <a:ln w="9499"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190208"/>
        <c:crosses val="autoZero"/>
        <c:auto val="1"/>
        <c:lblAlgn val="ctr"/>
        <c:lblOffset val="100"/>
      </c:catAx>
      <c:valAx>
        <c:axId val="90190208"/>
        <c:scaling>
          <c:orientation val="minMax"/>
        </c:scaling>
        <c:axPos val="l"/>
        <c:majorGridlines>
          <c:spPr>
            <a:ln w="9499" cap="flat" cmpd="sng" algn="ctr">
              <a:solidFill>
                <a:schemeClr val="tx1">
                  <a:lumMod val="15000"/>
                  <a:lumOff val="85000"/>
                </a:schemeClr>
              </a:solidFill>
              <a:round/>
            </a:ln>
            <a:effectLst/>
          </c:spPr>
        </c:majorGridlines>
        <c:numFmt formatCode="General" sourceLinked="1"/>
        <c:maj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90188416"/>
        <c:crosses val="autoZero"/>
        <c:crossBetween val="between"/>
      </c:valAx>
      <c:spPr>
        <a:noFill/>
        <a:ln w="25332">
          <a:noFill/>
        </a:ln>
      </c:spPr>
    </c:plotArea>
    <c:legend>
      <c:legendPos val="b"/>
      <c:spPr>
        <a:noFill/>
        <a:ln w="25332">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499"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spPr>
        <a:noFill/>
        <a:ln w="25332">
          <a:noFill/>
        </a:ln>
      </c:spPr>
      <c:txPr>
        <a:bodyPr/>
        <a:lstStyle/>
        <a:p>
          <a:pPr>
            <a:defRPr sz="1396"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Debtors Turnover Ratio</c:v>
                </c:pt>
              </c:strCache>
            </c:strRef>
          </c:tx>
          <c:spPr>
            <a:solidFill>
              <a:srgbClr val="5B9BD5"/>
            </a:solidFill>
            <a:ln w="25332">
              <a:noFill/>
            </a:ln>
          </c:spPr>
          <c:dLbls>
            <c:spPr>
              <a:noFill/>
              <a:ln w="25332">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7.48</c:v>
                </c:pt>
                <c:pt idx="1">
                  <c:v>16.62</c:v>
                </c:pt>
                <c:pt idx="2">
                  <c:v>16.779999999999987</c:v>
                </c:pt>
                <c:pt idx="3">
                  <c:v>17.329999999999988</c:v>
                </c:pt>
                <c:pt idx="4">
                  <c:v>18.010000000000005</c:v>
                </c:pt>
              </c:numCache>
            </c:numRef>
          </c:val>
          <c:extLst xmlns:c16r2="http://schemas.microsoft.com/office/drawing/2015/06/chart">
            <c:ext xmlns:c16="http://schemas.microsoft.com/office/drawing/2014/chart" uri="{C3380CC4-5D6E-409C-BE32-E72D297353CC}">
              <c16:uniqueId val="{00000000-4137-48AA-87D9-B13F991F063F}"/>
            </c:ext>
          </c:extLst>
        </c:ser>
        <c:gapWidth val="219"/>
        <c:overlap val="-27"/>
        <c:axId val="90337664"/>
        <c:axId val="90339200"/>
      </c:barChart>
      <c:catAx>
        <c:axId val="90337664"/>
        <c:scaling>
          <c:orientation val="minMax"/>
        </c:scaling>
        <c:axPos val="b"/>
        <c:numFmt formatCode="General" sourceLinked="1"/>
        <c:majorTickMark val="none"/>
        <c:tickLblPos val="nextTo"/>
        <c:spPr>
          <a:noFill/>
          <a:ln w="9499"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339200"/>
        <c:crosses val="autoZero"/>
        <c:auto val="1"/>
        <c:lblAlgn val="ctr"/>
        <c:lblOffset val="100"/>
      </c:catAx>
      <c:valAx>
        <c:axId val="90339200"/>
        <c:scaling>
          <c:orientation val="minMax"/>
        </c:scaling>
        <c:axPos val="l"/>
        <c:majorGridlines>
          <c:spPr>
            <a:ln w="9499" cap="flat" cmpd="sng" algn="ctr">
              <a:solidFill>
                <a:schemeClr val="tx1">
                  <a:lumMod val="15000"/>
                  <a:lumOff val="85000"/>
                </a:schemeClr>
              </a:solidFill>
              <a:round/>
            </a:ln>
            <a:effectLst/>
          </c:spPr>
        </c:majorGridlines>
        <c:numFmt formatCode="General" sourceLinked="1"/>
        <c:maj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90337664"/>
        <c:crosses val="autoZero"/>
        <c:crossBetween val="between"/>
      </c:valAx>
      <c:spPr>
        <a:noFill/>
        <a:ln w="25332">
          <a:noFill/>
        </a:ln>
      </c:spPr>
    </c:plotArea>
    <c:legend>
      <c:legendPos val="b"/>
      <c:spPr>
        <a:noFill/>
        <a:ln w="25332">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499"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spPr>
        <a:noFill/>
        <a:ln w="25332">
          <a:noFill/>
        </a:ln>
      </c:spPr>
      <c:txPr>
        <a:bodyPr/>
        <a:lstStyle/>
        <a:p>
          <a:pPr>
            <a:defRPr sz="1396"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Debtors Collection Period </c:v>
                </c:pt>
              </c:strCache>
            </c:strRef>
          </c:tx>
          <c:spPr>
            <a:solidFill>
              <a:srgbClr val="5B9BD5"/>
            </a:solidFill>
            <a:ln w="25332">
              <a:noFill/>
            </a:ln>
          </c:spPr>
          <c:dLbls>
            <c:spPr>
              <a:noFill/>
              <a:ln w="25332">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49</c:v>
                </c:pt>
                <c:pt idx="1">
                  <c:v>21.959999999999987</c:v>
                </c:pt>
                <c:pt idx="2">
                  <c:v>21.75</c:v>
                </c:pt>
                <c:pt idx="3">
                  <c:v>21.06</c:v>
                </c:pt>
                <c:pt idx="4">
                  <c:v>20.260000000000002</c:v>
                </c:pt>
              </c:numCache>
            </c:numRef>
          </c:val>
          <c:extLst xmlns:c16r2="http://schemas.microsoft.com/office/drawing/2015/06/chart">
            <c:ext xmlns:c16="http://schemas.microsoft.com/office/drawing/2014/chart" uri="{C3380CC4-5D6E-409C-BE32-E72D297353CC}">
              <c16:uniqueId val="{00000000-3AD9-4B76-9590-B256C7B68FBD}"/>
            </c:ext>
          </c:extLst>
        </c:ser>
        <c:gapWidth val="219"/>
        <c:overlap val="-27"/>
        <c:axId val="90580864"/>
        <c:axId val="90582400"/>
      </c:barChart>
      <c:catAx>
        <c:axId val="90580864"/>
        <c:scaling>
          <c:orientation val="minMax"/>
        </c:scaling>
        <c:axPos val="b"/>
        <c:numFmt formatCode="General" sourceLinked="1"/>
        <c:majorTickMark val="none"/>
        <c:tickLblPos val="nextTo"/>
        <c:spPr>
          <a:noFill/>
          <a:ln w="9499"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582400"/>
        <c:crosses val="autoZero"/>
        <c:auto val="1"/>
        <c:lblAlgn val="ctr"/>
        <c:lblOffset val="100"/>
      </c:catAx>
      <c:valAx>
        <c:axId val="90582400"/>
        <c:scaling>
          <c:orientation val="minMax"/>
        </c:scaling>
        <c:axPos val="l"/>
        <c:majorGridlines>
          <c:spPr>
            <a:ln w="9499" cap="flat" cmpd="sng" algn="ctr">
              <a:solidFill>
                <a:schemeClr val="tx1">
                  <a:lumMod val="15000"/>
                  <a:lumOff val="85000"/>
                </a:schemeClr>
              </a:solidFill>
              <a:round/>
            </a:ln>
            <a:effectLst/>
          </c:spPr>
        </c:majorGridlines>
        <c:numFmt formatCode="General" sourceLinked="1"/>
        <c:majorTickMark val="none"/>
        <c:tickLblPos val="nextTo"/>
        <c:spPr>
          <a:ln w="6333">
            <a:noFill/>
          </a:ln>
        </c:spPr>
        <c:txPr>
          <a:bodyPr rot="0" vert="horz"/>
          <a:lstStyle/>
          <a:p>
            <a:pPr>
              <a:defRPr sz="898" b="0" i="0" u="none" strike="noStrike" baseline="0">
                <a:solidFill>
                  <a:srgbClr val="333333"/>
                </a:solidFill>
                <a:latin typeface="Calibri"/>
                <a:ea typeface="Calibri"/>
                <a:cs typeface="Calibri"/>
              </a:defRPr>
            </a:pPr>
            <a:endParaRPr lang="en-US"/>
          </a:p>
        </c:txPr>
        <c:crossAx val="90580864"/>
        <c:crosses val="autoZero"/>
        <c:crossBetween val="between"/>
      </c:valAx>
      <c:spPr>
        <a:noFill/>
        <a:ln w="25332">
          <a:noFill/>
        </a:ln>
      </c:spPr>
    </c:plotArea>
    <c:legend>
      <c:legendPos val="b"/>
      <c:spPr>
        <a:noFill/>
        <a:ln w="25332">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499" cap="flat" cmpd="sng" algn="ctr">
      <a:solidFill>
        <a:schemeClr val="tx1">
          <a:lumMod val="15000"/>
          <a:lumOff val="85000"/>
        </a:schemeClr>
      </a:solidFill>
      <a:round/>
    </a:ln>
    <a:effectLst/>
  </c:spPr>
  <c:txPr>
    <a:bodyPr/>
    <a:lstStyle/>
    <a:p>
      <a:pPr>
        <a:defRPr sz="997" b="0" i="0" u="none" strike="noStrike" baseline="0">
          <a:solidFill>
            <a:srgbClr val="000000"/>
          </a:solidFill>
          <a:latin typeface="Calibri"/>
          <a:ea typeface="Calibri"/>
          <a:cs typeface="Calibri"/>
        </a:defRPr>
      </a:pPr>
      <a:endParaRPr lang="en-US"/>
    </a:p>
  </c:txPr>
  <c:externalData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spPr>
        <a:noFill/>
        <a:ln w="25340">
          <a:noFill/>
        </a:ln>
      </c:spPr>
      <c:txPr>
        <a:bodyPr/>
        <a:lstStyle/>
        <a:p>
          <a:pPr>
            <a:defRPr sz="1397"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Creditors Turnover Ratio</c:v>
                </c:pt>
              </c:strCache>
            </c:strRef>
          </c:tx>
          <c:spPr>
            <a:solidFill>
              <a:srgbClr val="5B9BD5"/>
            </a:solidFill>
            <a:ln w="25340">
              <a:noFill/>
            </a:ln>
          </c:spPr>
          <c:dLbls>
            <c:spPr>
              <a:noFill/>
              <a:ln w="25340">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4.55</c:v>
                </c:pt>
                <c:pt idx="1">
                  <c:v>10.51</c:v>
                </c:pt>
                <c:pt idx="2">
                  <c:v>8.81</c:v>
                </c:pt>
                <c:pt idx="3">
                  <c:v>10.93</c:v>
                </c:pt>
                <c:pt idx="4">
                  <c:v>11.34</c:v>
                </c:pt>
              </c:numCache>
            </c:numRef>
          </c:val>
          <c:extLst xmlns:c16r2="http://schemas.microsoft.com/office/drawing/2015/06/chart">
            <c:ext xmlns:c16="http://schemas.microsoft.com/office/drawing/2014/chart" uri="{C3380CC4-5D6E-409C-BE32-E72D297353CC}">
              <c16:uniqueId val="{00000000-9925-4247-8567-89EDBEC7BE0D}"/>
            </c:ext>
          </c:extLst>
        </c:ser>
        <c:gapWidth val="219"/>
        <c:overlap val="-27"/>
        <c:axId val="90590592"/>
        <c:axId val="90633344"/>
      </c:barChart>
      <c:catAx>
        <c:axId val="90590592"/>
        <c:scaling>
          <c:orientation val="minMax"/>
        </c:scaling>
        <c:axPos val="b"/>
        <c:numFmt formatCode="General" sourceLinked="1"/>
        <c:majorTickMark val="none"/>
        <c:tickLblPos val="nextTo"/>
        <c:spPr>
          <a:noFill/>
          <a:ln w="9503"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90633344"/>
        <c:crosses val="autoZero"/>
        <c:auto val="1"/>
        <c:lblAlgn val="ctr"/>
        <c:lblOffset val="100"/>
      </c:catAx>
      <c:valAx>
        <c:axId val="90633344"/>
        <c:scaling>
          <c:orientation val="minMax"/>
        </c:scaling>
        <c:axPos val="l"/>
        <c:majorGridlines>
          <c:spPr>
            <a:ln w="9503" cap="flat" cmpd="sng" algn="ctr">
              <a:solidFill>
                <a:schemeClr val="tx1">
                  <a:lumMod val="15000"/>
                  <a:lumOff val="85000"/>
                </a:schemeClr>
              </a:solidFill>
              <a:round/>
            </a:ln>
            <a:effectLst/>
          </c:spPr>
        </c:majorGridlines>
        <c:numFmt formatCode="General" sourceLinked="1"/>
        <c:majorTickMark val="none"/>
        <c:tickLblPos val="nextTo"/>
        <c:spPr>
          <a:ln w="6335">
            <a:noFill/>
          </a:ln>
        </c:spPr>
        <c:txPr>
          <a:bodyPr rot="0" vert="horz"/>
          <a:lstStyle/>
          <a:p>
            <a:pPr>
              <a:defRPr sz="898" b="0" i="0" u="none" strike="noStrike" baseline="0">
                <a:solidFill>
                  <a:srgbClr val="333333"/>
                </a:solidFill>
                <a:latin typeface="Calibri"/>
                <a:ea typeface="Calibri"/>
                <a:cs typeface="Calibri"/>
              </a:defRPr>
            </a:pPr>
            <a:endParaRPr lang="en-US"/>
          </a:p>
        </c:txPr>
        <c:crossAx val="90590592"/>
        <c:crosses val="autoZero"/>
        <c:crossBetween val="between"/>
      </c:valAx>
      <c:spPr>
        <a:noFill/>
        <a:ln w="25340">
          <a:noFill/>
        </a:ln>
      </c:spPr>
    </c:plotArea>
    <c:legend>
      <c:legendPos val="b"/>
      <c:spPr>
        <a:noFill/>
        <a:ln w="25340">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503" cap="flat" cmpd="sng" algn="ctr">
      <a:solidFill>
        <a:schemeClr val="tx1">
          <a:lumMod val="15000"/>
          <a:lumOff val="85000"/>
        </a:schemeClr>
      </a:solidFill>
      <a:round/>
    </a:ln>
    <a:effectLst/>
  </c:spPr>
  <c:txPr>
    <a:bodyPr/>
    <a:lstStyle/>
    <a:p>
      <a:pPr>
        <a:defRPr sz="998" b="0" i="0" u="none" strike="noStrike" baseline="0">
          <a:solidFill>
            <a:srgbClr val="000000"/>
          </a:solidFill>
          <a:latin typeface="Calibri"/>
          <a:ea typeface="Calibri"/>
          <a:cs typeface="Calibri"/>
        </a:defRPr>
      </a:pPr>
      <a:endParaRPr lang="en-US"/>
    </a:p>
  </c:txPr>
  <c:externalData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title>
      <c:spPr>
        <a:noFill/>
        <a:ln w="25340">
          <a:noFill/>
        </a:ln>
      </c:spPr>
      <c:txPr>
        <a:bodyPr/>
        <a:lstStyle/>
        <a:p>
          <a:pPr>
            <a:defRPr sz="1397" b="0" i="0" u="none" strike="noStrike" baseline="0">
              <a:solidFill>
                <a:srgbClr val="333333"/>
              </a:solidFill>
              <a:latin typeface="Calibri"/>
              <a:ea typeface="Calibri"/>
              <a:cs typeface="Calibri"/>
            </a:defRPr>
          </a:pPr>
          <a:endParaRPr lang="en-US"/>
        </a:p>
      </c:txPr>
    </c:title>
    <c:plotArea>
      <c:layout/>
      <c:barChart>
        <c:barDir val="col"/>
        <c:grouping val="clustered"/>
        <c:ser>
          <c:idx val="0"/>
          <c:order val="0"/>
          <c:tx>
            <c:strRef>
              <c:f>Sheet1!$B$1</c:f>
              <c:strCache>
                <c:ptCount val="1"/>
                <c:pt idx="0">
                  <c:v>Average Payment Period </c:v>
                </c:pt>
              </c:strCache>
            </c:strRef>
          </c:tx>
          <c:spPr>
            <a:solidFill>
              <a:srgbClr val="5B9BD5"/>
            </a:solidFill>
            <a:ln w="25340">
              <a:noFill/>
            </a:ln>
          </c:spPr>
          <c:dLbls>
            <c:spPr>
              <a:noFill/>
              <a:ln w="25340">
                <a:noFill/>
              </a:ln>
            </c:spPr>
            <c:txPr>
              <a:bodyPr wrap="square" lIns="38100" tIns="19050" rIns="38100" bIns="19050" anchor="ctr">
                <a:spAutoFit/>
              </a:bodyPr>
              <a:lstStyle/>
              <a:p>
                <a:pPr>
                  <a:defRPr sz="898" b="0" i="0" u="none" strike="noStrike" baseline="0">
                    <a:solidFill>
                      <a:srgbClr val="333333"/>
                    </a:solidFill>
                    <a:latin typeface="Calibri"/>
                    <a:ea typeface="Calibri"/>
                    <a:cs typeface="Calibri"/>
                  </a:defRPr>
                </a:pPr>
                <a:endParaRPr lang="en-US"/>
              </a:p>
            </c:txPr>
            <c:showVal val="1"/>
            <c:extLst xmlns:c16r2="http://schemas.microsoft.com/office/drawing/2015/06/chart">
              <c:ext xmlns:c15="http://schemas.microsoft.com/office/drawing/2012/chart" uri="{CE6537A1-D6FC-4f65-9D91-7224C49458BB}">
                <c15:showLeaderLines val="0"/>
              </c:ext>
            </c:extLst>
          </c:dLbls>
          <c:cat>
            <c:strRef>
              <c:f>Sheet1!$A$2:$A$6</c:f>
              <c:strCache>
                <c:ptCount val="5"/>
                <c:pt idx="0">
                  <c:v>2015-2016</c:v>
                </c:pt>
                <c:pt idx="1">
                  <c:v>2016-2017</c:v>
                </c:pt>
                <c:pt idx="2">
                  <c:v>2017-2018</c:v>
                </c:pt>
                <c:pt idx="3">
                  <c:v>2018-2019</c:v>
                </c:pt>
                <c:pt idx="4">
                  <c:v>2019-2020</c:v>
                </c:pt>
              </c:strCache>
            </c:strRef>
          </c:cat>
          <c:val>
            <c:numRef>
              <c:f>Sheet1!$B$2:$B$6</c:f>
              <c:numCache>
                <c:formatCode>General</c:formatCode>
                <c:ptCount val="5"/>
                <c:pt idx="0">
                  <c:v>80.2</c:v>
                </c:pt>
                <c:pt idx="1">
                  <c:v>34.730000000000011</c:v>
                </c:pt>
                <c:pt idx="2">
                  <c:v>41.41</c:v>
                </c:pt>
                <c:pt idx="3">
                  <c:v>33.39</c:v>
                </c:pt>
                <c:pt idx="4">
                  <c:v>32.200000000000003</c:v>
                </c:pt>
              </c:numCache>
            </c:numRef>
          </c:val>
          <c:extLst xmlns:c16r2="http://schemas.microsoft.com/office/drawing/2015/06/chart">
            <c:ext xmlns:c16="http://schemas.microsoft.com/office/drawing/2014/chart" uri="{C3380CC4-5D6E-409C-BE32-E72D297353CC}">
              <c16:uniqueId val="{00000000-B6A9-44B1-B946-D639D0EF072D}"/>
            </c:ext>
          </c:extLst>
        </c:ser>
        <c:gapWidth val="219"/>
        <c:overlap val="-27"/>
        <c:axId val="121324672"/>
        <c:axId val="121326208"/>
      </c:barChart>
      <c:catAx>
        <c:axId val="121324672"/>
        <c:scaling>
          <c:orientation val="minMax"/>
        </c:scaling>
        <c:axPos val="b"/>
        <c:numFmt formatCode="General" sourceLinked="1"/>
        <c:majorTickMark val="none"/>
        <c:tickLblPos val="nextTo"/>
        <c:spPr>
          <a:noFill/>
          <a:ln w="9503" cap="flat" cmpd="sng" algn="ctr">
            <a:solidFill>
              <a:schemeClr val="tx1">
                <a:lumMod val="15000"/>
                <a:lumOff val="85000"/>
              </a:schemeClr>
            </a:solidFill>
            <a:round/>
          </a:ln>
          <a:effectLst/>
        </c:spPr>
        <c:txPr>
          <a:bodyPr rot="0" vert="horz"/>
          <a:lstStyle/>
          <a:p>
            <a:pPr>
              <a:defRPr sz="898" b="0" i="0" u="none" strike="noStrike" baseline="0">
                <a:solidFill>
                  <a:srgbClr val="333333"/>
                </a:solidFill>
                <a:latin typeface="Calibri"/>
                <a:ea typeface="Calibri"/>
                <a:cs typeface="Calibri"/>
              </a:defRPr>
            </a:pPr>
            <a:endParaRPr lang="en-US"/>
          </a:p>
        </c:txPr>
        <c:crossAx val="121326208"/>
        <c:crosses val="autoZero"/>
        <c:auto val="1"/>
        <c:lblAlgn val="ctr"/>
        <c:lblOffset val="100"/>
      </c:catAx>
      <c:valAx>
        <c:axId val="121326208"/>
        <c:scaling>
          <c:orientation val="minMax"/>
        </c:scaling>
        <c:axPos val="l"/>
        <c:majorGridlines>
          <c:spPr>
            <a:ln w="9503" cap="flat" cmpd="sng" algn="ctr">
              <a:solidFill>
                <a:schemeClr val="tx1">
                  <a:lumMod val="15000"/>
                  <a:lumOff val="85000"/>
                </a:schemeClr>
              </a:solidFill>
              <a:round/>
            </a:ln>
            <a:effectLst/>
          </c:spPr>
        </c:majorGridlines>
        <c:numFmt formatCode="General" sourceLinked="1"/>
        <c:majorTickMark val="none"/>
        <c:tickLblPos val="nextTo"/>
        <c:spPr>
          <a:ln w="6335">
            <a:noFill/>
          </a:ln>
        </c:spPr>
        <c:txPr>
          <a:bodyPr rot="0" vert="horz"/>
          <a:lstStyle/>
          <a:p>
            <a:pPr>
              <a:defRPr sz="898" b="0" i="0" u="none" strike="noStrike" baseline="0">
                <a:solidFill>
                  <a:srgbClr val="333333"/>
                </a:solidFill>
                <a:latin typeface="Calibri"/>
                <a:ea typeface="Calibri"/>
                <a:cs typeface="Calibri"/>
              </a:defRPr>
            </a:pPr>
            <a:endParaRPr lang="en-US"/>
          </a:p>
        </c:txPr>
        <c:crossAx val="121324672"/>
        <c:crosses val="autoZero"/>
        <c:crossBetween val="between"/>
      </c:valAx>
      <c:spPr>
        <a:noFill/>
        <a:ln w="25340">
          <a:noFill/>
        </a:ln>
      </c:spPr>
    </c:plotArea>
    <c:legend>
      <c:legendPos val="b"/>
      <c:spPr>
        <a:noFill/>
        <a:ln w="25340">
          <a:noFill/>
        </a:ln>
      </c:spPr>
      <c:txPr>
        <a:bodyPr/>
        <a:lstStyle/>
        <a:p>
          <a:pPr>
            <a:defRPr sz="823" b="0" i="0" u="none" strike="noStrike" baseline="0">
              <a:solidFill>
                <a:srgbClr val="333333"/>
              </a:solidFill>
              <a:latin typeface="Calibri"/>
              <a:ea typeface="Calibri"/>
              <a:cs typeface="Calibri"/>
            </a:defRPr>
          </a:pPr>
          <a:endParaRPr lang="en-US"/>
        </a:p>
      </c:txPr>
    </c:legend>
    <c:plotVisOnly val="1"/>
    <c:dispBlanksAs val="gap"/>
  </c:chart>
  <c:spPr>
    <a:solidFill>
      <a:schemeClr val="bg1"/>
    </a:solidFill>
    <a:ln w="9503" cap="flat" cmpd="sng" algn="ctr">
      <a:solidFill>
        <a:schemeClr val="tx1">
          <a:lumMod val="15000"/>
          <a:lumOff val="85000"/>
        </a:schemeClr>
      </a:solidFill>
      <a:round/>
    </a:ln>
    <a:effectLst/>
  </c:spPr>
  <c:txPr>
    <a:bodyPr/>
    <a:lstStyle/>
    <a:p>
      <a:pPr>
        <a:defRPr sz="998" b="0" i="0" u="none" strike="noStrike" baseline="0">
          <a:solidFill>
            <a:srgbClr val="000000"/>
          </a:solidFill>
          <a:latin typeface="Calibri"/>
          <a:ea typeface="Calibri"/>
          <a:cs typeface="Calibri"/>
        </a:defRPr>
      </a:pPr>
      <a:endParaRPr lang="en-US"/>
    </a:p>
  </c:txPr>
  <c:externalData r:id="rId2"/>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8340C-DC1F-44E3-8CFB-611C2529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80</Pages>
  <Words>13970</Words>
  <Characters>79629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35</cp:revision>
  <dcterms:created xsi:type="dcterms:W3CDTF">2021-04-28T03:18:00Z</dcterms:created>
  <dcterms:modified xsi:type="dcterms:W3CDTF">2023-08-23T04:41:00Z</dcterms:modified>
</cp:coreProperties>
</file>