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Introduzione: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Descrizione progetto per visualizzazione statistiche bar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Pattern Pub/sub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Spiegazione generale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Differenze con Polling e altri pattern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Server Side Events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MQTT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Redis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Analisi iniziale progetto: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Analisi dei requisiti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Descrizione principali componenti e linguaggi utilizzati (PC, Raspberry/Arduino e Python)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Descrizione e scelta protocolli: Server-sent events, MQTT, Redis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Implementazione: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Spiegazione fasi di sviluppo e relativo codice documentato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Test effettuati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Risultato e conclusioni: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 xml:space="preserve">Riflessioni sul risultato ottenuto 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Eventuali migliorie ed implementazioni future</w:t>
      </w:r>
    </w:p>
    <w:p>
      <w:pPr>
        <w:pStyle w:val="TextBody"/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TextBody"/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DejaVu Serif" w:hAnsi="DejaVu Serif"/>
        </w:rPr>
      </w:pPr>
      <w:r>
        <w:rPr/>
        <w:t>Introduzione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Con il seguente elaborato, descrivo l’utilizzo di pattern architetturale publish/subscribe usando il protocolli MQTT e Server Side Events per la comunicazione asincrona tra sistemi eterogenei all’interno della rete. In particolare vado a descriverne il funzionamento tramite un progetto realizzato con lo scopo di visualizzare le statistiche di vendita di un bar sia con un’ interfaccia web-based, che con un Arduino che comanda un device IoT.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>
          <w:rFonts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>Pattern Publish/Subscribe</w:t>
      </w:r>
    </w:p>
    <w:p>
      <w:pPr>
        <w:pStyle w:val="TextBody"/>
        <w:bidi w:val="0"/>
        <w:spacing w:lineRule="auto" w:line="331" w:before="0" w:after="140"/>
        <w:rPr>
          <w:rFonts w:ascii="DejaVu Serif" w:hAnsi="DejaVu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Il publish/subscribe, che viene spesso abbreviato in pub/sub, è un pattern architetturale usato per permettere una comunicazione asincrona tra componenti diversi di una rete, senza che questi siano effettivamente legati tra loro. </w:t>
      </w:r>
    </w:p>
    <w:p>
      <w:pPr>
        <w:pStyle w:val="TextBody"/>
        <w:bidi w:val="0"/>
        <w:spacing w:lineRule="auto" w:line="331" w:before="0" w:after="140"/>
        <w:rPr>
          <w:rFonts w:ascii="DejaVu Serif" w:hAnsi="DejaVu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La particolarità importante di questo sistema sta nel fatto che i componenti hanno un compito ben definito ma non hanno coscenza di tutto il resto della rete, rendendo il tutto molto scalabile e adatto a elementi eterogenei tra loro.</w:t>
      </w:r>
    </w:p>
    <w:p>
      <w:pPr>
        <w:pStyle w:val="TextBody"/>
        <w:bidi w:val="0"/>
        <w:spacing w:lineRule="auto" w:line="331" w:before="0" w:after="140"/>
        <w:rPr>
          <w:rFonts w:ascii="DejaVu Serif" w:hAnsi="DejaVu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Gli elementi principali di questo pattern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sono: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14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Publisher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l’elemento che invia il messaggio su un canale definito. Si occupa solo dell’invio e non si preoccupa se ci sono iscritti al canale su cui sta pubblicando o se qulacuno ha effettivmente letto i messaggi.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14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Subscriber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viceversa è l’elemento che usufruisce dei messaggi forniti in un certo canale. Sempre per rispettare le regole del pattern, non ha idea di chi abbia pubblicato i messaggi, ma si limita a leggerli.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14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Broker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: è di fatto un intermediario che gestisce lo scambio di messaggi tra i vari publisher e subscribers nei vari canali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14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  <w:shd w:fill="auto" w:val="clear"/>
        </w:rPr>
        <w:t>Canali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: Sono “topic” in cui i publishers inviano i messaggi che i subscribers leggono e servono per differenziare 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140"/>
        <w:ind w:left="720" w:hanging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579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https://ably.com/topic/pub-sub-benefits</w:t>
      </w:r>
    </w:p>
    <w:p>
      <w:pPr>
        <w:pStyle w:val="TextBody"/>
        <w:bidi w:val="0"/>
        <w:spacing w:lineRule="auto" w:line="331" w:before="0" w:after="14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14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Il pattern pubsub </w:t>
      </w:r>
    </w:p>
    <w:p>
      <w:pPr>
        <w:pStyle w:val="TextBody"/>
        <w:bidi w:val="0"/>
        <w:spacing w:lineRule="auto" w:line="331" w:before="0" w:after="14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DejaVu Serif" w:hAnsi="DejaVu Serif"/>
        </w:rPr>
      </w:pPr>
      <w:r>
        <w:rPr/>
        <w:t>Analisi iniziale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Il progetto è formato da più componenti hardware e software.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Partendo dal database usato dal software gestionale, che è un instanza di PostgreSQL 11 sulla quale, non avendo pieno accesso, mi sono dovuto limitare a leggere i dati in polling ogni tot secondi.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 xml:space="preserve">L’applicazione invece si divide in una parte di backend scritta in Python usando il framework Flask e una minima parte di visualizzazione frontend composta da semplici pagine HTML con aggiunta di bootstrap per curare la parte grafica.  </w:t>
        <w:br/>
        <w:t>Il backend ha il compito di leggere i dati da database usando la libreria psycopg2, elaborarli e avviare una comunicazione SSE per renderli accessibili al frontend, che a sua volta, usando la libreria Chart.js li visualizza in grafici.</w:t>
        <w:br/>
        <w:t>Altro compito del backend è quello di rendere i dati accessibili anche tramite protocollo MQTT perché, in questo caso, c’è un Esp32 in ascolto che riceve i dati e li visualizza.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Poi l’applicazione è stata racchiusa in un container, usando docker, per permettere l’avvio combinato con l’istanza locale di Redis. L’uso di Redis è fondamentale per l’utilizzo dei Server Side Events che, essendo asincroni, hanno bisogno di un pool di dati sempre presente e pronto per essere letto (a differenza del polling su database). Inoltre mi ha permesso di rendere più flessibile l’accesso ai dati elaborati, permettendo di avere sempre disponibili i valori già formattati in base al tipo di visualizzazione scelta lato frontend.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Heading3"/>
        <w:numPr>
          <w:ilvl w:val="2"/>
          <w:numId w:val="1"/>
        </w:numPr>
        <w:bidi w:val="0"/>
        <w:jc w:val="left"/>
        <w:rPr>
          <w:rFonts w:ascii="DejaVu Serif" w:hAnsi="DejaVu Serif"/>
        </w:rPr>
      </w:pPr>
      <w:r>
        <w:rPr/>
        <w:t>Scelta dei protocolli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Nel seguente paragrafo, andrò ad analizzare i protocolli utilizzati facendone il confronto con le loro controparti maggiormente in uso.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Partendo dal protocollo SSE</w:t>
      </w:r>
    </w:p>
    <w:p>
      <w:pPr>
        <w:pStyle w:val="TextBody"/>
        <w:bidi w:val="0"/>
        <w:spacing w:before="0" w:after="140"/>
        <w:jc w:val="left"/>
        <w:rPr>
          <w:rFonts w:ascii="DejaVu Serif" w:hAnsi="DejaVu Serif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3</Pages>
  <Words>611</Words>
  <Characters>3377</Characters>
  <CharactersWithSpaces>3933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2023-11-21T22:07:02Z</dcterms:created>
  <dc:creator/>
  <dc:description/>
  <dc:language>it-IT</dc:language>
  <cp:lastModifiedBy/>
  <dcterms:modified xsi:type="dcterms:W3CDTF">2023-11-22T19:09:45Z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