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Introduzione: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Descrizione progetto per visualizzazione statistiche bar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Pattern Pub/sub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Spiegazione generale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Differenze con Polling e altri pattern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Server Side Events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MQTT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 iniziale progetto: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Analisi dei requisiti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Descrizione principali componenti e linguaggi utilizzati (PC, Raspberry/Arduino e Python)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Descrizione e scelta protocolli: Server-sent events, MQTT, Redis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Implementazione: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Spiegazione fasi di sviluppo e relativo codice documentato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 effettuati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Risultato e conclusioni: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Riflessioni sul risultato ottenuto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10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Eventuali migliorie ed implementazioni future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numPr>
          <w:ilvl w:val="0"/>
          <w:numId w:val="1"/>
        </w:numPr>
        <w:ind w:left="0" w:firstLine="0"/>
        <w:jc w:val="left"/>
        <w:rPr>
          <w:rFonts w:ascii="DejaVu Serif" w:cs="DejaVu Serif" w:eastAsia="DejaVu Serif" w:hAnsi="DejaVu Serif"/>
        </w:rPr>
      </w:pPr>
      <w:r w:rsidDel="00000000" w:rsidR="00000000" w:rsidRPr="00000000">
        <w:rPr>
          <w:rtl w:val="0"/>
        </w:rPr>
        <w:t xml:space="preserve">Introduzione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il seguente elaborato, descrivo l’utilizzo di pattern architetturale publish/subscribe usando il protocoll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MQTT e Server Side Events per la comunicazione asincrona tra sistemi eterogenei all’interno della rete. In particolare vado a descriverne il funzionamento tramite un progetto realizzato con lo scopo di visualizzare le statistiche di vendita di un bar sia con un’ interfaccia web-based, che con un Arduino che comanda un device IoT.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Pattern Publish/Subscribe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publish/subscribe, che viene spesso abbreviato in pub/sub, è un pattern architetturale usato per permettere una comunicazione asincrona tra componenti diversi di una rete, senza che questi siano effettivamente legati tra loro.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particolarità importante di questo sistema sta nel fatto che i componenti hanno un compito ben definito ma non hanno coscenza di tutto il resto della rete, rendendo il tutto molto scalabile e adatto a elementi eterogenei tra loro.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Gli elementi principali di questo pattern sono: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Publisher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l’elemento che invia il messaggio su un canale definito. Si occupa solo dell’invio e non si preoccupa se ci sono iscritti al canale su cui sta pubblicando o se qulacuno ha effettivmente letto i messaggi.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Subscriber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viceversa è l’elemento che usufruisce dei messaggi forniti in un certo canale. Sempre per rispettare le regole del pattern, non ha idea di chi abbia pubblicato i messaggi, ma si limita a leggerli.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Broker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è di fatto un intermediario che gestisce lo scambio di messaggi tra i vari publisher e subscribers nei vari canali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Canali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Sono “topic” in cui i publishers inviano i messaggi che i subscribers leggono e servono per differenziare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72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https://ably.com/topic/pub-sub-benefits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5891530" cy="3579495"/>
            <wp:effectExtent b="0" l="0" r="0" t="0"/>
            <wp:wrapSquare wrapText="bothSides" distB="0" distT="0" distL="0" distR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1530" cy="35794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Ci sono particolari caratteristiche che portano il modello publisher/subscribe ad essere un’ottima scelta architetturale quando si cerca un sistema di comunicazione con più componenti differenti. Prima di tutte il “decoupling” tra publisher e subscriber, permettendo di avere elementi eterogenei in comunicazione tra loro senza che questi siano a conoscenza degli altri. Altra caratteristica fondamentale sta </w:t>
      </w:r>
      <w:r w:rsidDel="00000000" w:rsidR="00000000" w:rsidRPr="00000000">
        <w:rPr>
          <w:rtl w:val="0"/>
        </w:rPr>
        <w:t xml:space="preserve">nell’asincronicità</w:t>
      </w:r>
      <w:r w:rsidDel="00000000" w:rsidR="00000000" w:rsidRPr="00000000">
        <w:rPr>
          <w:rtl w:val="0"/>
        </w:rPr>
        <w:t xml:space="preserve"> degli eventi, per cui i publisher possono scrivere messaggi in qualsiasi momento non dovendosi preoccupare di altro, mentre i subscribers analogamente li andranno a leggere in modo del tutto asincrono; questo aumenta ancora di più il decoupling, in quanto ogni elemento del sistema, può avere i suoi tempi di lettura/scrittura dei messaggi, senza che vi siano problemi di sincronismo. Infine una caratteristica che differenzia questo modello da altri, come ad esempio il “request/response” o il “polling”, sta nella gestione dei messaggi, per cui il broker si occupa di indirizzare i messaggi a tutti i subscriber, e non con relazione 1 a 1 tra chi invia e chi riceve; ogni canale può essere acceduto da più subscribers contemporaneamente e tutti leggeranno lo stesso messaggio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31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numPr>
          <w:ilvl w:val="0"/>
          <w:numId w:val="1"/>
        </w:numPr>
        <w:ind w:left="0" w:firstLine="0"/>
        <w:jc w:val="left"/>
        <w:rPr>
          <w:rFonts w:ascii="DejaVu Serif" w:cs="DejaVu Serif" w:eastAsia="DejaVu Serif" w:hAnsi="DejaVu Serif"/>
        </w:rPr>
      </w:pPr>
      <w:r w:rsidDel="00000000" w:rsidR="00000000" w:rsidRPr="00000000">
        <w:rPr>
          <w:rtl w:val="0"/>
        </w:rPr>
        <w:t xml:space="preserve">Analisi iniziale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Il progetto è formato da più componenti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Partendo dal database usato dal software gestionale, che è un instanza di PostgreSQL 11 sulla quale, non avendo pieno accesso, mi sono dovuto limitare a leggere i dati in polling ogni tot secondi.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L’applicazione invece si divide in una parte di backend scritta in Python usando il framework Flask e una minima parte di visualizzazione frontend composta da semplici pagine HTML con aggiunta di bootstrap per curare la parte grafica.  </w:t>
        <w:br w:type="textWrapping"/>
        <w:t xml:space="preserve">Il backend ha il compito di leggere i dati da database usando la libreria psycopg2, elaborarli e avviare una comunicazione SSE per renderli accessibili al frontend, che a sua volta, usando la libreria Chart.js li visualizza in grafici.</w:t>
        <w:br w:type="textWrapping"/>
        <w:t xml:space="preserve">Altro compito del backend è quello di rendere i dati accessibili anche tramite protocollo MQTT perché, in questo caso, c’è un Esp32 in ascolto che riceve i dati e li visualizza.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Poi l’applicazione è stata racchiusa in un container, usando docker, per permettere l’avvio combinato con l’istanza locale di Redis. L’uso di Redis è fondamentale per l’utilizzo dei Server Side Events che, essendo asincroni, hanno bisogno di un pool di dati sempre presente e pronto per essere letto (a differenza del polling su database). Inoltre mi ha permesso di rendere più flessibile l’accesso ai dati elaborati, permettendo di avere sempre disponibili i valori già formattati in base al tipo di visualizzazione scelta lato frontend.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numPr>
          <w:ilvl w:val="2"/>
          <w:numId w:val="1"/>
        </w:numPr>
        <w:ind w:left="0" w:firstLine="0"/>
        <w:jc w:val="left"/>
        <w:rPr>
          <w:rFonts w:ascii="DejaVu Serif" w:cs="DejaVu Serif" w:eastAsia="DejaVu Serif" w:hAnsi="DejaVu Serif"/>
        </w:rPr>
      </w:pPr>
      <w:r w:rsidDel="00000000" w:rsidR="00000000" w:rsidRPr="00000000">
        <w:rPr>
          <w:rtl w:val="0"/>
        </w:rPr>
        <w:t xml:space="preserve">Scelta dei protocolli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Nel seguente paragrafo, andrò ad analizzare i protocolli utilizzati facendone il confronto con le loro controparti maggiormente in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Partendo dal protocollo 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DejaVu Serif" w:cs="DejaVu Serif" w:eastAsia="DejaVu Serif" w:hAnsi="DejaVu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  <w:font w:name="DejaVu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</w:pPr>
    <w:rPr>
      <w:rFonts w:ascii="Liberation Sans" w:cs="Liberation Sans" w:eastAsia="Liberation Sans" w:hAnsi="Liberation Sans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spacing w:after="120" w:before="200" w:lineRule="auto"/>
      <w:ind w:left="0" w:firstLine="0"/>
    </w:pPr>
    <w:rPr>
      <w:rFonts w:ascii="Liberation Sans" w:cs="Liberation Sans" w:eastAsia="Liberation Sans" w:hAnsi="Liberation Sans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spacing w:after="120" w:before="140" w:lineRule="auto"/>
      <w:ind w:left="0" w:firstLine="0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