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ThriveMatrix</w:t>
      </w:r>
      <w:proofErr w:type="spellEnd"/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rchitecture</w:t>
      </w:r>
      <w:bookmarkStart w:id="0" w:name="_GoBack"/>
      <w:bookmarkEnd w:id="0"/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High-level architecture diagram (conceptual)</w:t>
      </w:r>
    </w:p>
    <w:p w:rsidR="00FF0214" w:rsidRPr="00FF0214" w:rsidRDefault="00FF0214" w:rsidP="00FF0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┌────────────────────────────────────────────┐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│                Client Layer  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Web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App (React/Next.js/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F0214">
        <w:rPr>
          <w:rFonts w:ascii="Courier New" w:eastAsia="Times New Roman" w:hAnsi="Courier New" w:cs="Courier New"/>
          <w:sz w:val="20"/>
          <w:szCs w:val="20"/>
        </w:rPr>
        <w:t>)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Mobile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App (Flutter/React Native)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└────────────────────────────────────────────┘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▼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┌────────────────────────────────────────────┐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│             API Gateway Layer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HTTPS / REST / 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GraphQL</w:t>
      </w:r>
      <w:proofErr w:type="spell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F0214">
        <w:rPr>
          <w:rFonts w:ascii="Courier New" w:eastAsia="Times New Roman" w:hAnsi="Courier New" w:cs="Courier New"/>
          <w:sz w:val="20"/>
          <w:szCs w:val="20"/>
        </w:rPr>
        <w:t>, Rate Limiting, Routing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└────────────────────────────────────────────┘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┌─────────────────────────┼─────────────────────────┐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▼                         ▼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┌───────────────────┐   ┌────────────────────┐    ┌────────────────────┐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User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&amp; Identity   │   │  Goal &amp; Investment │    │  Bank Parser &amp;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Service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│   │  Service           │    │  Transactions Svc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└───────────────────┘   └────────────────────┘    └────────────────────┘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▼                         ▼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┌───────────────────┐   ┌────────────────────┐    ┌────────────────────┐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Insurance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&amp;       │   │  Vision &amp;          │    │  Analytics &amp;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Risk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Service      │   │  Dashboard Service │    │  Insights Service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└───────────────────┘   └────────────────────┘    └────────────────────┘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▼                         ▼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┌────────────────────────────────────────────┐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│           Data &amp; Storage Layer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PostgreSQL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/ MongoDB       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Object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Storage (files)     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│  Caching</w:t>
      </w:r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F0214">
        <w:rPr>
          <w:rFonts w:ascii="Courier New" w:eastAsia="Times New Roman" w:hAnsi="Courier New" w:cs="Courier New"/>
          <w:sz w:val="20"/>
          <w:szCs w:val="20"/>
        </w:rPr>
        <w:t>)               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└────────────────────────────────────────────┘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▼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┌────────────────────────────────────────────┐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│           Cross-cutting Services  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 xml:space="preserve">│  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 xml:space="preserve"> (JWT/OAuth2), Logging, Monitoring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 xml:space="preserve">│  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FF0214">
        <w:rPr>
          <w:rFonts w:ascii="Courier New" w:eastAsia="Times New Roman" w:hAnsi="Courier New" w:cs="Courier New"/>
          <w:sz w:val="20"/>
          <w:szCs w:val="20"/>
        </w:rPr>
        <w:t>, Secrets, Backup, Security         │</w:t>
      </w:r>
    </w:p>
    <w:p w:rsidR="00FF0214" w:rsidRPr="00FF0214" w:rsidRDefault="00FF0214" w:rsidP="00FF0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└────────────────────────────────────────────┘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>1. Architectural style &amp; principles</w:t>
      </w:r>
    </w:p>
    <w:p w:rsidR="00FF0214" w:rsidRPr="00FF0214" w:rsidRDefault="00FF0214" w:rsidP="00FF0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Domain-driven, service-oriented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 Separate services for goals, investments, transactions, dashboards, etc.</w:t>
      </w:r>
    </w:p>
    <w:p w:rsidR="00FF0214" w:rsidRPr="00FF0214" w:rsidRDefault="00FF0214" w:rsidP="00FF0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API-first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 All functionality exposed via well-defined APIs.</w:t>
      </w:r>
    </w:p>
    <w:p w:rsidR="00FF0214" w:rsidRPr="00FF0214" w:rsidRDefault="00FF0214" w:rsidP="00FF0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where useful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 Changes in investments/goals trigger recalculation events.</w:t>
      </w:r>
    </w:p>
    <w:p w:rsidR="00FF0214" w:rsidRPr="00FF0214" w:rsidRDefault="00FF0214" w:rsidP="00FF0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Security-by-design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: Encryption, strict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>, least privilege.</w:t>
      </w:r>
    </w:p>
    <w:p w:rsidR="00FF0214" w:rsidRPr="00FF0214" w:rsidRDefault="00FF0214" w:rsidP="00FF0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 Logging, metrics, traces for every critical flow.</w:t>
      </w:r>
    </w:p>
    <w:p w:rsidR="00FF0214" w:rsidRPr="00FF0214" w:rsidRDefault="00FF0214" w:rsidP="00FF0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 Stateless services, horizontal scaling, caching.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Client layer (UI/UX)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FF0214" w:rsidRPr="00FF0214" w:rsidRDefault="00FF0214" w:rsidP="00FF0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Web Client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: React/Next.js or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for initial version.</w:t>
      </w:r>
    </w:p>
    <w:p w:rsidR="00FF0214" w:rsidRPr="00FF0214" w:rsidRDefault="00FF0214" w:rsidP="00FF0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Mobile Client (future)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 Flutter/React Native.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FF0214" w:rsidRPr="00FF0214" w:rsidRDefault="00FF0214" w:rsidP="00FF0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Goal Management UI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Create/edit goals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Show progress bars, funding gaps, priority tags</w:t>
      </w:r>
    </w:p>
    <w:p w:rsidR="00FF0214" w:rsidRPr="00FF0214" w:rsidRDefault="00FF0214" w:rsidP="00FF0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UI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Grid for assets, mapping to goals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Charts for asset allocation, gain/loss</w:t>
      </w:r>
    </w:p>
    <w:p w:rsidR="00FF0214" w:rsidRPr="00FF0214" w:rsidRDefault="00FF0214" w:rsidP="00FF0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Bank Upload UI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File upload (PDF/Excel/CSV)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Transaction grid with review &amp; dedupe</w:t>
      </w:r>
    </w:p>
    <w:p w:rsidR="00FF0214" w:rsidRPr="00FF0214" w:rsidRDefault="00FF0214" w:rsidP="00FF0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Vision Dashboards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Financial Security, Investment, Goals, Insurance, Health, Legal, Emergency</w:t>
      </w:r>
    </w:p>
    <w:p w:rsidR="00FF0214" w:rsidRPr="00FF0214" w:rsidRDefault="00FF0214" w:rsidP="00FF0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Branding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Gold + silver/metallic gray theme</w:t>
      </w:r>
    </w:p>
    <w:p w:rsidR="00FF0214" w:rsidRPr="00FF0214" w:rsidRDefault="00FF0214" w:rsidP="00FF0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Dark background, premium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look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intent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The client layer is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thin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—no heavy business logic. It consumes APIs, renders data, and handles user interactions. This keeps it flexible for future mobile/web variants.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>3. API gateway layer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FF0214" w:rsidRPr="00FF0214" w:rsidRDefault="00FF0214" w:rsidP="00FF0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 / Reverse Proxy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(e.g., Nginx, Kong, or custom gateway)</w:t>
      </w:r>
    </w:p>
    <w:p w:rsidR="00FF0214" w:rsidRPr="00FF0214" w:rsidRDefault="00FF0214" w:rsidP="00FF0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Routing &amp; Aggregation</w:t>
      </w:r>
    </w:p>
    <w:p w:rsidR="00FF0214" w:rsidRPr="00FF0214" w:rsidRDefault="00FF0214" w:rsidP="00FF0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Rate Limiting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FF0214" w:rsidRPr="00FF0214" w:rsidRDefault="00FF0214" w:rsidP="00FF0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Route requests to appropriate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0214" w:rsidRPr="00FF0214" w:rsidRDefault="00FF0214" w:rsidP="00FF0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F0214">
        <w:rPr>
          <w:rFonts w:ascii="Courier New" w:eastAsia="Times New Roman" w:hAnsi="Courier New" w:cs="Courier New"/>
          <w:sz w:val="20"/>
          <w:szCs w:val="20"/>
        </w:rPr>
        <w:t>/*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→ User &amp; Identity Service</w:t>
      </w:r>
    </w:p>
    <w:p w:rsidR="00FF0214" w:rsidRPr="00FF0214" w:rsidRDefault="00FF0214" w:rsidP="00FF0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/goals/*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→ Goal Service</w:t>
      </w:r>
    </w:p>
    <w:p w:rsidR="00FF0214" w:rsidRPr="00FF0214" w:rsidRDefault="00FF0214" w:rsidP="00FF0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/investments/*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→ Investment Service</w:t>
      </w:r>
    </w:p>
    <w:p w:rsidR="00FF0214" w:rsidRPr="00FF0214" w:rsidRDefault="00FF0214" w:rsidP="00FF0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/transactions/*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→ Bank Parser &amp; Transaction Service</w:t>
      </w:r>
    </w:p>
    <w:p w:rsidR="00FF0214" w:rsidRPr="00FF0214" w:rsidRDefault="00FF0214" w:rsidP="00FF0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/dashboards/*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→ Vision &amp; Dashboard Service</w:t>
      </w:r>
    </w:p>
    <w:p w:rsidR="00FF0214" w:rsidRPr="00FF0214" w:rsidRDefault="00FF0214" w:rsidP="00FF0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lastRenderedPageBreak/>
        <w:t>Validate JWT tokens</w:t>
      </w:r>
    </w:p>
    <w:p w:rsidR="00FF0214" w:rsidRPr="00FF0214" w:rsidRDefault="00FF0214" w:rsidP="00FF0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Apply rate limits and basic request filtering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intent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The gateway is the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single entry point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for all clients, enabling centralized security, routing, and future multi-tenant or versioning strategies.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>4. Core backend services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&amp; Identity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F0214" w:rsidRPr="00FF0214" w:rsidRDefault="00FF0214" w:rsidP="00FF0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User registration, login, profile</w:t>
      </w:r>
    </w:p>
    <w:p w:rsidR="00FF0214" w:rsidRPr="00FF0214" w:rsidRDefault="00FF0214" w:rsidP="00FF0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JWT token issuance &amp; validation</w:t>
      </w:r>
    </w:p>
    <w:p w:rsidR="00FF0214" w:rsidRPr="00FF0214" w:rsidRDefault="00FF0214" w:rsidP="00FF0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Role-based access (e.g., admin vs normal user)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</w:p>
    <w:p w:rsidR="00FF0214" w:rsidRPr="00FF0214" w:rsidRDefault="00FF0214" w:rsidP="00FF0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users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table: id, email,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hashed_password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>, profile, preferences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Keep identity isolated to simplify security audits and allow future integration with external identity providers (Google, Microsoft, etc.).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4.2 Goal &amp; Investment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You can split this into two services or keep as one domain service.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Goal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F0214" w:rsidRPr="00FF0214" w:rsidRDefault="00FF0214" w:rsidP="00FF0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CRUD for goals</w:t>
      </w:r>
    </w:p>
    <w:p w:rsidR="00FF0214" w:rsidRPr="00FF0214" w:rsidRDefault="00FF0214" w:rsidP="00FF0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FF0214" w:rsidRPr="00FF0214" w:rsidRDefault="00FF0214" w:rsidP="00FF02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goal_name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, category,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target_amount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target_date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current_status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>, priority</w:t>
      </w:r>
    </w:p>
    <w:p w:rsidR="00FF0214" w:rsidRPr="00FF0214" w:rsidRDefault="00FF0214" w:rsidP="00FF0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Compute goal progress based on mapped investments</w:t>
      </w:r>
    </w:p>
    <w:p w:rsidR="00FF0214" w:rsidRPr="00FF0214" w:rsidRDefault="00FF0214" w:rsidP="00FF0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Expose APIs:</w:t>
      </w:r>
    </w:p>
    <w:p w:rsidR="00FF0214" w:rsidRPr="00FF0214" w:rsidRDefault="00FF0214" w:rsidP="00FF02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POST /goals</w:t>
      </w:r>
    </w:p>
    <w:p w:rsidR="00FF0214" w:rsidRPr="00FF0214" w:rsidRDefault="00FF0214" w:rsidP="00FF02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PUT /goals/{id}</w:t>
      </w:r>
    </w:p>
    <w:p w:rsidR="00FF0214" w:rsidRPr="00FF0214" w:rsidRDefault="00FF0214" w:rsidP="00FF02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/goals</w:t>
      </w:r>
    </w:p>
    <w:p w:rsidR="00FF0214" w:rsidRPr="00FF0214" w:rsidRDefault="00FF0214" w:rsidP="00FF02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/goals/{id}/progress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This service owns the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goal domain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and is the source of truth for all goal-related logic.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Investment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F0214" w:rsidRPr="00FF0214" w:rsidRDefault="00FF0214" w:rsidP="00FF0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CRUD for investments</w:t>
      </w:r>
    </w:p>
    <w:p w:rsidR="00FF0214" w:rsidRPr="00FF0214" w:rsidRDefault="00FF0214" w:rsidP="00FF0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goal_id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asset_type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(Traditional/Alternative)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asset_category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asset_sub_category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asset_name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amount_invested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inv_unit_value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units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current_unit_value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current_asset_value</w:t>
      </w:r>
      <w:proofErr w:type="spellEnd"/>
    </w:p>
    <w:p w:rsidR="00FF0214" w:rsidRPr="00FF0214" w:rsidRDefault="00FF0214" w:rsidP="00FF0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current_asset_value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= units ×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current_unit_value</w:t>
      </w:r>
      <w:proofErr w:type="spellEnd"/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gain/loss =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current_asset_value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−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amount_invested</w:t>
      </w:r>
      <w:proofErr w:type="spellEnd"/>
    </w:p>
    <w:p w:rsidR="00FF0214" w:rsidRPr="00FF0214" w:rsidRDefault="00FF0214" w:rsidP="00FF0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Expose APIs: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POST /investments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PUT /investments/{id}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/investments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/investments/summary</w:t>
      </w:r>
    </w:p>
    <w:p w:rsidR="00FF0214" w:rsidRPr="00FF0214" w:rsidRDefault="00FF0214" w:rsidP="00FF02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/investments/by-goal/{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goal_id</w:t>
      </w:r>
      <w:proofErr w:type="spellEnd"/>
      <w:r w:rsidRPr="00FF0214">
        <w:rPr>
          <w:rFonts w:ascii="Courier New" w:eastAsia="Times New Roman" w:hAnsi="Courier New" w:cs="Courier New"/>
          <w:sz w:val="20"/>
          <w:szCs w:val="20"/>
        </w:rPr>
        <w:t>}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This service is the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engine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. It can later integrate with market data APIs for live prices.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4.3 Bank Parser &amp; Transaction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F0214" w:rsidRPr="00FF0214" w:rsidRDefault="00FF0214" w:rsidP="00FF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File upload handling (PDF, Excel, CSV)</w:t>
      </w:r>
    </w:p>
    <w:p w:rsidR="00FF0214" w:rsidRPr="00FF0214" w:rsidRDefault="00FF0214" w:rsidP="00FF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Parsing engine: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Extract transactions: date, description, amount, type (credit/debit), balance (if available)</w:t>
      </w:r>
    </w:p>
    <w:p w:rsidR="00FF0214" w:rsidRPr="00FF0214" w:rsidRDefault="00FF0214" w:rsidP="00FF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Deduplication: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Hash-based dedupe (date + amount + description)</w:t>
      </w:r>
    </w:p>
    <w:p w:rsidR="00FF0214" w:rsidRPr="00FF0214" w:rsidRDefault="00FF0214" w:rsidP="00FF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Categorization: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Map to categories: House, Grocery, Electricity, School Fees, Car, etc.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Initially rule-based; later ML-based</w:t>
      </w:r>
    </w:p>
    <w:p w:rsidR="00FF0214" w:rsidRPr="00FF0214" w:rsidRDefault="00FF0214" w:rsidP="00FF0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Expose APIs: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POST /transactions/upload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/transactions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/transactions/summary</w:t>
      </w:r>
    </w:p>
    <w:p w:rsidR="00FF0214" w:rsidRPr="00FF0214" w:rsidRDefault="00FF0214" w:rsidP="00FF02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/transactions/categories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Solution 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This service turns raw bank data into structured, analyzable transactions, forming the backbone of income/expense analytics.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4.4 Insurance &amp; Risk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F0214" w:rsidRPr="00FF0214" w:rsidRDefault="00FF0214" w:rsidP="00FF0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Track insurance policies:</w:t>
      </w:r>
    </w:p>
    <w:p w:rsidR="00FF0214" w:rsidRPr="00FF0214" w:rsidRDefault="00FF0214" w:rsidP="00FF02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Health, Life, Disability, Critical Illness, Auto, Home, Liability</w:t>
      </w:r>
    </w:p>
    <w:p w:rsidR="00FF0214" w:rsidRPr="00FF0214" w:rsidRDefault="00FF0214" w:rsidP="00FF0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FF0214" w:rsidRPr="00FF0214" w:rsidRDefault="00FF0214" w:rsidP="00FF02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policy_type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, provider,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coverage_amount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, premium,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renewal_date</w:t>
      </w:r>
      <w:proofErr w:type="spellEnd"/>
    </w:p>
    <w:p w:rsidR="00FF0214" w:rsidRPr="00FF0214" w:rsidRDefault="00FF0214" w:rsidP="00FF0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Compute:</w:t>
      </w:r>
    </w:p>
    <w:p w:rsidR="00FF0214" w:rsidRPr="00FF0214" w:rsidRDefault="00FF0214" w:rsidP="00FF02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Coverage completeness score (based on Basic Vision rules)</w:t>
      </w:r>
    </w:p>
    <w:p w:rsidR="00FF0214" w:rsidRPr="00FF0214" w:rsidRDefault="00FF0214" w:rsidP="00FF0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Expose APIs:</w:t>
      </w:r>
    </w:p>
    <w:p w:rsidR="00FF0214" w:rsidRPr="00FF0214" w:rsidRDefault="00FF0214" w:rsidP="00FF02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POST /insurance</w:t>
      </w:r>
    </w:p>
    <w:p w:rsidR="00FF0214" w:rsidRPr="00FF0214" w:rsidRDefault="00FF0214" w:rsidP="00FF02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/insurance</w:t>
      </w:r>
    </w:p>
    <w:p w:rsidR="00FF0214" w:rsidRPr="00FF0214" w:rsidRDefault="00FF0214" w:rsidP="00FF02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/insurance/coverage-score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This service supports the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Risk Protection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part of your Basic Vision, enabling dashboards to show gaps in coverage.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4.5 Vision &amp; Dashboard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F0214" w:rsidRPr="00FF0214" w:rsidRDefault="00FF0214" w:rsidP="00FF0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Aggregate data from: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Goals &amp; Investments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Health &amp; Well-being (future)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Legal &amp; Emergency (future)</w:t>
      </w:r>
    </w:p>
    <w:p w:rsidR="00FF0214" w:rsidRPr="00FF0214" w:rsidRDefault="00FF0214" w:rsidP="00FF0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Compute: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Emergency fund adequacy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Retirement readiness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Goal completion %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Expense density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Coverage completeness</w:t>
      </w:r>
    </w:p>
    <w:p w:rsidR="00FF0214" w:rsidRPr="00FF0214" w:rsidRDefault="00FF0214" w:rsidP="00FF0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Expose APIs: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/dashboards/financial-security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/dashboards/investments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/dashboards/goals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/dashboards/insurance</w:t>
      </w:r>
    </w:p>
    <w:p w:rsidR="00FF0214" w:rsidRPr="00FF0214" w:rsidRDefault="00FF0214" w:rsidP="00FF021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GET /dashboards/vision-summary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This is the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 brain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for your Basic Vision. It doesn’t own data; it consumes other services and produces high-level insights.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4.6 Analytics &amp; Insights Service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FF0214" w:rsidRPr="00FF0214" w:rsidRDefault="00FF0214" w:rsidP="00FF0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Store historical snapshots of:</w:t>
      </w:r>
    </w:p>
    <w:p w:rsidR="00FF0214" w:rsidRPr="00FF0214" w:rsidRDefault="00FF0214" w:rsidP="00FF02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Portfolio value</w:t>
      </w:r>
    </w:p>
    <w:p w:rsidR="00FF0214" w:rsidRPr="00FF0214" w:rsidRDefault="00FF0214" w:rsidP="00FF02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Goal progress</w:t>
      </w:r>
    </w:p>
    <w:p w:rsidR="00FF0214" w:rsidRPr="00FF0214" w:rsidRDefault="00FF0214" w:rsidP="00FF02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Expense patterns</w:t>
      </w:r>
    </w:p>
    <w:p w:rsidR="00FF0214" w:rsidRPr="00FF0214" w:rsidRDefault="00FF0214" w:rsidP="00FF0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FF0214" w:rsidRPr="00FF0214" w:rsidRDefault="00FF0214" w:rsidP="00FF02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Trend charts</w:t>
      </w:r>
    </w:p>
    <w:p w:rsidR="00FF0214" w:rsidRPr="00FF0214" w:rsidRDefault="00FF0214" w:rsidP="00FF02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Simple recommendations (non-advisory)</w:t>
      </w:r>
    </w:p>
    <w:p w:rsidR="00FF0214" w:rsidRPr="00FF0214" w:rsidRDefault="00FF0214" w:rsidP="00FF0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FF0214" w:rsidRPr="00FF0214" w:rsidRDefault="00FF0214" w:rsidP="00FF021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ML models for categorization and forecasting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This service allows you to evolve from static dashboards to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analytics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and eventually predictive insights.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>5. Data &amp; storage layer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:rsidR="00FF0214" w:rsidRPr="00FF0214" w:rsidRDefault="00FF0214" w:rsidP="00FF0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DB (PostgreSQL)</w:t>
      </w:r>
    </w:p>
    <w:p w:rsidR="00FF0214" w:rsidRPr="00FF0214" w:rsidRDefault="00FF0214" w:rsidP="00FF02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Strong consistency for financial data</w:t>
      </w:r>
    </w:p>
    <w:p w:rsidR="00FF0214" w:rsidRPr="00FF0214" w:rsidRDefault="00FF0214" w:rsidP="00FF0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NoSQL (optional, MongoDB)</w:t>
      </w:r>
    </w:p>
    <w:p w:rsidR="00FF0214" w:rsidRPr="00FF0214" w:rsidRDefault="00FF0214" w:rsidP="00FF02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For flexible documents (e.g., parsed statements, logs)</w:t>
      </w:r>
    </w:p>
    <w:p w:rsidR="00FF0214" w:rsidRPr="00FF0214" w:rsidRDefault="00FF0214" w:rsidP="00FF0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Object Storage (e.g., S3/</w:t>
      </w:r>
      <w:proofErr w:type="spellStart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minio</w:t>
      </w:r>
      <w:proofErr w:type="spellEnd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F0214" w:rsidRPr="00FF0214" w:rsidRDefault="00FF0214" w:rsidP="00FF02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For uploaded bank files</w:t>
      </w:r>
    </w:p>
    <w:p w:rsidR="00FF0214" w:rsidRPr="00FF0214" w:rsidRDefault="00FF0214" w:rsidP="00FF0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Cache (</w:t>
      </w:r>
      <w:proofErr w:type="spellStart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F0214" w:rsidRPr="00FF0214" w:rsidRDefault="00FF0214" w:rsidP="00FF021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For frequently accessed summaries and dashboards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Key tables (simplified)</w:t>
      </w:r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users</w:t>
      </w:r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goals</w:t>
      </w:r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investments</w:t>
      </w:r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insurance_policies</w:t>
      </w:r>
      <w:proofErr w:type="spellEnd"/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dashboard_snapshots</w:t>
      </w:r>
      <w:proofErr w:type="spellEnd"/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emergency_contacts</w:t>
      </w:r>
      <w:proofErr w:type="spellEnd"/>
    </w:p>
    <w:p w:rsidR="00FF0214" w:rsidRPr="00FF0214" w:rsidRDefault="00FF0214" w:rsidP="00FF0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legal_documents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(metadata)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intent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Data is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where needed (financial records) and </w:t>
      </w:r>
      <w:proofErr w:type="spellStart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denormalized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for fast dashboard queries via snapshots and caching.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Cross-cutting concerns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6.1 Authentication &amp; Authorization</w:t>
      </w:r>
    </w:p>
    <w:p w:rsidR="00FF0214" w:rsidRPr="00FF0214" w:rsidRDefault="00FF0214" w:rsidP="00FF02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JWT-based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FF0214" w:rsidRPr="00FF0214" w:rsidRDefault="00FF0214" w:rsidP="00FF02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FF0214" w:rsidRPr="00FF0214" w:rsidRDefault="00FF0214" w:rsidP="00FF02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Token validation at API Gateway and services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6.2 Logging &amp; Monitoring</w:t>
      </w:r>
    </w:p>
    <w:p w:rsidR="00FF0214" w:rsidRPr="00FF0214" w:rsidRDefault="00FF0214" w:rsidP="00FF02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Centralized logging (e.g., ELK stack or similar)</w:t>
      </w:r>
    </w:p>
    <w:p w:rsidR="00FF0214" w:rsidRPr="00FF0214" w:rsidRDefault="00FF0214" w:rsidP="00FF02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Metrics (Prometheus/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0214" w:rsidRPr="00FF0214" w:rsidRDefault="00FF0214" w:rsidP="00FF02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Tracing (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6.3 Configuration &amp; Secrets</w:t>
      </w:r>
    </w:p>
    <w:p w:rsidR="00FF0214" w:rsidRPr="00FF0214" w:rsidRDefault="00FF0214" w:rsidP="00FF02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service or environment-based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FF0214" w:rsidRPr="00FF0214" w:rsidRDefault="00FF0214" w:rsidP="00FF02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Secrets stored in vault (e.g., </w:t>
      </w: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HashiCorp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Vault, cloud secret manager)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6.4 Security</w:t>
      </w:r>
    </w:p>
    <w:p w:rsidR="00FF0214" w:rsidRPr="00FF0214" w:rsidRDefault="00FF0214" w:rsidP="00FF02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HTTPS everywhere</w:t>
      </w:r>
    </w:p>
    <w:p w:rsidR="00FF0214" w:rsidRPr="00FF0214" w:rsidRDefault="00FF0214" w:rsidP="00FF02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Encryption at rest for sensitive data</w:t>
      </w:r>
    </w:p>
    <w:p w:rsidR="00FF0214" w:rsidRPr="00FF0214" w:rsidRDefault="00FF0214" w:rsidP="00FF02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Strict file upload validation</w:t>
      </w:r>
    </w:p>
    <w:p w:rsidR="00FF0214" w:rsidRPr="00FF0214" w:rsidRDefault="00FF0214" w:rsidP="00FF02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Input validation &amp; sanitization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intent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These cross-cutting services ensure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excellence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trustworthiness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, which is critical for a wealth and life-management app.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>7. Event flows (solution intent per key scenario)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7.1 Goal creation &amp; progress</w:t>
      </w:r>
    </w:p>
    <w:p w:rsidR="00FF0214" w:rsidRPr="00FF0214" w:rsidRDefault="00FF0214" w:rsidP="00FF02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User creates a goal via UI → </w:t>
      </w:r>
      <w:r w:rsidRPr="00FF0214">
        <w:rPr>
          <w:rFonts w:ascii="Courier New" w:eastAsia="Times New Roman" w:hAnsi="Courier New" w:cs="Courier New"/>
          <w:sz w:val="20"/>
          <w:szCs w:val="20"/>
        </w:rPr>
        <w:t>POST /goals</w:t>
      </w:r>
    </w:p>
    <w:p w:rsidR="00FF0214" w:rsidRPr="00FF0214" w:rsidRDefault="00FF0214" w:rsidP="00FF02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Goal Service stores goal in DB.</w:t>
      </w:r>
    </w:p>
    <w:p w:rsidR="00FF0214" w:rsidRPr="00FF0214" w:rsidRDefault="00FF0214" w:rsidP="00FF02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User adds investments mapped to that goal → </w:t>
      </w:r>
      <w:r w:rsidRPr="00FF0214">
        <w:rPr>
          <w:rFonts w:ascii="Courier New" w:eastAsia="Times New Roman" w:hAnsi="Courier New" w:cs="Courier New"/>
          <w:sz w:val="20"/>
          <w:szCs w:val="20"/>
        </w:rPr>
        <w:t>POST /investments</w:t>
      </w:r>
    </w:p>
    <w:p w:rsidR="00FF0214" w:rsidRPr="00FF0214" w:rsidRDefault="00FF0214" w:rsidP="00FF02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Investment Service stores investments and emits an event: </w:t>
      </w:r>
      <w:proofErr w:type="spellStart"/>
      <w:proofErr w:type="gramStart"/>
      <w:r w:rsidRPr="00FF0214">
        <w:rPr>
          <w:rFonts w:ascii="Courier New" w:eastAsia="Times New Roman" w:hAnsi="Courier New" w:cs="Courier New"/>
          <w:sz w:val="20"/>
          <w:szCs w:val="20"/>
        </w:rPr>
        <w:t>investment.updated</w:t>
      </w:r>
      <w:proofErr w:type="spellEnd"/>
      <w:proofErr w:type="gramEnd"/>
      <w:r w:rsidRPr="00FF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0214" w:rsidRPr="00FF0214" w:rsidRDefault="00FF0214" w:rsidP="00FF02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Vision &amp; Dashboard Service consumes event, recalculates goal progress.</w:t>
      </w:r>
    </w:p>
    <w:p w:rsidR="00FF0214" w:rsidRPr="00FF0214" w:rsidRDefault="00FF0214" w:rsidP="00FF02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UI fetches </w:t>
      </w:r>
      <w:r w:rsidRPr="00FF0214">
        <w:rPr>
          <w:rFonts w:ascii="Courier New" w:eastAsia="Times New Roman" w:hAnsi="Courier New" w:cs="Courier New"/>
          <w:sz w:val="20"/>
          <w:szCs w:val="20"/>
        </w:rPr>
        <w:t>GET /dashboards/goals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to show updated progress.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Goal progress is always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derived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from investments, ensuring a single source of truth and avoiding manual progress updates.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7.2 Bank statement upload &amp; expense analysis</w:t>
      </w:r>
    </w:p>
    <w:p w:rsidR="00FF0214" w:rsidRPr="00FF0214" w:rsidRDefault="00FF0214" w:rsidP="00FF02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User uploads PDF/Excel/CSV → </w:t>
      </w:r>
      <w:r w:rsidRPr="00FF0214">
        <w:rPr>
          <w:rFonts w:ascii="Courier New" w:eastAsia="Times New Roman" w:hAnsi="Courier New" w:cs="Courier New"/>
          <w:sz w:val="20"/>
          <w:szCs w:val="20"/>
        </w:rPr>
        <w:t>POST /transactions/upload</w:t>
      </w:r>
    </w:p>
    <w:p w:rsidR="00FF0214" w:rsidRPr="00FF0214" w:rsidRDefault="00FF0214" w:rsidP="00FF02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Bank Parser Service:</w:t>
      </w:r>
    </w:p>
    <w:p w:rsidR="00FF0214" w:rsidRPr="00FF0214" w:rsidRDefault="00FF0214" w:rsidP="00FF021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Stores raw file in object storage</w:t>
      </w:r>
    </w:p>
    <w:p w:rsidR="00FF0214" w:rsidRPr="00FF0214" w:rsidRDefault="00FF0214" w:rsidP="00FF021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Parses transactions</w:t>
      </w:r>
    </w:p>
    <w:p w:rsidR="00FF0214" w:rsidRPr="00FF0214" w:rsidRDefault="00FF0214" w:rsidP="00FF021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Deduplicates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using hash</w:t>
      </w:r>
    </w:p>
    <w:p w:rsidR="00FF0214" w:rsidRPr="00FF0214" w:rsidRDefault="00FF0214" w:rsidP="00FF021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Categorizes expenses</w:t>
      </w:r>
    </w:p>
    <w:p w:rsidR="00FF0214" w:rsidRPr="00FF0214" w:rsidRDefault="00FF0214" w:rsidP="00FF02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Transactions stored in DB.</w:t>
      </w:r>
    </w:p>
    <w:p w:rsidR="00FF0214" w:rsidRPr="00FF0214" w:rsidRDefault="00FF0214" w:rsidP="00FF02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Vision &amp; Dashboard Service aggregates:</w:t>
      </w:r>
    </w:p>
    <w:p w:rsidR="00FF0214" w:rsidRPr="00FF0214" w:rsidRDefault="00FF0214" w:rsidP="00FF021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Monthly expense by category</w:t>
      </w:r>
    </w:p>
    <w:p w:rsidR="00FF0214" w:rsidRPr="00FF0214" w:rsidRDefault="00FF0214" w:rsidP="00FF021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Income vs expense</w:t>
      </w:r>
    </w:p>
    <w:p w:rsidR="00FF0214" w:rsidRPr="00FF0214" w:rsidRDefault="00FF0214" w:rsidP="00FF02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UI calls </w:t>
      </w:r>
      <w:r w:rsidRPr="00FF0214">
        <w:rPr>
          <w:rFonts w:ascii="Courier New" w:eastAsia="Times New Roman" w:hAnsi="Courier New" w:cs="Courier New"/>
          <w:sz w:val="20"/>
          <w:szCs w:val="20"/>
        </w:rPr>
        <w:t>GET /dashboards/financial-security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F0214">
        <w:rPr>
          <w:rFonts w:ascii="Courier New" w:eastAsia="Times New Roman" w:hAnsi="Courier New" w:cs="Courier New"/>
          <w:sz w:val="20"/>
          <w:szCs w:val="20"/>
        </w:rPr>
        <w:t>GET /transactions/summary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Turn messy bank data into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clean, categorized, deduped transactions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that feed your Financial Security dashboard.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14">
        <w:rPr>
          <w:rFonts w:ascii="Times New Roman" w:eastAsia="Times New Roman" w:hAnsi="Times New Roman" w:cs="Times New Roman"/>
          <w:b/>
          <w:bCs/>
          <w:sz w:val="27"/>
          <w:szCs w:val="27"/>
        </w:rPr>
        <w:t>7.3 Investment progress &amp; portfolio view</w:t>
      </w:r>
    </w:p>
    <w:p w:rsidR="00FF0214" w:rsidRPr="00FF0214" w:rsidRDefault="00FF0214" w:rsidP="00FF02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User updates current unit value for an asset or system fetches market data.</w:t>
      </w:r>
    </w:p>
    <w:p w:rsidR="00FF0214" w:rsidRPr="00FF0214" w:rsidRDefault="00FF0214" w:rsidP="00FF02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Investment Service recalculates </w:t>
      </w:r>
      <w:proofErr w:type="spellStart"/>
      <w:r w:rsidRPr="00FF0214">
        <w:rPr>
          <w:rFonts w:ascii="Courier New" w:eastAsia="Times New Roman" w:hAnsi="Courier New" w:cs="Courier New"/>
          <w:sz w:val="20"/>
          <w:szCs w:val="20"/>
        </w:rPr>
        <w:t>current_asset_value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and gain/loss.</w:t>
      </w:r>
    </w:p>
    <w:p w:rsidR="00FF0214" w:rsidRPr="00FF0214" w:rsidRDefault="00FF0214" w:rsidP="00FF02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Vision &amp; Dashboard Service:</w:t>
      </w:r>
    </w:p>
    <w:p w:rsidR="00FF0214" w:rsidRPr="00FF0214" w:rsidRDefault="00FF0214" w:rsidP="00FF021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Recomputes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portfolio totals</w:t>
      </w:r>
    </w:p>
    <w:p w:rsidR="00FF0214" w:rsidRPr="00FF0214" w:rsidRDefault="00FF0214" w:rsidP="00FF021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sz w:val="24"/>
          <w:szCs w:val="24"/>
        </w:rPr>
        <w:t>Recomputes</w:t>
      </w:r>
      <w:proofErr w:type="spellEnd"/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goal funding gaps</w:t>
      </w:r>
    </w:p>
    <w:p w:rsidR="00FF0214" w:rsidRPr="00FF0214" w:rsidRDefault="00FF0214" w:rsidP="00FF02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UI shows updated charts and progress bars.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Intent: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Portfolio and goal views are always </w:t>
      </w: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live reflections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of underlying asset values.</w:t>
      </w:r>
    </w:p>
    <w:p w:rsidR="00FF0214" w:rsidRPr="00FF0214" w:rsidRDefault="00FF0214" w:rsidP="00FF0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Alignment with </w:t>
      </w:r>
      <w:proofErr w:type="spellStart"/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>ThriveMatrix</w:t>
      </w:r>
      <w:proofErr w:type="spellEnd"/>
      <w:r w:rsidRPr="00FF0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vision</w:t>
      </w:r>
    </w:p>
    <w:p w:rsidR="00FF0214" w:rsidRPr="00FF0214" w:rsidRDefault="00FF0214" w:rsidP="00FF02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Basic Vision Framework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is implemented via:</w:t>
      </w:r>
    </w:p>
    <w:p w:rsidR="00FF0214" w:rsidRPr="00FF0214" w:rsidRDefault="00FF0214" w:rsidP="00FF02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Domain services (Goals, Investments, Insurance, Transactions)</w:t>
      </w:r>
    </w:p>
    <w:p w:rsidR="00FF0214" w:rsidRPr="00FF0214" w:rsidRDefault="00FF0214" w:rsidP="00FF02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Vision &amp; Dashboard Service as the orchestrator</w:t>
      </w:r>
    </w:p>
    <w:p w:rsidR="00FF0214" w:rsidRPr="00FF0214" w:rsidRDefault="00FF0214" w:rsidP="00FF02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Thijo</w:t>
      </w:r>
      <w:proofErr w:type="spellEnd"/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Corp brand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 xml:space="preserve"> is reflected in:</w:t>
      </w:r>
    </w:p>
    <w:p w:rsidR="00FF0214" w:rsidRPr="00FF0214" w:rsidRDefault="00FF0214" w:rsidP="00FF02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Premium UI layer</w:t>
      </w:r>
    </w:p>
    <w:p w:rsidR="00FF0214" w:rsidRPr="00FF0214" w:rsidRDefault="00FF0214" w:rsidP="00FF02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Consistent gold/silver theme</w:t>
      </w:r>
    </w:p>
    <w:p w:rsidR="00FF0214" w:rsidRPr="00FF0214" w:rsidRDefault="00FF0214" w:rsidP="00FF02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&amp; evolution</w:t>
      </w:r>
      <w:r w:rsidRPr="00FF02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0214" w:rsidRPr="00FF0214" w:rsidRDefault="00FF0214" w:rsidP="00FF02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Easy to add new domains (Health, Legal, Emergency) as separate services</w:t>
      </w:r>
    </w:p>
    <w:p w:rsidR="00FF0214" w:rsidRPr="00FF0214" w:rsidRDefault="00FF0214" w:rsidP="00FF021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14">
        <w:rPr>
          <w:rFonts w:ascii="Times New Roman" w:eastAsia="Times New Roman" w:hAnsi="Times New Roman" w:cs="Times New Roman"/>
          <w:sz w:val="24"/>
          <w:szCs w:val="24"/>
        </w:rPr>
        <w:t>Easy to plug in AI/ML later via Analytics &amp; Insights Service</w:t>
      </w:r>
    </w:p>
    <w:p w:rsidR="005720BB" w:rsidRDefault="005720B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F0214" w:rsidRDefault="00FF0214"/>
    <w:sectPr w:rsidR="00FF0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A0552"/>
    <w:multiLevelType w:val="multilevel"/>
    <w:tmpl w:val="9124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91851"/>
    <w:multiLevelType w:val="multilevel"/>
    <w:tmpl w:val="2BB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791A"/>
    <w:multiLevelType w:val="multilevel"/>
    <w:tmpl w:val="67D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3A29"/>
    <w:multiLevelType w:val="multilevel"/>
    <w:tmpl w:val="CE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557ED"/>
    <w:multiLevelType w:val="multilevel"/>
    <w:tmpl w:val="F3E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A2419"/>
    <w:multiLevelType w:val="multilevel"/>
    <w:tmpl w:val="334C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431FE"/>
    <w:multiLevelType w:val="multilevel"/>
    <w:tmpl w:val="205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530DD"/>
    <w:multiLevelType w:val="multilevel"/>
    <w:tmpl w:val="9E2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614B4"/>
    <w:multiLevelType w:val="multilevel"/>
    <w:tmpl w:val="EDA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23705"/>
    <w:multiLevelType w:val="multilevel"/>
    <w:tmpl w:val="EF8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A07C9"/>
    <w:multiLevelType w:val="multilevel"/>
    <w:tmpl w:val="D8C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F713A"/>
    <w:multiLevelType w:val="multilevel"/>
    <w:tmpl w:val="301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501F3"/>
    <w:multiLevelType w:val="multilevel"/>
    <w:tmpl w:val="038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549C0"/>
    <w:multiLevelType w:val="multilevel"/>
    <w:tmpl w:val="2E9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83BBC"/>
    <w:multiLevelType w:val="multilevel"/>
    <w:tmpl w:val="A1D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A4080"/>
    <w:multiLevelType w:val="multilevel"/>
    <w:tmpl w:val="731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04C29"/>
    <w:multiLevelType w:val="multilevel"/>
    <w:tmpl w:val="0B1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C0131"/>
    <w:multiLevelType w:val="multilevel"/>
    <w:tmpl w:val="A0E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A38BB"/>
    <w:multiLevelType w:val="multilevel"/>
    <w:tmpl w:val="501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553F8"/>
    <w:multiLevelType w:val="multilevel"/>
    <w:tmpl w:val="4D1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111DF"/>
    <w:multiLevelType w:val="multilevel"/>
    <w:tmpl w:val="BB9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36CF6"/>
    <w:multiLevelType w:val="multilevel"/>
    <w:tmpl w:val="C1B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C3EAB"/>
    <w:multiLevelType w:val="multilevel"/>
    <w:tmpl w:val="C82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53156"/>
    <w:multiLevelType w:val="multilevel"/>
    <w:tmpl w:val="B52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"/>
  </w:num>
  <w:num w:numId="3">
    <w:abstractNumId w:val="23"/>
  </w:num>
  <w:num w:numId="4">
    <w:abstractNumId w:val="9"/>
  </w:num>
  <w:num w:numId="5">
    <w:abstractNumId w:val="18"/>
  </w:num>
  <w:num w:numId="6">
    <w:abstractNumId w:val="16"/>
  </w:num>
  <w:num w:numId="7">
    <w:abstractNumId w:val="10"/>
  </w:num>
  <w:num w:numId="8">
    <w:abstractNumId w:val="7"/>
  </w:num>
  <w:num w:numId="9">
    <w:abstractNumId w:val="8"/>
  </w:num>
  <w:num w:numId="10">
    <w:abstractNumId w:val="22"/>
  </w:num>
  <w:num w:numId="11">
    <w:abstractNumId w:val="20"/>
  </w:num>
  <w:num w:numId="12">
    <w:abstractNumId w:val="11"/>
  </w:num>
  <w:num w:numId="13">
    <w:abstractNumId w:val="14"/>
  </w:num>
  <w:num w:numId="14">
    <w:abstractNumId w:val="17"/>
  </w:num>
  <w:num w:numId="15">
    <w:abstractNumId w:val="15"/>
  </w:num>
  <w:num w:numId="16">
    <w:abstractNumId w:val="4"/>
  </w:num>
  <w:num w:numId="17">
    <w:abstractNumId w:val="12"/>
  </w:num>
  <w:num w:numId="18">
    <w:abstractNumId w:val="1"/>
  </w:num>
  <w:num w:numId="19">
    <w:abstractNumId w:val="21"/>
  </w:num>
  <w:num w:numId="20">
    <w:abstractNumId w:val="3"/>
  </w:num>
  <w:num w:numId="21">
    <w:abstractNumId w:val="0"/>
  </w:num>
  <w:num w:numId="22">
    <w:abstractNumId w:val="5"/>
  </w:num>
  <w:num w:numId="23">
    <w:abstractNumId w:val="6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214"/>
    <w:rsid w:val="005720BB"/>
    <w:rsid w:val="00FF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C5C4"/>
  <w15:chartTrackingRefBased/>
  <w15:docId w15:val="{60FD7671-D2D2-481C-9404-59239FAF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02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02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02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2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02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021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F0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base-dense">
    <w:name w:val="text-base-dense"/>
    <w:basedOn w:val="DefaultParagraphFont"/>
    <w:rsid w:val="00FF0214"/>
  </w:style>
  <w:style w:type="paragraph" w:styleId="NormalWeb">
    <w:name w:val="Normal (Web)"/>
    <w:basedOn w:val="Normal"/>
    <w:uiPriority w:val="99"/>
    <w:semiHidden/>
    <w:unhideWhenUsed/>
    <w:rsid w:val="00FF0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FF0214"/>
  </w:style>
  <w:style w:type="character" w:styleId="Strong">
    <w:name w:val="Strong"/>
    <w:basedOn w:val="DefaultParagraphFont"/>
    <w:uiPriority w:val="22"/>
    <w:qFormat/>
    <w:rsid w:val="00FF0214"/>
    <w:rPr>
      <w:b/>
      <w:bCs/>
    </w:rPr>
  </w:style>
  <w:style w:type="character" w:customStyle="1" w:styleId="capitalize">
    <w:name w:val="capitalize"/>
    <w:basedOn w:val="DefaultParagraphFont"/>
    <w:rsid w:val="00FF02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2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02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0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1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19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1644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2026-08-18T21:28:00Z</dcterms:created>
  <dcterms:modified xsi:type="dcterms:W3CDTF">2026-08-18T21:33:00Z</dcterms:modified>
</cp:coreProperties>
</file>