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1.5</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7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 (source template)</w:t>
            </w:r>
          </w:p>
        </w:tc>
        <w:tc>
          <w:tcPr>
            <w:tcW w:type="dxa" w:w="6336"/>
          </w:tcPr>
          <w:p>
            <w:pPr>
              <w:spacing w:after="40"/>
            </w:pPr>
            <w:r>
              <w:rPr>
                <w:sz w:val="20"/>
              </w:rPr>
              <w:t>IECEx ATEX Certification Information Requirements_Rev18092026.docx (internal working draft, 18 Sep 2026)</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Dokumen_Teknis_Sertifikasi_GLD_IECEx_ATEX (exhaustive item-by-item status tracking)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internal working-draft template (IECEx ATEX Certification Information Requirements_Rev18092026.docx),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r>
        <w:tc>
          <w:tcPr>
            <w:tcW w:type="dxa" w:w="1296"/>
          </w:tcPr>
          <w:p>
            <w:pPr>
              <w:spacing w:after="40"/>
            </w:pPr>
            <w:r>
              <w:rPr>
                <w:sz w:val="19"/>
              </w:rPr>
              <w:t>1.4</w:t>
            </w:r>
          </w:p>
        </w:tc>
        <w:tc>
          <w:tcPr>
            <w:tcW w:type="dxa" w:w="1872"/>
          </w:tcPr>
          <w:p>
            <w:pPr>
              <w:spacing w:after="40"/>
            </w:pPr>
            <w:r>
              <w:rPr>
                <w:sz w:val="19"/>
              </w:rPr>
              <w:t>7 October 2026</w:t>
            </w:r>
          </w:p>
        </w:tc>
        <w:tc>
          <w:tcPr>
            <w:tcW w:type="dxa" w:w="6192"/>
          </w:tcPr>
          <w:p>
            <w:pPr>
              <w:spacing w:after="40"/>
            </w:pPr>
            <w:r>
              <w:rPr>
                <w:sz w:val="19"/>
              </w:rPr>
              <w:t>Antenna interface photographs added (Figures 4-125, 4-126); EX-09 updated.</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Estimated thread dimensions added (Figure 4-127; e.3.12): cover ≈M100 × 2, entries M20 × 1.5, antenna SMA 1/4″-36 UNS — estimates pending the enclosure drawing.</w:t>
            </w:r>
          </w:p>
        </w:tc>
      </w:tr>
    </w:tbl>
    <w:p>
      <w:r>
        <w:br w:type="page"/>
      </w:r>
    </w:p>
    <w:p>
      <w:pPr>
        <w:spacing w:after="120"/>
      </w:pPr>
      <w:r>
        <w:rPr>
          <w:b/>
          <w:i w:val="0"/>
          <w:color w:val="1A2B3D"/>
          <w:sz w:val="26"/>
        </w:rPr>
        <w:t>Table of Contents</w:t>
      </w:r>
    </w:p>
    <w:p>
      <w:r>
        <w:fldChar w:fldCharType="begin"/>
        <w:instrText xml:space="preserve">TOC \o "1-2" \h \z \u</w:instrText>
      </w:r>
      <w:r>
        <w:fldChar w:fldCharType="separate"/>
      </w:r>
      <w:r>
        <w:t>Right-click and choose Update Field to generate the table of contents.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not yet received.</w:t>
      </w:r>
    </w:p>
    <w:p>
      <w:pPr>
        <w:spacing w:after="200"/>
      </w:pPr>
      <w:r>
        <w:rPr>
          <w:b/>
          <w:color w:val="4A4A4A"/>
          <w:sz w:val="19"/>
        </w:rPr>
        <w:t xml:space="preserve">Status: </w:t>
      </w:r>
      <w:r>
        <w:rPr>
          <w:i/>
          <w:color w:val="4A4A4A"/>
          <w:sz w:val="19"/>
        </w:rPr>
        <w:t>Template not yet received from the ExCB.</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Whether the manufacturer currently holds ISO 9001 certification, and if so its certificate number, scope, issuing body, and validity period, is to be confirmed. Quality manual and procedure-document index not yet provided.</w:t>
      </w:r>
    </w:p>
    <w:p>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spacing w:after="160"/>
      </w:pPr>
      <w:r>
        <w:rPr>
          <w:b w:val="0"/>
          <w:i w:val="0"/>
          <w:sz w:val="21"/>
        </w:rPr>
        <w:t>The photographs below were taken directly from the Node Sensor (GLD) V2 prototype unit.</w:t>
      </w:r>
    </w:p>
    <w:p>
      <w:pPr>
        <w:jc w:val="center"/>
      </w:pPr>
      <w:r>
        <w:drawing>
          <wp:inline xmlns:a="http://schemas.openxmlformats.org/drawingml/2006/main" xmlns:pic="http://schemas.openxmlformats.org/drawingml/2006/picture">
            <wp:extent cx="1987074" cy="329184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987074" cy="3291840"/>
                    </a:xfrm>
                    <a:prstGeom prst="rect"/>
                  </pic:spPr>
                </pic:pic>
              </a:graphicData>
            </a:graphic>
          </wp:inline>
        </w:drawing>
      </w:r>
    </w:p>
    <w:p>
      <w:pPr>
        <w:spacing w:after="240"/>
        <w:jc w:val="center"/>
      </w:pPr>
      <w:r>
        <w:rPr>
          <w:i/>
          <w:color w:val="4A4A4A"/>
          <w:sz w:val="17"/>
        </w:rPr>
        <w:t>Assembled unit — motherboard, sensor module, mesh cover, casing, external antenna, and local alarm module.</w:t>
      </w:r>
    </w:p>
    <w:p>
      <w:pPr>
        <w:jc w:val="center"/>
      </w:pPr>
      <w:r>
        <w:drawing>
          <wp:inline xmlns:a="http://schemas.openxmlformats.org/drawingml/2006/main" xmlns:pic="http://schemas.openxmlformats.org/drawingml/2006/picture">
            <wp:extent cx="2468880" cy="329184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2468880" cy="3291840"/>
                    </a:xfrm>
                    <a:prstGeom prst="rect"/>
                  </pic:spPr>
                </pic:pic>
              </a:graphicData>
            </a:graphic>
          </wp:inline>
        </w:drawing>
      </w:r>
    </w:p>
    <w:p>
      <w:pPr>
        <w:spacing w:after="240"/>
        <w:jc w:val="center"/>
      </w:pPr>
      <w:r>
        <w:rPr>
          <w:i/>
          <w:color w:val="4A4A4A"/>
          <w:sz w:val="17"/>
        </w:rPr>
        <w:t>Enclosure, rear view — mounting flange and cable-entry area.</w:t>
      </w: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2.34.jpg"/>
                          <pic:cNvPicPr/>
                        </pic:nvPicPr>
                        <pic:blipFill>
                          <a:blip r:embed="rId1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09.jpg"/>
                          <pic:cNvPicPr/>
                        </pic:nvPicPr>
                        <pic:blipFill>
                          <a:blip r:embed="rId1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3.33.jpg"/>
                          <pic:cNvPicPr/>
                        </pic:nvPicPr>
                        <pic:blipFill>
                          <a:blip r:embed="rId1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3.58.jpg"/>
                          <pic:cNvPicPr/>
                        </pic:nvPicPr>
                        <pic:blipFill>
                          <a:blip r:embed="rId1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17.jpg"/>
                          <pic:cNvPicPr/>
                        </pic:nvPicPr>
                        <pic:blipFill>
                          <a:blip r:embed="rId1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4.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4.4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5.01.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1" name="Picture 11"/>
                  <wp:cNvGraphicFramePr>
                    <a:graphicFrameLocks noChangeAspect="1"/>
                  </wp:cNvGraphicFramePr>
                  <a:graphic>
                    <a:graphicData uri="http://schemas.openxmlformats.org/drawingml/2006/picture">
                      <pic:pic>
                        <pic:nvPicPr>
                          <pic:cNvPr id="0" name="IMG_14.05.32.jpg"/>
                          <pic:cNvPicPr/>
                        </pic:nvPicPr>
                        <pic:blipFill>
                          <a:blip r:embed="rId21"/>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2" name="Picture 12"/>
                  <wp:cNvGraphicFramePr>
                    <a:graphicFrameLocks noChangeAspect="1"/>
                  </wp:cNvGraphicFramePr>
                  <a:graphic>
                    <a:graphicData uri="http://schemas.openxmlformats.org/drawingml/2006/picture">
                      <pic:pic>
                        <pic:nvPicPr>
                          <pic:cNvPr id="0" name="IMG_14.06.08.jpg"/>
                          <pic:cNvPicPr/>
                        </pic:nvPicPr>
                        <pic:blipFill>
                          <a:blip r:embed="rId22"/>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3" name="Picture 13"/>
                  <wp:cNvGraphicFramePr>
                    <a:graphicFrameLocks noChangeAspect="1"/>
                  </wp:cNvGraphicFramePr>
                  <a:graphic>
                    <a:graphicData uri="http://schemas.openxmlformats.org/drawingml/2006/picture">
                      <pic:pic>
                        <pic:nvPicPr>
                          <pic:cNvPr id="0" name="IMG_14.07.08.jpg"/>
                          <pic:cNvPicPr/>
                        </pic:nvPicPr>
                        <pic:blipFill>
                          <a:blip r:embed="rId23"/>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4" name="Picture 14"/>
                  <wp:cNvGraphicFramePr>
                    <a:graphicFrameLocks noChangeAspect="1"/>
                  </wp:cNvGraphicFramePr>
                  <a:graphic>
                    <a:graphicData uri="http://schemas.openxmlformats.org/drawingml/2006/picture">
                      <pic:pic>
                        <pic:nvPicPr>
                          <pic:cNvPr id="0" name="IMG_14.08.05.jpg"/>
                          <pic:cNvPicPr/>
                        </pic:nvPicPr>
                        <pic:blipFill>
                          <a:blip r:embed="rId24"/>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5" name="Picture 15"/>
                  <wp:cNvGraphicFramePr>
                    <a:graphicFrameLocks noChangeAspect="1"/>
                  </wp:cNvGraphicFramePr>
                  <a:graphic>
                    <a:graphicData uri="http://schemas.openxmlformats.org/drawingml/2006/picture">
                      <pic:pic>
                        <pic:nvPicPr>
                          <pic:cNvPr id="0" name="IMG_14.09.23.jpg"/>
                          <pic:cNvPicPr/>
                        </pic:nvPicPr>
                        <pic:blipFill>
                          <a:blip r:embed="rId25"/>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6" name="Picture 16"/>
                  <wp:cNvGraphicFramePr>
                    <a:graphicFrameLocks noChangeAspect="1"/>
                  </wp:cNvGraphicFramePr>
                  <a:graphic>
                    <a:graphicData uri="http://schemas.openxmlformats.org/drawingml/2006/picture">
                      <pic:pic>
                        <pic:nvPicPr>
                          <pic:cNvPr id="0" name="IMG_14.10.55.jpg"/>
                          <pic:cNvPicPr/>
                        </pic:nvPicPr>
                        <pic:blipFill>
                          <a:blip r:embed="rId26"/>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7" name="Picture 17"/>
                  <wp:cNvGraphicFramePr>
                    <a:graphicFrameLocks noChangeAspect="1"/>
                  </wp:cNvGraphicFramePr>
                  <a:graphic>
                    <a:graphicData uri="http://schemas.openxmlformats.org/drawingml/2006/picture">
                      <pic:pic>
                        <pic:nvPicPr>
                          <pic:cNvPr id="0" name="IMG_14.12.07.jpg"/>
                          <pic:cNvPicPr/>
                        </pic:nvPicPr>
                        <pic:blipFill>
                          <a:blip r:embed="rId27"/>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8" name="Picture 18"/>
                  <wp:cNvGraphicFramePr>
                    <a:graphicFrameLocks noChangeAspect="1"/>
                  </wp:cNvGraphicFramePr>
                  <a:graphic>
                    <a:graphicData uri="http://schemas.openxmlformats.org/drawingml/2006/picture">
                      <pic:pic>
                        <pic:nvPicPr>
                          <pic:cNvPr id="0" name="IMG_14.17.20.jpg"/>
                          <pic:cNvPicPr/>
                        </pic:nvPicPr>
                        <pic:blipFill>
                          <a:blip r:embed="rId28"/>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9" name="Picture 19"/>
                  <wp:cNvGraphicFramePr>
                    <a:graphicFrameLocks noChangeAspect="1"/>
                  </wp:cNvGraphicFramePr>
                  <a:graphic>
                    <a:graphicData uri="http://schemas.openxmlformats.org/drawingml/2006/picture">
                      <pic:pic>
                        <pic:nvPicPr>
                          <pic:cNvPr id="0" name="IMG_14.34.54.jpg"/>
                          <pic:cNvPicPr/>
                        </pic:nvPicPr>
                        <pic:blipFill>
                          <a:blip r:embed="rId29"/>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0" name="Picture 20"/>
                  <wp:cNvGraphicFramePr>
                    <a:graphicFrameLocks noChangeAspect="1"/>
                  </wp:cNvGraphicFramePr>
                  <a:graphic>
                    <a:graphicData uri="http://schemas.openxmlformats.org/drawingml/2006/picture">
                      <pic:pic>
                        <pic:nvPicPr>
                          <pic:cNvPr id="0" name="IMG_14.35.32.jpg"/>
                          <pic:cNvPicPr/>
                        </pic:nvPicPr>
                        <pic:blipFill>
                          <a:blip r:embed="rId30"/>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1" name="Picture 21"/>
                  <wp:cNvGraphicFramePr>
                    <a:graphicFrameLocks noChangeAspect="1"/>
                  </wp:cNvGraphicFramePr>
                  <a:graphic>
                    <a:graphicData uri="http://schemas.openxmlformats.org/drawingml/2006/picture">
                      <pic:pic>
                        <pic:nvPicPr>
                          <pic:cNvPr id="0" name="IMG_14.35.54.jpg"/>
                          <pic:cNvPicPr/>
                        </pic:nvPicPr>
                        <pic:blipFill>
                          <a:blip r:embed="rId31"/>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2" name="Picture 22"/>
                  <wp:cNvGraphicFramePr>
                    <a:graphicFrameLocks noChangeAspect="1"/>
                  </wp:cNvGraphicFramePr>
                  <a:graphic>
                    <a:graphicData uri="http://schemas.openxmlformats.org/drawingml/2006/picture">
                      <pic:pic>
                        <pic:nvPicPr>
                          <pic:cNvPr id="0" name="IMG_14.36.39.jpg"/>
                          <pic:cNvPicPr/>
                        </pic:nvPicPr>
                        <pic:blipFill>
                          <a:blip r:embed="rId32"/>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3" name="Picture 23"/>
                  <wp:cNvGraphicFramePr>
                    <a:graphicFrameLocks noChangeAspect="1"/>
                  </wp:cNvGraphicFramePr>
                  <a:graphic>
                    <a:graphicData uri="http://schemas.openxmlformats.org/drawingml/2006/picture">
                      <pic:pic>
                        <pic:nvPicPr>
                          <pic:cNvPr id="0" name="IMG_14.37.03.jpg"/>
                          <pic:cNvPicPr/>
                        </pic:nvPicPr>
                        <pic:blipFill>
                          <a:blip r:embed="rId33"/>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4" name="Picture 24"/>
                  <wp:cNvGraphicFramePr>
                    <a:graphicFrameLocks noChangeAspect="1"/>
                  </wp:cNvGraphicFramePr>
                  <a:graphic>
                    <a:graphicData uri="http://schemas.openxmlformats.org/drawingml/2006/picture">
                      <pic:pic>
                        <pic:nvPicPr>
                          <pic:cNvPr id="0" name="IMG_14.37.30.jpg"/>
                          <pic:cNvPicPr/>
                        </pic:nvPicPr>
                        <pic:blipFill>
                          <a:blip r:embed="rId34"/>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25" name="Picture 25"/>
                  <wp:cNvGraphicFramePr>
                    <a:graphicFrameLocks noChangeAspect="1"/>
                  </wp:cNvGraphicFramePr>
                  <a:graphic>
                    <a:graphicData uri="http://schemas.openxmlformats.org/drawingml/2006/picture">
                      <pic:pic>
                        <pic:nvPicPr>
                          <pic:cNvPr id="0" name="IMG_14.38.01.jpg"/>
                          <pic:cNvPicPr/>
                        </pic:nvPicPr>
                        <pic:blipFill>
                          <a:blip r:embed="rId35"/>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Nameplate_position_beside_antenna.jpg"/>
                          <pic:cNvPicPr/>
                        </pic:nvPicPr>
                        <pic:blipFill>
                          <a:blip r:embed="rId3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27" name="Picture 27"/>
                  <wp:cNvGraphicFramePr>
                    <a:graphicFrameLocks noChangeAspect="1"/>
                  </wp:cNvGraphicFramePr>
                  <a:graphic>
                    <a:graphicData uri="http://schemas.openxmlformats.org/drawingml/2006/picture">
                      <pic:pic>
                        <pic:nvPicPr>
                          <pic:cNvPr id="0" name="Antenna_interface_outside.jpg"/>
                          <pic:cNvPicPr/>
                        </pic:nvPicPr>
                        <pic:blipFill>
                          <a:blip r:embed="rId3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28" name="Picture 28"/>
                  <wp:cNvGraphicFramePr>
                    <a:graphicFrameLocks noChangeAspect="1"/>
                  </wp:cNvGraphicFramePr>
                  <a:graphic>
                    <a:graphicData uri="http://schemas.openxmlformats.org/drawingml/2006/picture">
                      <pic:pic>
                        <pic:nvPicPr>
                          <pic:cNvPr id="0" name="Antenna_interface_inside.jpg"/>
                          <pic:cNvPicPr/>
                        </pic:nvPicPr>
                        <pic:blipFill>
                          <a:blip r:embed="rId3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Cover_thread_and_entry_thread.jpg"/>
                          <pic:cNvPicPr/>
                        </pic:nvPicPr>
                        <pic:blipFill>
                          <a:blip r:embed="rId3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(estimated ≈M100 × 2, about 10 visible threads), black O-ring at the root of the thread, and an internally threaded side entry (estimated M20 × 1.5). Values are estimates from the photograph; see Section 2.6.e.3.</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w:t>
      </w:r>
    </w:p>
    <w:p>
      <w:pPr>
        <w:spacing w:after="160"/>
      </w:pPr>
      <w:r>
        <w:rPr>
          <w:b w:val="0"/>
          <w:i w:val="0"/>
          <w:sz w:val="21"/>
        </w:rPr>
        <w:t>The GLD is intended for continuous, fixed-point monitoring of flammable and toxic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w:t>
            </w:r>
          </w:p>
        </w:tc>
        <w:tc>
          <w:tcPr>
            <w:tcW w:type="dxa" w:w="2880"/>
          </w:tcPr>
          <w:p>
            <w:pPr>
              <w:spacing w:after="40"/>
            </w:pPr>
            <w:r>
              <w:rPr>
                <w:sz w:val="19"/>
              </w:rPr>
              <w:t>Internal recommendation, not an ExCB decision</w:t>
            </w:r>
          </w:p>
        </w:tc>
      </w:tr>
    </w:tbl>
    <w:p>
      <w:pPr>
        <w:spacing w:after="120"/>
      </w:pPr>
    </w:p>
    <w:p>
      <w:pPr>
        <w:spacing w:after="160"/>
      </w:pPr>
      <w:r>
        <w:rPr>
          <w:b w:val="0"/>
          <w:i/>
          <w:sz w:val="19"/>
        </w:rPr>
        <w:t>Type of protection selected over Ex e and Ex i based on the existing enclosure design: a die-cast aluminum (ADC12) housing with a stainless-steel mesh cover over the sensing element, functioning as a flame path/flame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30" name="Picture 30"/>
            <wp:cNvGraphicFramePr>
              <a:graphicFrameLocks noChangeAspect="1"/>
            </wp:cNvGraphicFramePr>
            <a:graphic>
              <a:graphicData uri="http://schemas.openxmlformats.org/drawingml/2006/picture">
                <pic:pic>
                  <pic:nvPicPr>
                    <pic:cNvPr id="0" name="02-diagram.png"/>
                    <pic:cNvPicPr/>
                  </pic:nvPicPr>
                  <pic:blipFill>
                    <a:blip r:embed="rId40"/>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31" name="Picture 31"/>
            <wp:cNvGraphicFramePr>
              <a:graphicFrameLocks noChangeAspect="1"/>
            </wp:cNvGraphicFramePr>
            <a:graphic>
              <a:graphicData uri="http://schemas.openxmlformats.org/drawingml/2006/picture">
                <pic:pic>
                  <pic:nvPicPr>
                    <pic:cNvPr id="0" name="10-pcb-layout.png"/>
                    <pic:cNvPicPr/>
                  </pic:nvPicPr>
                  <pic:blipFill>
                    <a:blip r:embed="rId41"/>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dimensioned mechanical drawing exists for the enclosure's external envelope and mounting hardware, drafted from a solid CAD model (STEP format, millimeter units):</w:t>
      </w:r>
    </w:p>
    <w:p>
      <w:pPr>
        <w:jc w:val="center"/>
      </w:pPr>
      <w:r>
        <w:drawing>
          <wp:inline xmlns:a="http://schemas.openxmlformats.org/drawingml/2006/main" xmlns:pic="http://schemas.openxmlformats.org/drawingml/2006/picture">
            <wp:extent cx="5669280" cy="3847707"/>
            <wp:docPr id="32" name="Picture 32"/>
            <wp:cNvGraphicFramePr>
              <a:graphicFrameLocks noChangeAspect="1"/>
            </wp:cNvGraphicFramePr>
            <a:graphic>
              <a:graphicData uri="http://schemas.openxmlformats.org/drawingml/2006/picture">
                <pic:pic>
                  <pic:nvPicPr>
                    <pic:cNvPr id="0" name="bracket-mounting-drawing.png"/>
                    <pic:cNvPicPr/>
                  </pic:nvPicPr>
                  <pic:blipFill>
                    <a:blip r:embed="rId42"/>
                    <a:stretch>
                      <a:fillRect/>
                    </a:stretch>
                  </pic:blipFill>
                  <pic:spPr>
                    <a:xfrm>
                      <a:off x="0" y="0"/>
                      <a:ext cx="5669280" cy="3847707"/>
                    </a:xfrm>
                    <a:prstGeom prst="rect"/>
                  </pic:spPr>
                </pic:pic>
              </a:graphicData>
            </a:graphic>
          </wp:inline>
        </w:drawing>
      </w:r>
    </w:p>
    <w:p>
      <w:pPr>
        <w:spacing w:after="240"/>
        <w:jc w:val="center"/>
      </w:pPr>
      <w:r>
        <w:rPr>
          <w:i/>
          <w:color w:val="4A4A4A"/>
          <w:sz w:val="17"/>
        </w:rPr>
        <w:t>Enclosure envelope &amp; U-bolt mounting plate assembly — dimensioned drawing sheet (drafted 31 Aug 2026, from a STEP solid model).</w:t>
      </w:r>
    </w:p>
    <w:p>
      <w:pPr>
        <w:spacing w:after="160"/>
      </w:pPr>
      <w:r>
        <w:rPr>
          <w:b w:val="0"/>
          <w:i w:val="0"/>
          <w:sz w:val="21"/>
        </w:rPr>
        <w:t>A separate, internal contingency/alternate enclosure design (“GLD ATEX CASE v3”) exists in parallel with the primary commercial-enclosure sourcing path referenced in Section 2.3:</w:t>
      </w:r>
    </w:p>
    <w:p>
      <w:pPr>
        <w:jc w:val="center"/>
      </w:pPr>
      <w:r>
        <w:drawing>
          <wp:inline xmlns:a="http://schemas.openxmlformats.org/drawingml/2006/main" xmlns:pic="http://schemas.openxmlformats.org/drawingml/2006/picture">
            <wp:extent cx="5669280" cy="3188136"/>
            <wp:docPr id="33" name="Picture 33"/>
            <wp:cNvGraphicFramePr>
              <a:graphicFrameLocks noChangeAspect="1"/>
            </wp:cNvGraphicFramePr>
            <a:graphic>
              <a:graphicData uri="http://schemas.openxmlformats.org/drawingml/2006/picture">
                <pic:pic>
                  <pic:nvPicPr>
                    <pic:cNvPr id="0" name="gld_atex_case_v3_dimensioned.png"/>
                    <pic:cNvPicPr/>
                  </pic:nvPicPr>
                  <pic:blipFill>
                    <a:blip r:embed="rId43"/>
                    <a:stretch>
                      <a:fillRect/>
                    </a:stretch>
                  </pic:blipFill>
                  <pic:spPr>
                    <a:xfrm>
                      <a:off x="0" y="0"/>
                      <a:ext cx="5669280" cy="3188136"/>
                    </a:xfrm>
                    <a:prstGeom prst="rect"/>
                  </pic:spPr>
                </pic:pic>
              </a:graphicData>
            </a:graphic>
          </wp:inline>
        </w:drawing>
      </w:r>
    </w:p>
    <w:p>
      <w:pPr>
        <w:spacing w:after="240"/>
        <w:jc w:val="center"/>
      </w:pPr>
      <w:r>
        <w:rPr>
          <w:i/>
          <w:color w:val="4A4A4A"/>
          <w:sz w:val="17"/>
        </w:rPr>
        <w:t>“GLD ATEX CASE v3” dimensioned drawing sheet (Farhan Budiman, 8 Sep 2026) — internal contingency/alternate enclosure design, not the confirmed production enclosure.</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34" name="Picture 34"/>
            <wp:cNvGraphicFramePr>
              <a:graphicFrameLocks noChangeAspect="1"/>
            </wp:cNvGraphicFramePr>
            <a:graphic>
              <a:graphicData uri="http://schemas.openxmlformats.org/drawingml/2006/picture">
                <pic:pic>
                  <pic:nvPicPr>
                    <pic:cNvPr id="0" name="bp18-1z_common_base_reference.png"/>
                    <pic:cNvPicPr/>
                  </pic:nvPicPr>
                  <pic:blipFill>
                    <a:blip r:embed="rId44"/>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35" name="Picture 35"/>
            <wp:cNvGraphicFramePr>
              <a:graphicFrameLocks noChangeAspect="1"/>
            </wp:cNvGraphicFramePr>
            <a:graphic>
              <a:graphicData uri="http://schemas.openxmlformats.org/drawingml/2006/picture">
                <pic:pic>
                  <pic:nvPicPr>
                    <pic:cNvPr id="0" name="casing_v2_sheet.jpg"/>
                    <pic:cNvPicPr/>
                  </pic:nvPicPr>
                  <pic:blipFill>
                    <a:blip r:embed="rId45"/>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36" name="Picture 36"/>
                  <wp:cNvGraphicFramePr>
                    <a:graphicFrameLocks noChangeAspect="1"/>
                  </wp:cNvGraphicFramePr>
                  <a:graphic>
                    <a:graphicData uri="http://schemas.openxmlformats.org/drawingml/2006/picture">
                      <pic:pic>
                        <pic:nvPicPr>
                          <pic:cNvPr id="0" name="casing_v2_front.jpg"/>
                          <pic:cNvPicPr/>
                        </pic:nvPicPr>
                        <pic:blipFill>
                          <a:blip r:embed="rId4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37" name="Picture 37"/>
                  <wp:cNvGraphicFramePr>
                    <a:graphicFrameLocks noChangeAspect="1"/>
                  </wp:cNvGraphicFramePr>
                  <a:graphic>
                    <a:graphicData uri="http://schemas.openxmlformats.org/drawingml/2006/picture">
                      <pic:pic>
                        <pic:nvPicPr>
                          <pic:cNvPr id="0" name="casing_v2_rear.jpg"/>
                          <pic:cNvPicPr/>
                        </pic:nvPicPr>
                        <pic:blipFill>
                          <a:blip r:embed="rId4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38" name="Picture 38"/>
                  <wp:cNvGraphicFramePr>
                    <a:graphicFrameLocks noChangeAspect="1"/>
                  </wp:cNvGraphicFramePr>
                  <a:graphic>
                    <a:graphicData uri="http://schemas.openxmlformats.org/drawingml/2006/picture">
                      <pic:pic>
                        <pic:nvPicPr>
                          <pic:cNvPr id="0" name="casing_v2_left.jpg"/>
                          <pic:cNvPicPr/>
                        </pic:nvPicPr>
                        <pic:blipFill>
                          <a:blip r:embed="rId4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39" name="Picture 39"/>
                  <wp:cNvGraphicFramePr>
                    <a:graphicFrameLocks noChangeAspect="1"/>
                  </wp:cNvGraphicFramePr>
                  <a:graphic>
                    <a:graphicData uri="http://schemas.openxmlformats.org/drawingml/2006/picture">
                      <pic:pic>
                        <pic:nvPicPr>
                          <pic:cNvPr id="0" name="casing_v2_right.jpg"/>
                          <pic:cNvPicPr/>
                        </pic:nvPicPr>
                        <pic:blipFill>
                          <a:blip r:embed="rId4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40" name="Picture 40"/>
                  <wp:cNvGraphicFramePr>
                    <a:graphicFrameLocks noChangeAspect="1"/>
                  </wp:cNvGraphicFramePr>
                  <a:graphic>
                    <a:graphicData uri="http://schemas.openxmlformats.org/drawingml/2006/picture">
                      <pic:pic>
                        <pic:nvPicPr>
                          <pic:cNvPr id="0" name="casing_v2_top.jpg"/>
                          <pic:cNvPicPr/>
                        </pic:nvPicPr>
                        <pic:blipFill>
                          <a:blip r:embed="rId5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41" name="Picture 41"/>
                  <wp:cNvGraphicFramePr>
                    <a:graphicFrameLocks noChangeAspect="1"/>
                  </wp:cNvGraphicFramePr>
                  <a:graphic>
                    <a:graphicData uri="http://schemas.openxmlformats.org/drawingml/2006/picture">
                      <pic:pic>
                        <pic:nvPicPr>
                          <pic:cNvPr id="0" name="casing_v2_bottom.jpg"/>
                          <pic:cNvPicPr/>
                        </pic:nvPicPr>
                        <pic:blipFill>
                          <a:blip r:embed="rId5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42" name="Picture 42"/>
            <wp:cNvGraphicFramePr>
              <a:graphicFrameLocks noChangeAspect="1"/>
            </wp:cNvGraphicFramePr>
            <a:graphic>
              <a:graphicData uri="http://schemas.openxmlformats.org/drawingml/2006/picture">
                <pic:pic>
                  <pic:nvPicPr>
                    <pic:cNvPr id="0" name="case_v3-1.jpg"/>
                    <pic:cNvPicPr/>
                  </pic:nvPicPr>
                  <pic:blipFill>
                    <a:blip r:embed="rId52"/>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43" name="Picture 43"/>
            <wp:cNvGraphicFramePr>
              <a:graphicFrameLocks noChangeAspect="1"/>
            </wp:cNvGraphicFramePr>
            <a:graphic>
              <a:graphicData uri="http://schemas.openxmlformats.org/drawingml/2006/picture">
                <pic:pic>
                  <pic:nvPicPr>
                    <pic:cNvPr id="0" name="case_v3-2.jpg"/>
                    <pic:cNvPicPr/>
                  </pic:nvPicPr>
                  <pic:blipFill>
                    <a:blip r:embed="rId53"/>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44" name="Picture 44"/>
            <wp:cNvGraphicFramePr>
              <a:graphicFrameLocks noChangeAspect="1"/>
            </wp:cNvGraphicFramePr>
            <a:graphic>
              <a:graphicData uri="http://schemas.openxmlformats.org/drawingml/2006/picture">
                <pic:pic>
                  <pic:nvPicPr>
                    <pic:cNvPr id="0" name="case_v3-3.jpg"/>
                    <pic:cNvPicPr/>
                  </pic:nvPicPr>
                  <pic:blipFill>
                    <a:blip r:embed="rId54"/>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45" name="Picture 45"/>
            <wp:cNvGraphicFramePr>
              <a:graphicFrameLocks noChangeAspect="1"/>
            </wp:cNvGraphicFramePr>
            <a:graphic>
              <a:graphicData uri="http://schemas.openxmlformats.org/drawingml/2006/picture">
                <pic:pic>
                  <pic:nvPicPr>
                    <pic:cNvPr id="0" name="case_v3-4.jpg"/>
                    <pic:cNvPicPr/>
                  </pic:nvPicPr>
                  <pic:blipFill>
                    <a:blip r:embed="rId55"/>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46" name="Picture 46"/>
            <wp:cNvGraphicFramePr>
              <a:graphicFrameLocks noChangeAspect="1"/>
            </wp:cNvGraphicFramePr>
            <a:graphic>
              <a:graphicData uri="http://schemas.openxmlformats.org/drawingml/2006/picture">
                <pic:pic>
                  <pic:nvPicPr>
                    <pic:cNvPr id="0" name="case_v3-5.jpg"/>
                    <pic:cNvPicPr/>
                  </pic:nvPicPr>
                  <pic:blipFill>
                    <a:blip r:embed="rId56"/>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47" name="Picture 47"/>
            <wp:cNvGraphicFramePr>
              <a:graphicFrameLocks noChangeAspect="1"/>
            </wp:cNvGraphicFramePr>
            <a:graphic>
              <a:graphicData uri="http://schemas.openxmlformats.org/drawingml/2006/picture">
                <pic:pic>
                  <pic:nvPicPr>
                    <pic:cNvPr id="0" name="case_v3-6.jpg"/>
                    <pic:cNvPicPr/>
                  </pic:nvPicPr>
                  <pic:blipFill>
                    <a:blip r:embed="rId57"/>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48" name="Picture 48"/>
            <wp:cNvGraphicFramePr>
              <a:graphicFrameLocks noChangeAspect="1"/>
            </wp:cNvGraphicFramePr>
            <a:graphic>
              <a:graphicData uri="http://schemas.openxmlformats.org/drawingml/2006/picture">
                <pic:pic>
                  <pic:nvPicPr>
                    <pic:cNvPr id="0" name="case_v3-7.jpg"/>
                    <pic:cNvPicPr/>
                  </pic:nvPicPr>
                  <pic:blipFill>
                    <a:blip r:embed="rId58"/>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49" name="Picture 49"/>
            <wp:cNvGraphicFramePr>
              <a:graphicFrameLocks noChangeAspect="1"/>
            </wp:cNvGraphicFramePr>
            <a:graphic>
              <a:graphicData uri="http://schemas.openxmlformats.org/drawingml/2006/picture">
                <pic:pic>
                  <pic:nvPicPr>
                    <pic:cNvPr id="0" name="bp18-1.jpg"/>
                    <pic:cNvPicPr/>
                  </pic:nvPicPr>
                  <pic:blipFill>
                    <a:blip r:embed="rId59"/>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50" name="Picture 50"/>
            <wp:cNvGraphicFramePr>
              <a:graphicFrameLocks noChangeAspect="1"/>
            </wp:cNvGraphicFramePr>
            <a:graphic>
              <a:graphicData uri="http://schemas.openxmlformats.org/drawingml/2006/picture">
                <pic:pic>
                  <pic:nvPicPr>
                    <pic:cNvPr id="0" name="pkg_17.jpg"/>
                    <pic:cNvPicPr/>
                  </pic:nvPicPr>
                  <pic:blipFill>
                    <a:blip r:embed="rId60"/>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51" name="Picture 51"/>
            <wp:cNvGraphicFramePr>
              <a:graphicFrameLocks noChangeAspect="1"/>
            </wp:cNvGraphicFramePr>
            <a:graphic>
              <a:graphicData uri="http://schemas.openxmlformats.org/drawingml/2006/picture">
                <pic:pic>
                  <pic:nvPicPr>
                    <pic:cNvPr id="0" name="pkg_18.jpg"/>
                    <pic:cNvPicPr/>
                  </pic:nvPicPr>
                  <pic:blipFill>
                    <a:blip r:embed="rId61"/>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52" name="Picture 52"/>
            <wp:cNvGraphicFramePr>
              <a:graphicFrameLocks noChangeAspect="1"/>
            </wp:cNvGraphicFramePr>
            <a:graphic>
              <a:graphicData uri="http://schemas.openxmlformats.org/drawingml/2006/picture">
                <pic:pic>
                  <pic:nvPicPr>
                    <pic:cNvPr id="0" name="pkg_19.jpg"/>
                    <pic:cNvPicPr/>
                  </pic:nvPicPr>
                  <pic:blipFill>
                    <a:blip r:embed="rId62"/>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53" name="Picture 53"/>
            <wp:cNvGraphicFramePr>
              <a:graphicFrameLocks noChangeAspect="1"/>
            </wp:cNvGraphicFramePr>
            <a:graphic>
              <a:graphicData uri="http://schemas.openxmlformats.org/drawingml/2006/picture">
                <pic:pic>
                  <pic:nvPicPr>
                    <pic:cNvPr id="0" name="pkg_20.jpg"/>
                    <pic:cNvPicPr/>
                  </pic:nvPicPr>
                  <pic:blipFill>
                    <a:blip r:embed="rId63"/>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54" name="Picture 54"/>
            <wp:cNvGraphicFramePr>
              <a:graphicFrameLocks noChangeAspect="1"/>
            </wp:cNvGraphicFramePr>
            <a:graphic>
              <a:graphicData uri="http://schemas.openxmlformats.org/drawingml/2006/picture">
                <pic:pic>
                  <pic:nvPicPr>
                    <pic:cNvPr id="0" name="pkg_21.jpg"/>
                    <pic:cNvPicPr/>
                  </pic:nvPicPr>
                  <pic:blipFill>
                    <a:blip r:embed="rId64"/>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55" name="Picture 55"/>
            <wp:cNvGraphicFramePr>
              <a:graphicFrameLocks noChangeAspect="1"/>
            </wp:cNvGraphicFramePr>
            <a:graphic>
              <a:graphicData uri="http://schemas.openxmlformats.org/drawingml/2006/picture">
                <pic:pic>
                  <pic:nvPicPr>
                    <pic:cNvPr id="0" name="pkg_22.jpg"/>
                    <pic:cNvPicPr/>
                  </pic:nvPicPr>
                  <pic:blipFill>
                    <a:blip r:embed="rId65"/>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56" name="Picture 56"/>
            <wp:cNvGraphicFramePr>
              <a:graphicFrameLocks noChangeAspect="1"/>
            </wp:cNvGraphicFramePr>
            <a:graphic>
              <a:graphicData uri="http://schemas.openxmlformats.org/drawingml/2006/picture">
                <pic:pic>
                  <pic:nvPicPr>
                    <pic:cNvPr id="0" name="pkg_24.jpg"/>
                    <pic:cNvPicPr/>
                  </pic:nvPicPr>
                  <pic:blipFill>
                    <a:blip r:embed="rId66"/>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57" name="Picture 57"/>
            <wp:cNvGraphicFramePr>
              <a:graphicFrameLocks noChangeAspect="1"/>
            </wp:cNvGraphicFramePr>
            <a:graphic>
              <a:graphicData uri="http://schemas.openxmlformats.org/drawingml/2006/picture">
                <pic:pic>
                  <pic:nvPicPr>
                    <pic:cNvPr id="0" name="pkg_25.jpg"/>
                    <pic:cNvPicPr/>
                  </pic:nvPicPr>
                  <pic:blipFill>
                    <a:blip r:embed="rId67"/>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58" name="Picture 58"/>
            <wp:cNvGraphicFramePr>
              <a:graphicFrameLocks noChangeAspect="1"/>
            </wp:cNvGraphicFramePr>
            <a:graphic>
              <a:graphicData uri="http://schemas.openxmlformats.org/drawingml/2006/picture">
                <pic:pic>
                  <pic:nvPicPr>
                    <pic:cNvPr id="0" name="pkg_26.jpg"/>
                    <pic:cNvPicPr/>
                  </pic:nvPicPr>
                  <pic:blipFill>
                    <a:blip r:embed="rId68"/>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59" name="Picture 59"/>
            <wp:cNvGraphicFramePr>
              <a:graphicFrameLocks noChangeAspect="1"/>
            </wp:cNvGraphicFramePr>
            <a:graphic>
              <a:graphicData uri="http://schemas.openxmlformats.org/drawingml/2006/picture">
                <pic:pic>
                  <pic:nvPicPr>
                    <pic:cNvPr id="0" name="pkg_27.jpg"/>
                    <pic:cNvPicPr/>
                  </pic:nvPicPr>
                  <pic:blipFill>
                    <a:blip r:embed="rId69"/>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60" name="Picture 60"/>
            <wp:cNvGraphicFramePr>
              <a:graphicFrameLocks noChangeAspect="1"/>
            </wp:cNvGraphicFramePr>
            <a:graphic>
              <a:graphicData uri="http://schemas.openxmlformats.org/drawingml/2006/picture">
                <pic:pic>
                  <pic:nvPicPr>
                    <pic:cNvPr id="0" name="pkg_28.jpg"/>
                    <pic:cNvPicPr/>
                  </pic:nvPicPr>
                  <pic:blipFill>
                    <a:blip r:embed="rId70"/>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61" name="Picture 61"/>
            <wp:cNvGraphicFramePr>
              <a:graphicFrameLocks noChangeAspect="1"/>
            </wp:cNvGraphicFramePr>
            <a:graphic>
              <a:graphicData uri="http://schemas.openxmlformats.org/drawingml/2006/picture">
                <pic:pic>
                  <pic:nvPicPr>
                    <pic:cNvPr id="0" name="pkg_42.jpg"/>
                    <pic:cNvPicPr/>
                  </pic:nvPicPr>
                  <pic:blipFill>
                    <a:blip r:embed="rId71"/>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62" name="Picture 62"/>
            <wp:cNvGraphicFramePr>
              <a:graphicFrameLocks noChangeAspect="1"/>
            </wp:cNvGraphicFramePr>
            <a:graphic>
              <a:graphicData uri="http://schemas.openxmlformats.org/drawingml/2006/picture">
                <pic:pic>
                  <pic:nvPicPr>
                    <pic:cNvPr id="0" name="pkg_43.jpg"/>
                    <pic:cNvPicPr/>
                  </pic:nvPicPr>
                  <pic:blipFill>
                    <a:blip r:embed="rId72"/>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63" name="Picture 63"/>
            <wp:cNvGraphicFramePr>
              <a:graphicFrameLocks noChangeAspect="1"/>
            </wp:cNvGraphicFramePr>
            <a:graphic>
              <a:graphicData uri="http://schemas.openxmlformats.org/drawingml/2006/picture">
                <pic:pic>
                  <pic:nvPicPr>
                    <pic:cNvPr id="0" name="pkg_44.jpg"/>
                    <pic:cNvPicPr/>
                  </pic:nvPicPr>
                  <pic:blipFill>
                    <a:blip r:embed="rId73"/>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64" name="Picture 64"/>
            <wp:cNvGraphicFramePr>
              <a:graphicFrameLocks noChangeAspect="1"/>
            </wp:cNvGraphicFramePr>
            <a:graphic>
              <a:graphicData uri="http://schemas.openxmlformats.org/drawingml/2006/picture">
                <pic:pic>
                  <pic:nvPicPr>
                    <pic:cNvPr id="0" name="pkg_45.jpg"/>
                    <pic:cNvPicPr/>
                  </pic:nvPicPr>
                  <pic:blipFill>
                    <a:blip r:embed="rId74"/>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65" name="Picture 65"/>
            <wp:cNvGraphicFramePr>
              <a:graphicFrameLocks noChangeAspect="1"/>
            </wp:cNvGraphicFramePr>
            <a:graphic>
              <a:graphicData uri="http://schemas.openxmlformats.org/drawingml/2006/picture">
                <pic:pic>
                  <pic:nvPicPr>
                    <pic:cNvPr id="0" name="pkg_33.jpg"/>
                    <pic:cNvPicPr/>
                  </pic:nvPicPr>
                  <pic:blipFill>
                    <a:blip r:embed="rId75"/>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66" name="Picture 66"/>
            <wp:cNvGraphicFramePr>
              <a:graphicFrameLocks noChangeAspect="1"/>
            </wp:cNvGraphicFramePr>
            <a:graphic>
              <a:graphicData uri="http://schemas.openxmlformats.org/drawingml/2006/picture">
                <pic:pic>
                  <pic:nvPicPr>
                    <pic:cNvPr id="0" name="pkg_34.jpg"/>
                    <pic:cNvPicPr/>
                  </pic:nvPicPr>
                  <pic:blipFill>
                    <a:blip r:embed="rId76"/>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67" name="Picture 67"/>
            <wp:cNvGraphicFramePr>
              <a:graphicFrameLocks noChangeAspect="1"/>
            </wp:cNvGraphicFramePr>
            <a:graphic>
              <a:graphicData uri="http://schemas.openxmlformats.org/drawingml/2006/picture">
                <pic:pic>
                  <pic:nvPicPr>
                    <pic:cNvPr id="0" name="pkg_35.jpg"/>
                    <pic:cNvPicPr/>
                  </pic:nvPicPr>
                  <pic:blipFill>
                    <a:blip r:embed="rId77"/>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68" name="Picture 68"/>
            <wp:cNvGraphicFramePr>
              <a:graphicFrameLocks noChangeAspect="1"/>
            </wp:cNvGraphicFramePr>
            <a:graphic>
              <a:graphicData uri="http://schemas.openxmlformats.org/drawingml/2006/picture">
                <pic:pic>
                  <pic:nvPicPr>
                    <pic:cNvPr id="0" name="pkg_36.jpg"/>
                    <pic:cNvPicPr/>
                  </pic:nvPicPr>
                  <pic:blipFill>
                    <a:blip r:embed="rId78"/>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69" name="Picture 69"/>
            <wp:cNvGraphicFramePr>
              <a:graphicFrameLocks noChangeAspect="1"/>
            </wp:cNvGraphicFramePr>
            <a:graphic>
              <a:graphicData uri="http://schemas.openxmlformats.org/drawingml/2006/picture">
                <pic:pic>
                  <pic:nvPicPr>
                    <pic:cNvPr id="0" name="pkg_37.jpg"/>
                    <pic:cNvPicPr/>
                  </pic:nvPicPr>
                  <pic:blipFill>
                    <a:blip r:embed="rId79"/>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70" name="Picture 70"/>
            <wp:cNvGraphicFramePr>
              <a:graphicFrameLocks noChangeAspect="1"/>
            </wp:cNvGraphicFramePr>
            <a:graphic>
              <a:graphicData uri="http://schemas.openxmlformats.org/drawingml/2006/picture">
                <pic:pic>
                  <pic:nvPicPr>
                    <pic:cNvPr id="0" name="pkg_38.jpg"/>
                    <pic:cNvPicPr/>
                  </pic:nvPicPr>
                  <pic:blipFill>
                    <a:blip r:embed="rId80"/>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71" name="Picture 71"/>
            <wp:cNvGraphicFramePr>
              <a:graphicFrameLocks noChangeAspect="1"/>
            </wp:cNvGraphicFramePr>
            <a:graphic>
              <a:graphicData uri="http://schemas.openxmlformats.org/drawingml/2006/picture">
                <pic:pic>
                  <pic:nvPicPr>
                    <pic:cNvPr id="0" name="pkg_39.jpg"/>
                    <pic:cNvPicPr/>
                  </pic:nvPicPr>
                  <pic:blipFill>
                    <a:blip r:embed="rId81"/>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72" name="Picture 72"/>
            <wp:cNvGraphicFramePr>
              <a:graphicFrameLocks noChangeAspect="1"/>
            </wp:cNvGraphicFramePr>
            <a:graphic>
              <a:graphicData uri="http://schemas.openxmlformats.org/drawingml/2006/picture">
                <pic:pic>
                  <pic:nvPicPr>
                    <pic:cNvPr id="0" name="pkg_40.jpg"/>
                    <pic:cNvPicPr/>
                  </pic:nvPicPr>
                  <pic:blipFill>
                    <a:blip r:embed="rId82"/>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73" name="Picture 73"/>
            <wp:cNvGraphicFramePr>
              <a:graphicFrameLocks noChangeAspect="1"/>
            </wp:cNvGraphicFramePr>
            <a:graphic>
              <a:graphicData uri="http://schemas.openxmlformats.org/drawingml/2006/picture">
                <pic:pic>
                  <pic:nvPicPr>
                    <pic:cNvPr id="0" name="pkg_41.jpg"/>
                    <pic:cNvPicPr/>
                  </pic:nvPicPr>
                  <pic:blipFill>
                    <a:blip r:embed="rId83"/>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74" name="Picture 74"/>
            <wp:cNvGraphicFramePr>
              <a:graphicFrameLocks noChangeAspect="1"/>
            </wp:cNvGraphicFramePr>
            <a:graphic>
              <a:graphicData uri="http://schemas.openxmlformats.org/drawingml/2006/picture">
                <pic:pic>
                  <pic:nvPicPr>
                    <pic:cNvPr id="0" name="pkg_29.jpg"/>
                    <pic:cNvPicPr/>
                  </pic:nvPicPr>
                  <pic:blipFill>
                    <a:blip r:embed="rId84"/>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75" name="Picture 75"/>
            <wp:cNvGraphicFramePr>
              <a:graphicFrameLocks noChangeAspect="1"/>
            </wp:cNvGraphicFramePr>
            <a:graphic>
              <a:graphicData uri="http://schemas.openxmlformats.org/drawingml/2006/picture">
                <pic:pic>
                  <pic:nvPicPr>
                    <pic:cNvPr id="0" name="pkg_30.jpg"/>
                    <pic:cNvPicPr/>
                  </pic:nvPicPr>
                  <pic:blipFill>
                    <a:blip r:embed="rId85"/>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76" name="Picture 76"/>
            <wp:cNvGraphicFramePr>
              <a:graphicFrameLocks noChangeAspect="1"/>
            </wp:cNvGraphicFramePr>
            <a:graphic>
              <a:graphicData uri="http://schemas.openxmlformats.org/drawingml/2006/picture">
                <pic:pic>
                  <pic:nvPicPr>
                    <pic:cNvPr id="0" name="pkg_31.jpg"/>
                    <pic:cNvPicPr/>
                  </pic:nvPicPr>
                  <pic:blipFill>
                    <a:blip r:embed="rId86"/>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77" name="Picture 77"/>
            <wp:cNvGraphicFramePr>
              <a:graphicFrameLocks noChangeAspect="1"/>
            </wp:cNvGraphicFramePr>
            <a:graphic>
              <a:graphicData uri="http://schemas.openxmlformats.org/drawingml/2006/picture">
                <pic:pic>
                  <pic:nvPicPr>
                    <pic:cNvPr id="0" name="pkg_32.jpg"/>
                    <pic:cNvPicPr/>
                  </pic:nvPicPr>
                  <pic:blipFill>
                    <a:blip r:embed="rId87"/>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78" name="Picture 78"/>
            <wp:cNvGraphicFramePr>
              <a:graphicFrameLocks noChangeAspect="1"/>
            </wp:cNvGraphicFramePr>
            <a:graphic>
              <a:graphicData uri="http://schemas.openxmlformats.org/drawingml/2006/picture">
                <pic:pic>
                  <pic:nvPicPr>
                    <pic:cNvPr id="0" name="sheet-02.png"/>
                    <pic:cNvPicPr/>
                  </pic:nvPicPr>
                  <pic:blipFill>
                    <a:blip r:embed="rId8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9" name="Picture 79"/>
            <wp:cNvGraphicFramePr>
              <a:graphicFrameLocks noChangeAspect="1"/>
            </wp:cNvGraphicFramePr>
            <a:graphic>
              <a:graphicData uri="http://schemas.openxmlformats.org/drawingml/2006/picture">
                <pic:pic>
                  <pic:nvPicPr>
                    <pic:cNvPr id="0" name="sheet-03.png"/>
                    <pic:cNvPicPr/>
                  </pic:nvPicPr>
                  <pic:blipFill>
                    <a:blip r:embed="rId8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0" name="Picture 80"/>
            <wp:cNvGraphicFramePr>
              <a:graphicFrameLocks noChangeAspect="1"/>
            </wp:cNvGraphicFramePr>
            <a:graphic>
              <a:graphicData uri="http://schemas.openxmlformats.org/drawingml/2006/picture">
                <pic:pic>
                  <pic:nvPicPr>
                    <pic:cNvPr id="0" name="sheet-04.png"/>
                    <pic:cNvPicPr/>
                  </pic:nvPicPr>
                  <pic:blipFill>
                    <a:blip r:embed="rId9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1" name="Picture 81"/>
            <wp:cNvGraphicFramePr>
              <a:graphicFrameLocks noChangeAspect="1"/>
            </wp:cNvGraphicFramePr>
            <a:graphic>
              <a:graphicData uri="http://schemas.openxmlformats.org/drawingml/2006/picture">
                <pic:pic>
                  <pic:nvPicPr>
                    <pic:cNvPr id="0" name="sheet-05.png"/>
                    <pic:cNvPicPr/>
                  </pic:nvPicPr>
                  <pic:blipFill>
                    <a:blip r:embed="rId9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2" name="Picture 82"/>
            <wp:cNvGraphicFramePr>
              <a:graphicFrameLocks noChangeAspect="1"/>
            </wp:cNvGraphicFramePr>
            <a:graphic>
              <a:graphicData uri="http://schemas.openxmlformats.org/drawingml/2006/picture">
                <pic:pic>
                  <pic:nvPicPr>
                    <pic:cNvPr id="0" name="sheet-06.png"/>
                    <pic:cNvPicPr/>
                  </pic:nvPicPr>
                  <pic:blipFill>
                    <a:blip r:embed="rId9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07.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08.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09.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10.png"/>
                    <pic:cNvPicPr/>
                  </pic:nvPicPr>
                  <pic:blipFill>
                    <a:blip r:embed="rId9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7" name="Picture 87"/>
            <wp:cNvGraphicFramePr>
              <a:graphicFrameLocks noChangeAspect="1"/>
            </wp:cNvGraphicFramePr>
            <a:graphic>
              <a:graphicData uri="http://schemas.openxmlformats.org/drawingml/2006/picture">
                <pic:pic>
                  <pic:nvPicPr>
                    <pic:cNvPr id="0" name="sheet-11.png"/>
                    <pic:cNvPicPr/>
                  </pic:nvPicPr>
                  <pic:blipFill>
                    <a:blip r:embed="rId9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1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1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1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1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1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1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1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1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2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2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2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23.png"/>
                    <pic:cNvPicPr/>
                  </pic:nvPicPr>
                  <pic:blipFill>
                    <a:blip r:embed="rId10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00" name="Picture 100"/>
            <wp:cNvGraphicFramePr>
              <a:graphicFrameLocks noChangeAspect="1"/>
            </wp:cNvGraphicFramePr>
            <a:graphic>
              <a:graphicData uri="http://schemas.openxmlformats.org/drawingml/2006/picture">
                <pic:pic>
                  <pic:nvPicPr>
                    <pic:cNvPr id="0" name="view01.jpg"/>
                    <pic:cNvPicPr/>
                  </pic:nvPicPr>
                  <pic:blipFill>
                    <a:blip r:embed="rId110"/>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1" name="Picture 101"/>
            <wp:cNvGraphicFramePr>
              <a:graphicFrameLocks noChangeAspect="1"/>
            </wp:cNvGraphicFramePr>
            <a:graphic>
              <a:graphicData uri="http://schemas.openxmlformats.org/drawingml/2006/picture">
                <pic:pic>
                  <pic:nvPicPr>
                    <pic:cNvPr id="0" name="view02.jpg"/>
                    <pic:cNvPicPr/>
                  </pic:nvPicPr>
                  <pic:blipFill>
                    <a:blip r:embed="rId11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02" name="Picture 102"/>
            <wp:cNvGraphicFramePr>
              <a:graphicFrameLocks noChangeAspect="1"/>
            </wp:cNvGraphicFramePr>
            <a:graphic>
              <a:graphicData uri="http://schemas.openxmlformats.org/drawingml/2006/picture">
                <pic:pic>
                  <pic:nvPicPr>
                    <pic:cNvPr id="0" name="view03.jpg"/>
                    <pic:cNvPicPr/>
                  </pic:nvPicPr>
                  <pic:blipFill>
                    <a:blip r:embed="rId11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03" name="Picture 103"/>
            <wp:cNvGraphicFramePr>
              <a:graphicFrameLocks noChangeAspect="1"/>
            </wp:cNvGraphicFramePr>
            <a:graphic>
              <a:graphicData uri="http://schemas.openxmlformats.org/drawingml/2006/picture">
                <pic:pic>
                  <pic:nvPicPr>
                    <pic:cNvPr id="0" name="view04.jpg"/>
                    <pic:cNvPicPr/>
                  </pic:nvPicPr>
                  <pic:blipFill>
                    <a:blip r:embed="rId113"/>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4" name="Picture 104"/>
            <wp:cNvGraphicFramePr>
              <a:graphicFrameLocks noChangeAspect="1"/>
            </wp:cNvGraphicFramePr>
            <a:graphic>
              <a:graphicData uri="http://schemas.openxmlformats.org/drawingml/2006/picture">
                <pic:pic>
                  <pic:nvPicPr>
                    <pic:cNvPr id="0" name="view05.jpg"/>
                    <pic:cNvPicPr/>
                  </pic:nvPicPr>
                  <pic:blipFill>
                    <a:blip r:embed="rId11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5" name="Picture 105"/>
            <wp:cNvGraphicFramePr>
              <a:graphicFrameLocks noChangeAspect="1"/>
            </wp:cNvGraphicFramePr>
            <a:graphic>
              <a:graphicData uri="http://schemas.openxmlformats.org/drawingml/2006/picture">
                <pic:pic>
                  <pic:nvPicPr>
                    <pic:cNvPr id="0" name="view06.jpg"/>
                    <pic:cNvPicPr/>
                  </pic:nvPicPr>
                  <pic:blipFill>
                    <a:blip r:embed="rId11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6" name="Picture 106"/>
            <wp:cNvGraphicFramePr>
              <a:graphicFrameLocks noChangeAspect="1"/>
            </wp:cNvGraphicFramePr>
            <a:graphic>
              <a:graphicData uri="http://schemas.openxmlformats.org/drawingml/2006/picture">
                <pic:pic>
                  <pic:nvPicPr>
                    <pic:cNvPr id="0" name="view07.jpg"/>
                    <pic:cNvPicPr/>
                  </pic:nvPicPr>
                  <pic:blipFill>
                    <a:blip r:embed="rId11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7" name="Picture 107"/>
            <wp:cNvGraphicFramePr>
              <a:graphicFrameLocks noChangeAspect="1"/>
            </wp:cNvGraphicFramePr>
            <a:graphic>
              <a:graphicData uri="http://schemas.openxmlformats.org/drawingml/2006/picture">
                <pic:pic>
                  <pic:nvPicPr>
                    <pic:cNvPr id="0" name="view08.jpg"/>
                    <pic:cNvPicPr/>
                  </pic:nvPicPr>
                  <pic:blipFill>
                    <a:blip r:embed="rId11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8" name="Picture 108"/>
            <wp:cNvGraphicFramePr>
              <a:graphicFrameLocks noChangeAspect="1"/>
            </wp:cNvGraphicFramePr>
            <a:graphic>
              <a:graphicData uri="http://schemas.openxmlformats.org/drawingml/2006/picture">
                <pic:pic>
                  <pic:nvPicPr>
                    <pic:cNvPr id="0" name="view09.jpg"/>
                    <pic:cNvPicPr/>
                  </pic:nvPicPr>
                  <pic:blipFill>
                    <a:blip r:embed="rId11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09" name="Picture 109"/>
            <wp:cNvGraphicFramePr>
              <a:graphicFrameLocks noChangeAspect="1"/>
            </wp:cNvGraphicFramePr>
            <a:graphic>
              <a:graphicData uri="http://schemas.openxmlformats.org/drawingml/2006/picture">
                <pic:pic>
                  <pic:nvPicPr>
                    <pic:cNvPr id="0" name="view10.jpg"/>
                    <pic:cNvPicPr/>
                  </pic:nvPicPr>
                  <pic:blipFill>
                    <a:blip r:embed="rId11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10" name="Picture 110"/>
                  <wp:cNvGraphicFramePr>
                    <a:graphicFrameLocks noChangeAspect="1"/>
                  </wp:cNvGraphicFramePr>
                  <a:graphic>
                    <a:graphicData uri="http://schemas.openxmlformats.org/drawingml/2006/picture">
                      <pic:pic>
                        <pic:nvPicPr>
                          <pic:cNvPr id="0" name="render_mb_top.png"/>
                          <pic:cNvPicPr/>
                        </pic:nvPicPr>
                        <pic:blipFill>
                          <a:blip r:embed="rId120"/>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11" name="Picture 111"/>
                  <wp:cNvGraphicFramePr>
                    <a:graphicFrameLocks noChangeAspect="1"/>
                  </wp:cNvGraphicFramePr>
                  <a:graphic>
                    <a:graphicData uri="http://schemas.openxmlformats.org/drawingml/2006/picture">
                      <pic:pic>
                        <pic:nvPicPr>
                          <pic:cNvPr id="0" name="render_mb_bottom.png"/>
                          <pic:cNvPicPr/>
                        </pic:nvPicPr>
                        <pic:blipFill>
                          <a:blip r:embed="rId121"/>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12" name="Picture 112"/>
                  <wp:cNvGraphicFramePr>
                    <a:graphicFrameLocks noChangeAspect="1"/>
                  </wp:cNvGraphicFramePr>
                  <a:graphic>
                    <a:graphicData uri="http://schemas.openxmlformats.org/drawingml/2006/picture">
                      <pic:pic>
                        <pic:nvPicPr>
                          <pic:cNvPr id="0" name="render_cover_top.png"/>
                          <pic:cNvPicPr/>
                        </pic:nvPicPr>
                        <pic:blipFill>
                          <a:blip r:embed="rId122"/>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13" name="Picture 113"/>
                  <wp:cNvGraphicFramePr>
                    <a:graphicFrameLocks noChangeAspect="1"/>
                  </wp:cNvGraphicFramePr>
                  <a:graphic>
                    <a:graphicData uri="http://schemas.openxmlformats.org/drawingml/2006/picture">
                      <pic:pic>
                        <pic:nvPicPr>
                          <pic:cNvPr id="0" name="render_cover_bottom.png"/>
                          <pic:cNvPicPr/>
                        </pic:nvPicPr>
                        <pic:blipFill>
                          <a:blip r:embed="rId123"/>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cover thread est. ≈M100 × 2, ≈10 threads (≈20 mm) engaged — estimate from photograph, to be confirmed on drawing</w:t>
            </w:r>
          </w:p>
        </w:tc>
        <w:tc>
          <w:tcPr>
            <w:tcW w:type="dxa" w:w="1224"/>
          </w:tcPr>
          <w:p>
            <w:pPr>
              <w:spacing w:after="20"/>
            </w:pPr>
            <w:r>
              <w:rPr>
                <w:sz w:val="14"/>
              </w:rPr>
              <w:t>Flameproof joint</w:t>
            </w:r>
          </w:p>
        </w:tc>
        <w:tc>
          <w:tcPr>
            <w:tcW w:type="dxa" w:w="1080"/>
          </w:tcPr>
          <w:p>
            <w:pPr>
              <w:spacing w:after="20"/>
            </w:pPr>
            <w:r>
              <w:rPr>
                <w:sz w:val="14"/>
              </w:rPr>
              <w:t>Figure 4-127; assembly M-E9</w:t>
            </w:r>
          </w:p>
        </w:tc>
        <w:tc>
          <w:tcPr>
            <w:tcW w:type="dxa" w:w="864"/>
            <w:shd w:val="clear" w:fill="FBEEE4"/>
          </w:tcPr>
          <w:p>
            <w:pPr>
              <w:spacing w:after="20"/>
            </w:pPr>
            <w:r>
              <w:rPr>
                <w:b/>
                <w:sz w:val="14"/>
              </w:rPr>
              <w:t>Open — 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 4-125)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estimated dimensions (from photographs)</w:t>
      </w:r>
    </w:p>
    <w:p>
      <w:pPr>
        <w:spacing w:after="100"/>
      </w:pPr>
      <w:r>
        <w:rPr>
          <w:b w:val="0"/>
          <w:i w:val="0"/>
          <w:color w:val="262321"/>
          <w:sz w:val="19"/>
        </w:rPr>
        <w:t>The dimensions below are estimates taken from photographs of the current production unit (Figure 4-127, 4-125, 4-126, 4-119) and from the BP18-1Z supplier drawing.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Estimated thread</w:t>
            </w:r>
          </w:p>
        </w:tc>
        <w:tc>
          <w:tcPr>
            <w:tcW w:type="dxa" w:w="1296"/>
            <w:shd w:val="clear" w:fill="EAEFF9"/>
          </w:tcPr>
          <w:p>
            <w:pPr>
              <w:spacing w:after="20"/>
            </w:pPr>
            <w:r>
              <w:rPr>
                <w:b/>
                <w:color w:val="1B335F"/>
                <w:sz w:val="15"/>
              </w:rPr>
              <w:t>Estimated 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≈M100 × 2 (external thread on the base neck)</w:t>
            </w:r>
          </w:p>
        </w:tc>
        <w:tc>
          <w:tcPr>
            <w:tcW w:type="dxa" w:w="1296"/>
          </w:tcPr>
          <w:p>
            <w:pPr>
              <w:spacing w:after="20"/>
            </w:pPr>
            <w:r>
              <w:rPr>
                <w:sz w:val="15"/>
              </w:rPr>
              <w:t>≈10 threads, ≈20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Engagement appears to exceed the minimum; free internal volume estimated &gt;100 cm³ (bore ≈Ø90 mm)</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1.5</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pPr>
    <w:rPr>
      <w:rFonts w:ascii="Calibri" w:hAnsi="Calibri"/>
      <w:sz w:val="21"/>
    </w:rPr>
  </w:style>
  <w:style w:type="paragraph" w:customStyle="1" w:styleId="TOC2">
    <w:name w:val="TOC 2"/>
    <w:pPr>
      <w:spacing w:before="0" w:after="40"/>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