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color w:val="17365D"/>
          <w:sz w:val="48"/>
        </w:rPr>
        <w:t>NOTULEN MEETING</w:t>
      </w:r>
    </w:p>
    <w:p>
      <w:pPr>
        <w:pStyle w:val="Subtitle"/>
      </w:pPr>
      <w:r>
        <w:rPr>
          <w:rFonts w:ascii="Calibri" w:hAnsi="Calibri"/>
          <w:b/>
          <w:i w:val="0"/>
          <w:color w:val="667085"/>
          <w:sz w:val="26"/>
        </w:rPr>
        <w:t>Gas Leak Detection (GLD) Tahap 2</w:t>
      </w:r>
    </w:p>
    <w:p>
      <w:pPr>
        <w:spacing w:after="60" w:line="252" w:lineRule="auto"/>
        <w:ind w:left="1656" w:hanging="1656"/>
      </w:pPr>
      <w:r>
        <w:rPr>
          <w:rFonts w:ascii="Calibri" w:hAnsi="Calibri"/>
          <w:b/>
          <w:i w:val="0"/>
          <w:color w:val="17365D"/>
          <w:sz w:val="17"/>
        </w:rPr>
        <w:t xml:space="preserve">TANGGAL: </w:t>
      </w:r>
      <w:r>
        <w:rPr>
          <w:rFonts w:ascii="Calibri" w:hAnsi="Calibri"/>
          <w:b w:val="0"/>
          <w:i w:val="0"/>
          <w:color w:val="20252B"/>
          <w:sz w:val="19"/>
        </w:rPr>
        <w:t>30 Juli 2026</w:t>
      </w:r>
    </w:p>
    <w:p>
      <w:pPr>
        <w:spacing w:after="60" w:line="252" w:lineRule="auto"/>
        <w:ind w:left="1656" w:hanging="1656"/>
      </w:pPr>
      <w:r>
        <w:rPr>
          <w:rFonts w:ascii="Calibri" w:hAnsi="Calibri"/>
          <w:b/>
          <w:i w:val="0"/>
          <w:color w:val="17365D"/>
          <w:sz w:val="17"/>
        </w:rPr>
        <w:t xml:space="preserve">WAKTU: </w:t>
      </w:r>
      <w:r>
        <w:rPr>
          <w:rFonts w:ascii="Calibri" w:hAnsi="Calibri"/>
          <w:b w:val="0"/>
          <w:i w:val="0"/>
          <w:color w:val="20252B"/>
          <w:sz w:val="19"/>
        </w:rPr>
        <w:t>Tidak tercantum pada catatan sumber</w:t>
      </w:r>
    </w:p>
    <w:p>
      <w:pPr>
        <w:spacing w:after="60" w:line="252" w:lineRule="auto"/>
        <w:ind w:left="1656" w:hanging="1656"/>
      </w:pPr>
      <w:r>
        <w:rPr>
          <w:rFonts w:ascii="Calibri" w:hAnsi="Calibri"/>
          <w:b/>
          <w:i w:val="0"/>
          <w:color w:val="17365D"/>
          <w:sz w:val="17"/>
        </w:rPr>
        <w:t xml:space="preserve">PROYEK: </w:t>
      </w:r>
      <w:r>
        <w:rPr>
          <w:rFonts w:ascii="Calibri" w:hAnsi="Calibri"/>
          <w:b w:val="0"/>
          <w:i w:val="0"/>
          <w:color w:val="20252B"/>
          <w:sz w:val="19"/>
        </w:rPr>
        <w:t>Gas Leak Detection (GLD) — Weekly Progress &amp; Technical Discussion</w:t>
      </w:r>
    </w:p>
    <w:p>
      <w:pPr>
        <w:spacing w:after="60" w:line="252" w:lineRule="auto"/>
        <w:ind w:left="1656" w:hanging="1656"/>
      </w:pPr>
      <w:r>
        <w:rPr>
          <w:rFonts w:ascii="Calibri" w:hAnsi="Calibri"/>
          <w:b/>
          <w:i w:val="0"/>
          <w:color w:val="17365D"/>
          <w:sz w:val="17"/>
        </w:rPr>
        <w:t xml:space="preserve">PESERTA: </w:t>
      </w:r>
      <w:r>
        <w:rPr>
          <w:rFonts w:ascii="Calibri" w:hAnsi="Calibri"/>
          <w:b w:val="0"/>
          <w:i w:val="0"/>
          <w:color w:val="20252B"/>
          <w:sz w:val="19"/>
        </w:rPr>
        <w:t>Tim LGU / Lab IoT ITB (weekly internal). Daftar lengkap tidak tercantum. Catatan menyebut permintaan Pak Pindoan (Pertamina) dan tindak lanjut anggaran kepada Pak Tresnandi.</w:t>
      </w:r>
    </w:p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Agenda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Arsitektur aplikasi lokal/cloud dan monitoring terpusat.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Optimasi daya serta duty-cycle GLD portable.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Peran Wi-Fi dan LoRa dalam komunikasi data.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Persiapan kunjungan lapangan RU IV Cilacap.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Gas chamber, karakterisasi sensor MQ, dan status model AI.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Casing, reliabilitas sistem, dokumentasi, konfigurasi, anggaran, dan logistik.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Ringkasan Pembahasan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1. Arsitektur Aplikasi dan Monitoring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Aplikasi dan database dibuat penuh secara lokal; cloud hanya berperan sebagai gateway/relay.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Instalasi direncanakan pada komputer site dan kantor Jakarta agar pusat dapat memonitor, sesuai permintaan Pak Pindoan.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Biaya cloud bila hanya sebagai gateway disebut USD 5, tetapi satuannya—per bulan atau per perangkat—belum dikonfirmasi.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2. Daya dan GLD Portable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Target konsumsi di bawah 100 mA dengan on-off cepat memerlukan modifikasi hardware.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Push alarm belum diuji.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Versi portable/baterai memerlukan magnet untuk mounting; sumber pengadaan belum ditentukan.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Duty-cycle off berpotensi membuat perangkat melewatkan keberadaan gas. Diperlukan protokol missed-report untuk memeriksa baterai, sensor, dan kondisi perangkat bila laporan rutin tidak diterima.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3. Komunikasi: Wi-Fi dan LoRa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Wi-Fi ESP dapat digunakan sebagai kanal konfigurasi atau serial nirkabel lokal dan memerlukan perintah enable/disable.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LoRa tetap selalu aktif sebagai jalur telemetri utama.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Antena Wi-Fi 2,4 GHz masih berada di dalam casing dan perlu dipindahkan ke luar.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4. Persiapan Kunjungan RU IV Cilacap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Kunjungan dijadwalkan pada 9–10 Agustus 2026: berangkat Minggu, 9 Agustus, dan instalasi Senin, 10 Agustus.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Jadwal tim pada 10 Agustus perlu dikosongkan.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Rencana ini menggabungkan survei dan instalasi dalam satu kunjungan, menggantikan rencana 24 Juli yang memisahkan survei akhir Juli dan instalasi September 2026.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5. Gas Chamber dan Karakterisasi Sensor MQ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Gas chamber perlu dibuat portable agar mudah dibawa ke site dan dapat digunakan untuk mencoba gas yang sulit tersedia di laboratorium.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Dimensi dan berat test chamber belum ditetapkan.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Sensor MQ perlu dipanaskan sampai stabil sebelum metode on-off diuji. Waktu pemanasan awal yang dibahas adalah sekitar 30 menit.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Informasi temperatur heater sekitar 200 °C berasal dari ChatGPT dan belum diverifikasi terhadap datasheet resmi.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Penyemprotan oksigen menyebabkan tegangan sensor turun (respons negatif).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Perlu dievaluasi pemanasan cepat atau penjagaan temperatur agar panas sensor tidak turun terlalu cepat.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Pengaruh duty-cycle terhadap temperatur kerja sensor berpotensi menjadi fitur tambahan untuk machine learning.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Sensor temperatur tambahan tidak dapat dipasang karena keterbatasan ruang. Temperatur lapangan perlu dicatat manual pada kunjungan Agustus.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LoRa telah diuji pada pengujian sebelumnya.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6. Status dan Kekhawatiran Model AI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Saat ini baru tiga kelas yang tervalidasi: clean air, LPG, dan CO₂.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Uji penyemprotan LPG langsung dilaporkan berhasil.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Model yang di-deploy ke ESP32 telah dipangkas sekitar 84% dengan akurasi yang dilaporkan tetap terjaga.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Data sensitivitas sensor MQ terhadap gas telah ditambahkan ke dokumentasi.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Akurasi model yang sangat tinggi menimbulkan kekhawatiran; perlu verifikasi ulang terhadap potensi overfitting atau data leakage.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7. Casing dan Perlindungan Hardware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Terdapat risiko genangan air di dalam casing akibat kondensasi.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Opsi mitigasi yang dibahas meliputi lubang sirkulasi kecil, kipas berkala, atau pemanas. Pilihan final belum ditetapkan.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8. Reliabilitas Sistem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Potensi data collision pada komunikasi LoRa multi-sensor dinilai kecil, tetapi tetap perlu diuji secara eksplisit.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9. Dokumentasi dan Konfigurasi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Progres perlu didokumentasikan sebagai knowledge base internal tim, bukan hanya untuk kebutuhan klien.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Parameter konfigurasi akan disederhanakan; operator tetap perlu memahami konfigurasi inti yang dipertahankan.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3"/>
        </w:rPr>
        <w:t>10. Anggaran dan Logistik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Sisa anggaran perlu dikonfirmasi kepada Pak Tresnandi.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Laboratorium memiliki kabel HDMI panjang untuk sesi berikutnya.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Istilah “susi-sensor proposal” pada catatan sumber belum jelas dan perlu diklarifikasi bila relevan.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Action Items / Daftar Tugas</w:t>
      </w:r>
    </w:p>
    <w:p>
      <w:pPr>
        <w:spacing w:after="140"/>
      </w:pPr>
      <w:r>
        <w:rPr>
          <w:rFonts w:ascii="Calibri" w:hAnsi="Calibri"/>
          <w:b w:val="0"/>
          <w:i/>
          <w:color w:val="667085"/>
          <w:sz w:val="18"/>
        </w:rPr>
        <w:t>Status, PIC, dan tenggat mengikuti catatan sumber. Entri “belum ditetapkan” menandai informasi yang perlu dilengkapi.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"/>
        <w:gridCol w:w="4120"/>
        <w:gridCol w:w="1840"/>
        <w:gridCol w:w="1450"/>
        <w:gridCol w:w="1430"/>
      </w:tblGrid>
      <w:tr>
        <w:trPr>
          <w:tblHeader w:val="true"/>
        </w:trPr>
        <w:tc>
          <w:tcPr>
            <w:tcW w:type="dxa" w:w="52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412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Tugas</w:t>
            </w:r>
          </w:p>
        </w:tc>
        <w:tc>
          <w:tcPr>
            <w:tcW w:type="dxa" w:w="184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PIC</w:t>
            </w:r>
          </w:p>
        </w:tc>
        <w:tc>
          <w:tcPr>
            <w:tcW w:type="dxa" w:w="145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Tenggat</w:t>
            </w:r>
          </w:p>
        </w:tc>
        <w:tc>
          <w:tcPr>
            <w:tcW w:type="dxa" w:w="143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Modifikasi hardware untuk konsumsi &lt;100 mA dengan on-off cepat.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Terbuka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2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Uji push alarm.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diuji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3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Buat perintah enable/disable Wi-Fi untuk mode konfigurasi/serial lokal.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Terbuka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4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Pindahkan antena Wi-Fi 2,4 GHz ke luar casing.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Terbuka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5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Cari magnet untuk mounting GLD portable versi baterai.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Terbuka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6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Uji potensi data collision pada LoRa multi-sensor.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Perlu diuji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7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Definisikan protokol missed-report untuk memeriksa baterai/sensor bila laporan rutin tidak diterima.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Terbuka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8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Sederhanakan parameter konfigurasi tanpa menghilangkan kontrol inti operator.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Terbuka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9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Tentukan dimensi dan berat test chamber portable.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Terbuka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10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Konfirmasi sisa anggaran kepada Pak Tresnandi.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Terbuka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11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Verifikasi ulang akurasi model CNN 1D/TCN dan cek potensi data leakage/overfitting.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Prioritas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12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Tentukan mekanisme anti-kondensasi casing.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Opsi belum final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13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Catat temperatur lapangan untuk analisis duty-cycle dan temperatur sensor.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Tim kunjungan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9–10 Agu 2026</w:t>
            </w:r>
          </w:p>
        </w:tc>
        <w:tc>
          <w:tcPr>
            <w:tcW w:type="dxa" w:w="1430"/>
            <w:shd w:fill="E8F5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Terjadwal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14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Instal aplikasi lokal dan database di site RU IV Cilacap serta kantor Jakarta.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Permintaan Pak Pindoan</w:t>
            </w:r>
          </w:p>
        </w:tc>
      </w:tr>
      <w:tr>
        <w:trPr/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15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Konfirmasi satuan biaya cloud gateway-only sebesar USD 5.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Belum ditetapkan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5"/>
              </w:rPr>
              <w:t>Terbuka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Keputusan Meeting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Aplikasi dan database penuh berjalan lokal di site RU IV Cilacap serta kantor Jakarta; cloud hanya sebagai gateway/relay.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Wi-Fi digunakan untuk konfigurasi/serial lokal; LoRa tetap menjadi jalur telemetri utama dan selalu aktif.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Survei dan instalasi RU IV Cilacap digabung pada 10 Agustus 2026, dengan keberangkatan 9 Agustus.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Dokumentasi progres juga difungsikan sebagai knowledge base internal tim.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Parameter konfigurasi akan disederhanakan dengan tetap mempertahankan konfigurasi inti yang perlu dipahami operator.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Risiko dan Mitigasi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Risiko</w:t>
            </w:r>
          </w:p>
        </w:tc>
        <w:tc>
          <w:tcPr>
            <w:tcW w:type="dxa" w:w="54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Mitigasi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Kondensasi menyebabkan genangan air di dalam casing.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Evaluasi lubang sirkulasi kecil, kipas berkala, atau pemanas; opsi final belum dipilih.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Data collision pada LoRa multi-sensor.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Lakukan pengujian eksplisit meskipun probabilitas dinilai kecil.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GLD portable melewatkan gas saat duty-cycle off.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Definisikan missed-report dan pemeriksaan baterai/sensor bila laporan rutin tidak diterima.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Akurasi model terlalu tinggi atau tidak general.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Verifikasi independen dan periksa overfitting serta data leakage.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Antena Wi-Fi 2,4 GHz berada di dalam casing.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0252B"/>
                <w:sz w:val="18"/>
              </w:rPr>
              <w:t>Pindahkan antena ke luar agar kanal konfigurasi lokal lebih andal.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Next Meeting / Kegiatan Berikutnya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 xml:space="preserve">Kegiatan: </w:t>
      </w:r>
      <w:r>
        <w:rPr>
          <w:rFonts w:ascii="Calibri" w:hAnsi="Calibri"/>
          <w:b w:val="0"/>
          <w:i w:val="0"/>
          <w:color w:val="20252B"/>
          <w:sz w:val="20"/>
        </w:rPr>
        <w:t>Kunjungan lapangan, survei, dan instalasi RU IV Cilacap.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 xml:space="preserve">Keberangkatan: </w:t>
      </w:r>
      <w:r>
        <w:rPr>
          <w:rFonts w:ascii="Calibri" w:hAnsi="Calibri"/>
          <w:b w:val="0"/>
          <w:i w:val="0"/>
          <w:color w:val="20252B"/>
          <w:sz w:val="20"/>
        </w:rPr>
        <w:t>Minggu, 9 Agustus 2026.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0"/>
        </w:rPr>
        <w:t xml:space="preserve">Pelaksanaan: </w:t>
      </w:r>
      <w:r>
        <w:rPr>
          <w:rFonts w:ascii="Calibri" w:hAnsi="Calibri"/>
          <w:b w:val="0"/>
          <w:i w:val="0"/>
          <w:color w:val="20252B"/>
          <w:sz w:val="20"/>
        </w:rPr>
        <w:t>Senin, 10 Agustus 2026.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Catatan Penting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Daftar peserta lengkap, PIC, dan deadline sebagian besar action item tidak tercantum pada catatan sumber.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Dimensi chamber, sisa anggaran, dan satuan biaya cloud masih merupakan pertanyaan terbuka.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Temperatur heater sekitar 200 °C belum diverifikasi terhadap datasheet resmi.</w:t>
      </w:r>
    </w:p>
    <w:p>
      <w:pPr>
        <w:numPr>
          <w:ilvl w:val="0"/>
          <w:numId w:val="10"/>
        </w:numPr>
        <w:spacing w:after="80" w:line="264" w:lineRule="auto"/>
      </w:pPr>
      <w:r>
        <w:rPr>
          <w:rFonts w:ascii="Calibri" w:hAnsi="Calibri"/>
          <w:b w:val="0"/>
          <w:i w:val="0"/>
          <w:color w:val="20252B"/>
          <w:sz w:val="20"/>
        </w:rPr>
        <w:t>Istilah “susi-sensor proposal” diduga salah transkrip dan perlu klarifikasi bila relevan.</w:t>
      </w:r>
    </w:p>
    <w:p>
      <w:pPr>
        <w:spacing w:before="200" w:after="0"/>
      </w:pPr>
      <w:r>
        <w:rPr>
          <w:rFonts w:ascii="Calibri" w:hAnsi="Calibri"/>
          <w:b w:val="0"/>
          <w:i/>
          <w:color w:val="667085"/>
          <w:sz w:val="17"/>
        </w:rPr>
        <w:t>Dokumen ini disusun dari catatan meeting yang tersedia tanpa menambahkan PIC, keputusan, atau tanggal yang tidak tercatat.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Halaman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GLD TAHAP 2  |  NOTULEN MEETING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/>
      <w:i w:val="0"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