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8"/>
        </w:rPr>
        <w:t>Permohonan Uji Conformance Test (CT)</w:t>
      </w:r>
    </w:p>
    <w:p>
      <w:pPr>
        <w:jc w:val="right"/>
      </w:pPr>
      <w:r>
        <w:rPr>
          <w:b w:val="0"/>
          <w:i w:val="0"/>
          <w:sz w:val="19"/>
        </w:rPr>
        <w:t xml:space="preserve">Nomor Registrasi: </w:t>
      </w:r>
      <w:r>
        <w:rPr>
          <w:b w:val="0"/>
          <w:i/>
          <w:sz w:val="19"/>
        </w:rPr>
        <w:t>RCT-YYXXX (diisi TTH)</w:t>
      </w:r>
    </w:p>
    <w:p>
      <w:r>
        <w:rPr>
          <w:b/>
          <w:i w:val="0"/>
          <w:sz w:val="17"/>
          <w:highlight w:val="yellow"/>
        </w:rPr>
        <w:t xml:space="preserve">Catatan pengisi (hapus sebelum dikirim): </w:t>
      </w:r>
      <w:r>
        <w:rPr>
          <w:b w:val="0"/>
          <w:i w:val="0"/>
          <w:sz w:val="17"/>
          <w:highlight w:val="yellow"/>
        </w:rPr>
        <w:t>isian bersorot kuning belum ada datanya di dokumen proyek dan perlu dilengkapi/dikonfirmasi Bu Nina sebelum ditandatangani.</w:t>
      </w:r>
    </w:p>
    <w:p>
      <w:pPr>
        <w:spacing w:before="200" w:after="60"/>
      </w:pPr>
      <w:r>
        <w:rPr>
          <w:b/>
          <w:i w:val="0"/>
          <w:sz w:val="22"/>
        </w:rPr>
        <w:t>Data Pelanggan: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</w:tblPr>
      <w:tblGrid>
        <w:gridCol w:w="4873"/>
        <w:gridCol w:w="4873"/>
      </w:tblGrid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Nama Perusahaan</w:t>
            </w:r>
          </w:p>
        </w:tc>
        <w:tc>
          <w:tcPr>
            <w:tcW w:type="dxa" w:w="7030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Institut Teknologi Bandung (ITB) — Program Studi Fisika, Fakultas Matematika dan Ilmu Pengetahuan Alam (FMIPA)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Alamat Perusahaan</w:t>
            </w:r>
          </w:p>
        </w:tc>
        <w:tc>
          <w:tcPr>
            <w:tcW w:type="dxa" w:w="7030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Jl. Ganesa No. 10, Lebak Siliwangi, Coblong, Bandung, Jawa Barat 40132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Nama Kontak</w:t>
            </w:r>
          </w:p>
        </w:tc>
        <w:tc>
          <w:tcPr>
            <w:tcW w:type="dxa" w:w="7030"/>
          </w:tcPr>
          <w:p>
            <w:pPr>
              <w:spacing w:after="0"/>
            </w:pPr>
            <w:r>
              <w:rPr>
                <w:b w:val="0"/>
                <w:i w:val="0"/>
                <w:sz w:val="19"/>
                <w:highlight w:val="yellow"/>
              </w:rPr>
              <w:t>[Nama kontak — mis. Dr. Nina Siti Aminah]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Nomor Kontak</w:t>
            </w:r>
          </w:p>
        </w:tc>
        <w:tc>
          <w:tcPr>
            <w:tcW w:type="dxa" w:w="7030"/>
          </w:tcPr>
          <w:p>
            <w:pPr>
              <w:spacing w:after="0"/>
            </w:pPr>
            <w:r>
              <w:rPr>
                <w:b w:val="0"/>
                <w:i w:val="0"/>
                <w:sz w:val="19"/>
                <w:highlight w:val="yellow"/>
              </w:rPr>
              <w:t>[Nomor HP/telepon]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Surel Kontak</w:t>
            </w:r>
          </w:p>
        </w:tc>
        <w:tc>
          <w:tcPr>
            <w:tcW w:type="dxa" w:w="7030"/>
          </w:tcPr>
          <w:p>
            <w:pPr>
              <w:spacing w:after="0"/>
            </w:pPr>
            <w:r>
              <w:rPr>
                <w:b w:val="0"/>
                <w:i w:val="0"/>
                <w:sz w:val="19"/>
                <w:highlight w:val="yellow"/>
              </w:rPr>
              <w:t>[Alamat surel]</w:t>
            </w:r>
          </w:p>
        </w:tc>
      </w:tr>
    </w:tbl>
    <w:p>
      <w:pPr>
        <w:spacing w:before="200" w:after="60"/>
      </w:pPr>
      <w:r>
        <w:rPr>
          <w:b/>
          <w:i w:val="0"/>
          <w:sz w:val="22"/>
        </w:rPr>
        <w:t>Data Perangkat: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</w:tblPr>
      <w:tblGrid>
        <w:gridCol w:w="3249"/>
        <w:gridCol w:w="3249"/>
        <w:gridCol w:w="3249"/>
      </w:tblGrid>
      <w:tr>
        <w:tc>
          <w:tcPr>
            <w:tcW w:type="dxa" w:w="192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Parameter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Perangkat 1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Perangkat 2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Nama Perangkat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Gas Leak Detection (GLD) — Node Sensor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Gas Leak Detection (GLD) — LoRa Cluster Head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Merek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b w:val="0"/>
                <w:i w:val="0"/>
                <w:sz w:val="19"/>
                <w:highlight w:val="yellow"/>
              </w:rPr>
              <w:t>[Merek — mis. GLD / ITB]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b w:val="0"/>
                <w:i w:val="0"/>
                <w:sz w:val="19"/>
                <w:highlight w:val="yellow"/>
              </w:rPr>
              <w:t>[Merek — mis. GLD / ITB]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Tipe/Model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GLD V2 (Node Sensor, versi 2)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CH V2 (Cluster Head, versi 2)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Kapasitas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LoRa 920 MHz, maks. 22 dBm, BW 125 kHz; catu 24 VDC, konsumsi maks. ±8 W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LoRa dual 920 MHz (star) / 921 MHz (mesh), maks. 22 dBm, BW 125 kHz; catu 5 VDC, konsumsi maks. 0,73 W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Nomor Seri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b w:val="0"/>
                <w:i w:val="0"/>
                <w:sz w:val="19"/>
                <w:highlight w:val="yellow"/>
              </w:rPr>
              <w:t>[No. seri unit yang diuji]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b w:val="0"/>
                <w:i w:val="0"/>
                <w:sz w:val="19"/>
                <w:highlight w:val="yellow"/>
              </w:rPr>
              <w:t>[No. seri unit yang diuji]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Negara Pembuat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Indonesia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Indonesia</w:t>
            </w:r>
          </w:p>
        </w:tc>
      </w:tr>
    </w:tbl>
    <w:p>
      <w:pPr>
        <w:spacing w:before="80"/>
      </w:pPr>
      <w:r>
        <w:rPr>
          <w:b/>
          <w:i w:val="0"/>
          <w:sz w:val="19"/>
        </w:rPr>
        <w:t xml:space="preserve">Referensi Uji: </w:t>
      </w:r>
      <w:r>
        <w:rPr>
          <w:b w:val="0"/>
          <w:i w:val="0"/>
          <w:sz w:val="19"/>
        </w:rPr>
        <w:t xml:space="preserve">Uji EMC — emisi radiasi (radiated emission) dan emisi konduksi (conducted emission). </w:t>
      </w:r>
      <w:r>
        <w:rPr>
          <w:b w:val="0"/>
          <w:i w:val="0"/>
          <w:sz w:val="19"/>
          <w:highlight w:val="yellow"/>
        </w:rPr>
        <w:t>[Standar acuan yang dipakai, mis. CISPR 32 / SNI CISPR 32 — konfirmasi dengan Test Engineer TTH]</w:t>
      </w:r>
    </w:p>
    <w:p>
      <w:pPr>
        <w:spacing w:before="200" w:after="60"/>
      </w:pPr>
      <w:r>
        <w:rPr>
          <w:b/>
          <w:i w:val="0"/>
          <w:sz w:val="22"/>
        </w:rPr>
        <w:t>Agenda CT:</w:t>
      </w:r>
    </w:p>
    <w:p>
      <w:pPr>
        <w:spacing w:after="0"/>
      </w:pPr>
      <w:r>
        <w:rPr>
          <w:b w:val="0"/>
          <w:i w:val="0"/>
          <w:sz w:val="19"/>
        </w:rPr>
        <w:t>☐  Uji Petik</w:t>
      </w:r>
    </w:p>
    <w:p>
      <w:pPr>
        <w:spacing w:after="0"/>
      </w:pPr>
      <w:r>
        <w:rPr>
          <w:b w:val="0"/>
          <w:i w:val="0"/>
          <w:sz w:val="19"/>
        </w:rPr>
        <w:t>☐  Uji Verifikasi (UV)</w:t>
      </w:r>
    </w:p>
    <w:p>
      <w:pPr>
        <w:spacing w:after="0"/>
      </w:pPr>
      <w:r>
        <w:rPr>
          <w:b w:val="0"/>
          <w:i w:val="0"/>
          <w:sz w:val="19"/>
        </w:rPr>
        <w:t>☐  Acceptance Test Procedure (ATP)</w:t>
      </w:r>
    </w:p>
    <w:p>
      <w:pPr>
        <w:spacing w:after="0"/>
      </w:pPr>
      <w:r>
        <w:rPr>
          <w:b w:val="0"/>
          <w:i w:val="0"/>
          <w:sz w:val="19"/>
        </w:rPr>
        <w:t>☐  Uji Terima (UT)</w:t>
      </w:r>
    </w:p>
    <w:p>
      <w:r>
        <w:rPr>
          <w:b/>
          <w:i w:val="0"/>
          <w:sz w:val="19"/>
        </w:rPr>
        <w:t xml:space="preserve">☒  Lainnya, sebutkan: </w:t>
      </w:r>
      <w:r>
        <w:rPr>
          <w:b w:val="0"/>
          <w:i w:val="0"/>
          <w:sz w:val="19"/>
        </w:rPr>
        <w:t>Sewa chamber (semi-anechoic chamber) untuk pengujian EMC radiated &amp; conducted emission pada prototipe Node Sensor GLD dan LoRa Cluster Head, sebagai data pendukung pengajuan sertifikasi.</w:t>
      </w:r>
    </w:p>
    <w:p>
      <w:pPr>
        <w:spacing w:before="200" w:after="60"/>
      </w:pPr>
      <w:r>
        <w:rPr>
          <w:b/>
          <w:i w:val="0"/>
          <w:sz w:val="22"/>
        </w:rPr>
        <w:t>Periode CT: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</w:tblPr>
      <w:tblGrid>
        <w:gridCol w:w="4873"/>
        <w:gridCol w:w="4873"/>
      </w:tblGrid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Durasi dalam hari kerja</w:t>
            </w:r>
          </w:p>
        </w:tc>
        <w:tc>
          <w:tcPr>
            <w:tcW w:type="dxa" w:w="7030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 xml:space="preserve">1 (satu) hari kerja </w:t>
            </w:r>
            <w:r>
              <w:rPr>
                <w:b w:val="0"/>
                <w:i w:val="0"/>
                <w:sz w:val="19"/>
                <w:highlight w:val="yellow"/>
              </w:rPr>
              <w:t>[konfirmasi]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Tanggal pelaksanaan</w:t>
            </w:r>
          </w:p>
        </w:tc>
        <w:tc>
          <w:tcPr>
            <w:tcW w:type="dxa" w:w="7030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 xml:space="preserve">16 Oktober 2026 </w:t>
            </w:r>
            <w:r>
              <w:rPr>
                <w:b w:val="0"/>
                <w:i w:val="0"/>
                <w:sz w:val="19"/>
                <w:highlight w:val="yellow"/>
              </w:rPr>
              <w:t>[konfirmasi]</w:t>
            </w:r>
          </w:p>
        </w:tc>
      </w:tr>
    </w:tbl>
    <w:p>
      <w:r>
        <w:br w:type="page"/>
      </w:r>
    </w:p>
    <w:p>
      <w:pPr>
        <w:spacing w:before="200" w:after="60"/>
      </w:pPr>
      <w:r>
        <w:rPr>
          <w:b/>
          <w:i w:val="0"/>
          <w:sz w:val="22"/>
        </w:rPr>
        <w:t>Pernyataan:</w:t>
      </w:r>
    </w:p>
    <w:p>
      <w:pPr>
        <w:spacing w:after="40"/>
        <w:ind w:left="340" w:hanging="340"/>
      </w:pPr>
      <w:r>
        <w:rPr>
          <w:b w:val="0"/>
          <w:i w:val="0"/>
          <w:sz w:val="19"/>
        </w:rPr>
        <w:t>1.  Kami menyatakan bahwa permohonan ini telah diisi dengan keadaan yang sebenarnya.</w:t>
      </w:r>
    </w:p>
    <w:p>
      <w:pPr>
        <w:spacing w:after="40"/>
        <w:ind w:left="340" w:hanging="340"/>
      </w:pPr>
      <w:r>
        <w:rPr>
          <w:b w:val="0"/>
          <w:i w:val="0"/>
          <w:sz w:val="19"/>
        </w:rPr>
        <w:t>2.  Kami menjamin bahwa nama perangkat, merek, tipe/model, kapasitas, nomor seri, dan negara pembuat perangkat uji yang kami ajukan sama dengan yang diserahkan ke Telkom Test House (TTH).</w:t>
      </w:r>
    </w:p>
    <w:p>
      <w:pPr>
        <w:spacing w:after="40"/>
        <w:ind w:left="340" w:hanging="340"/>
      </w:pPr>
      <w:r>
        <w:rPr>
          <w:b w:val="0"/>
          <w:i w:val="0"/>
          <w:sz w:val="19"/>
        </w:rPr>
        <w:t>3.  Kami mengetahui dan menyetujui referensi uji yang tertera di permohonan ini.</w:t>
      </w:r>
    </w:p>
    <w:p>
      <w:pPr>
        <w:spacing w:after="40"/>
        <w:ind w:left="340" w:hanging="340"/>
      </w:pPr>
      <w:r>
        <w:rPr>
          <w:b w:val="0"/>
          <w:i w:val="0"/>
          <w:sz w:val="19"/>
        </w:rPr>
        <w:t>4.  Kami bertanggung jawab atas pengiriman, pembongkaran, dan pengambilan perangkat uji sehingga biaya tak terduga yang muncul pada proses tersebut bukan menjadi tanggung jawab TTH. Jumlah perangkat uji maksimal sebanyak 2 (dua) buah.</w:t>
      </w:r>
    </w:p>
    <w:p>
      <w:pPr>
        <w:spacing w:after="40"/>
        <w:ind w:left="340" w:hanging="340"/>
      </w:pPr>
      <w:r>
        <w:rPr>
          <w:b w:val="0"/>
          <w:i w:val="0"/>
          <w:sz w:val="19"/>
        </w:rPr>
        <w:t>5.  Kami bersedia mengambil perangkat uji terlebih dahulu sebelum mengunduh Laporan Hasil Uji (LHU).</w:t>
      </w:r>
    </w:p>
    <w:p>
      <w:pPr>
        <w:spacing w:after="40"/>
        <w:ind w:left="340" w:hanging="340"/>
      </w:pPr>
      <w:r>
        <w:rPr>
          <w:b w:val="0"/>
          <w:i w:val="0"/>
          <w:sz w:val="19"/>
        </w:rPr>
        <w:t>6.  Kami dengan sadar memahami, menyetujui, dan melaksanakan setiap butir dalam permohonan ini serta menyatakan bahwa permohonan ini sah.</w:t>
      </w:r>
    </w:p>
    <w:p>
      <w:pPr>
        <w:spacing w:before="360"/>
        <w:jc w:val="center"/>
      </w:pPr>
      <w:r>
        <w:rPr>
          <w:b w:val="0"/>
          <w:i w:val="0"/>
          <w:sz w:val="20"/>
        </w:rPr>
        <w:t xml:space="preserve">Bandung, </w:t>
      </w:r>
      <w:r>
        <w:rPr>
          <w:b w:val="0"/>
          <w:i w:val="0"/>
          <w:sz w:val="20"/>
          <w:highlight w:val="yellow"/>
        </w:rPr>
        <w:t>[ddmmyyyy]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49"/>
        <w:gridCol w:w="3249"/>
        <w:gridCol w:w="3249"/>
      </w:tblGrid>
      <w:tr>
        <w:tc>
          <w:tcPr>
            <w:tcW w:type="dxa" w:w="3175"/>
          </w:tcPr>
          <w:p>
            <w:pPr>
              <w:jc w:val="center"/>
            </w:pPr>
            <w:r>
              <w:rPr>
                <w:b/>
                <w:i w:val="0"/>
                <w:sz w:val="19"/>
              </w:rPr>
              <w:t>Pemohon</w:t>
            </w:r>
          </w:p>
        </w:tc>
        <w:tc>
          <w:tcPr>
            <w:tcW w:type="dxa" w:w="3175"/>
          </w:tcPr>
          <w:p>
            <w:pPr>
              <w:jc w:val="center"/>
            </w:pPr>
            <w:r>
              <w:rPr>
                <w:b/>
                <w:i w:val="0"/>
                <w:sz w:val="19"/>
              </w:rPr>
              <w:t>Mengetahui</w:t>
            </w:r>
          </w:p>
        </w:tc>
        <w:tc>
          <w:tcPr>
            <w:tcW w:type="dxa" w:w="3175"/>
          </w:tcPr>
          <w:p>
            <w:pPr>
              <w:jc w:val="center"/>
            </w:pPr>
            <w:r>
              <w:rPr>
                <w:b/>
                <w:i w:val="0"/>
                <w:sz w:val="19"/>
              </w:rPr>
              <w:t>Menyetujui</w:t>
            </w:r>
          </w:p>
        </w:tc>
      </w:tr>
      <w:tr>
        <w:tc>
          <w:tcPr>
            <w:tcW w:type="dxa" w:w="3175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br/>
              <w:br/>
              <w:br/>
              <w:t>Tanda tangan</w:t>
              <w:br/>
            </w:r>
          </w:p>
        </w:tc>
        <w:tc>
          <w:tcPr>
            <w:tcW w:type="dxa" w:w="3175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br/>
              <w:br/>
              <w:br/>
              <w:t>Tanda tangan</w:t>
              <w:br/>
            </w:r>
          </w:p>
        </w:tc>
        <w:tc>
          <w:tcPr>
            <w:tcW w:type="dxa" w:w="3175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br/>
              <w:br/>
              <w:br/>
              <w:t>Tanda tangan</w:t>
              <w:br/>
            </w:r>
          </w:p>
        </w:tc>
      </w:tr>
      <w:tr>
        <w:tc>
          <w:tcPr>
            <w:tcW w:type="dxa" w:w="3175"/>
          </w:tcPr>
          <w:p>
            <w:pPr>
              <w:jc w:val="center"/>
            </w:pPr>
            <w:r>
              <w:rPr>
                <w:b/>
                <w:i w:val="0"/>
                <w:sz w:val="19"/>
                <w:highlight w:val="yellow"/>
              </w:rPr>
              <w:t>[Nama pemohon — ITB]</w:t>
            </w:r>
          </w:p>
        </w:tc>
        <w:tc>
          <w:tcPr>
            <w:tcW w:type="dxa" w:w="3175"/>
          </w:tcPr>
          <w:p>
            <w:pPr>
              <w:jc w:val="center"/>
            </w:pPr>
            <w:r>
              <w:rPr>
                <w:b w:val="0"/>
                <w:i/>
                <w:sz w:val="19"/>
              </w:rPr>
              <w:t>[Nama Test Engineer TTH]</w:t>
            </w:r>
          </w:p>
        </w:tc>
        <w:tc>
          <w:tcPr>
            <w:tcW w:type="dxa" w:w="3175"/>
          </w:tcPr>
          <w:p>
            <w:pPr>
              <w:jc w:val="center"/>
            </w:pPr>
            <w:r>
              <w:rPr>
                <w:b w:val="0"/>
                <w:i/>
                <w:sz w:val="19"/>
              </w:rPr>
              <w:t>[Nama Officer TTH]</w:t>
            </w:r>
          </w:p>
        </w:tc>
      </w:tr>
      <w:tr>
        <w:tc>
          <w:tcPr>
            <w:tcW w:type="dxa" w:w="3175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Pelanggan</w:t>
            </w:r>
          </w:p>
        </w:tc>
        <w:tc>
          <w:tcPr>
            <w:tcW w:type="dxa" w:w="3175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Test Engineer TTH</w:t>
            </w:r>
          </w:p>
        </w:tc>
        <w:tc>
          <w:tcPr>
            <w:tcW w:type="dxa" w:w="3175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Officer TTH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 w:val="0"/>
        <w:i w:val="0"/>
        <w:sz w:val="16"/>
      </w:rPr>
      <w:t>TLKM02/F/013 Versi 02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