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1.6</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r>
        <w:tc>
          <w:tcPr>
            <w:tcW w:type="dxa" w:w="1296"/>
          </w:tcPr>
          <w:p>
            <w:pPr>
              <w:spacing w:after="40"/>
            </w:pPr>
            <w:r>
              <w:rPr>
                <w:sz w:val="19"/>
              </w:rPr>
              <w:t>1.4</w:t>
            </w:r>
          </w:p>
        </w:tc>
        <w:tc>
          <w:tcPr>
            <w:tcW w:type="dxa" w:w="1872"/>
          </w:tcPr>
          <w:p>
            <w:pPr>
              <w:spacing w:after="40"/>
            </w:pPr>
            <w:r>
              <w:rPr>
                <w:sz w:val="19"/>
              </w:rPr>
              <w:t>7 October 2026</w:t>
            </w:r>
          </w:p>
        </w:tc>
        <w:tc>
          <w:tcPr>
            <w:tcW w:type="dxa" w:w="6192"/>
          </w:tcPr>
          <w:p>
            <w:pPr>
              <w:spacing w:after="40"/>
            </w:pPr>
            <w:r>
              <w:rPr>
                <w:sz w:val="19"/>
              </w:rPr>
              <w:t>Antenna interface photographs added (Figures 4-125, 4-126); EX-09 updated.</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Estimated thread dimensions added (Figure 4-127; e.3.12): cover ≈M100 × 2, entries M20 × 1.5, antenna SMA 1/4″-36 UNS — estimates pending the enclosure drawing.</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e.3.12, EX-01/02/06): neck wall 10.50/5.80 mm, thread height ≈14.8 mm, bore ≈Ø84.7 mm, O-ring cord Ø2.70 mm; cover thread re-estimated ≈M96 × 1.5.</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Nameplate_position_beside_antenna.jpg"/>
                          <pic:cNvPicPr/>
                        </pic:nvPicPr>
                        <pic:blipFill>
                          <a:blip r:embed="rId3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27" name="Picture 27"/>
                  <wp:cNvGraphicFramePr>
                    <a:graphicFrameLocks noChangeAspect="1"/>
                  </wp:cNvGraphicFramePr>
                  <a:graphic>
                    <a:graphicData uri="http://schemas.openxmlformats.org/drawingml/2006/picture">
                      <pic:pic>
                        <pic:nvPicPr>
                          <pic:cNvPr id="0" name="Antenna_interface_outside.jpg"/>
                          <pic:cNvPicPr/>
                        </pic:nvPicPr>
                        <pic:blipFill>
                          <a:blip r:embed="rId3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28" name="Picture 28"/>
                  <wp:cNvGraphicFramePr>
                    <a:graphicFrameLocks noChangeAspect="1"/>
                  </wp:cNvGraphicFramePr>
                  <a:graphic>
                    <a:graphicData uri="http://schemas.openxmlformats.org/drawingml/2006/picture">
                      <pic:pic>
                        <pic:nvPicPr>
                          <pic:cNvPr id="0" name="Antenna_interface_inside.jpg"/>
                          <pic:cNvPicPr/>
                        </pic:nvPicPr>
                        <pic:blipFill>
                          <a:blip r:embed="rId3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Cover_thread_and_entry_thread.jpg"/>
                          <pic:cNvPicPr/>
                        </pic:nvPicPr>
                        <pic:blipFill>
                          <a:blip r:embed="rId3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c>
          <w:tcPr>
            <w:tcW w:type="dxa" w:w="4873"/>
          </w:tcPr>
          <w:p>
            <w:pPr>
              <w:jc w:val="center"/>
            </w:pPr>
            <w:r>
              <w:drawing>
                <wp:inline xmlns:a="http://schemas.openxmlformats.org/drawingml/2006/main" xmlns:pic="http://schemas.openxmlformats.org/drawingml/2006/picture">
                  <wp:extent cx="2125980" cy="2834640"/>
                  <wp:docPr id="30" name="Picture 30"/>
                  <wp:cNvGraphicFramePr>
                    <a:graphicFrameLocks noChangeAspect="1"/>
                  </wp:cNvGraphicFramePr>
                  <a:graphic>
                    <a:graphicData uri="http://schemas.openxmlformats.org/drawingml/2006/picture">
                      <pic:pic>
                        <pic:nvPicPr>
                          <pic:cNvPr id="0" name="Base_caliper_wall_at_Oring.jpg"/>
                          <pic:cNvPicPr/>
                        </pic:nvPicPr>
                        <pic:blipFill>
                          <a:blip r:embed="rId4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4-128. GLD V2 – Base neck wall at the O-ring — caliper 10.50 mm.</w:t>
              <w:br/>
            </w:r>
            <w:r>
              <w:rPr>
                <w:color w:val="555B66"/>
                <w:sz w:val="16"/>
              </w:rPr>
              <w:t>Vernier caliper (0.05 mm) across the neck wall at its root, just above the O-ring: reading 10.50 mm.</w:t>
            </w:r>
          </w:p>
        </w:tc>
      </w:tr>
      <w:tr>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Base_caliper_wall_at_top.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4-129. GLD V2 – Base neck wall at the top — caliper 5.80 mm.</w:t>
              <w:br/>
            </w:r>
            <w:r>
              <w:rPr>
                <w:color w:val="555B66"/>
                <w:sz w:val="16"/>
              </w:rPr>
              <w:t>Caliper across the threaded neck wall at its top edge (inner bore to thread crest): reading 5.80 mm.</w:t>
            </w:r>
          </w:p>
        </w:tc>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Base_caliper_thread_band_height.jpg"/>
                          <pic:cNvPicPr/>
                        </pic:nvPicPr>
                        <pic:blipFill>
                          <a:blip r:embed="rId4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4-130. GLD V2 – Threaded neck height — caliper ≈14.8 mm.</w:t>
              <w:br/>
            </w:r>
            <w:r>
              <w:rPr>
                <w:color w:val="555B66"/>
                <w:sz w:val="16"/>
              </w:rPr>
              <w:t>Caliper held vertically from the base shoulder (O-ring level) to the top of the threaded neck: reading ≈14.8 mm; about 10 thread crests are visible over this height.</w:t>
            </w:r>
          </w:p>
        </w:tc>
      </w:tr>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Base_caliper_inner_bore.jpg"/>
                          <pic:cNvPicPr/>
                        </pic:nvPicPr>
                        <pic:blipFill>
                          <a:blip r:embed="rId4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4-131. GLD V2 – Base inner bore — caliper ≈84.7 mm.</w:t>
              <w:br/>
            </w:r>
            <w:r>
              <w:rPr>
                <w:color w:val="555B66"/>
                <w:sz w:val="16"/>
              </w:rPr>
              <w:t>Inside jaws across the bore of the base at the top of the neck: reading ≈84.7 mm.</w:t>
            </w:r>
          </w:p>
        </w:tc>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Gasket_caliper_cord_section.jpg"/>
                          <pic:cNvPicPr/>
                        </pic:nvPicPr>
                        <pic:blipFill>
                          <a:blip r:embed="rId4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4-132. GLD V2 – Cover O-ring — cord cross-section 2.70 mm.</w:t>
              <w:br/>
            </w:r>
            <w:r>
              <w:rPr>
                <w:color w:val="555B66"/>
                <w:sz w:val="16"/>
              </w:rPr>
              <w:t>Black rubber O-ring of the cover-to-base joint measured across its cord: reading 2.70 mm.</w:t>
            </w: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4-128–4-132 (caliper measurements of the base neck, bore and cover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35" name="Picture 35"/>
            <wp:cNvGraphicFramePr>
              <a:graphicFrameLocks noChangeAspect="1"/>
            </wp:cNvGraphicFramePr>
            <a:graphic>
              <a:graphicData uri="http://schemas.openxmlformats.org/drawingml/2006/picture">
                <pic:pic>
                  <pic:nvPicPr>
                    <pic:cNvPr id="0" name="02-diagram.png"/>
                    <pic:cNvPicPr/>
                  </pic:nvPicPr>
                  <pic:blipFill>
                    <a:blip r:embed="rId45"/>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36" name="Picture 36"/>
            <wp:cNvGraphicFramePr>
              <a:graphicFrameLocks noChangeAspect="1"/>
            </wp:cNvGraphicFramePr>
            <a:graphic>
              <a:graphicData uri="http://schemas.openxmlformats.org/drawingml/2006/picture">
                <pic:pic>
                  <pic:nvPicPr>
                    <pic:cNvPr id="0" name="10-pcb-layout.png"/>
                    <pic:cNvPicPr/>
                  </pic:nvPicPr>
                  <pic:blipFill>
                    <a:blip r:embed="rId46"/>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37" name="Picture 37"/>
            <wp:cNvGraphicFramePr>
              <a:graphicFrameLocks noChangeAspect="1"/>
            </wp:cNvGraphicFramePr>
            <a:graphic>
              <a:graphicData uri="http://schemas.openxmlformats.org/drawingml/2006/picture">
                <pic:pic>
                  <pic:nvPicPr>
                    <pic:cNvPr id="0" name="bracket-mounting-drawing.png"/>
                    <pic:cNvPicPr/>
                  </pic:nvPicPr>
                  <pic:blipFill>
                    <a:blip r:embed="rId47"/>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38" name="Picture 38"/>
            <wp:cNvGraphicFramePr>
              <a:graphicFrameLocks noChangeAspect="1"/>
            </wp:cNvGraphicFramePr>
            <a:graphic>
              <a:graphicData uri="http://schemas.openxmlformats.org/drawingml/2006/picture">
                <pic:pic>
                  <pic:nvPicPr>
                    <pic:cNvPr id="0" name="gld_atex_case_v3_dimensioned.png"/>
                    <pic:cNvPicPr/>
                  </pic:nvPicPr>
                  <pic:blipFill>
                    <a:blip r:embed="rId48"/>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39" name="Picture 39"/>
            <wp:cNvGraphicFramePr>
              <a:graphicFrameLocks noChangeAspect="1"/>
            </wp:cNvGraphicFramePr>
            <a:graphic>
              <a:graphicData uri="http://schemas.openxmlformats.org/drawingml/2006/picture">
                <pic:pic>
                  <pic:nvPicPr>
                    <pic:cNvPr id="0" name="bp18-1z_common_base_reference.png"/>
                    <pic:cNvPicPr/>
                  </pic:nvPicPr>
                  <pic:blipFill>
                    <a:blip r:embed="rId49"/>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0" name="Picture 40"/>
            <wp:cNvGraphicFramePr>
              <a:graphicFrameLocks noChangeAspect="1"/>
            </wp:cNvGraphicFramePr>
            <a:graphic>
              <a:graphicData uri="http://schemas.openxmlformats.org/drawingml/2006/picture">
                <pic:pic>
                  <pic:nvPicPr>
                    <pic:cNvPr id="0" name="casing_v2_sheet.jpg"/>
                    <pic:cNvPicPr/>
                  </pic:nvPicPr>
                  <pic:blipFill>
                    <a:blip r:embed="rId50"/>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1" name="Picture 41"/>
                  <wp:cNvGraphicFramePr>
                    <a:graphicFrameLocks noChangeAspect="1"/>
                  </wp:cNvGraphicFramePr>
                  <a:graphic>
                    <a:graphicData uri="http://schemas.openxmlformats.org/drawingml/2006/picture">
                      <pic:pic>
                        <pic:nvPicPr>
                          <pic:cNvPr id="0" name="casing_v2_front.jpg"/>
                          <pic:cNvPicPr/>
                        </pic:nvPicPr>
                        <pic:blipFill>
                          <a:blip r:embed="rId51"/>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2" name="Picture 42"/>
                  <wp:cNvGraphicFramePr>
                    <a:graphicFrameLocks noChangeAspect="1"/>
                  </wp:cNvGraphicFramePr>
                  <a:graphic>
                    <a:graphicData uri="http://schemas.openxmlformats.org/drawingml/2006/picture">
                      <pic:pic>
                        <pic:nvPicPr>
                          <pic:cNvPr id="0" name="casing_v2_rear.jpg"/>
                          <pic:cNvPicPr/>
                        </pic:nvPicPr>
                        <pic:blipFill>
                          <a:blip r:embed="rId52"/>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3" name="Picture 43"/>
                  <wp:cNvGraphicFramePr>
                    <a:graphicFrameLocks noChangeAspect="1"/>
                  </wp:cNvGraphicFramePr>
                  <a:graphic>
                    <a:graphicData uri="http://schemas.openxmlformats.org/drawingml/2006/picture">
                      <pic:pic>
                        <pic:nvPicPr>
                          <pic:cNvPr id="0" name="casing_v2_left.jpg"/>
                          <pic:cNvPicPr/>
                        </pic:nvPicPr>
                        <pic:blipFill>
                          <a:blip r:embed="rId53"/>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4" name="Picture 44"/>
                  <wp:cNvGraphicFramePr>
                    <a:graphicFrameLocks noChangeAspect="1"/>
                  </wp:cNvGraphicFramePr>
                  <a:graphic>
                    <a:graphicData uri="http://schemas.openxmlformats.org/drawingml/2006/picture">
                      <pic:pic>
                        <pic:nvPicPr>
                          <pic:cNvPr id="0" name="casing_v2_right.jpg"/>
                          <pic:cNvPicPr/>
                        </pic:nvPicPr>
                        <pic:blipFill>
                          <a:blip r:embed="rId54"/>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45" name="Picture 45"/>
                  <wp:cNvGraphicFramePr>
                    <a:graphicFrameLocks noChangeAspect="1"/>
                  </wp:cNvGraphicFramePr>
                  <a:graphic>
                    <a:graphicData uri="http://schemas.openxmlformats.org/drawingml/2006/picture">
                      <pic:pic>
                        <pic:nvPicPr>
                          <pic:cNvPr id="0" name="casing_v2_top.jpg"/>
                          <pic:cNvPicPr/>
                        </pic:nvPicPr>
                        <pic:blipFill>
                          <a:blip r:embed="rId55"/>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46" name="Picture 46"/>
                  <wp:cNvGraphicFramePr>
                    <a:graphicFrameLocks noChangeAspect="1"/>
                  </wp:cNvGraphicFramePr>
                  <a:graphic>
                    <a:graphicData uri="http://schemas.openxmlformats.org/drawingml/2006/picture">
                      <pic:pic>
                        <pic:nvPicPr>
                          <pic:cNvPr id="0" name="casing_v2_bottom.jpg"/>
                          <pic:cNvPicPr/>
                        </pic:nvPicPr>
                        <pic:blipFill>
                          <a:blip r:embed="rId56"/>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47" name="Picture 47"/>
            <wp:cNvGraphicFramePr>
              <a:graphicFrameLocks noChangeAspect="1"/>
            </wp:cNvGraphicFramePr>
            <a:graphic>
              <a:graphicData uri="http://schemas.openxmlformats.org/drawingml/2006/picture">
                <pic:pic>
                  <pic:nvPicPr>
                    <pic:cNvPr id="0" name="case_v3-1.jpg"/>
                    <pic:cNvPicPr/>
                  </pic:nvPicPr>
                  <pic:blipFill>
                    <a:blip r:embed="rId57"/>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48" name="Picture 48"/>
            <wp:cNvGraphicFramePr>
              <a:graphicFrameLocks noChangeAspect="1"/>
            </wp:cNvGraphicFramePr>
            <a:graphic>
              <a:graphicData uri="http://schemas.openxmlformats.org/drawingml/2006/picture">
                <pic:pic>
                  <pic:nvPicPr>
                    <pic:cNvPr id="0" name="case_v3-2.jpg"/>
                    <pic:cNvPicPr/>
                  </pic:nvPicPr>
                  <pic:blipFill>
                    <a:blip r:embed="rId58"/>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49" name="Picture 49"/>
            <wp:cNvGraphicFramePr>
              <a:graphicFrameLocks noChangeAspect="1"/>
            </wp:cNvGraphicFramePr>
            <a:graphic>
              <a:graphicData uri="http://schemas.openxmlformats.org/drawingml/2006/picture">
                <pic:pic>
                  <pic:nvPicPr>
                    <pic:cNvPr id="0" name="case_v3-3.jpg"/>
                    <pic:cNvPicPr/>
                  </pic:nvPicPr>
                  <pic:blipFill>
                    <a:blip r:embed="rId59"/>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0" name="Picture 50"/>
            <wp:cNvGraphicFramePr>
              <a:graphicFrameLocks noChangeAspect="1"/>
            </wp:cNvGraphicFramePr>
            <a:graphic>
              <a:graphicData uri="http://schemas.openxmlformats.org/drawingml/2006/picture">
                <pic:pic>
                  <pic:nvPicPr>
                    <pic:cNvPr id="0" name="case_v3-4.jpg"/>
                    <pic:cNvPicPr/>
                  </pic:nvPicPr>
                  <pic:blipFill>
                    <a:blip r:embed="rId60"/>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1" name="Picture 51"/>
            <wp:cNvGraphicFramePr>
              <a:graphicFrameLocks noChangeAspect="1"/>
            </wp:cNvGraphicFramePr>
            <a:graphic>
              <a:graphicData uri="http://schemas.openxmlformats.org/drawingml/2006/picture">
                <pic:pic>
                  <pic:nvPicPr>
                    <pic:cNvPr id="0" name="case_v3-5.jpg"/>
                    <pic:cNvPicPr/>
                  </pic:nvPicPr>
                  <pic:blipFill>
                    <a:blip r:embed="rId61"/>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2" name="Picture 52"/>
            <wp:cNvGraphicFramePr>
              <a:graphicFrameLocks noChangeAspect="1"/>
            </wp:cNvGraphicFramePr>
            <a:graphic>
              <a:graphicData uri="http://schemas.openxmlformats.org/drawingml/2006/picture">
                <pic:pic>
                  <pic:nvPicPr>
                    <pic:cNvPr id="0" name="case_v3-6.jpg"/>
                    <pic:cNvPicPr/>
                  </pic:nvPicPr>
                  <pic:blipFill>
                    <a:blip r:embed="rId62"/>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3" name="Picture 53"/>
            <wp:cNvGraphicFramePr>
              <a:graphicFrameLocks noChangeAspect="1"/>
            </wp:cNvGraphicFramePr>
            <a:graphic>
              <a:graphicData uri="http://schemas.openxmlformats.org/drawingml/2006/picture">
                <pic:pic>
                  <pic:nvPicPr>
                    <pic:cNvPr id="0" name="case_v3-7.jpg"/>
                    <pic:cNvPicPr/>
                  </pic:nvPicPr>
                  <pic:blipFill>
                    <a:blip r:embed="rId63"/>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4" name="Picture 54"/>
            <wp:cNvGraphicFramePr>
              <a:graphicFrameLocks noChangeAspect="1"/>
            </wp:cNvGraphicFramePr>
            <a:graphic>
              <a:graphicData uri="http://schemas.openxmlformats.org/drawingml/2006/picture">
                <pic:pic>
                  <pic:nvPicPr>
                    <pic:cNvPr id="0" name="bp18-1.jpg"/>
                    <pic:cNvPicPr/>
                  </pic:nvPicPr>
                  <pic:blipFill>
                    <a:blip r:embed="rId64"/>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55" name="Picture 55"/>
            <wp:cNvGraphicFramePr>
              <a:graphicFrameLocks noChangeAspect="1"/>
            </wp:cNvGraphicFramePr>
            <a:graphic>
              <a:graphicData uri="http://schemas.openxmlformats.org/drawingml/2006/picture">
                <pic:pic>
                  <pic:nvPicPr>
                    <pic:cNvPr id="0" name="pkg_17.jpg"/>
                    <pic:cNvPicPr/>
                  </pic:nvPicPr>
                  <pic:blipFill>
                    <a:blip r:embed="rId65"/>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56" name="Picture 56"/>
            <wp:cNvGraphicFramePr>
              <a:graphicFrameLocks noChangeAspect="1"/>
            </wp:cNvGraphicFramePr>
            <a:graphic>
              <a:graphicData uri="http://schemas.openxmlformats.org/drawingml/2006/picture">
                <pic:pic>
                  <pic:nvPicPr>
                    <pic:cNvPr id="0" name="pkg_18.jpg"/>
                    <pic:cNvPicPr/>
                  </pic:nvPicPr>
                  <pic:blipFill>
                    <a:blip r:embed="rId66"/>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57" name="Picture 57"/>
            <wp:cNvGraphicFramePr>
              <a:graphicFrameLocks noChangeAspect="1"/>
            </wp:cNvGraphicFramePr>
            <a:graphic>
              <a:graphicData uri="http://schemas.openxmlformats.org/drawingml/2006/picture">
                <pic:pic>
                  <pic:nvPicPr>
                    <pic:cNvPr id="0" name="pkg_19.jpg"/>
                    <pic:cNvPicPr/>
                  </pic:nvPicPr>
                  <pic:blipFill>
                    <a:blip r:embed="rId67"/>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58" name="Picture 58"/>
            <wp:cNvGraphicFramePr>
              <a:graphicFrameLocks noChangeAspect="1"/>
            </wp:cNvGraphicFramePr>
            <a:graphic>
              <a:graphicData uri="http://schemas.openxmlformats.org/drawingml/2006/picture">
                <pic:pic>
                  <pic:nvPicPr>
                    <pic:cNvPr id="0" name="pkg_20.jpg"/>
                    <pic:cNvPicPr/>
                  </pic:nvPicPr>
                  <pic:blipFill>
                    <a:blip r:embed="rId68"/>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59" name="Picture 59"/>
            <wp:cNvGraphicFramePr>
              <a:graphicFrameLocks noChangeAspect="1"/>
            </wp:cNvGraphicFramePr>
            <a:graphic>
              <a:graphicData uri="http://schemas.openxmlformats.org/drawingml/2006/picture">
                <pic:pic>
                  <pic:nvPicPr>
                    <pic:cNvPr id="0" name="pkg_21.jpg"/>
                    <pic:cNvPicPr/>
                  </pic:nvPicPr>
                  <pic:blipFill>
                    <a:blip r:embed="rId69"/>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0" name="Picture 60"/>
            <wp:cNvGraphicFramePr>
              <a:graphicFrameLocks noChangeAspect="1"/>
            </wp:cNvGraphicFramePr>
            <a:graphic>
              <a:graphicData uri="http://schemas.openxmlformats.org/drawingml/2006/picture">
                <pic:pic>
                  <pic:nvPicPr>
                    <pic:cNvPr id="0" name="pkg_22.jpg"/>
                    <pic:cNvPicPr/>
                  </pic:nvPicPr>
                  <pic:blipFill>
                    <a:blip r:embed="rId70"/>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1" name="Picture 61"/>
            <wp:cNvGraphicFramePr>
              <a:graphicFrameLocks noChangeAspect="1"/>
            </wp:cNvGraphicFramePr>
            <a:graphic>
              <a:graphicData uri="http://schemas.openxmlformats.org/drawingml/2006/picture">
                <pic:pic>
                  <pic:nvPicPr>
                    <pic:cNvPr id="0" name="pkg_24.jpg"/>
                    <pic:cNvPicPr/>
                  </pic:nvPicPr>
                  <pic:blipFill>
                    <a:blip r:embed="rId71"/>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2" name="Picture 62"/>
            <wp:cNvGraphicFramePr>
              <a:graphicFrameLocks noChangeAspect="1"/>
            </wp:cNvGraphicFramePr>
            <a:graphic>
              <a:graphicData uri="http://schemas.openxmlformats.org/drawingml/2006/picture">
                <pic:pic>
                  <pic:nvPicPr>
                    <pic:cNvPr id="0" name="pkg_25.jpg"/>
                    <pic:cNvPicPr/>
                  </pic:nvPicPr>
                  <pic:blipFill>
                    <a:blip r:embed="rId72"/>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3" name="Picture 63"/>
            <wp:cNvGraphicFramePr>
              <a:graphicFrameLocks noChangeAspect="1"/>
            </wp:cNvGraphicFramePr>
            <a:graphic>
              <a:graphicData uri="http://schemas.openxmlformats.org/drawingml/2006/picture">
                <pic:pic>
                  <pic:nvPicPr>
                    <pic:cNvPr id="0" name="pkg_26.jpg"/>
                    <pic:cNvPicPr/>
                  </pic:nvPicPr>
                  <pic:blipFill>
                    <a:blip r:embed="rId73"/>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4" name="Picture 64"/>
            <wp:cNvGraphicFramePr>
              <a:graphicFrameLocks noChangeAspect="1"/>
            </wp:cNvGraphicFramePr>
            <a:graphic>
              <a:graphicData uri="http://schemas.openxmlformats.org/drawingml/2006/picture">
                <pic:pic>
                  <pic:nvPicPr>
                    <pic:cNvPr id="0" name="pkg_27.jpg"/>
                    <pic:cNvPicPr/>
                  </pic:nvPicPr>
                  <pic:blipFill>
                    <a:blip r:embed="rId74"/>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65" name="Picture 65"/>
            <wp:cNvGraphicFramePr>
              <a:graphicFrameLocks noChangeAspect="1"/>
            </wp:cNvGraphicFramePr>
            <a:graphic>
              <a:graphicData uri="http://schemas.openxmlformats.org/drawingml/2006/picture">
                <pic:pic>
                  <pic:nvPicPr>
                    <pic:cNvPr id="0" name="pkg_28.jpg"/>
                    <pic:cNvPicPr/>
                  </pic:nvPicPr>
                  <pic:blipFill>
                    <a:blip r:embed="rId75"/>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66" name="Picture 66"/>
            <wp:cNvGraphicFramePr>
              <a:graphicFrameLocks noChangeAspect="1"/>
            </wp:cNvGraphicFramePr>
            <a:graphic>
              <a:graphicData uri="http://schemas.openxmlformats.org/drawingml/2006/picture">
                <pic:pic>
                  <pic:nvPicPr>
                    <pic:cNvPr id="0" name="pkg_42.jpg"/>
                    <pic:cNvPicPr/>
                  </pic:nvPicPr>
                  <pic:blipFill>
                    <a:blip r:embed="rId76"/>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67" name="Picture 67"/>
            <wp:cNvGraphicFramePr>
              <a:graphicFrameLocks noChangeAspect="1"/>
            </wp:cNvGraphicFramePr>
            <a:graphic>
              <a:graphicData uri="http://schemas.openxmlformats.org/drawingml/2006/picture">
                <pic:pic>
                  <pic:nvPicPr>
                    <pic:cNvPr id="0" name="pkg_43.jpg"/>
                    <pic:cNvPicPr/>
                  </pic:nvPicPr>
                  <pic:blipFill>
                    <a:blip r:embed="rId77"/>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68" name="Picture 68"/>
            <wp:cNvGraphicFramePr>
              <a:graphicFrameLocks noChangeAspect="1"/>
            </wp:cNvGraphicFramePr>
            <a:graphic>
              <a:graphicData uri="http://schemas.openxmlformats.org/drawingml/2006/picture">
                <pic:pic>
                  <pic:nvPicPr>
                    <pic:cNvPr id="0" name="pkg_44.jpg"/>
                    <pic:cNvPicPr/>
                  </pic:nvPicPr>
                  <pic:blipFill>
                    <a:blip r:embed="rId78"/>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69" name="Picture 69"/>
            <wp:cNvGraphicFramePr>
              <a:graphicFrameLocks noChangeAspect="1"/>
            </wp:cNvGraphicFramePr>
            <a:graphic>
              <a:graphicData uri="http://schemas.openxmlformats.org/drawingml/2006/picture">
                <pic:pic>
                  <pic:nvPicPr>
                    <pic:cNvPr id="0" name="pkg_45.jpg"/>
                    <pic:cNvPicPr/>
                  </pic:nvPicPr>
                  <pic:blipFill>
                    <a:blip r:embed="rId79"/>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0" name="Picture 70"/>
            <wp:cNvGraphicFramePr>
              <a:graphicFrameLocks noChangeAspect="1"/>
            </wp:cNvGraphicFramePr>
            <a:graphic>
              <a:graphicData uri="http://schemas.openxmlformats.org/drawingml/2006/picture">
                <pic:pic>
                  <pic:nvPicPr>
                    <pic:cNvPr id="0" name="pkg_33.jpg"/>
                    <pic:cNvPicPr/>
                  </pic:nvPicPr>
                  <pic:blipFill>
                    <a:blip r:embed="rId80"/>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1" name="Picture 71"/>
            <wp:cNvGraphicFramePr>
              <a:graphicFrameLocks noChangeAspect="1"/>
            </wp:cNvGraphicFramePr>
            <a:graphic>
              <a:graphicData uri="http://schemas.openxmlformats.org/drawingml/2006/picture">
                <pic:pic>
                  <pic:nvPicPr>
                    <pic:cNvPr id="0" name="pkg_34.jpg"/>
                    <pic:cNvPicPr/>
                  </pic:nvPicPr>
                  <pic:blipFill>
                    <a:blip r:embed="rId81"/>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2" name="Picture 72"/>
            <wp:cNvGraphicFramePr>
              <a:graphicFrameLocks noChangeAspect="1"/>
            </wp:cNvGraphicFramePr>
            <a:graphic>
              <a:graphicData uri="http://schemas.openxmlformats.org/drawingml/2006/picture">
                <pic:pic>
                  <pic:nvPicPr>
                    <pic:cNvPr id="0" name="pkg_35.jpg"/>
                    <pic:cNvPicPr/>
                  </pic:nvPicPr>
                  <pic:blipFill>
                    <a:blip r:embed="rId82"/>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3" name="Picture 73"/>
            <wp:cNvGraphicFramePr>
              <a:graphicFrameLocks noChangeAspect="1"/>
            </wp:cNvGraphicFramePr>
            <a:graphic>
              <a:graphicData uri="http://schemas.openxmlformats.org/drawingml/2006/picture">
                <pic:pic>
                  <pic:nvPicPr>
                    <pic:cNvPr id="0" name="pkg_36.jpg"/>
                    <pic:cNvPicPr/>
                  </pic:nvPicPr>
                  <pic:blipFill>
                    <a:blip r:embed="rId83"/>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4" name="Picture 74"/>
            <wp:cNvGraphicFramePr>
              <a:graphicFrameLocks noChangeAspect="1"/>
            </wp:cNvGraphicFramePr>
            <a:graphic>
              <a:graphicData uri="http://schemas.openxmlformats.org/drawingml/2006/picture">
                <pic:pic>
                  <pic:nvPicPr>
                    <pic:cNvPr id="0" name="pkg_37.jpg"/>
                    <pic:cNvPicPr/>
                  </pic:nvPicPr>
                  <pic:blipFill>
                    <a:blip r:embed="rId84"/>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75" name="Picture 75"/>
            <wp:cNvGraphicFramePr>
              <a:graphicFrameLocks noChangeAspect="1"/>
            </wp:cNvGraphicFramePr>
            <a:graphic>
              <a:graphicData uri="http://schemas.openxmlformats.org/drawingml/2006/picture">
                <pic:pic>
                  <pic:nvPicPr>
                    <pic:cNvPr id="0" name="pkg_38.jpg"/>
                    <pic:cNvPicPr/>
                  </pic:nvPicPr>
                  <pic:blipFill>
                    <a:blip r:embed="rId85"/>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76" name="Picture 76"/>
            <wp:cNvGraphicFramePr>
              <a:graphicFrameLocks noChangeAspect="1"/>
            </wp:cNvGraphicFramePr>
            <a:graphic>
              <a:graphicData uri="http://schemas.openxmlformats.org/drawingml/2006/picture">
                <pic:pic>
                  <pic:nvPicPr>
                    <pic:cNvPr id="0" name="pkg_39.jpg"/>
                    <pic:cNvPicPr/>
                  </pic:nvPicPr>
                  <pic:blipFill>
                    <a:blip r:embed="rId86"/>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77" name="Picture 77"/>
            <wp:cNvGraphicFramePr>
              <a:graphicFrameLocks noChangeAspect="1"/>
            </wp:cNvGraphicFramePr>
            <a:graphic>
              <a:graphicData uri="http://schemas.openxmlformats.org/drawingml/2006/picture">
                <pic:pic>
                  <pic:nvPicPr>
                    <pic:cNvPr id="0" name="pkg_40.jpg"/>
                    <pic:cNvPicPr/>
                  </pic:nvPicPr>
                  <pic:blipFill>
                    <a:blip r:embed="rId87"/>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78" name="Picture 78"/>
            <wp:cNvGraphicFramePr>
              <a:graphicFrameLocks noChangeAspect="1"/>
            </wp:cNvGraphicFramePr>
            <a:graphic>
              <a:graphicData uri="http://schemas.openxmlformats.org/drawingml/2006/picture">
                <pic:pic>
                  <pic:nvPicPr>
                    <pic:cNvPr id="0" name="pkg_41.jpg"/>
                    <pic:cNvPicPr/>
                  </pic:nvPicPr>
                  <pic:blipFill>
                    <a:blip r:embed="rId88"/>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79" name="Picture 79"/>
            <wp:cNvGraphicFramePr>
              <a:graphicFrameLocks noChangeAspect="1"/>
            </wp:cNvGraphicFramePr>
            <a:graphic>
              <a:graphicData uri="http://schemas.openxmlformats.org/drawingml/2006/picture">
                <pic:pic>
                  <pic:nvPicPr>
                    <pic:cNvPr id="0" name="pkg_29.jpg"/>
                    <pic:cNvPicPr/>
                  </pic:nvPicPr>
                  <pic:blipFill>
                    <a:blip r:embed="rId89"/>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0" name="Picture 80"/>
            <wp:cNvGraphicFramePr>
              <a:graphicFrameLocks noChangeAspect="1"/>
            </wp:cNvGraphicFramePr>
            <a:graphic>
              <a:graphicData uri="http://schemas.openxmlformats.org/drawingml/2006/picture">
                <pic:pic>
                  <pic:nvPicPr>
                    <pic:cNvPr id="0" name="pkg_30.jpg"/>
                    <pic:cNvPicPr/>
                  </pic:nvPicPr>
                  <pic:blipFill>
                    <a:blip r:embed="rId90"/>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1" name="Picture 81"/>
            <wp:cNvGraphicFramePr>
              <a:graphicFrameLocks noChangeAspect="1"/>
            </wp:cNvGraphicFramePr>
            <a:graphic>
              <a:graphicData uri="http://schemas.openxmlformats.org/drawingml/2006/picture">
                <pic:pic>
                  <pic:nvPicPr>
                    <pic:cNvPr id="0" name="pkg_31.jpg"/>
                    <pic:cNvPicPr/>
                  </pic:nvPicPr>
                  <pic:blipFill>
                    <a:blip r:embed="rId91"/>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2" name="Picture 82"/>
            <wp:cNvGraphicFramePr>
              <a:graphicFrameLocks noChangeAspect="1"/>
            </wp:cNvGraphicFramePr>
            <a:graphic>
              <a:graphicData uri="http://schemas.openxmlformats.org/drawingml/2006/picture">
                <pic:pic>
                  <pic:nvPicPr>
                    <pic:cNvPr id="0" name="pkg_32.jpg"/>
                    <pic:cNvPicPr/>
                  </pic:nvPicPr>
                  <pic:blipFill>
                    <a:blip r:embed="rId92"/>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02.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03.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04.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05.png"/>
                    <pic:cNvPicPr/>
                  </pic:nvPicPr>
                  <pic:blipFill>
                    <a:blip r:embed="rId9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7" name="Picture 87"/>
            <wp:cNvGraphicFramePr>
              <a:graphicFrameLocks noChangeAspect="1"/>
            </wp:cNvGraphicFramePr>
            <a:graphic>
              <a:graphicData uri="http://schemas.openxmlformats.org/drawingml/2006/picture">
                <pic:pic>
                  <pic:nvPicPr>
                    <pic:cNvPr id="0" name="sheet-06.png"/>
                    <pic:cNvPicPr/>
                  </pic:nvPicPr>
                  <pic:blipFill>
                    <a:blip r:embed="rId9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7.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8.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9.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10.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11.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12.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13.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14.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5.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6.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7.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8.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9.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20.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21.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22.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23.png"/>
                    <pic:cNvPicPr/>
                  </pic:nvPicPr>
                  <pic:blipFill>
                    <a:blip r:embed="rId114"/>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05" name="Picture 105"/>
            <wp:cNvGraphicFramePr>
              <a:graphicFrameLocks noChangeAspect="1"/>
            </wp:cNvGraphicFramePr>
            <a:graphic>
              <a:graphicData uri="http://schemas.openxmlformats.org/drawingml/2006/picture">
                <pic:pic>
                  <pic:nvPicPr>
                    <pic:cNvPr id="0" name="view01.jpg"/>
                    <pic:cNvPicPr/>
                  </pic:nvPicPr>
                  <pic:blipFill>
                    <a:blip r:embed="rId115"/>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6" name="Picture 106"/>
            <wp:cNvGraphicFramePr>
              <a:graphicFrameLocks noChangeAspect="1"/>
            </wp:cNvGraphicFramePr>
            <a:graphic>
              <a:graphicData uri="http://schemas.openxmlformats.org/drawingml/2006/picture">
                <pic:pic>
                  <pic:nvPicPr>
                    <pic:cNvPr id="0" name="view02.jpg"/>
                    <pic:cNvPicPr/>
                  </pic:nvPicPr>
                  <pic:blipFill>
                    <a:blip r:embed="rId11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07" name="Picture 107"/>
            <wp:cNvGraphicFramePr>
              <a:graphicFrameLocks noChangeAspect="1"/>
            </wp:cNvGraphicFramePr>
            <a:graphic>
              <a:graphicData uri="http://schemas.openxmlformats.org/drawingml/2006/picture">
                <pic:pic>
                  <pic:nvPicPr>
                    <pic:cNvPr id="0" name="view03.jpg"/>
                    <pic:cNvPicPr/>
                  </pic:nvPicPr>
                  <pic:blipFill>
                    <a:blip r:embed="rId117"/>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08" name="Picture 108"/>
            <wp:cNvGraphicFramePr>
              <a:graphicFrameLocks noChangeAspect="1"/>
            </wp:cNvGraphicFramePr>
            <a:graphic>
              <a:graphicData uri="http://schemas.openxmlformats.org/drawingml/2006/picture">
                <pic:pic>
                  <pic:nvPicPr>
                    <pic:cNvPr id="0" name="view04.jpg"/>
                    <pic:cNvPicPr/>
                  </pic:nvPicPr>
                  <pic:blipFill>
                    <a:blip r:embed="rId118"/>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9" name="Picture 109"/>
            <wp:cNvGraphicFramePr>
              <a:graphicFrameLocks noChangeAspect="1"/>
            </wp:cNvGraphicFramePr>
            <a:graphic>
              <a:graphicData uri="http://schemas.openxmlformats.org/drawingml/2006/picture">
                <pic:pic>
                  <pic:nvPicPr>
                    <pic:cNvPr id="0" name="view05.jpg"/>
                    <pic:cNvPicPr/>
                  </pic:nvPicPr>
                  <pic:blipFill>
                    <a:blip r:embed="rId11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0" name="Picture 110"/>
            <wp:cNvGraphicFramePr>
              <a:graphicFrameLocks noChangeAspect="1"/>
            </wp:cNvGraphicFramePr>
            <a:graphic>
              <a:graphicData uri="http://schemas.openxmlformats.org/drawingml/2006/picture">
                <pic:pic>
                  <pic:nvPicPr>
                    <pic:cNvPr id="0" name="view06.jpg"/>
                    <pic:cNvPicPr/>
                  </pic:nvPicPr>
                  <pic:blipFill>
                    <a:blip r:embed="rId12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7.jpg"/>
                    <pic:cNvPicPr/>
                  </pic:nvPicPr>
                  <pic:blipFill>
                    <a:blip r:embed="rId12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2" name="Picture 112"/>
            <wp:cNvGraphicFramePr>
              <a:graphicFrameLocks noChangeAspect="1"/>
            </wp:cNvGraphicFramePr>
            <a:graphic>
              <a:graphicData uri="http://schemas.openxmlformats.org/drawingml/2006/picture">
                <pic:pic>
                  <pic:nvPicPr>
                    <pic:cNvPr id="0" name="view08.jpg"/>
                    <pic:cNvPicPr/>
                  </pic:nvPicPr>
                  <pic:blipFill>
                    <a:blip r:embed="rId12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3" name="Picture 113"/>
            <wp:cNvGraphicFramePr>
              <a:graphicFrameLocks noChangeAspect="1"/>
            </wp:cNvGraphicFramePr>
            <a:graphic>
              <a:graphicData uri="http://schemas.openxmlformats.org/drawingml/2006/picture">
                <pic:pic>
                  <pic:nvPicPr>
                    <pic:cNvPr id="0" name="view09.jpg"/>
                    <pic:cNvPicPr/>
                  </pic:nvPicPr>
                  <pic:blipFill>
                    <a:blip r:embed="rId12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10.jpg"/>
                    <pic:cNvPicPr/>
                  </pic:nvPicPr>
                  <pic:blipFill>
                    <a:blip r:embed="rId12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15" name="Picture 115"/>
                  <wp:cNvGraphicFramePr>
                    <a:graphicFrameLocks noChangeAspect="1"/>
                  </wp:cNvGraphicFramePr>
                  <a:graphic>
                    <a:graphicData uri="http://schemas.openxmlformats.org/drawingml/2006/picture">
                      <pic:pic>
                        <pic:nvPicPr>
                          <pic:cNvPr id="0" name="render_mb_top.png"/>
                          <pic:cNvPicPr/>
                        </pic:nvPicPr>
                        <pic:blipFill>
                          <a:blip r:embed="rId125"/>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16" name="Picture 116"/>
                  <wp:cNvGraphicFramePr>
                    <a:graphicFrameLocks noChangeAspect="1"/>
                  </wp:cNvGraphicFramePr>
                  <a:graphic>
                    <a:graphicData uri="http://schemas.openxmlformats.org/drawingml/2006/picture">
                      <pic:pic>
                        <pic:nvPicPr>
                          <pic:cNvPr id="0" name="render_mb_bottom.png"/>
                          <pic:cNvPicPr/>
                        </pic:nvPicPr>
                        <pic:blipFill>
                          <a:blip r:embed="rId126"/>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17" name="Picture 117"/>
                  <wp:cNvGraphicFramePr>
                    <a:graphicFrameLocks noChangeAspect="1"/>
                  </wp:cNvGraphicFramePr>
                  <a:graphic>
                    <a:graphicData uri="http://schemas.openxmlformats.org/drawingml/2006/picture">
                      <pic:pic>
                        <pic:nvPicPr>
                          <pic:cNvPr id="0" name="render_cover_top.png"/>
                          <pic:cNvPicPr/>
                        </pic:nvPicPr>
                        <pic:blipFill>
                          <a:blip r:embed="rId127"/>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18" name="Picture 118"/>
                  <wp:cNvGraphicFramePr>
                    <a:graphicFrameLocks noChangeAspect="1"/>
                  </wp:cNvGraphicFramePr>
                  <a:graphic>
                    <a:graphicData uri="http://schemas.openxmlformats.org/drawingml/2006/picture">
                      <pic:pic>
                        <pic:nvPicPr>
                          <pic:cNvPr id="0" name="render_cover_bottom.png"/>
                          <pic:cNvPicPr/>
                        </pic:nvPicPr>
                        <pic:blipFill>
                          <a:blip r:embed="rId128"/>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4-127–4-131;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(caliper, Figure 4-132); inner diameter,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(Figures 4-128 to 4-132): neck wall 10.50 mm at the root and 5.80 mm at the top, threaded-neck height ≈14.8 mm, bore ≈Ø84.7 mm, O-ring cord Ø2.70 mm.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engaged length ≤14.8 mm depending on the cover</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(bore Ø84.7 mm gives 56 cm² cross-section; &gt;100 cm³ at any depth &gt;18 mm)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1.6</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