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>R: Todos los ramos de programcion en la carrera dado que es el area que pretendo volver en el futuro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>Si por que certifica mis habilidades en el mercado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val="385623" w:themeColor="accent6" w:themeShade="80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>Las competencias que tengo mas desarrolladas son las del area de la programacion y en las que me ciento mas devil son las del area de la gestion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171" w:hanging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>Mis principales intereses es el area del emprendimiento yo planeo crear mi empresa en el area de la informatica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  <w:t>Las principales competencias que se relaciona con mis intereces son las creacion de software y emprendimiento, pretendo mejorar aun mas mis avilidades de programacion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  <w:t xml:space="preserve">En 5 Años </w:t>
            </w: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AR" w:eastAsia="en-US" w:bidi="ar-SA"/>
              </w:rPr>
              <w:t>yo me veo dirigiendo mi empresa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283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2"/>
                <w:szCs w:val="22"/>
                <w:lang w:val="es-AR" w:eastAsia="en-US" w:bidi="ar-SA"/>
              </w:rPr>
              <w:t xml:space="preserve">Nigun proyecto se asemeja a lo que estoy desarrollando en estos momentos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hanging="0"/>
              <w:contextualSpacing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914934757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/>
                                  </w:rPr>
                                  <w:t>3</w: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2064997580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/>
                            </w:rPr>
                            <w:fldChar w:fldCharType="separate"/>
                          </w:r>
                          <w:r>
                            <w:rPr>
                              <w:color w:val="8C8C8C"/>
                            </w:rPr>
                            <w:t>3</w:t>
                          </w:r>
                          <w:r>
                            <w:rPr>
                              <w:color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2"/>
              <w:szCs w:val="22"/>
              <w:lang w:val="es-CL" w:eastAsia="en-U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1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LibreOffice/7.4.0.3$Windows_X86_64 LibreOffice_project/f85e47c08ddd19c015c0114a68350214f7066f5a</Application>
  <AppVersion>15.0000</AppVersion>
  <Pages>4</Pages>
  <Words>518</Words>
  <Characters>2654</Characters>
  <CharactersWithSpaces>3144</CharactersWithSpaces>
  <Paragraphs>32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2024-09-04T20:13:08Z</dcterms:modified>
  <cp:revision>41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