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758C" w14:textId="77777777" w:rsidR="00372682" w:rsidRPr="00A95BC9" w:rsidRDefault="00372682" w:rsidP="00372682">
      <w:pPr>
        <w:pStyle w:val="Heading1"/>
        <w:pBdr>
          <w:bottom w:val="single" w:sz="6" w:space="4" w:color="000000"/>
        </w:pBdr>
        <w:spacing w:before="0" w:after="240"/>
        <w:rPr>
          <w:rFonts w:ascii="Segoe UI" w:hAnsi="Segoe UI" w:cs="Segoe UI"/>
          <w:color w:val="000000" w:themeColor="text1"/>
        </w:rPr>
      </w:pPr>
      <w:r w:rsidRPr="00A95BC9">
        <w:rPr>
          <w:rFonts w:ascii="Segoe UI Emoji" w:hAnsi="Segoe UI Emoji" w:cs="Segoe UI Emoji"/>
          <w:color w:val="000000" w:themeColor="text1"/>
        </w:rPr>
        <w:t>🛡</w:t>
      </w:r>
      <w:r w:rsidRPr="00A95BC9">
        <w:rPr>
          <w:rFonts w:ascii="Segoe UI" w:hAnsi="Segoe UI" w:cs="Segoe UI"/>
          <w:color w:val="000000" w:themeColor="text1"/>
        </w:rPr>
        <w:t>️ OWASP Top 10 Compliance Checklist for DVWA Assessment</w:t>
      </w:r>
    </w:p>
    <w:p w14:paraId="62157551" w14:textId="77777777" w:rsidR="00372682" w:rsidRPr="00A95BC9" w:rsidRDefault="00372682" w:rsidP="00372682">
      <w:pPr>
        <w:pStyle w:val="code-line"/>
        <w:spacing w:before="0" w:beforeAutospacing="0" w:after="24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A95BC9">
        <w:rPr>
          <w:rFonts w:ascii="Segoe UI" w:hAnsi="Segoe UI" w:cs="Segoe UI"/>
          <w:color w:val="000000" w:themeColor="text1"/>
          <w:sz w:val="21"/>
          <w:szCs w:val="21"/>
        </w:rPr>
        <w:t>This document provides a comprehensive OWASP Top 10 compliance checklist tailored to the DVWA penetration testing assessment performed on a vulnerable web application. Each row in the table maps a known vulnerability class to observed behavior and appropriate security guidance.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390"/>
        <w:gridCol w:w="1537"/>
        <w:gridCol w:w="1204"/>
        <w:gridCol w:w="1655"/>
      </w:tblGrid>
      <w:tr w:rsidR="00A95BC9" w:rsidRPr="00A95BC9" w14:paraId="6C23DAD0" w14:textId="77777777" w:rsidTr="00372682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28F32" w14:textId="77777777" w:rsidR="00372682" w:rsidRPr="00A95BC9" w:rsidRDefault="00372682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OWASP Category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C6B26" w14:textId="77777777" w:rsidR="00372682" w:rsidRPr="00A95BC9" w:rsidRDefault="00372682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275F8E" w14:textId="77777777" w:rsidR="00372682" w:rsidRPr="00A95BC9" w:rsidRDefault="00372682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Observed in DVWA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9A0C2" w14:textId="77777777" w:rsidR="00372682" w:rsidRPr="00A95BC9" w:rsidRDefault="00372682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Risk Status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E19B" w14:textId="77777777" w:rsidR="00372682" w:rsidRPr="00A95BC9" w:rsidRDefault="00372682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Mitigation Required</w:t>
            </w:r>
          </w:p>
        </w:tc>
      </w:tr>
      <w:tr w:rsidR="00A95BC9" w:rsidRPr="00A95BC9" w14:paraId="10DE60D1" w14:textId="77777777" w:rsidTr="00372682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33C78B" w14:textId="77777777" w:rsidR="00A95BC9" w:rsidRPr="00A95BC9" w:rsidRDefault="00A95BC9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7ADE83" w14:textId="77777777" w:rsidR="00A95BC9" w:rsidRPr="00A95BC9" w:rsidRDefault="00A95BC9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B71838" w14:textId="77777777" w:rsidR="00A95BC9" w:rsidRPr="00A95BC9" w:rsidRDefault="00A95BC9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28BA8A" w14:textId="77777777" w:rsidR="00A95BC9" w:rsidRPr="00A95BC9" w:rsidRDefault="00A95BC9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8921B0" w14:textId="77777777" w:rsidR="00A95BC9" w:rsidRPr="00A95BC9" w:rsidRDefault="00A95BC9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A95BC9" w:rsidRPr="00A95BC9" w14:paraId="52150040" w14:textId="77777777" w:rsidTr="0037268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E3FCB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A01:2021 – Broken Access Control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22DAF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Failures that allow users to act outside of their intended permissions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F4B5F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❌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Not Tested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CB4936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Unknown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48452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Test higher DVWA levels for role bypass</w:t>
            </w:r>
          </w:p>
        </w:tc>
      </w:tr>
      <w:tr w:rsidR="00A95BC9" w:rsidRPr="00A95BC9" w14:paraId="6472D6A5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B77583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A02:2021 – Cryptographic Failures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3E966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Weak or missing encryption in transit/storage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DBA7B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❌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Not Tested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7E503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098653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Use HTTPS, hash passwords securely</w:t>
            </w:r>
          </w:p>
        </w:tc>
      </w:tr>
      <w:tr w:rsidR="00A95BC9" w:rsidRPr="00A95BC9" w14:paraId="306F9B51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1767F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A03:2021 – Injection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BB7F5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SQL, OS, LDAP, and other injection flaws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D1955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SQL, Command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197DD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Critical Risk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BC5C9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Use prepared statements, input sanitization</w:t>
            </w:r>
          </w:p>
        </w:tc>
      </w:tr>
      <w:tr w:rsidR="00A95BC9" w:rsidRPr="00A95BC9" w14:paraId="7BE922B7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65076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A04:2021 – Insecure Design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99722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Missing security controls in design phase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D7CC24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Application-wide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BF6448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High Risk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70AE1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Apply security-by-design principles</w:t>
            </w:r>
          </w:p>
        </w:tc>
      </w:tr>
      <w:tr w:rsidR="00A95BC9" w:rsidRPr="00A95BC9" w14:paraId="54CC262F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E5C389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A05:2021 – Security Misconfiguration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B3EC1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Default configs, open directories, error messages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33FB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Upload, Error 500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E11664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High Risk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24E759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Harden server &amp; app configs</w:t>
            </w:r>
          </w:p>
        </w:tc>
      </w:tr>
      <w:tr w:rsidR="00A95BC9" w:rsidRPr="00A95BC9" w14:paraId="249BC640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1C5A5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A06:2021 – Vulnerable and Outdated </w:t>
            </w: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82C5A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Use of old libraries/frameworks without patches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7A3144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DVWA intentionally vulnerable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C0DCD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High Risk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5D7F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Apply patch management policies</w:t>
            </w:r>
          </w:p>
        </w:tc>
      </w:tr>
      <w:tr w:rsidR="00A95BC9" w:rsidRPr="00A95BC9" w14:paraId="66465690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1147B7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A07:2021 – Identification &amp; Authentication Failures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F8EF61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Weak credentials, brute force attacks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4230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Brute Force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14FC8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✅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High Risk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EB659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Rate limiting, MFA, strong passwords</w:t>
            </w:r>
          </w:p>
        </w:tc>
      </w:tr>
      <w:tr w:rsidR="00A95BC9" w:rsidRPr="00A95BC9" w14:paraId="4E247BD7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3B12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A08:2021 – Software and Data Integrity Failures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0BD2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CI/CD pipeline tampering or unverified software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6392C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❌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Not Tested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C0DF2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FE943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Use code signing, SCA tools</w:t>
            </w:r>
          </w:p>
        </w:tc>
      </w:tr>
      <w:tr w:rsidR="00A95BC9" w:rsidRPr="00A95BC9" w14:paraId="5552323E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FD267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A09:2021 – Security Logging &amp; Monitoring Failures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279774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Insufficient logging, no alerts, undetected attacks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A1568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❌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Not Tested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40F93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16373F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Implement SIEM, alert rules</w:t>
            </w:r>
          </w:p>
        </w:tc>
      </w:tr>
      <w:tr w:rsidR="00A95BC9" w:rsidRPr="00A95BC9" w14:paraId="4A11CF40" w14:textId="77777777" w:rsidTr="0037268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5E63DE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Style w:val="Strong"/>
                <w:rFonts w:ascii="Segoe UI" w:hAnsi="Segoe UI" w:cs="Segoe UI"/>
                <w:color w:val="000000" w:themeColor="text1"/>
                <w:sz w:val="21"/>
                <w:szCs w:val="21"/>
              </w:rPr>
              <w:t>A10:2021 – Server-Side Request Forgery (SSRF)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A1257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Server can be tricked into making requests to unintended locations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E7384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 Emoji" w:hAnsi="Segoe UI Emoji" w:cs="Segoe UI Emoji"/>
                <w:color w:val="000000" w:themeColor="text1"/>
                <w:sz w:val="21"/>
                <w:szCs w:val="21"/>
              </w:rPr>
              <w:t>❌</w:t>
            </w: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Not Tested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72559D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B2686" w14:textId="77777777" w:rsidR="00372682" w:rsidRPr="00A95BC9" w:rsidRDefault="00372682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95BC9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Validate URLs, restrict internal access</w:t>
            </w:r>
          </w:p>
        </w:tc>
      </w:tr>
    </w:tbl>
    <w:p w14:paraId="2848ABA9" w14:textId="77777777" w:rsidR="00372682" w:rsidRPr="00A95BC9" w:rsidRDefault="00372682" w:rsidP="003726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BC9">
        <w:rPr>
          <w:color w:val="000000" w:themeColor="text1"/>
        </w:rPr>
        <w:pict w14:anchorId="473604EB">
          <v:rect id="_x0000_i1025" style="width:0;height:.75pt" o:hralign="center" o:hrstd="t" o:hrnoshade="t" o:hr="t" stroked="f"/>
        </w:pict>
      </w:r>
    </w:p>
    <w:p w14:paraId="06EE2AF8" w14:textId="77777777" w:rsidR="00372682" w:rsidRPr="00A95BC9" w:rsidRDefault="00372682" w:rsidP="00372682">
      <w:pPr>
        <w:pStyle w:val="Heading2"/>
        <w:pBdr>
          <w:bottom w:val="single" w:sz="6" w:space="4" w:color="auto"/>
        </w:pBdr>
        <w:spacing w:before="360" w:after="240"/>
        <w:rPr>
          <w:rFonts w:ascii="Segoe UI" w:hAnsi="Segoe UI" w:cs="Segoe UI"/>
          <w:color w:val="000000" w:themeColor="text1"/>
        </w:rPr>
      </w:pPr>
      <w:r w:rsidRPr="00A95BC9">
        <w:rPr>
          <w:rFonts w:ascii="Segoe UI Emoji" w:hAnsi="Segoe UI Emoji" w:cs="Segoe UI Emoji"/>
          <w:color w:val="000000" w:themeColor="text1"/>
        </w:rPr>
        <w:t>📊</w:t>
      </w:r>
      <w:r w:rsidRPr="00A95BC9">
        <w:rPr>
          <w:rFonts w:ascii="Segoe UI" w:hAnsi="Segoe UI" w:cs="Segoe UI"/>
          <w:color w:val="000000" w:themeColor="text1"/>
        </w:rPr>
        <w:t xml:space="preserve"> Summary</w:t>
      </w:r>
    </w:p>
    <w:p w14:paraId="79F324E3" w14:textId="77777777" w:rsidR="00372682" w:rsidRPr="00A95BC9" w:rsidRDefault="00372682" w:rsidP="00372682">
      <w:pPr>
        <w:pStyle w:val="code-line"/>
        <w:spacing w:before="0" w:beforeAutospacing="0" w:after="24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A95B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Fully Exploited Categories: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✅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A03 – Injection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✅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A04 – Insecure Design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✅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A05 – Security Misconfiguration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✅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A06 – Vulnerable Components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✅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A07 – Authentication Failures</w:t>
      </w:r>
    </w:p>
    <w:p w14:paraId="7FDB0C86" w14:textId="77777777" w:rsidR="00372682" w:rsidRPr="00A95BC9" w:rsidRDefault="00372682" w:rsidP="00372682">
      <w:pPr>
        <w:pStyle w:val="code-line"/>
        <w:spacing w:before="0" w:beforeAutospacing="0" w:after="24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A95B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Partially Covered or Not Explored: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A95BC9">
        <w:rPr>
          <w:rFonts w:ascii="Segoe UI Emoji" w:hAnsi="Segoe UI Emoji" w:cs="Segoe UI Emoji"/>
          <w:color w:val="000000" w:themeColor="text1"/>
          <w:sz w:val="21"/>
          <w:szCs w:val="21"/>
        </w:rPr>
        <w:t>🔶</w:t>
      </w:r>
      <w:r w:rsidRPr="00A95BC9">
        <w:rPr>
          <w:rFonts w:ascii="Segoe UI" w:hAnsi="Segoe UI" w:cs="Segoe UI"/>
          <w:color w:val="000000" w:themeColor="text1"/>
          <w:sz w:val="21"/>
          <w:szCs w:val="21"/>
        </w:rPr>
        <w:t xml:space="preserve"> A01, A02, A08, A09, A10</w:t>
      </w:r>
    </w:p>
    <w:p w14:paraId="7A56BF91" w14:textId="1FB9652B" w:rsidR="003B425D" w:rsidRPr="00A95BC9" w:rsidRDefault="003B425D" w:rsidP="00372682">
      <w:pPr>
        <w:rPr>
          <w:color w:val="000000" w:themeColor="text1"/>
        </w:rPr>
      </w:pPr>
    </w:p>
    <w:sectPr w:rsidR="003B425D" w:rsidRPr="00A95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682"/>
    <w:rsid w:val="003B425D"/>
    <w:rsid w:val="00A95B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236B3"/>
  <w14:defaultImageDpi w14:val="300"/>
  <w15:docId w15:val="{AB48D77D-D71C-4547-88EC-79DE1CDF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line">
    <w:name w:val="code-line"/>
    <w:basedOn w:val="Normal"/>
    <w:rsid w:val="0037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Kommineni</cp:lastModifiedBy>
  <cp:revision>2</cp:revision>
  <dcterms:created xsi:type="dcterms:W3CDTF">2013-12-23T23:15:00Z</dcterms:created>
  <dcterms:modified xsi:type="dcterms:W3CDTF">2025-06-28T17:21:00Z</dcterms:modified>
  <cp:category/>
</cp:coreProperties>
</file>