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DC01 / DC02 / Proxmox</w:t>
        <w:br/>
        <w:t>Failover Troubleshooting Guide</w:t>
      </w:r>
    </w:p>
    <w:p>
      <w:pPr>
        <w:jc w:val="center"/>
      </w:pPr>
      <w:r>
        <w:rPr>
          <w:i/>
          <w:sz w:val="20"/>
        </w:rPr>
        <w:t>rain.lab  |  Final working state documented 2026-09-29</w:t>
      </w:r>
    </w:p>
    <w:tbl>
      <w:tblPr>
        <w:tblStyle w:val="TableGrid"/>
        <w:tblW w:type="auto" w:w="0"/>
        <w:jc w:val="center"/>
        <w:tblLook w:firstColumn="1" w:firstRow="1" w:lastColumn="0" w:lastRow="0" w:noHBand="0" w:noVBand="1" w:val="04A0"/>
      </w:tblPr>
      <w:tblGrid>
        <w:gridCol w:w="10166"/>
      </w:tblGrid>
      <w:tr>
        <w:tc>
          <w:tcPr>
            <w:tcW w:type="dxa" w:w="10166"/>
            <w:shd w:fill="EAF2F8"/>
            <w:vAlign w:val="top"/>
          </w:tcPr>
          <w:p>
            <w:pPr>
              <w:spacing w:after="40"/>
            </w:pPr>
            <w:r>
              <w:rPr>
                <w:b/>
                <w:sz w:val="22"/>
              </w:rPr>
              <w:t>Purpose</w:t>
            </w:r>
          </w:p>
          <w:p>
            <w:pPr>
              <w:spacing w:after="40"/>
            </w:pPr>
            <w:r>
              <w:t>Document the complete troubleshooting path used when DC02 did not provide usable domain authentication after DC01 was shut down, including Active Directory health checks, DNS correction, the permanent DC02 address, and the Proxmox Active Directory realm fallback setting that resolved the login failure.</w:t>
            </w:r>
          </w:p>
        </w:tc>
      </w:tr>
    </w:tbl>
    <w:p>
      <w:pPr>
        <w:pStyle w:val="Heading1"/>
        <w:keepNext/>
      </w:pPr>
      <w:r>
        <w:t>1. Environment and Final Known-Good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top"/>
          </w:tcPr>
          <w:p>
            <w:pPr>
              <w:spacing w:after="40"/>
            </w:pPr>
            <w:r/>
            <w:r>
              <w:rPr>
                <w:rFonts w:ascii="Aptos" w:hAnsi="Aptos"/>
                <w:b/>
                <w:sz w:val="18"/>
              </w:rPr>
              <w:t>Component</w:t>
            </w:r>
          </w:p>
        </w:tc>
        <w:tc>
          <w:tcPr>
            <w:tcW w:type="dxa" w:w="3389"/>
            <w:shd w:fill="D9EAF7"/>
            <w:vAlign w:val="top"/>
          </w:tcPr>
          <w:p>
            <w:pPr>
              <w:spacing w:after="40"/>
            </w:pPr>
            <w:r/>
            <w:r>
              <w:rPr>
                <w:rFonts w:ascii="Aptos" w:hAnsi="Aptos"/>
                <w:b/>
                <w:sz w:val="18"/>
              </w:rPr>
              <w:t>Final Value</w:t>
            </w:r>
          </w:p>
        </w:tc>
        <w:tc>
          <w:tcPr>
            <w:tcW w:type="dxa" w:w="3389"/>
            <w:shd w:fill="D9EAF7"/>
            <w:vAlign w:val="top"/>
          </w:tcPr>
          <w:p>
            <w:pPr>
              <w:spacing w:after="40"/>
            </w:pPr>
            <w:r/>
            <w:r>
              <w:rPr>
                <w:rFonts w:ascii="Aptos" w:hAnsi="Aptos"/>
                <w:b/>
                <w:sz w:val="18"/>
              </w:rPr>
              <w:t>Role / Notes</w:t>
            </w:r>
          </w:p>
        </w:tc>
      </w:tr>
      <w:tr>
        <w:tc>
          <w:tcPr>
            <w:tcW w:type="dxa" w:w="3389"/>
            <w:vAlign w:val="top"/>
          </w:tcPr>
          <w:p>
            <w:pPr>
              <w:spacing w:after="40"/>
            </w:pPr>
            <w:r/>
            <w:r>
              <w:rPr>
                <w:rFonts w:ascii="Aptos" w:hAnsi="Aptos"/>
                <w:b w:val="0"/>
                <w:sz w:val="18"/>
              </w:rPr>
              <w:t>AD domain</w:t>
            </w:r>
          </w:p>
        </w:tc>
        <w:tc>
          <w:tcPr>
            <w:tcW w:type="dxa" w:w="3389"/>
            <w:vAlign w:val="top"/>
          </w:tcPr>
          <w:p>
            <w:pPr>
              <w:spacing w:after="40"/>
            </w:pPr>
            <w:r/>
            <w:r>
              <w:rPr>
                <w:rFonts w:ascii="Aptos" w:hAnsi="Aptos"/>
                <w:b w:val="0"/>
                <w:sz w:val="18"/>
              </w:rPr>
              <w:t>rain.lab</w:t>
            </w:r>
          </w:p>
        </w:tc>
        <w:tc>
          <w:tcPr>
            <w:tcW w:type="dxa" w:w="3389"/>
            <w:vAlign w:val="top"/>
          </w:tcPr>
          <w:p>
            <w:pPr>
              <w:spacing w:after="40"/>
            </w:pPr>
            <w:r/>
            <w:r>
              <w:rPr>
                <w:rFonts w:ascii="Aptos" w:hAnsi="Aptos"/>
                <w:b w:val="0"/>
                <w:sz w:val="18"/>
              </w:rPr>
              <w:t>Single Active Directory domain/forest used for authentication.</w:t>
            </w:r>
          </w:p>
        </w:tc>
      </w:tr>
      <w:tr>
        <w:tc>
          <w:tcPr>
            <w:tcW w:type="dxa" w:w="3389"/>
            <w:vAlign w:val="top"/>
          </w:tcPr>
          <w:p>
            <w:pPr>
              <w:spacing w:after="40"/>
            </w:pPr>
            <w:r/>
            <w:r>
              <w:rPr>
                <w:rFonts w:ascii="Aptos" w:hAnsi="Aptos"/>
                <w:b w:val="0"/>
                <w:sz w:val="18"/>
              </w:rPr>
              <w:t>DC01</w:t>
            </w:r>
          </w:p>
        </w:tc>
        <w:tc>
          <w:tcPr>
            <w:tcW w:type="dxa" w:w="3389"/>
            <w:vAlign w:val="top"/>
          </w:tcPr>
          <w:p>
            <w:pPr>
              <w:spacing w:after="40"/>
            </w:pPr>
            <w:r/>
            <w:r>
              <w:rPr>
                <w:rFonts w:ascii="Aptos" w:hAnsi="Aptos"/>
                <w:b w:val="0"/>
                <w:sz w:val="18"/>
              </w:rPr>
              <w:t>10.102.31.6</w:t>
            </w:r>
          </w:p>
        </w:tc>
        <w:tc>
          <w:tcPr>
            <w:tcW w:type="dxa" w:w="3389"/>
            <w:vAlign w:val="top"/>
          </w:tcPr>
          <w:p>
            <w:pPr>
              <w:spacing w:after="40"/>
            </w:pPr>
            <w:r/>
            <w:r>
              <w:rPr>
                <w:rFonts w:ascii="Aptos" w:hAnsi="Aptos"/>
                <w:b w:val="0"/>
                <w:sz w:val="18"/>
              </w:rPr>
              <w:t>Domain controller, DNS server, Global Catalog, FSMO role holder.</w:t>
            </w:r>
          </w:p>
        </w:tc>
      </w:tr>
      <w:tr>
        <w:tc>
          <w:tcPr>
            <w:tcW w:type="dxa" w:w="3389"/>
            <w:vAlign w:val="top"/>
          </w:tcPr>
          <w:p>
            <w:pPr>
              <w:spacing w:after="40"/>
            </w:pPr>
            <w:r/>
            <w:r>
              <w:rPr>
                <w:rFonts w:ascii="Aptos" w:hAnsi="Aptos"/>
                <w:b w:val="0"/>
                <w:sz w:val="18"/>
              </w:rPr>
              <w:t>DC02</w:t>
            </w:r>
          </w:p>
        </w:tc>
        <w:tc>
          <w:tcPr>
            <w:tcW w:type="dxa" w:w="3389"/>
            <w:vAlign w:val="top"/>
          </w:tcPr>
          <w:p>
            <w:pPr>
              <w:spacing w:after="40"/>
            </w:pPr>
            <w:r/>
            <w:r>
              <w:rPr>
                <w:rFonts w:ascii="Aptos" w:hAnsi="Aptos"/>
                <w:b w:val="0"/>
                <w:sz w:val="18"/>
              </w:rPr>
              <w:t>10.102.31.7</w:t>
            </w:r>
          </w:p>
        </w:tc>
        <w:tc>
          <w:tcPr>
            <w:tcW w:type="dxa" w:w="3389"/>
            <w:vAlign w:val="top"/>
          </w:tcPr>
          <w:p>
            <w:pPr>
              <w:spacing w:after="40"/>
            </w:pPr>
            <w:r/>
            <w:r>
              <w:rPr>
                <w:rFonts w:ascii="Aptos" w:hAnsi="Aptos"/>
                <w:b w:val="0"/>
                <w:sz w:val="18"/>
              </w:rPr>
              <w:t>Domain controller, DNS server, Global Catalog; address made permanent.</w:t>
            </w:r>
          </w:p>
        </w:tc>
      </w:tr>
      <w:tr>
        <w:tc>
          <w:tcPr>
            <w:tcW w:type="dxa" w:w="3389"/>
            <w:vAlign w:val="top"/>
          </w:tcPr>
          <w:p>
            <w:pPr>
              <w:spacing w:after="40"/>
            </w:pPr>
            <w:r/>
            <w:r>
              <w:rPr>
                <w:rFonts w:ascii="Aptos" w:hAnsi="Aptos"/>
                <w:b w:val="0"/>
                <w:sz w:val="18"/>
              </w:rPr>
              <w:t>DNS client list</w:t>
            </w:r>
          </w:p>
        </w:tc>
        <w:tc>
          <w:tcPr>
            <w:tcW w:type="dxa" w:w="3389"/>
            <w:vAlign w:val="top"/>
          </w:tcPr>
          <w:p>
            <w:pPr>
              <w:spacing w:after="40"/>
            </w:pPr>
            <w:r/>
            <w:r>
              <w:rPr>
                <w:rFonts w:ascii="Aptos" w:hAnsi="Aptos"/>
                <w:b w:val="0"/>
                <w:sz w:val="18"/>
              </w:rPr>
              <w:t>10.102.31.6, 10.102.31.7</w:t>
            </w:r>
          </w:p>
        </w:tc>
        <w:tc>
          <w:tcPr>
            <w:tcW w:type="dxa" w:w="3389"/>
            <w:vAlign w:val="top"/>
          </w:tcPr>
          <w:p>
            <w:pPr>
              <w:spacing w:after="40"/>
            </w:pPr>
            <w:r/>
            <w:r>
              <w:rPr>
                <w:rFonts w:ascii="Aptos" w:hAnsi="Aptos"/>
                <w:b w:val="0"/>
                <w:sz w:val="18"/>
              </w:rPr>
              <w:t>Both internal AD DNS servers available to domain systems.</w:t>
            </w:r>
          </w:p>
        </w:tc>
      </w:tr>
      <w:tr>
        <w:tc>
          <w:tcPr>
            <w:tcW w:type="dxa" w:w="3389"/>
            <w:vAlign w:val="top"/>
          </w:tcPr>
          <w:p>
            <w:pPr>
              <w:spacing w:after="40"/>
            </w:pPr>
            <w:r/>
            <w:r>
              <w:rPr>
                <w:rFonts w:ascii="Aptos" w:hAnsi="Aptos"/>
                <w:b w:val="0"/>
                <w:sz w:val="18"/>
              </w:rPr>
              <w:t>Proxmox AD realm</w:t>
            </w:r>
          </w:p>
        </w:tc>
        <w:tc>
          <w:tcPr>
            <w:tcW w:type="dxa" w:w="3389"/>
            <w:vAlign w:val="top"/>
          </w:tcPr>
          <w:p>
            <w:pPr>
              <w:spacing w:after="40"/>
            </w:pPr>
            <w:r/>
            <w:r>
              <w:rPr>
                <w:rFonts w:ascii="Aptos" w:hAnsi="Aptos"/>
                <w:b w:val="0"/>
                <w:sz w:val="18"/>
              </w:rPr>
              <w:t>DC01 primary / DC02 fallback</w:t>
            </w:r>
          </w:p>
        </w:tc>
        <w:tc>
          <w:tcPr>
            <w:tcW w:type="dxa" w:w="3389"/>
            <w:vAlign w:val="top"/>
          </w:tcPr>
          <w:p>
            <w:pPr>
              <w:spacing w:after="40"/>
            </w:pPr>
            <w:r/>
            <w:r>
              <w:rPr>
                <w:rFonts w:ascii="Aptos" w:hAnsi="Aptos"/>
                <w:b w:val="0"/>
                <w:sz w:val="18"/>
              </w:rPr>
              <w:t>Critical application-side failover configuration.</w:t>
            </w:r>
          </w:p>
        </w:tc>
      </w:tr>
    </w:tbl>
    <w:p>
      <w:pPr>
        <w:pStyle w:val="Heading1"/>
        <w:keepNext/>
      </w:pPr>
      <w:r>
        <w:t>2. Original Symptom</w:t>
      </w:r>
    </w:p>
    <w:p>
      <w:r>
        <w:t>DC01 could be shut down, but domain login through Proxmox failed instead of continuing through DC02. Initial concern was that DC02 was not taking over as the secondary domain controller.</w:t>
      </w:r>
    </w:p>
    <w:p>
      <w:r>
        <w:t>Important clarification: Active Directory domain controllers are not a classic active/passive cluster. DC02 should already be able to service authentication, DNS, LDAP, Kerberos, SYSVOL, and NetLogon requests. There is no Server Manager “connection” required for AD failover.</w:t>
      </w:r>
    </w:p>
    <w:p>
      <w:pPr>
        <w:pStyle w:val="Heading1"/>
        <w:keepNext/>
      </w:pPr>
      <w:r>
        <w:t>3. Phase 1 - Validate DC02 as a Functional Domain Controller</w:t>
      </w:r>
    </w:p>
    <w:p>
      <w:r>
        <w:t>The following checks were run on DC02 before changing additional GPO settings.</w:t>
      </w:r>
    </w:p>
    <w:tbl>
      <w:tblPr>
        <w:tblStyle w:val="TableGrid"/>
        <w:tblW w:type="auto" w:w="0"/>
        <w:tblLook w:firstColumn="1" w:firstRow="1" w:lastColumn="0" w:lastRow="0" w:noHBand="0" w:noVBand="1" w:val="04A0"/>
      </w:tblPr>
      <w:tblGrid>
        <w:gridCol w:w="3389"/>
        <w:gridCol w:w="3389"/>
        <w:gridCol w:w="3389"/>
      </w:tblGrid>
      <w:tr>
        <w:tc>
          <w:tcPr>
            <w:tcW w:type="dxa" w:w="3389"/>
            <w:shd w:fill="D9EAF7"/>
            <w:vAlign w:val="top"/>
          </w:tcPr>
          <w:p>
            <w:pPr>
              <w:spacing w:after="40"/>
            </w:pPr>
            <w:r/>
            <w:r>
              <w:rPr>
                <w:rFonts w:ascii="Aptos" w:hAnsi="Aptos"/>
                <w:b/>
                <w:sz w:val="18"/>
              </w:rPr>
              <w:t>Check</w:t>
            </w:r>
          </w:p>
        </w:tc>
        <w:tc>
          <w:tcPr>
            <w:tcW w:type="dxa" w:w="3389"/>
            <w:shd w:fill="D9EAF7"/>
            <w:vAlign w:val="top"/>
          </w:tcPr>
          <w:p>
            <w:pPr>
              <w:spacing w:after="40"/>
            </w:pPr>
            <w:r/>
            <w:r>
              <w:rPr>
                <w:rFonts w:ascii="Aptos" w:hAnsi="Aptos"/>
                <w:b/>
                <w:sz w:val="18"/>
              </w:rPr>
              <w:t>Command</w:t>
            </w:r>
          </w:p>
        </w:tc>
        <w:tc>
          <w:tcPr>
            <w:tcW w:type="dxa" w:w="3389"/>
            <w:shd w:fill="D9EAF7"/>
            <w:vAlign w:val="top"/>
          </w:tcPr>
          <w:p>
            <w:pPr>
              <w:spacing w:after="40"/>
            </w:pPr>
            <w:r/>
            <w:r>
              <w:rPr>
                <w:rFonts w:ascii="Aptos" w:hAnsi="Aptos"/>
                <w:b/>
                <w:sz w:val="18"/>
              </w:rPr>
              <w:t>Observed Result</w:t>
            </w:r>
          </w:p>
        </w:tc>
      </w:tr>
      <w:tr>
        <w:tc>
          <w:tcPr>
            <w:tcW w:type="dxa" w:w="3389"/>
            <w:vAlign w:val="top"/>
          </w:tcPr>
          <w:p>
            <w:pPr>
              <w:spacing w:after="40"/>
            </w:pPr>
            <w:r/>
            <w:r>
              <w:rPr>
                <w:rFonts w:ascii="Aptos" w:hAnsi="Aptos"/>
                <w:b w:val="0"/>
                <w:sz w:val="18"/>
              </w:rPr>
              <w:t>Advertising</w:t>
            </w:r>
          </w:p>
        </w:tc>
        <w:tc>
          <w:tcPr>
            <w:tcW w:type="dxa" w:w="3389"/>
            <w:vAlign w:val="top"/>
          </w:tcPr>
          <w:p>
            <w:pPr>
              <w:spacing w:after="40"/>
            </w:pPr>
            <w:r/>
            <w:r>
              <w:rPr>
                <w:rFonts w:ascii="Aptos" w:hAnsi="Aptos"/>
                <w:b w:val="0"/>
                <w:sz w:val="18"/>
              </w:rPr>
              <w:t>dcdiag /test:Advertising</w:t>
            </w:r>
          </w:p>
        </w:tc>
        <w:tc>
          <w:tcPr>
            <w:tcW w:type="dxa" w:w="3389"/>
            <w:vAlign w:val="top"/>
          </w:tcPr>
          <w:p>
            <w:pPr>
              <w:spacing w:after="40"/>
            </w:pPr>
            <w:r/>
            <w:r>
              <w:rPr>
                <w:rFonts w:ascii="Aptos" w:hAnsi="Aptos"/>
                <w:b w:val="0"/>
                <w:sz w:val="18"/>
              </w:rPr>
              <w:t>Passed. DC02 advertised itself as a domain controller.</w:t>
            </w:r>
          </w:p>
        </w:tc>
      </w:tr>
      <w:tr>
        <w:tc>
          <w:tcPr>
            <w:tcW w:type="dxa" w:w="3389"/>
            <w:vAlign w:val="top"/>
          </w:tcPr>
          <w:p>
            <w:pPr>
              <w:spacing w:after="40"/>
            </w:pPr>
            <w:r/>
            <w:r>
              <w:rPr>
                <w:rFonts w:ascii="Aptos" w:hAnsi="Aptos"/>
                <w:b w:val="0"/>
                <w:sz w:val="18"/>
              </w:rPr>
              <w:t>DNS</w:t>
            </w:r>
          </w:p>
        </w:tc>
        <w:tc>
          <w:tcPr>
            <w:tcW w:type="dxa" w:w="3389"/>
            <w:vAlign w:val="top"/>
          </w:tcPr>
          <w:p>
            <w:pPr>
              <w:spacing w:after="40"/>
            </w:pPr>
            <w:r/>
            <w:r>
              <w:rPr>
                <w:rFonts w:ascii="Aptos" w:hAnsi="Aptos"/>
                <w:b w:val="0"/>
                <w:sz w:val="18"/>
              </w:rPr>
              <w:t>dcdiag /test:DNS</w:t>
            </w:r>
          </w:p>
        </w:tc>
        <w:tc>
          <w:tcPr>
            <w:tcW w:type="dxa" w:w="3389"/>
            <w:vAlign w:val="top"/>
          </w:tcPr>
          <w:p>
            <w:pPr>
              <w:spacing w:after="40"/>
            </w:pPr>
            <w:r/>
            <w:r>
              <w:rPr>
                <w:rFonts w:ascii="Aptos" w:hAnsi="Aptos"/>
                <w:b w:val="0"/>
                <w:sz w:val="18"/>
              </w:rPr>
              <w:t>Initially exposed DNS configuration and record-registration problems; later retested after correction.</w:t>
            </w:r>
          </w:p>
        </w:tc>
      </w:tr>
      <w:tr>
        <w:tc>
          <w:tcPr>
            <w:tcW w:type="dxa" w:w="3389"/>
            <w:vAlign w:val="top"/>
          </w:tcPr>
          <w:p>
            <w:pPr>
              <w:spacing w:after="40"/>
            </w:pPr>
            <w:r/>
            <w:r>
              <w:rPr>
                <w:rFonts w:ascii="Aptos" w:hAnsi="Aptos"/>
                <w:b w:val="0"/>
                <w:sz w:val="18"/>
              </w:rPr>
              <w:t>SYSVOL</w:t>
            </w:r>
          </w:p>
        </w:tc>
        <w:tc>
          <w:tcPr>
            <w:tcW w:type="dxa" w:w="3389"/>
            <w:vAlign w:val="top"/>
          </w:tcPr>
          <w:p>
            <w:pPr>
              <w:spacing w:after="40"/>
            </w:pPr>
            <w:r/>
            <w:r>
              <w:rPr>
                <w:rFonts w:ascii="Aptos" w:hAnsi="Aptos"/>
                <w:b w:val="0"/>
                <w:sz w:val="18"/>
              </w:rPr>
              <w:t>dcdiag /test:SysVolCheck</w:t>
            </w:r>
          </w:p>
        </w:tc>
        <w:tc>
          <w:tcPr>
            <w:tcW w:type="dxa" w:w="3389"/>
            <w:vAlign w:val="top"/>
          </w:tcPr>
          <w:p>
            <w:pPr>
              <w:spacing w:after="40"/>
            </w:pPr>
            <w:r/>
            <w:r>
              <w:rPr>
                <w:rFonts w:ascii="Aptos" w:hAnsi="Aptos"/>
                <w:b w:val="0"/>
                <w:sz w:val="18"/>
              </w:rPr>
              <w:t>Passed.</w:t>
            </w:r>
          </w:p>
        </w:tc>
      </w:tr>
      <w:tr>
        <w:tc>
          <w:tcPr>
            <w:tcW w:type="dxa" w:w="3389"/>
            <w:vAlign w:val="top"/>
          </w:tcPr>
          <w:p>
            <w:pPr>
              <w:spacing w:after="40"/>
            </w:pPr>
            <w:r/>
            <w:r>
              <w:rPr>
                <w:rFonts w:ascii="Aptos" w:hAnsi="Aptos"/>
                <w:b w:val="0"/>
                <w:sz w:val="18"/>
              </w:rPr>
              <w:t>NetLogon</w:t>
            </w:r>
          </w:p>
        </w:tc>
        <w:tc>
          <w:tcPr>
            <w:tcW w:type="dxa" w:w="3389"/>
            <w:vAlign w:val="top"/>
          </w:tcPr>
          <w:p>
            <w:pPr>
              <w:spacing w:after="40"/>
            </w:pPr>
            <w:r/>
            <w:r>
              <w:rPr>
                <w:rFonts w:ascii="Aptos" w:hAnsi="Aptos"/>
                <w:b w:val="0"/>
                <w:sz w:val="18"/>
              </w:rPr>
              <w:t>dcdiag /test:NetLogons</w:t>
            </w:r>
          </w:p>
        </w:tc>
        <w:tc>
          <w:tcPr>
            <w:tcW w:type="dxa" w:w="3389"/>
            <w:vAlign w:val="top"/>
          </w:tcPr>
          <w:p>
            <w:pPr>
              <w:spacing w:after="40"/>
            </w:pPr>
            <w:r/>
            <w:r>
              <w:rPr>
                <w:rFonts w:ascii="Aptos" w:hAnsi="Aptos"/>
                <w:b w:val="0"/>
                <w:sz w:val="18"/>
              </w:rPr>
              <w:t>Passed.</w:t>
            </w:r>
          </w:p>
        </w:tc>
      </w:tr>
    </w:tbl>
    <w:p>
      <w:pPr>
        <w:pStyle w:val="Heading1"/>
        <w:keepNext/>
      </w:pPr>
      <w:r>
        <w:t>4. Phase 2 - Confirm AD Replication and Global Catalog Status</w:t>
      </w:r>
    </w:p>
    <w:p>
      <w:r>
        <w:t>Replication and DC role checks showed that the AD database itself was healthy.</w:t>
      </w:r>
    </w:p>
    <w:p>
      <w:pPr>
        <w:spacing w:before="60" w:after="120"/>
        <w:ind w:left="288" w:right="288"/>
        <w:shd w:fill="F2F2F2"/>
      </w:pPr>
      <w:r>
        <w:rPr>
          <w:rFonts w:ascii="Consolas" w:hAnsi="Consolas"/>
          <w:sz w:val="18"/>
        </w:rPr>
        <w:t>repadmin /replsummary</w:t>
      </w:r>
    </w:p>
    <w:p>
      <w:r>
        <w:t>Observed: DC01 and DC02 both showed 0 replication failures across the tested naming contexts.</w:t>
      </w:r>
    </w:p>
    <w:p>
      <w:pPr>
        <w:spacing w:before="60" w:after="120"/>
        <w:ind w:left="288" w:right="288"/>
        <w:shd w:fill="F2F2F2"/>
      </w:pPr>
      <w:r>
        <w:rPr>
          <w:rFonts w:ascii="Consolas" w:hAnsi="Consolas"/>
          <w:sz w:val="18"/>
        </w:rPr>
        <w:t>repadmin /showrepl</w:t>
      </w:r>
    </w:p>
    <w:p>
      <w:r>
        <w:t>Observed: DC02 successfully received the domain, Configuration, Schema, DomainDnsZones, and ForestDnsZones naming contexts from DC01.</w:t>
      </w:r>
    </w:p>
    <w:p>
      <w:pPr>
        <w:spacing w:before="60" w:after="120"/>
        <w:ind w:left="288" w:right="288"/>
        <w:shd w:fill="F2F2F2"/>
      </w:pPr>
      <w:r>
        <w:rPr>
          <w:rFonts w:ascii="Consolas" w:hAnsi="Consolas"/>
          <w:sz w:val="18"/>
        </w:rPr>
        <w:t>Get-ADDomainController -Filter * |</w:t>
        <w:br/>
        <w:t>Select-Object HostName,IPv4Address,Site,IsGlobalCatalog,OperationMasterRoles</w:t>
      </w:r>
    </w:p>
    <w:p>
      <w:r>
        <w:t>Observed: both DC01 and DC02 were Global Catalog servers. FSMO roles remained on DC01, which was not treated as a failure condition.</w:t>
      </w:r>
    </w:p>
    <w:p>
      <w:pPr>
        <w:pStyle w:val="Heading1"/>
        <w:keepNext/>
      </w:pPr>
      <w:r>
        <w:t>5. Phase 3 - Identify the DNS / Addressing Problem</w:t>
      </w:r>
    </w:p>
    <w:p>
      <w:r>
        <w:t>The DNS diagnostic exposed the first major issue on DC02:</w:t>
      </w:r>
    </w:p>
    <w:p>
      <w:pPr>
        <w:pStyle w:val="ListBullet"/>
      </w:pPr>
      <w:r>
        <w:t>DC02 was initially flagged as using a dynamic IPv4 address.</w:t>
      </w:r>
    </w:p>
    <w:p>
      <w:pPr>
        <w:pStyle w:val="ListBullet"/>
      </w:pPr>
      <w:r>
        <w:t>The adapter referenced 10.102.31.206 as an invalid DNS server.</w:t>
      </w:r>
    </w:p>
    <w:p>
      <w:pPr>
        <w:pStyle w:val="ListBullet"/>
      </w:pPr>
      <w:r>
        <w:t>The DC02 host record and multiple LDAP/Kerberos/Global Catalog SRV records were missing from that DNS server.</w:t>
      </w:r>
    </w:p>
    <w:p>
      <w:pPr>
        <w:pStyle w:val="ListBullet"/>
      </w:pPr>
      <w:r>
        <w:t>The DNS forwarder test reported that the configured forwarders were invalid.</w:t>
      </w:r>
    </w:p>
    <w:p>
      <w:pPr>
        <w:pStyle w:val="ListBullet"/>
      </w:pPr>
      <w:r>
        <w:t>A stale DC02 address of 10.102.31.168 appeared during testing, while the final intended address became 10.102.31.7.</w:t>
      </w:r>
    </w:p>
    <w:p>
      <w:r>
        <w:rPr>
          <w:b/>
        </w:rPr>
        <w:t xml:space="preserve">Corrective action completed: </w:t>
      </w:r>
      <w:r>
        <w:t>DC02 was assigned the permanent IPv4 address 10.102.31.7, and the DNS configuration was corrected and revalidated.</w:t>
      </w:r>
    </w:p>
    <w:p>
      <w:pPr>
        <w:pStyle w:val="Heading1"/>
        <w:keepNext/>
      </w:pPr>
      <w:r>
        <w:t>6. Phase 4 - Revalidate DNS and DC Locator</w:t>
      </w:r>
    </w:p>
    <w:p>
      <w:r>
        <w:t>After correcting DC02 addressing/DNS, the following checks were used to confirm that clients and applications could discover DC02.</w:t>
      </w:r>
    </w:p>
    <w:p>
      <w:pPr>
        <w:spacing w:before="60" w:after="120"/>
        <w:ind w:left="288" w:right="288"/>
        <w:shd w:fill="F2F2F2"/>
      </w:pPr>
      <w:r>
        <w:rPr>
          <w:rFonts w:ascii="Consolas" w:hAnsi="Consolas"/>
          <w:sz w:val="18"/>
        </w:rPr>
        <w:t>nslookup -type=SRV _ldap._tcp.dc._msdcs.rain.lab</w:t>
      </w:r>
    </w:p>
    <w:p>
      <w:r>
        <w:t>Observed final result: both dc01.rain.lab (10.102.31.6) and DC02.rain.lab (10.102.31.7) were returned as LDAP domain controllers.</w:t>
      </w:r>
    </w:p>
    <w:p>
      <w:pPr>
        <w:spacing w:before="60" w:after="120"/>
        <w:ind w:left="288" w:right="288"/>
        <w:shd w:fill="F2F2F2"/>
      </w:pPr>
      <w:r>
        <w:rPr>
          <w:rFonts w:ascii="Consolas" w:hAnsi="Consolas"/>
          <w:sz w:val="18"/>
        </w:rPr>
        <w:t>nltest /dclist:rain.lab</w:t>
      </w:r>
    </w:p>
    <w:p>
      <w:r>
        <w:t>Observed: both DC01 and DC02 were listed as domain controllers.</w:t>
      </w:r>
    </w:p>
    <w:p>
      <w:pPr>
        <w:spacing w:before="60" w:after="120"/>
        <w:ind w:left="288" w:right="288"/>
        <w:shd w:fill="F2F2F2"/>
      </w:pPr>
      <w:r>
        <w:rPr>
          <w:rFonts w:ascii="Consolas" w:hAnsi="Consolas"/>
          <w:sz w:val="18"/>
        </w:rPr>
        <w:t>nltest /dsgetdc:rain.lab /force</w:t>
      </w:r>
    </w:p>
    <w:p>
      <w:r>
        <w:t>Observed: DC Locator successfully selected \DC02.rain.lab at 10.102.31.7 with GC, DS, LDAP, KDC, DNS and writable-DC capabilities.</w:t>
      </w:r>
    </w:p>
    <w:p>
      <w:pPr>
        <w:spacing w:before="60" w:after="120"/>
        <w:ind w:left="288" w:right="288"/>
        <w:shd w:fill="F2F2F2"/>
      </w:pPr>
      <w:r>
        <w:rPr>
          <w:rFonts w:ascii="Consolas" w:hAnsi="Consolas"/>
          <w:sz w:val="18"/>
        </w:rPr>
        <w:t>Get-DnsClientServerAddress -AddressFamily IPv4</w:t>
      </w:r>
    </w:p>
    <w:p>
      <w:r>
        <w:t>Observed final result on the checked adapter: DNS server list was {10.102.31.6, 10.102.31.7}.</w:t>
      </w:r>
    </w:p>
    <w:p>
      <w:pPr>
        <w:pStyle w:val="Heading1"/>
        <w:keepNext/>
      </w:pPr>
      <w:r>
        <w:t>7. Phase 5 - Make DC02 Address Permanent</w:t>
      </w:r>
    </w:p>
    <w:p>
      <w:r>
        <w:t>The final DC02 IPv4 address was made permanent:</w:t>
      </w:r>
    </w:p>
    <w:p>
      <w:pPr>
        <w:spacing w:before="60" w:after="120"/>
        <w:ind w:left="288" w:right="288"/>
        <w:shd w:fill="F2F2F2"/>
      </w:pPr>
      <w:r>
        <w:rPr>
          <w:rFonts w:ascii="Consolas" w:hAnsi="Consolas"/>
          <w:sz w:val="18"/>
        </w:rPr>
        <w:t>DC02 = 10.102.31.7</w:t>
      </w:r>
    </w:p>
    <w:p>
      <w:r>
        <w:t>This removed the risk of DHCP/address changes invalidating DNS A/SRV records or leaving stale domain-controller registrations. After the permanent address was established, the previously requested DNS and service validation checks passed.</w:t>
      </w:r>
    </w:p>
    <w:p>
      <w:pPr>
        <w:pStyle w:val="Heading1"/>
        <w:keepNext/>
      </w:pPr>
      <w:r>
        <w:t>8. Phase 6 - Controlled DC01 Outage Test</w:t>
      </w:r>
    </w:p>
    <w:p>
      <w:r>
        <w:t>DC01 was shut down to test real application authentication failover. Despite the healthy AD/DNS checks, login through Proxmox still failed. This showed that the remaining problem was not simply DC02 health.</w:t>
      </w:r>
    </w:p>
    <w:p>
      <w:pPr>
        <w:pStyle w:val="Heading1"/>
        <w:keepNext/>
      </w:pPr>
      <w:r>
        <w:t>9. Server Manager Was Not the Cause</w:t>
      </w:r>
    </w:p>
    <w:p>
      <w:r>
        <w:t>Server Manager on DC01 displayed only DC01, and Server Manager on DC02 displayed only DC02. This was reviewed as a possible cause but was ruled out. The Server Manager server pool is only a management view; it does not establish AD replication or domain-controller failover. Adding each server to the other console is optional for centralized management and was not required to solve the authentication problem.</w:t>
      </w:r>
    </w:p>
    <w:p>
      <w:pPr>
        <w:pStyle w:val="Heading1"/>
        <w:keepNext/>
      </w:pPr>
      <w:r>
        <w:t>10. Phase 7 - Correct the Proxmox Active Directory Realm</w:t>
      </w:r>
    </w:p>
    <w:p>
      <w:r>
        <w:t>The decisive application-side issue was the Proxmox Active Directory realm configuration. Proxmox needed DC02 explicitly configured as the fallback authentication server.</w:t>
      </w:r>
    </w:p>
    <w:p>
      <w:pPr>
        <w:ind w:left="259" w:hanging="259"/>
      </w:pPr>
      <w:r>
        <w:rPr>
          <w:b/>
        </w:rPr>
        <w:t xml:space="preserve">☐ </w:t>
      </w:r>
      <w:r>
        <w:t>Open Proxmox: Datacenter -&gt; Permissions -&gt; Realms (or Authentication, depending on version).</w:t>
      </w:r>
    </w:p>
    <w:p>
      <w:pPr>
        <w:ind w:left="259" w:hanging="259"/>
      </w:pPr>
      <w:r>
        <w:rPr>
          <w:b/>
        </w:rPr>
        <w:t xml:space="preserve">☐ </w:t>
      </w:r>
      <w:r>
        <w:t>Edit the rain.lab Active Directory realm.</w:t>
      </w:r>
    </w:p>
    <w:p>
      <w:pPr>
        <w:ind w:left="259" w:hanging="259"/>
      </w:pPr>
      <w:r>
        <w:rPr>
          <w:b/>
        </w:rPr>
        <w:t xml:space="preserve">☐ </w:t>
      </w:r>
      <w:r>
        <w:t>Keep DC01 as the primary/server1 domain controller.</w:t>
      </w:r>
    </w:p>
    <w:p>
      <w:pPr>
        <w:ind w:left="259" w:hanging="259"/>
      </w:pPr>
      <w:r>
        <w:rPr>
          <w:b/>
        </w:rPr>
        <w:t xml:space="preserve">☐ </w:t>
      </w:r>
      <w:r>
        <w:t>Set DC02 (10.102.31.7 / dc02.rain.lab) as the fallback/server2 domain controller.</w:t>
      </w:r>
    </w:p>
    <w:p>
      <w:pPr>
        <w:ind w:left="259" w:hanging="259"/>
      </w:pPr>
      <w:r>
        <w:rPr>
          <w:b/>
        </w:rPr>
        <w:t xml:space="preserve">☐ </w:t>
      </w:r>
      <w:r>
        <w:t>Save the realm configuration.</w:t>
      </w:r>
    </w:p>
    <w:p>
      <w:pPr>
        <w:ind w:left="259" w:hanging="259"/>
      </w:pPr>
      <w:r>
        <w:rPr>
          <w:b/>
        </w:rPr>
        <w:t xml:space="preserve">☐ </w:t>
      </w:r>
      <w:r>
        <w:t>Shut down or isolate DC01 during the approved test window.</w:t>
      </w:r>
    </w:p>
    <w:p>
      <w:pPr>
        <w:ind w:left="259" w:hanging="259"/>
      </w:pPr>
      <w:r>
        <w:rPr>
          <w:b/>
        </w:rPr>
        <w:t xml:space="preserve">☐ </w:t>
      </w:r>
      <w:r>
        <w:t>Attempt domain login through Proxmox again.</w:t>
      </w:r>
    </w:p>
    <w:p>
      <w:r>
        <w:rPr>
          <w:b/>
        </w:rPr>
        <w:t xml:space="preserve">Result: </w:t>
      </w:r>
      <w:r>
        <w:t>Proxmox domain login succeeded with DC01 unavailable after DC02 was configured as the fallback server.</w:t>
      </w:r>
    </w:p>
    <w:p>
      <w:pPr>
        <w:pStyle w:val="Heading1"/>
        <w:keepNext/>
      </w:pPr>
      <w:r>
        <w:t>11. Root Cause Summary</w:t>
      </w:r>
    </w:p>
    <w:tbl>
      <w:tblPr>
        <w:tblStyle w:val="TableGrid"/>
        <w:tblW w:type="auto" w:w="0"/>
        <w:tblLook w:firstColumn="1" w:firstRow="1" w:lastColumn="0" w:lastRow="0" w:noHBand="0" w:noVBand="1" w:val="04A0"/>
      </w:tblPr>
      <w:tblGrid>
        <w:gridCol w:w="3389"/>
        <w:gridCol w:w="3389"/>
        <w:gridCol w:w="3389"/>
      </w:tblGrid>
      <w:tr>
        <w:tc>
          <w:tcPr>
            <w:tcW w:type="dxa" w:w="3389"/>
            <w:shd w:fill="D9EAF7"/>
            <w:vAlign w:val="top"/>
          </w:tcPr>
          <w:p>
            <w:pPr>
              <w:spacing w:after="40"/>
            </w:pPr>
            <w:r/>
            <w:r>
              <w:rPr>
                <w:rFonts w:ascii="Aptos" w:hAnsi="Aptos"/>
                <w:b/>
                <w:sz w:val="18"/>
              </w:rPr>
              <w:t>Finding</w:t>
            </w:r>
          </w:p>
        </w:tc>
        <w:tc>
          <w:tcPr>
            <w:tcW w:type="dxa" w:w="3389"/>
            <w:shd w:fill="D9EAF7"/>
            <w:vAlign w:val="top"/>
          </w:tcPr>
          <w:p>
            <w:pPr>
              <w:spacing w:after="40"/>
            </w:pPr>
            <w:r/>
            <w:r>
              <w:rPr>
                <w:rFonts w:ascii="Aptos" w:hAnsi="Aptos"/>
                <w:b/>
                <w:sz w:val="18"/>
              </w:rPr>
              <w:t>Effect</w:t>
            </w:r>
          </w:p>
        </w:tc>
        <w:tc>
          <w:tcPr>
            <w:tcW w:type="dxa" w:w="3389"/>
            <w:shd w:fill="D9EAF7"/>
            <w:vAlign w:val="top"/>
          </w:tcPr>
          <w:p>
            <w:pPr>
              <w:spacing w:after="40"/>
            </w:pPr>
            <w:r/>
            <w:r>
              <w:rPr>
                <w:rFonts w:ascii="Aptos" w:hAnsi="Aptos"/>
                <w:b/>
                <w:sz w:val="18"/>
              </w:rPr>
              <w:t>Resolution</w:t>
            </w:r>
          </w:p>
        </w:tc>
      </w:tr>
      <w:tr>
        <w:tc>
          <w:tcPr>
            <w:tcW w:type="dxa" w:w="3389"/>
            <w:vAlign w:val="top"/>
          </w:tcPr>
          <w:p>
            <w:pPr>
              <w:spacing w:after="40"/>
            </w:pPr>
            <w:r/>
            <w:r>
              <w:rPr>
                <w:rFonts w:ascii="Aptos" w:hAnsi="Aptos"/>
                <w:b w:val="0"/>
                <w:sz w:val="18"/>
              </w:rPr>
              <w:t>DC02 had unstable/incorrect DNS and addressing history</w:t>
            </w:r>
          </w:p>
        </w:tc>
        <w:tc>
          <w:tcPr>
            <w:tcW w:type="dxa" w:w="3389"/>
            <w:vAlign w:val="top"/>
          </w:tcPr>
          <w:p>
            <w:pPr>
              <w:spacing w:after="40"/>
            </w:pPr>
            <w:r/>
            <w:r>
              <w:rPr>
                <w:rFonts w:ascii="Aptos" w:hAnsi="Aptos"/>
                <w:b w:val="0"/>
                <w:sz w:val="18"/>
              </w:rPr>
              <w:t>Could leave stale AD DNS records and unreliable discovery.</w:t>
            </w:r>
          </w:p>
        </w:tc>
        <w:tc>
          <w:tcPr>
            <w:tcW w:type="dxa" w:w="3389"/>
            <w:vAlign w:val="top"/>
          </w:tcPr>
          <w:p>
            <w:pPr>
              <w:spacing w:after="40"/>
            </w:pPr>
            <w:r/>
            <w:r>
              <w:rPr>
                <w:rFonts w:ascii="Aptos" w:hAnsi="Aptos"/>
                <w:b w:val="0"/>
                <w:sz w:val="18"/>
              </w:rPr>
              <w:t>Set DC02 permanently to 10.102.31.7; correct/validate internal DNS.</w:t>
            </w:r>
          </w:p>
        </w:tc>
      </w:tr>
      <w:tr>
        <w:tc>
          <w:tcPr>
            <w:tcW w:type="dxa" w:w="3389"/>
            <w:vAlign w:val="top"/>
          </w:tcPr>
          <w:p>
            <w:pPr>
              <w:spacing w:after="40"/>
            </w:pPr>
            <w:r/>
            <w:r>
              <w:rPr>
                <w:rFonts w:ascii="Aptos" w:hAnsi="Aptos"/>
                <w:b w:val="0"/>
                <w:sz w:val="18"/>
              </w:rPr>
              <w:t>Stale/incorrect DNS references</w:t>
            </w:r>
          </w:p>
        </w:tc>
        <w:tc>
          <w:tcPr>
            <w:tcW w:type="dxa" w:w="3389"/>
            <w:vAlign w:val="top"/>
          </w:tcPr>
          <w:p>
            <w:pPr>
              <w:spacing w:after="40"/>
            </w:pPr>
            <w:r/>
            <w:r>
              <w:rPr>
                <w:rFonts w:ascii="Aptos" w:hAnsi="Aptos"/>
                <w:b w:val="0"/>
                <w:sz w:val="18"/>
              </w:rPr>
              <w:t>DC02 initially failed parts of DNS registration and name resolution.</w:t>
            </w:r>
          </w:p>
        </w:tc>
        <w:tc>
          <w:tcPr>
            <w:tcW w:type="dxa" w:w="3389"/>
            <w:vAlign w:val="top"/>
          </w:tcPr>
          <w:p>
            <w:pPr>
              <w:spacing w:after="40"/>
            </w:pPr>
            <w:r/>
            <w:r>
              <w:rPr>
                <w:rFonts w:ascii="Aptos" w:hAnsi="Aptos"/>
                <w:b w:val="0"/>
                <w:sz w:val="18"/>
              </w:rPr>
              <w:t>Revalidated A/SRV/DC Locator behavior after DNS correction.</w:t>
            </w:r>
          </w:p>
        </w:tc>
      </w:tr>
      <w:tr>
        <w:tc>
          <w:tcPr>
            <w:tcW w:type="dxa" w:w="3389"/>
            <w:vAlign w:val="top"/>
          </w:tcPr>
          <w:p>
            <w:pPr>
              <w:spacing w:after="40"/>
            </w:pPr>
            <w:r/>
            <w:r>
              <w:rPr>
                <w:rFonts w:ascii="Aptos" w:hAnsi="Aptos"/>
                <w:b w:val="0"/>
                <w:sz w:val="18"/>
              </w:rPr>
              <w:t>AD replication / SYSVOL / NetLogon</w:t>
            </w:r>
          </w:p>
        </w:tc>
        <w:tc>
          <w:tcPr>
            <w:tcW w:type="dxa" w:w="3389"/>
            <w:vAlign w:val="top"/>
          </w:tcPr>
          <w:p>
            <w:pPr>
              <w:spacing w:after="40"/>
            </w:pPr>
            <w:r/>
            <w:r>
              <w:rPr>
                <w:rFonts w:ascii="Aptos" w:hAnsi="Aptos"/>
                <w:b w:val="0"/>
                <w:sz w:val="18"/>
              </w:rPr>
              <w:t>Not the root cause.</w:t>
            </w:r>
          </w:p>
        </w:tc>
        <w:tc>
          <w:tcPr>
            <w:tcW w:type="dxa" w:w="3389"/>
            <w:vAlign w:val="top"/>
          </w:tcPr>
          <w:p>
            <w:pPr>
              <w:spacing w:after="40"/>
            </w:pPr>
            <w:r/>
            <w:r>
              <w:rPr>
                <w:rFonts w:ascii="Aptos" w:hAnsi="Aptos"/>
                <w:b w:val="0"/>
                <w:sz w:val="18"/>
              </w:rPr>
              <w:t>No repair required; checks passed.</w:t>
            </w:r>
          </w:p>
        </w:tc>
      </w:tr>
      <w:tr>
        <w:tc>
          <w:tcPr>
            <w:tcW w:type="dxa" w:w="3389"/>
            <w:vAlign w:val="top"/>
          </w:tcPr>
          <w:p>
            <w:pPr>
              <w:spacing w:after="40"/>
            </w:pPr>
            <w:r/>
            <w:r>
              <w:rPr>
                <w:rFonts w:ascii="Aptos" w:hAnsi="Aptos"/>
                <w:b w:val="0"/>
                <w:sz w:val="18"/>
              </w:rPr>
              <w:t>Server Manager only showed the local server</w:t>
            </w:r>
          </w:p>
        </w:tc>
        <w:tc>
          <w:tcPr>
            <w:tcW w:type="dxa" w:w="3389"/>
            <w:vAlign w:val="top"/>
          </w:tcPr>
          <w:p>
            <w:pPr>
              <w:spacing w:after="40"/>
            </w:pPr>
            <w:r/>
            <w:r>
              <w:rPr>
                <w:rFonts w:ascii="Aptos" w:hAnsi="Aptos"/>
                <w:b w:val="0"/>
                <w:sz w:val="18"/>
              </w:rPr>
              <w:t>No effect on AD failover.</w:t>
            </w:r>
          </w:p>
        </w:tc>
        <w:tc>
          <w:tcPr>
            <w:tcW w:type="dxa" w:w="3389"/>
            <w:vAlign w:val="top"/>
          </w:tcPr>
          <w:p>
            <w:pPr>
              <w:spacing w:after="40"/>
            </w:pPr>
            <w:r/>
            <w:r>
              <w:rPr>
                <w:rFonts w:ascii="Aptos" w:hAnsi="Aptos"/>
                <w:b w:val="0"/>
                <w:sz w:val="18"/>
              </w:rPr>
              <w:t>No change required for failover.</w:t>
            </w:r>
          </w:p>
        </w:tc>
      </w:tr>
      <w:tr>
        <w:tc>
          <w:tcPr>
            <w:tcW w:type="dxa" w:w="3389"/>
            <w:vAlign w:val="top"/>
          </w:tcPr>
          <w:p>
            <w:pPr>
              <w:spacing w:after="40"/>
            </w:pPr>
            <w:r/>
            <w:r>
              <w:rPr>
                <w:rFonts w:ascii="Aptos" w:hAnsi="Aptos"/>
                <w:b w:val="0"/>
                <w:sz w:val="18"/>
              </w:rPr>
              <w:t>Proxmox realm did not successfully fail over to DC02</w:t>
            </w:r>
          </w:p>
        </w:tc>
        <w:tc>
          <w:tcPr>
            <w:tcW w:type="dxa" w:w="3389"/>
            <w:vAlign w:val="top"/>
          </w:tcPr>
          <w:p>
            <w:pPr>
              <w:spacing w:after="40"/>
            </w:pPr>
            <w:r/>
            <w:r>
              <w:rPr>
                <w:rFonts w:ascii="Aptos" w:hAnsi="Aptos"/>
                <w:b w:val="0"/>
                <w:sz w:val="18"/>
              </w:rPr>
              <w:t>Domain login failed whenever DC01 was unavailable.</w:t>
            </w:r>
          </w:p>
        </w:tc>
        <w:tc>
          <w:tcPr>
            <w:tcW w:type="dxa" w:w="3389"/>
            <w:vAlign w:val="top"/>
          </w:tcPr>
          <w:p>
            <w:pPr>
              <w:spacing w:after="40"/>
            </w:pPr>
            <w:r/>
            <w:r>
              <w:rPr>
                <w:rFonts w:ascii="Aptos" w:hAnsi="Aptos"/>
                <w:b w:val="0"/>
                <w:sz w:val="18"/>
              </w:rPr>
              <w:t>Configure DC02 as Proxmox AD fallback/server2.</w:t>
            </w:r>
          </w:p>
        </w:tc>
      </w:tr>
    </w:tbl>
    <w:p>
      <w:pPr>
        <w:pStyle w:val="Heading1"/>
        <w:keepNext/>
      </w:pPr>
      <w:r>
        <w:t>12. Repeatable Troubleshooting Procedure</w:t>
      </w:r>
    </w:p>
    <w:p>
      <w:r>
        <w:rPr>
          <w:b/>
        </w:rPr>
        <w:t>1. Confirm DC02 basic health</w:t>
      </w:r>
    </w:p>
    <w:p>
      <w:pPr>
        <w:spacing w:before="60" w:after="120"/>
        <w:ind w:left="288" w:right="288"/>
        <w:shd w:fill="F2F2F2"/>
      </w:pPr>
      <w:r>
        <w:rPr>
          <w:rFonts w:ascii="Consolas" w:hAnsi="Consolas"/>
          <w:sz w:val="18"/>
        </w:rPr>
        <w:t>dcdiag /test:Advertising</w:t>
      </w:r>
    </w:p>
    <w:p>
      <w:pPr>
        <w:spacing w:before="60" w:after="120"/>
        <w:ind w:left="288" w:right="288"/>
        <w:shd w:fill="F2F2F2"/>
      </w:pPr>
      <w:r>
        <w:rPr>
          <w:rFonts w:ascii="Consolas" w:hAnsi="Consolas"/>
          <w:sz w:val="18"/>
        </w:rPr>
        <w:t>dcdiag /test:DNS</w:t>
      </w:r>
    </w:p>
    <w:p>
      <w:pPr>
        <w:spacing w:before="60" w:after="120"/>
        <w:ind w:left="288" w:right="288"/>
        <w:shd w:fill="F2F2F2"/>
      </w:pPr>
      <w:r>
        <w:rPr>
          <w:rFonts w:ascii="Consolas" w:hAnsi="Consolas"/>
          <w:sz w:val="18"/>
        </w:rPr>
        <w:t>dcdiag /test:SysVolCheck</w:t>
      </w:r>
    </w:p>
    <w:p>
      <w:pPr>
        <w:spacing w:before="60" w:after="120"/>
        <w:ind w:left="288" w:right="288"/>
        <w:shd w:fill="F2F2F2"/>
      </w:pPr>
      <w:r>
        <w:rPr>
          <w:rFonts w:ascii="Consolas" w:hAnsi="Consolas"/>
          <w:sz w:val="18"/>
        </w:rPr>
        <w:t>dcdiag /test:NetLogons</w:t>
      </w:r>
    </w:p>
    <w:p>
      <w:r>
        <w:rPr>
          <w:b/>
        </w:rPr>
        <w:t>2. Confirm replication</w:t>
      </w:r>
    </w:p>
    <w:p>
      <w:pPr>
        <w:spacing w:before="60" w:after="120"/>
        <w:ind w:left="288" w:right="288"/>
        <w:shd w:fill="F2F2F2"/>
      </w:pPr>
      <w:r>
        <w:rPr>
          <w:rFonts w:ascii="Consolas" w:hAnsi="Consolas"/>
          <w:sz w:val="18"/>
        </w:rPr>
        <w:t>repadmin /replsummary</w:t>
      </w:r>
    </w:p>
    <w:p>
      <w:pPr>
        <w:spacing w:before="60" w:after="120"/>
        <w:ind w:left="288" w:right="288"/>
        <w:shd w:fill="F2F2F2"/>
      </w:pPr>
      <w:r>
        <w:rPr>
          <w:rFonts w:ascii="Consolas" w:hAnsi="Consolas"/>
          <w:sz w:val="18"/>
        </w:rPr>
        <w:t>repadmin /showrepl</w:t>
      </w:r>
    </w:p>
    <w:p>
      <w:r>
        <w:rPr>
          <w:b/>
        </w:rPr>
        <w:t>3. Confirm DC/GC state</w:t>
      </w:r>
    </w:p>
    <w:p>
      <w:pPr>
        <w:spacing w:before="60" w:after="120"/>
        <w:ind w:left="288" w:right="288"/>
        <w:shd w:fill="F2F2F2"/>
      </w:pPr>
      <w:r>
        <w:rPr>
          <w:rFonts w:ascii="Consolas" w:hAnsi="Consolas"/>
          <w:sz w:val="18"/>
        </w:rPr>
        <w:t>Get-ADDomainController -Filter * | Select HostName,IPv4Address,Site,IsGlobalCatalog,OperationMasterRoles</w:t>
      </w:r>
    </w:p>
    <w:p>
      <w:r>
        <w:rPr>
          <w:b/>
        </w:rPr>
        <w:t>4. Confirm AD DNS discovery</w:t>
      </w:r>
    </w:p>
    <w:p>
      <w:pPr>
        <w:spacing w:before="60" w:after="120"/>
        <w:ind w:left="288" w:right="288"/>
        <w:shd w:fill="F2F2F2"/>
      </w:pPr>
      <w:r>
        <w:rPr>
          <w:rFonts w:ascii="Consolas" w:hAnsi="Consolas"/>
          <w:sz w:val="18"/>
        </w:rPr>
        <w:t>nslookup -type=SRV _ldap._tcp.dc._msdcs.rain.lab</w:t>
      </w:r>
    </w:p>
    <w:p>
      <w:pPr>
        <w:spacing w:before="60" w:after="120"/>
        <w:ind w:left="288" w:right="288"/>
        <w:shd w:fill="F2F2F2"/>
      </w:pPr>
      <w:r>
        <w:rPr>
          <w:rFonts w:ascii="Consolas" w:hAnsi="Consolas"/>
          <w:sz w:val="18"/>
        </w:rPr>
        <w:t>nltest /dclist:rain.lab</w:t>
      </w:r>
    </w:p>
    <w:p>
      <w:pPr>
        <w:spacing w:before="60" w:after="120"/>
        <w:ind w:left="288" w:right="288"/>
        <w:shd w:fill="F2F2F2"/>
      </w:pPr>
      <w:r>
        <w:rPr>
          <w:rFonts w:ascii="Consolas" w:hAnsi="Consolas"/>
          <w:sz w:val="18"/>
        </w:rPr>
        <w:t>nltest /dsgetdc:rain.lab /force</w:t>
      </w:r>
    </w:p>
    <w:p>
      <w:r>
        <w:rPr>
          <w:b/>
        </w:rPr>
        <w:t>5. Confirm DNS client configuration</w:t>
      </w:r>
    </w:p>
    <w:p>
      <w:pPr>
        <w:spacing w:before="60" w:after="120"/>
        <w:ind w:left="288" w:right="288"/>
        <w:shd w:fill="F2F2F2"/>
      </w:pPr>
      <w:r>
        <w:rPr>
          <w:rFonts w:ascii="Consolas" w:hAnsi="Consolas"/>
          <w:sz w:val="18"/>
        </w:rPr>
        <w:t>Get-DnsClientServerAddress -AddressFamily IPv4</w:t>
      </w:r>
    </w:p>
    <w:p>
      <w:r>
        <w:rPr>
          <w:b/>
        </w:rPr>
        <w:t>6. Confirm DC02 address remains permanent</w:t>
      </w:r>
    </w:p>
    <w:p>
      <w:pPr>
        <w:spacing w:before="60" w:after="120"/>
        <w:ind w:left="288" w:right="288"/>
        <w:shd w:fill="F2F2F2"/>
      </w:pPr>
      <w:r>
        <w:rPr>
          <w:rFonts w:ascii="Consolas" w:hAnsi="Consolas"/>
          <w:sz w:val="18"/>
        </w:rPr>
        <w:t>Expected: 10.102.31.7</w:t>
      </w:r>
    </w:p>
    <w:p>
      <w:r>
        <w:rPr>
          <w:b/>
        </w:rPr>
        <w:t>7. Confirm Proxmox realm redundancy</w:t>
      </w:r>
    </w:p>
    <w:p>
      <w:pPr>
        <w:spacing w:before="60" w:after="120"/>
        <w:ind w:left="288" w:right="288"/>
        <w:shd w:fill="F2F2F2"/>
      </w:pPr>
      <w:r>
        <w:rPr>
          <w:rFonts w:ascii="Consolas" w:hAnsi="Consolas"/>
          <w:sz w:val="18"/>
        </w:rPr>
        <w:t>Primary/server1: DC01</w:t>
      </w:r>
    </w:p>
    <w:p>
      <w:pPr>
        <w:spacing w:before="60" w:after="120"/>
        <w:ind w:left="288" w:right="288"/>
        <w:shd w:fill="F2F2F2"/>
      </w:pPr>
      <w:r>
        <w:rPr>
          <w:rFonts w:ascii="Consolas" w:hAnsi="Consolas"/>
          <w:sz w:val="18"/>
        </w:rPr>
        <w:t>Fallback/server2: DC02</w:t>
      </w:r>
    </w:p>
    <w:p>
      <w:pPr>
        <w:keepNext/>
        <w:pageBreakBefore/>
      </w:pPr>
      <w:r>
        <w:rPr>
          <w:b/>
        </w:rPr>
        <w:t>8. Run approved outage test</w:t>
      </w:r>
    </w:p>
    <w:p>
      <w:pPr>
        <w:spacing w:before="60" w:after="120"/>
        <w:ind w:left="288" w:right="288"/>
        <w:shd w:fill="F2F2F2"/>
      </w:pPr>
      <w:r>
        <w:rPr>
          <w:rFonts w:ascii="Consolas" w:hAnsi="Consolas"/>
          <w:sz w:val="18"/>
        </w:rPr>
        <w:t>Take DC01 offline</w:t>
      </w:r>
    </w:p>
    <w:p>
      <w:pPr>
        <w:spacing w:before="60" w:after="120"/>
        <w:ind w:left="288" w:right="288"/>
        <w:shd w:fill="F2F2F2"/>
      </w:pPr>
      <w:r>
        <w:rPr>
          <w:rFonts w:ascii="Consolas" w:hAnsi="Consolas"/>
          <w:sz w:val="18"/>
        </w:rPr>
        <w:t>Authenticate through Proxmox</w:t>
      </w:r>
    </w:p>
    <w:p>
      <w:pPr>
        <w:spacing w:before="60" w:after="120"/>
        <w:ind w:left="288" w:right="288"/>
        <w:shd w:fill="F2F2F2"/>
      </w:pPr>
      <w:r>
        <w:rPr>
          <w:rFonts w:ascii="Consolas" w:hAnsi="Consolas"/>
          <w:sz w:val="18"/>
        </w:rPr>
        <w:t>Confirm DC02 is selected and login succeeds</w:t>
      </w:r>
    </w:p>
    <w:p>
      <w:pPr>
        <w:pStyle w:val="Heading1"/>
        <w:keepNext/>
      </w:pPr>
      <w:r>
        <w:t>13. Known-Good Acceptance Criteria</w:t>
      </w:r>
    </w:p>
    <w:p>
      <w:pPr>
        <w:ind w:left="259" w:hanging="259"/>
      </w:pPr>
      <w:r>
        <w:rPr>
          <w:b/>
        </w:rPr>
        <w:t xml:space="preserve">☐ </w:t>
      </w:r>
      <w:r>
        <w:t>DC02 is permanently configured as 10.102.31.7.</w:t>
      </w:r>
    </w:p>
    <w:p>
      <w:pPr>
        <w:ind w:left="259" w:hanging="259"/>
      </w:pPr>
      <w:r>
        <w:rPr>
          <w:b/>
        </w:rPr>
        <w:t xml:space="preserve">☐ </w:t>
      </w:r>
      <w:r>
        <w:t>DC02 passes Advertising, SYSVOL and NetLogon checks.</w:t>
      </w:r>
    </w:p>
    <w:p>
      <w:pPr>
        <w:ind w:left="259" w:hanging="259"/>
      </w:pPr>
      <w:r>
        <w:rPr>
          <w:b/>
        </w:rPr>
        <w:t xml:space="preserve">☐ </w:t>
      </w:r>
      <w:r>
        <w:t>DNS diagnostics are clean after the corrective changes.</w:t>
      </w:r>
    </w:p>
    <w:p>
      <w:pPr>
        <w:ind w:left="259" w:hanging="259"/>
      </w:pPr>
      <w:r>
        <w:rPr>
          <w:b/>
        </w:rPr>
        <w:t xml:space="preserve">☐ </w:t>
      </w:r>
      <w:r>
        <w:t>Replication reports 0 failures.</w:t>
      </w:r>
    </w:p>
    <w:p>
      <w:pPr>
        <w:ind w:left="259" w:hanging="259"/>
      </w:pPr>
      <w:r>
        <w:rPr>
          <w:b/>
        </w:rPr>
        <w:t xml:space="preserve">☐ </w:t>
      </w:r>
      <w:r>
        <w:t>Both DC01 and DC02 are Global Catalog servers.</w:t>
      </w:r>
    </w:p>
    <w:p>
      <w:pPr>
        <w:ind w:left="259" w:hanging="259"/>
      </w:pPr>
      <w:r>
        <w:rPr>
          <w:b/>
        </w:rPr>
        <w:t xml:space="preserve">☐ </w:t>
      </w:r>
      <w:r>
        <w:t>The rain.lab LDAP SRV query returns both domain controllers.</w:t>
      </w:r>
    </w:p>
    <w:p>
      <w:pPr>
        <w:ind w:left="259" w:hanging="259"/>
      </w:pPr>
      <w:r>
        <w:rPr>
          <w:b/>
        </w:rPr>
        <w:t xml:space="preserve">☐ </w:t>
      </w:r>
      <w:r>
        <w:t>DC Locator can select DC02 directly.</w:t>
      </w:r>
    </w:p>
    <w:p>
      <w:pPr>
        <w:ind w:left="259" w:hanging="259"/>
      </w:pPr>
      <w:r>
        <w:rPr>
          <w:b/>
        </w:rPr>
        <w:t xml:space="preserve">☐ </w:t>
      </w:r>
      <w:r>
        <w:t>Systems use both 10.102.31.6 and 10.102.31.7 as internal AD DNS servers where applicable.</w:t>
      </w:r>
    </w:p>
    <w:p>
      <w:pPr>
        <w:ind w:left="259" w:hanging="259"/>
      </w:pPr>
      <w:r>
        <w:rPr>
          <w:b/>
        </w:rPr>
        <w:t xml:space="preserve">☐ </w:t>
      </w:r>
      <w:r>
        <w:t>Proxmox has DC01 configured as primary/server1 and DC02 as fallback/server2.</w:t>
      </w:r>
    </w:p>
    <w:p>
      <w:pPr>
        <w:ind w:left="259" w:hanging="259"/>
      </w:pPr>
      <w:r>
        <w:rPr>
          <w:b/>
        </w:rPr>
        <w:t xml:space="preserve">☐ </w:t>
      </w:r>
      <w:r>
        <w:t>With DC01 offline, Proxmox domain authentication succeeds through DC02.</w:t>
      </w:r>
    </w:p>
    <w:p>
      <w:pPr>
        <w:pStyle w:val="Heading1"/>
        <w:keepNext/>
      </w:pPr>
      <w:r>
        <w:t>14. Operational Notes / Cautions</w:t>
      </w:r>
    </w:p>
    <w:p>
      <w:pPr>
        <w:pStyle w:val="ListBullet"/>
      </w:pPr>
      <w:r>
        <w:t>Do not seize FSMO roles for a temporary DC01 outage. DC02 can provide normal authentication without owning the FSMO roles.</w:t>
      </w:r>
    </w:p>
    <w:p>
      <w:pPr>
        <w:pStyle w:val="ListBullet"/>
      </w:pPr>
      <w:r>
        <w:t>Do not use public DNS resolvers directly on domain controllers or domain clients for AD name resolution. Use the internal AD DNS servers and configured forwarders as appropriate.</w:t>
      </w:r>
    </w:p>
    <w:p>
      <w:pPr>
        <w:pStyle w:val="ListBullet"/>
      </w:pPr>
      <w:r>
        <w:t>A healthy secondary DC does not guarantee application failover. Applications such as Proxmox may require their own primary/fallback directory-server configuration.</w:t>
      </w:r>
    </w:p>
    <w:p>
      <w:pPr>
        <w:pStyle w:val="ListBullet"/>
      </w:pPr>
      <w:r>
        <w:t>Adding DC01 and DC02 to each other's Server Manager server pool may improve administration visibility but is not required for Active Directory redundancy.</w:t>
      </w:r>
    </w:p>
    <w:p>
      <w:pPr>
        <w:pStyle w:val="ListBullet"/>
      </w:pPr>
      <w:r>
        <w:t>After DNS/IP changes, retest both directory health and the actual application login path. Passing dcdiag alone does not prove an application is configured to use the secondary DC.</w:t>
      </w:r>
    </w:p>
    <w:p>
      <w:pPr>
        <w:pStyle w:val="Heading1"/>
        <w:keepNext/>
      </w:pPr>
      <w:r>
        <w:t>15. Final Outcome</w:t>
      </w:r>
    </w:p>
    <w:p>
      <w:r>
        <w:rPr>
          <w:b/>
        </w:rPr>
        <w:t xml:space="preserve">Resolved. </w:t>
      </w:r>
      <w:r>
        <w:t>DC02 is a healthy, permanently addressed secondary domain controller at 10.102.31.7, and Proxmox is configured to use it as the Active Directory fallback server. The controlled failover test succeeded after the Proxmox realm fallback configuration was corrected.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DC01 / DC02 / Proxmox Failover Troubleshooting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RAIN.LAB  |  Active Directory / Proxmox Failover Troubleshooting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